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D53D0" w14:textId="77777777" w:rsidR="00A73F81" w:rsidRPr="00FA7B82" w:rsidRDefault="003131F8" w:rsidP="009A4F7A">
      <w:pPr>
        <w:jc w:val="center"/>
        <w:rPr>
          <w:rFonts w:cs="Arial"/>
          <w:b/>
          <w:sz w:val="28"/>
          <w:szCs w:val="28"/>
          <w:u w:val="single"/>
        </w:rPr>
      </w:pPr>
      <w:r w:rsidRPr="00FA7B82">
        <w:rPr>
          <w:rFonts w:cs="Arial"/>
          <w:b/>
          <w:sz w:val="28"/>
          <w:szCs w:val="28"/>
          <w:u w:val="single"/>
        </w:rPr>
        <w:t xml:space="preserve"> </w:t>
      </w:r>
      <w:r w:rsidR="009A4F7A" w:rsidRPr="00FA7B82">
        <w:rPr>
          <w:rFonts w:cs="Arial"/>
          <w:b/>
          <w:sz w:val="28"/>
          <w:szCs w:val="28"/>
          <w:u w:val="single"/>
        </w:rPr>
        <w:t>STR</w:t>
      </w:r>
      <w:r w:rsidR="006D17C1" w:rsidRPr="00FA7B82">
        <w:rPr>
          <w:rFonts w:cs="Arial"/>
          <w:b/>
          <w:sz w:val="28"/>
          <w:szCs w:val="28"/>
          <w:u w:val="single"/>
        </w:rPr>
        <w:t>ATEŠKI PLAN GOSPODARSKOG RAZVOJA GRADA PREGRADE</w:t>
      </w:r>
    </w:p>
    <w:p w14:paraId="158537F2" w14:textId="77777777" w:rsidR="006D17C1" w:rsidRPr="00F87FC7" w:rsidRDefault="006D17C1">
      <w:pPr>
        <w:rPr>
          <w:b/>
          <w:u w:val="single"/>
        </w:rPr>
      </w:pPr>
    </w:p>
    <w:p w14:paraId="32BFE92D" w14:textId="77777777" w:rsidR="006D17C1" w:rsidRPr="00F87FC7" w:rsidRDefault="006D17C1"/>
    <w:p w14:paraId="076127E9" w14:textId="77777777" w:rsidR="006D17C1" w:rsidRPr="00F87FC7" w:rsidRDefault="006D17C1"/>
    <w:p w14:paraId="3544D0D7" w14:textId="77777777" w:rsidR="006D17C1" w:rsidRPr="00F87FC7" w:rsidRDefault="006D17C1"/>
    <w:p w14:paraId="2C0C8E9D" w14:textId="77777777" w:rsidR="006D17C1" w:rsidRPr="00F87FC7" w:rsidRDefault="006D17C1"/>
    <w:p w14:paraId="78C7F3F3" w14:textId="77777777" w:rsidR="006D17C1" w:rsidRPr="00F87FC7" w:rsidRDefault="006D17C1"/>
    <w:p w14:paraId="29E6A618" w14:textId="77777777" w:rsidR="006D17C1" w:rsidRPr="00F87FC7" w:rsidRDefault="006D17C1"/>
    <w:p w14:paraId="107EA117" w14:textId="77777777" w:rsidR="006D17C1" w:rsidRPr="00F87FC7" w:rsidRDefault="006D17C1" w:rsidP="009A4F7A">
      <w:pPr>
        <w:jc w:val="center"/>
        <w:rPr>
          <w:rFonts w:cs="Arial"/>
          <w:sz w:val="40"/>
          <w:szCs w:val="40"/>
        </w:rPr>
      </w:pPr>
      <w:r w:rsidRPr="00F87FC7">
        <w:rPr>
          <w:rFonts w:cs="Arial"/>
          <w:sz w:val="40"/>
          <w:szCs w:val="40"/>
        </w:rPr>
        <w:t>IZVJEŠĆE O PROVEDBI STRATEŠKOG  PLANA  GOSPODARSKOG RAZVOJA GRADA PREGRADE</w:t>
      </w:r>
    </w:p>
    <w:p w14:paraId="64F6B5F0" w14:textId="46BE49DB" w:rsidR="006D17C1" w:rsidRPr="00F87FC7" w:rsidRDefault="006D17C1" w:rsidP="009A4F7A">
      <w:pPr>
        <w:jc w:val="center"/>
        <w:rPr>
          <w:sz w:val="40"/>
          <w:szCs w:val="40"/>
        </w:rPr>
      </w:pPr>
      <w:r w:rsidRPr="00F87FC7">
        <w:rPr>
          <w:sz w:val="40"/>
          <w:szCs w:val="40"/>
        </w:rPr>
        <w:t>ZA 201</w:t>
      </w:r>
      <w:r w:rsidR="00570E40">
        <w:rPr>
          <w:sz w:val="40"/>
          <w:szCs w:val="40"/>
        </w:rPr>
        <w:t>9</w:t>
      </w:r>
      <w:r w:rsidRPr="00F87FC7">
        <w:rPr>
          <w:sz w:val="40"/>
          <w:szCs w:val="40"/>
        </w:rPr>
        <w:t>. GODINU</w:t>
      </w:r>
    </w:p>
    <w:p w14:paraId="67AE9612" w14:textId="77777777" w:rsidR="006D17C1" w:rsidRPr="00F87FC7" w:rsidRDefault="006D17C1"/>
    <w:p w14:paraId="2FC0213C" w14:textId="77777777" w:rsidR="006D17C1" w:rsidRPr="00F87FC7" w:rsidRDefault="006D17C1"/>
    <w:p w14:paraId="78C7B576" w14:textId="77777777" w:rsidR="006D17C1" w:rsidRPr="00F87FC7" w:rsidRDefault="006D17C1"/>
    <w:p w14:paraId="208978B0" w14:textId="77777777" w:rsidR="006D17C1" w:rsidRPr="00F87FC7" w:rsidRDefault="006D17C1"/>
    <w:p w14:paraId="54E7C57D" w14:textId="77777777" w:rsidR="006D17C1" w:rsidRPr="00F87FC7" w:rsidRDefault="006D17C1"/>
    <w:p w14:paraId="5A90262C" w14:textId="77777777" w:rsidR="006D17C1" w:rsidRPr="00F87FC7" w:rsidRDefault="006D17C1"/>
    <w:p w14:paraId="6715570D" w14:textId="77777777" w:rsidR="006D17C1" w:rsidRPr="00F87FC7" w:rsidRDefault="006D17C1"/>
    <w:p w14:paraId="38B96B3C" w14:textId="77777777" w:rsidR="006D17C1" w:rsidRPr="00F87FC7" w:rsidRDefault="006D17C1"/>
    <w:p w14:paraId="3C53AAA6" w14:textId="77777777" w:rsidR="006D17C1" w:rsidRPr="00F87FC7" w:rsidRDefault="006D17C1"/>
    <w:p w14:paraId="70C67193" w14:textId="77777777" w:rsidR="006D17C1" w:rsidRPr="00F87FC7" w:rsidRDefault="006D17C1"/>
    <w:p w14:paraId="08001B5A" w14:textId="308669D0" w:rsidR="006D17C1" w:rsidRPr="00F87FC7" w:rsidRDefault="003626B6" w:rsidP="009A4F7A">
      <w:pPr>
        <w:jc w:val="center"/>
      </w:pPr>
      <w:r>
        <w:t xml:space="preserve">Prosinac </w:t>
      </w:r>
      <w:r w:rsidR="00570E40">
        <w:t>2020</w:t>
      </w:r>
      <w:r>
        <w:t>.</w:t>
      </w:r>
    </w:p>
    <w:p w14:paraId="0726046B" w14:textId="77777777" w:rsidR="0003707D" w:rsidRPr="00F87FC7" w:rsidRDefault="0003707D" w:rsidP="0003707D">
      <w:pPr>
        <w:jc w:val="center"/>
      </w:pPr>
      <w:r w:rsidRPr="00F87FC7">
        <w:rPr>
          <w:noProof/>
          <w:color w:val="0000FF"/>
          <w:lang w:eastAsia="hr-HR"/>
        </w:rPr>
        <w:drawing>
          <wp:inline distT="0" distB="0" distL="0" distR="0" wp14:anchorId="19D26F99" wp14:editId="391004C4">
            <wp:extent cx="619125" cy="713589"/>
            <wp:effectExtent l="0" t="0" r="0" b="0"/>
            <wp:docPr id="1" name="irc_mi" descr="Slikovni rezultat za GRB GRADA PREGRAD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Slikovni rezultat za GRB GRADA PREGRAD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45" cy="716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4439A" w14:textId="77777777" w:rsidR="006D17C1" w:rsidRPr="00F87FC7" w:rsidRDefault="006D17C1" w:rsidP="00956B90">
      <w:pPr>
        <w:jc w:val="center"/>
        <w:rPr>
          <w:noProof/>
          <w:lang w:eastAsia="hr-HR"/>
        </w:rPr>
      </w:pPr>
    </w:p>
    <w:p w14:paraId="652256C4" w14:textId="77777777" w:rsidR="0034351F" w:rsidRPr="00F87FC7" w:rsidRDefault="0034351F" w:rsidP="00956B90">
      <w:pPr>
        <w:jc w:val="center"/>
      </w:pPr>
    </w:p>
    <w:p w14:paraId="716785A7" w14:textId="77777777" w:rsidR="009A4F7A" w:rsidRPr="00F87FC7" w:rsidRDefault="009A4F7A"/>
    <w:p w14:paraId="2B7F3973" w14:textId="77777777" w:rsidR="00DD233A" w:rsidRPr="00F87FC7" w:rsidRDefault="00DD233A">
      <w:pPr>
        <w:rPr>
          <w:rFonts w:cs="Arial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5858124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CBCC44" w14:textId="77777777" w:rsidR="002C1BB0" w:rsidRPr="00F87FC7" w:rsidRDefault="002C1BB0" w:rsidP="002C1BB0">
          <w:pPr>
            <w:pStyle w:val="TOCNaslov"/>
            <w:ind w:left="2832" w:firstLine="708"/>
            <w:rPr>
              <w:rFonts w:asciiTheme="minorHAnsi" w:hAnsiTheme="minorHAnsi"/>
              <w:sz w:val="44"/>
              <w:szCs w:val="44"/>
            </w:rPr>
          </w:pPr>
          <w:r w:rsidRPr="00F87FC7">
            <w:rPr>
              <w:rFonts w:asciiTheme="minorHAnsi" w:hAnsiTheme="minorHAnsi"/>
              <w:sz w:val="44"/>
              <w:szCs w:val="44"/>
            </w:rPr>
            <w:t>Sadržaj</w:t>
          </w:r>
        </w:p>
        <w:p w14:paraId="07681E3B" w14:textId="77777777" w:rsidR="002C1BB0" w:rsidRPr="00F87FC7" w:rsidRDefault="002C1BB0" w:rsidP="002C1BB0">
          <w:pPr>
            <w:rPr>
              <w:lang w:eastAsia="hr-HR"/>
            </w:rPr>
          </w:pPr>
        </w:p>
        <w:p w14:paraId="405C6286" w14:textId="77777777" w:rsidR="002C1BB0" w:rsidRPr="00F87FC7" w:rsidRDefault="002C1BB0" w:rsidP="002C1BB0">
          <w:pPr>
            <w:rPr>
              <w:sz w:val="24"/>
              <w:szCs w:val="24"/>
              <w:lang w:eastAsia="hr-HR"/>
            </w:rPr>
          </w:pPr>
        </w:p>
        <w:p w14:paraId="333C8526" w14:textId="77777777" w:rsidR="00933D9F" w:rsidRDefault="00EC5FFD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87FC7">
            <w:rPr>
              <w:sz w:val="24"/>
              <w:szCs w:val="24"/>
            </w:rPr>
            <w:fldChar w:fldCharType="begin"/>
          </w:r>
          <w:r w:rsidR="002C1BB0" w:rsidRPr="00F87FC7">
            <w:rPr>
              <w:sz w:val="24"/>
              <w:szCs w:val="24"/>
            </w:rPr>
            <w:instrText xml:space="preserve"> TOC \o "1-3" \h \z \u </w:instrText>
          </w:r>
          <w:r w:rsidRPr="00F87FC7">
            <w:rPr>
              <w:sz w:val="24"/>
              <w:szCs w:val="24"/>
            </w:rPr>
            <w:fldChar w:fldCharType="separate"/>
          </w:r>
          <w:hyperlink w:anchor="_Toc461101449" w:history="1">
            <w:r w:rsidR="00933D9F" w:rsidRPr="009047E8">
              <w:rPr>
                <w:rStyle w:val="Hiperveza"/>
                <w:noProof/>
              </w:rPr>
              <w:t>1.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Uvod</w:t>
            </w:r>
            <w:r w:rsidR="00933D9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CCDCF" w14:textId="77777777" w:rsidR="00933D9F" w:rsidRDefault="00A2371E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0" w:history="1">
            <w:r w:rsidR="00933D9F" w:rsidRPr="009047E8">
              <w:rPr>
                <w:rStyle w:val="Hiperveza"/>
                <w:noProof/>
              </w:rPr>
              <w:t>2.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Provedba projekata Strateškog plana gospodarskog razvoja grada Pregrade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_Toc461101450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3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53005138" w14:textId="77777777" w:rsidR="00933D9F" w:rsidRDefault="00A2371E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1" w:history="1">
            <w:r w:rsidR="00933D9F" w:rsidRPr="009047E8">
              <w:rPr>
                <w:rStyle w:val="Hiperveza"/>
                <w:noProof/>
              </w:rPr>
              <w:t>2.1.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Financijsko izvješće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_Toc461101451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3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4E38B513" w14:textId="77777777" w:rsidR="00933D9F" w:rsidRDefault="00A2371E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2" w:history="1">
            <w:r w:rsidR="00933D9F" w:rsidRPr="009047E8">
              <w:rPr>
                <w:rStyle w:val="Hiperveza"/>
                <w:noProof/>
              </w:rPr>
              <w:t>2.2.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Izvješće o pokazateljima rezultata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_Toc461101452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6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70876AAC" w14:textId="77777777" w:rsidR="00933D9F" w:rsidRDefault="00A2371E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3" w:history="1">
            <w:r w:rsidR="00933D9F" w:rsidRPr="009047E8">
              <w:rPr>
                <w:rStyle w:val="Hiperveza"/>
                <w:noProof/>
              </w:rPr>
              <w:t>3.</w:t>
            </w:r>
            <w:r w:rsidR="00933D9F">
              <w:rPr>
                <w:rFonts w:eastAsiaTheme="minorEastAsia"/>
                <w:noProof/>
                <w:lang w:eastAsia="hr-HR"/>
              </w:rPr>
              <w:tab/>
            </w:r>
            <w:r w:rsidR="00933D9F" w:rsidRPr="009047E8">
              <w:rPr>
                <w:rStyle w:val="Hiperveza"/>
                <w:noProof/>
              </w:rPr>
              <w:t>Zaključak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_Toc461101453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8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16144159" w14:textId="77777777" w:rsidR="00933D9F" w:rsidRDefault="00A2371E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61101454" w:history="1">
            <w:r w:rsidR="00933D9F" w:rsidRPr="009047E8">
              <w:rPr>
                <w:rStyle w:val="Hiperveza"/>
                <w:noProof/>
              </w:rPr>
              <w:t>Prilozi</w:t>
            </w:r>
            <w:r w:rsidR="00933D9F">
              <w:rPr>
                <w:noProof/>
                <w:webHidden/>
              </w:rPr>
              <w:tab/>
            </w:r>
            <w:r w:rsidR="00EC5FFD">
              <w:rPr>
                <w:noProof/>
                <w:webHidden/>
              </w:rPr>
              <w:fldChar w:fldCharType="begin"/>
            </w:r>
            <w:r w:rsidR="00933D9F">
              <w:rPr>
                <w:noProof/>
                <w:webHidden/>
              </w:rPr>
              <w:instrText xml:space="preserve"> PAGEREF _Toc461101454 \h </w:instrText>
            </w:r>
            <w:r w:rsidR="00EC5FFD">
              <w:rPr>
                <w:noProof/>
                <w:webHidden/>
              </w:rPr>
            </w:r>
            <w:r w:rsidR="00EC5FFD">
              <w:rPr>
                <w:noProof/>
                <w:webHidden/>
              </w:rPr>
              <w:fldChar w:fldCharType="separate"/>
            </w:r>
            <w:r w:rsidR="006207AC">
              <w:rPr>
                <w:noProof/>
                <w:webHidden/>
              </w:rPr>
              <w:t>8</w:t>
            </w:r>
            <w:r w:rsidR="00EC5FFD">
              <w:rPr>
                <w:noProof/>
                <w:webHidden/>
              </w:rPr>
              <w:fldChar w:fldCharType="end"/>
            </w:r>
          </w:hyperlink>
        </w:p>
        <w:p w14:paraId="221BA65C" w14:textId="77777777" w:rsidR="002C1BB0" w:rsidRPr="00F87FC7" w:rsidRDefault="00EC5FFD">
          <w:r w:rsidRPr="00F87FC7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19C9E5A6" w14:textId="77777777" w:rsidR="00E459A1" w:rsidRPr="00F87FC7" w:rsidRDefault="00E459A1" w:rsidP="00E459A1">
      <w:pPr>
        <w:pStyle w:val="Odlomakpopisa"/>
        <w:rPr>
          <w:rFonts w:cs="Arial"/>
        </w:rPr>
      </w:pPr>
    </w:p>
    <w:p w14:paraId="717BDD0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37DC546D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1A9FBAA2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7CC794F1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0FA9D551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01695055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03B806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5BAD49A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B7AF8A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7A2F1CC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3122D6A2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2090CF2F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6E68F8BE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4C1B737B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542A033C" w14:textId="77777777" w:rsidR="00517B16" w:rsidRPr="00F87FC7" w:rsidRDefault="00517B16" w:rsidP="00E459A1">
      <w:pPr>
        <w:pStyle w:val="Odlomakpopisa"/>
        <w:rPr>
          <w:rFonts w:cs="Arial"/>
        </w:rPr>
      </w:pPr>
    </w:p>
    <w:p w14:paraId="6ACAEE8F" w14:textId="77777777" w:rsidR="00517B16" w:rsidRPr="00F87FC7" w:rsidRDefault="00517B16" w:rsidP="00BF4093">
      <w:pPr>
        <w:rPr>
          <w:rFonts w:cs="Arial"/>
        </w:rPr>
      </w:pPr>
    </w:p>
    <w:p w14:paraId="062ED505" w14:textId="77777777" w:rsidR="00BF4093" w:rsidRPr="00F87FC7" w:rsidRDefault="00BF4093" w:rsidP="00BF4093">
      <w:pPr>
        <w:rPr>
          <w:rFonts w:cs="Arial"/>
        </w:rPr>
      </w:pPr>
    </w:p>
    <w:p w14:paraId="4DAED80A" w14:textId="77777777" w:rsidR="00BF4093" w:rsidRPr="00F87FC7" w:rsidRDefault="00BF4093" w:rsidP="00BF4093">
      <w:pPr>
        <w:rPr>
          <w:rFonts w:cs="Arial"/>
        </w:rPr>
      </w:pPr>
    </w:p>
    <w:p w14:paraId="47A2CC74" w14:textId="77777777" w:rsidR="00BF4093" w:rsidRPr="00F87FC7" w:rsidRDefault="00BF4093" w:rsidP="00BF4093">
      <w:pPr>
        <w:rPr>
          <w:rFonts w:cs="Arial"/>
        </w:rPr>
      </w:pPr>
    </w:p>
    <w:p w14:paraId="4B8A494B" w14:textId="77777777" w:rsidR="00BF4093" w:rsidRPr="00F87FC7" w:rsidRDefault="00BF4093" w:rsidP="00BF4093">
      <w:pPr>
        <w:rPr>
          <w:rFonts w:cs="Arial"/>
        </w:rPr>
      </w:pPr>
    </w:p>
    <w:p w14:paraId="132AA335" w14:textId="77777777" w:rsidR="00BF4093" w:rsidRPr="00F87FC7" w:rsidRDefault="00BF4093" w:rsidP="00BF4093">
      <w:pPr>
        <w:rPr>
          <w:rFonts w:cs="Arial"/>
        </w:rPr>
      </w:pPr>
    </w:p>
    <w:p w14:paraId="65C3DD60" w14:textId="77777777" w:rsidR="00E459A1" w:rsidRPr="00F87FC7" w:rsidRDefault="00E459A1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0" w:name="_Toc461101449"/>
      <w:r w:rsidRPr="00F87FC7">
        <w:rPr>
          <w:rFonts w:asciiTheme="minorHAnsi" w:hAnsiTheme="minorHAnsi"/>
        </w:rPr>
        <w:lastRenderedPageBreak/>
        <w:t>Uvod</w:t>
      </w:r>
      <w:bookmarkEnd w:id="0"/>
    </w:p>
    <w:p w14:paraId="2610A3C3" w14:textId="77777777" w:rsidR="00E459A1" w:rsidRPr="00F87FC7" w:rsidRDefault="00E459A1" w:rsidP="00E459A1">
      <w:pPr>
        <w:pStyle w:val="Odlomakpopisa"/>
        <w:rPr>
          <w:rFonts w:cs="Arial"/>
        </w:rPr>
      </w:pPr>
    </w:p>
    <w:p w14:paraId="67673B4A" w14:textId="77777777" w:rsidR="00652496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Strateški plan gospodarskog razvoja grada Pregrade za razdoblje 2014. – 2020. godine donesen je na sjednici Gradskog vijeća grada Pregrade 16.9.2014. godine</w:t>
      </w:r>
      <w:r w:rsidR="00652496" w:rsidRPr="00F87FC7">
        <w:rPr>
          <w:rFonts w:cs="Arial"/>
          <w:sz w:val="24"/>
          <w:szCs w:val="24"/>
        </w:rPr>
        <w:t xml:space="preserve"> na prijedlog gradonačelnika i radne skupine od 30-ak g</w:t>
      </w:r>
      <w:r w:rsidR="00FF35BB" w:rsidRPr="00F87FC7">
        <w:rPr>
          <w:rFonts w:cs="Arial"/>
          <w:sz w:val="24"/>
          <w:szCs w:val="24"/>
        </w:rPr>
        <w:t>r</w:t>
      </w:r>
      <w:r w:rsidR="00652496" w:rsidRPr="00F87FC7">
        <w:rPr>
          <w:rFonts w:cs="Arial"/>
          <w:sz w:val="24"/>
          <w:szCs w:val="24"/>
        </w:rPr>
        <w:t>ađana iz javnog i gospodarskog sektora koja je radila na izradi plana pod stručnim vodstvom profesora Ekonomskog fakulteta u Zagrebu dr.sc.</w:t>
      </w:r>
      <w:r w:rsidR="00F32B66">
        <w:rPr>
          <w:rFonts w:cs="Arial"/>
          <w:sz w:val="24"/>
          <w:szCs w:val="24"/>
        </w:rPr>
        <w:t xml:space="preserve"> </w:t>
      </w:r>
      <w:r w:rsidR="00652496" w:rsidRPr="00F87FC7">
        <w:rPr>
          <w:rFonts w:cs="Arial"/>
          <w:sz w:val="24"/>
          <w:szCs w:val="24"/>
        </w:rPr>
        <w:t xml:space="preserve">Vladimira </w:t>
      </w:r>
      <w:proofErr w:type="spellStart"/>
      <w:r w:rsidR="00652496" w:rsidRPr="00F87FC7">
        <w:rPr>
          <w:rFonts w:cs="Arial"/>
          <w:sz w:val="24"/>
          <w:szCs w:val="24"/>
        </w:rPr>
        <w:t>Čavraka</w:t>
      </w:r>
      <w:proofErr w:type="spellEnd"/>
      <w:r w:rsidR="00652496" w:rsidRPr="00F87FC7">
        <w:rPr>
          <w:rFonts w:cs="Arial"/>
          <w:sz w:val="24"/>
          <w:szCs w:val="24"/>
        </w:rPr>
        <w:t xml:space="preserve"> i njegovih suradnika</w:t>
      </w:r>
      <w:r w:rsidRPr="00F87FC7">
        <w:rPr>
          <w:rFonts w:cs="Arial"/>
          <w:sz w:val="24"/>
          <w:szCs w:val="24"/>
        </w:rPr>
        <w:t>.</w:t>
      </w:r>
    </w:p>
    <w:p w14:paraId="7E5A82B6" w14:textId="77777777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Planom je regulirana obveza praćenja provedbe na način da Izvješće o provedbi izrađuju Upravni odjeli na čelu s pročelnic</w:t>
      </w:r>
      <w:r w:rsidR="004967AF" w:rsidRPr="00F87FC7">
        <w:rPr>
          <w:rFonts w:cs="Arial"/>
          <w:sz w:val="24"/>
          <w:szCs w:val="24"/>
        </w:rPr>
        <w:t>ama</w:t>
      </w:r>
      <w:r w:rsidRPr="00F87FC7">
        <w:rPr>
          <w:rFonts w:cs="Arial"/>
          <w:sz w:val="24"/>
          <w:szCs w:val="24"/>
        </w:rPr>
        <w:t>, a podnose se:</w:t>
      </w:r>
    </w:p>
    <w:p w14:paraId="7155717B" w14:textId="434ADDE6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Gradonačelniku grada Pregrade – najmanje jednom godišnje</w:t>
      </w:r>
      <w:r w:rsidR="00C50228">
        <w:rPr>
          <w:rFonts w:cs="Arial"/>
          <w:sz w:val="24"/>
          <w:szCs w:val="24"/>
        </w:rPr>
        <w:t>,</w:t>
      </w:r>
    </w:p>
    <w:p w14:paraId="75EF7524" w14:textId="2A2F9321" w:rsidR="00E459A1" w:rsidRPr="00F87FC7" w:rsidRDefault="00E459A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Gradskom vijeću grada Pregrade – jednom godišnje; a na zahtjev i po potrebi  izrađ</w:t>
      </w:r>
      <w:r w:rsidR="00985D08" w:rsidRPr="00F87FC7">
        <w:rPr>
          <w:rFonts w:cs="Arial"/>
          <w:sz w:val="24"/>
          <w:szCs w:val="24"/>
        </w:rPr>
        <w:t xml:space="preserve">uje se </w:t>
      </w:r>
      <w:r w:rsidRPr="00F87FC7">
        <w:rPr>
          <w:rFonts w:cs="Arial"/>
          <w:sz w:val="24"/>
          <w:szCs w:val="24"/>
        </w:rPr>
        <w:t xml:space="preserve"> i mimo regularnog roka</w:t>
      </w:r>
      <w:r w:rsidR="00C50228">
        <w:rPr>
          <w:rFonts w:cs="Arial"/>
          <w:sz w:val="24"/>
          <w:szCs w:val="24"/>
        </w:rPr>
        <w:t>.</w:t>
      </w:r>
    </w:p>
    <w:p w14:paraId="7E6DD0D9" w14:textId="77777777" w:rsidR="00DD233A" w:rsidRPr="00F87FC7" w:rsidRDefault="00E57BB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Strateški plan gospodarskog razvoja grada Pregrade </w:t>
      </w:r>
      <w:r w:rsidR="00E459A1" w:rsidRPr="00F87FC7">
        <w:rPr>
          <w:rFonts w:cs="Arial"/>
          <w:sz w:val="24"/>
          <w:szCs w:val="24"/>
        </w:rPr>
        <w:t xml:space="preserve">omogućava svim stanovnicima i građanima da sudjeluju u razvoju svog Grada. </w:t>
      </w:r>
    </w:p>
    <w:p w14:paraId="55F20EE4" w14:textId="7E2C12E8" w:rsidR="00A3105F" w:rsidRPr="00F87FC7" w:rsidRDefault="00A3105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Temeljem Zakona  o proračunu (NN 87/08) gradovi i općine obvezne su prilikom izrade proračuna, osim općeg i posebnog dijela izraditi i plan razvojnih programa. Plan razvojnih programa predstavlja planirane investicijske rashode za naredne tri godine. Izmjenama Zakona iz 2012. </w:t>
      </w:r>
      <w:r w:rsidR="00224A63" w:rsidRPr="00F87FC7">
        <w:rPr>
          <w:rFonts w:cs="Arial"/>
          <w:sz w:val="24"/>
          <w:szCs w:val="24"/>
        </w:rPr>
        <w:t>g</w:t>
      </w:r>
      <w:r w:rsidRPr="00F87FC7">
        <w:rPr>
          <w:rFonts w:cs="Arial"/>
          <w:sz w:val="24"/>
          <w:szCs w:val="24"/>
        </w:rPr>
        <w:t>odine (NN 136/12) mijenja se sadržaj i srž planova razvojnih programa te su jedinice lokalne samouprave primorane izrađivati planove razvojnih programa prema novoj metodologiji i to na</w:t>
      </w:r>
      <w:r w:rsidR="00224A63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>način da on sadrži ciljeve i prioritete razvoja lokalne jedinice, a ti ciljevi povezani su sa programskom i organizacijskom klasifikacijom proračuna.</w:t>
      </w:r>
    </w:p>
    <w:p w14:paraId="4232169F" w14:textId="77777777" w:rsidR="00224A63" w:rsidRPr="00F87FC7" w:rsidRDefault="00834747" w:rsidP="00BF4093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</w:t>
      </w:r>
      <w:r w:rsidR="00224A63" w:rsidRPr="00F87FC7">
        <w:rPr>
          <w:rFonts w:cs="Arial"/>
          <w:sz w:val="24"/>
          <w:szCs w:val="24"/>
        </w:rPr>
        <w:t>iljevi i prioriteti definirani su Strateškim planom gospodarskog razvoja.</w:t>
      </w:r>
    </w:p>
    <w:p w14:paraId="169AAAC8" w14:textId="2ABB1312" w:rsidR="00224A63" w:rsidRPr="00F87FC7" w:rsidRDefault="00224A63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Izvješće </w:t>
      </w:r>
      <w:r w:rsidR="007F1590" w:rsidRPr="00F87FC7">
        <w:rPr>
          <w:rFonts w:cs="Arial"/>
          <w:sz w:val="24"/>
          <w:szCs w:val="24"/>
        </w:rPr>
        <w:t xml:space="preserve">o provedbi Strateškog plana </w:t>
      </w:r>
      <w:r w:rsidRPr="00F87FC7">
        <w:rPr>
          <w:rFonts w:cs="Arial"/>
          <w:sz w:val="24"/>
          <w:szCs w:val="24"/>
        </w:rPr>
        <w:t>odnosi na prethodnu kalendarsku i fiskalnu godinu, odnosno na projekte provedene tijekom 201</w:t>
      </w:r>
      <w:r w:rsidR="00570E40">
        <w:rPr>
          <w:rFonts w:cs="Arial"/>
          <w:sz w:val="24"/>
          <w:szCs w:val="24"/>
        </w:rPr>
        <w:t>9</w:t>
      </w:r>
      <w:r w:rsidRPr="00F87FC7">
        <w:rPr>
          <w:rFonts w:cs="Arial"/>
          <w:sz w:val="24"/>
          <w:szCs w:val="24"/>
        </w:rPr>
        <w:t>. godine.</w:t>
      </w:r>
    </w:p>
    <w:p w14:paraId="4696660A" w14:textId="14894C63" w:rsidR="00985D08" w:rsidRPr="00F87FC7" w:rsidRDefault="001A4E11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Izvješće za 201</w:t>
      </w:r>
      <w:r w:rsidR="00570E40">
        <w:rPr>
          <w:rFonts w:cs="Arial"/>
          <w:sz w:val="24"/>
          <w:szCs w:val="24"/>
        </w:rPr>
        <w:t>9</w:t>
      </w:r>
      <w:r w:rsidRPr="00F87FC7">
        <w:rPr>
          <w:rFonts w:cs="Arial"/>
          <w:sz w:val="24"/>
          <w:szCs w:val="24"/>
        </w:rPr>
        <w:t xml:space="preserve">. </w:t>
      </w:r>
      <w:r w:rsidR="00FF35BB" w:rsidRPr="00F87FC7">
        <w:rPr>
          <w:rFonts w:cs="Arial"/>
          <w:sz w:val="24"/>
          <w:szCs w:val="24"/>
        </w:rPr>
        <w:t>g</w:t>
      </w:r>
      <w:r w:rsidRPr="00F87FC7">
        <w:rPr>
          <w:rFonts w:cs="Arial"/>
          <w:sz w:val="24"/>
          <w:szCs w:val="24"/>
        </w:rPr>
        <w:t xml:space="preserve">odinu je izrađeno na temelju prikupljenih podataka iz proračuna grada Pregrade, iz plana razvojnih programa, podataka od gradskih proračunskih korisnika, javnih poduzeća u vlasništvu Grada i </w:t>
      </w:r>
      <w:r w:rsidRPr="00834747">
        <w:rPr>
          <w:rFonts w:cs="Arial"/>
          <w:color w:val="000000" w:themeColor="text1"/>
          <w:sz w:val="24"/>
          <w:szCs w:val="24"/>
        </w:rPr>
        <w:t>privatnih investitor</w:t>
      </w:r>
      <w:r w:rsidR="00985D08" w:rsidRPr="00834747">
        <w:rPr>
          <w:rFonts w:cs="Arial"/>
          <w:color w:val="000000" w:themeColor="text1"/>
          <w:sz w:val="24"/>
          <w:szCs w:val="24"/>
        </w:rPr>
        <w:t>a.</w:t>
      </w:r>
    </w:p>
    <w:p w14:paraId="12D56DFE" w14:textId="77777777" w:rsidR="00F32B66" w:rsidRDefault="00F32B6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20E97361" w14:textId="77777777" w:rsidR="00224A63" w:rsidRPr="00F87FC7" w:rsidRDefault="005022A4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1" w:name="_Toc461101450"/>
      <w:r w:rsidRPr="00F87FC7">
        <w:rPr>
          <w:rFonts w:asciiTheme="minorHAnsi" w:hAnsiTheme="minorHAnsi"/>
        </w:rPr>
        <w:lastRenderedPageBreak/>
        <w:t xml:space="preserve">Provedba </w:t>
      </w:r>
      <w:r w:rsidR="006D4DAF" w:rsidRPr="00F87FC7">
        <w:rPr>
          <w:rFonts w:asciiTheme="minorHAnsi" w:hAnsiTheme="minorHAnsi"/>
        </w:rPr>
        <w:t>projekata Strateškog plana gospodarskog razvoja grada Pregrade</w:t>
      </w:r>
      <w:bookmarkEnd w:id="1"/>
    </w:p>
    <w:p w14:paraId="36FC1C5E" w14:textId="77777777" w:rsidR="00517B16" w:rsidRPr="00F87FC7" w:rsidRDefault="00517B16" w:rsidP="00517B16">
      <w:pPr>
        <w:pStyle w:val="Odlomakpopisa"/>
        <w:jc w:val="both"/>
        <w:rPr>
          <w:rFonts w:cs="Arial"/>
        </w:rPr>
      </w:pPr>
    </w:p>
    <w:p w14:paraId="00D90A9C" w14:textId="77777777" w:rsidR="00517B16" w:rsidRPr="00F87FC7" w:rsidRDefault="00517B16" w:rsidP="00BF4093">
      <w:pPr>
        <w:pStyle w:val="Naslov2"/>
        <w:numPr>
          <w:ilvl w:val="1"/>
          <w:numId w:val="5"/>
        </w:numPr>
        <w:rPr>
          <w:rFonts w:asciiTheme="minorHAnsi" w:hAnsiTheme="minorHAnsi"/>
        </w:rPr>
      </w:pPr>
      <w:bookmarkStart w:id="2" w:name="_Toc461101451"/>
      <w:r w:rsidRPr="00F87FC7">
        <w:rPr>
          <w:rFonts w:asciiTheme="minorHAnsi" w:hAnsiTheme="minorHAnsi"/>
        </w:rPr>
        <w:t>Financijsko izvješće</w:t>
      </w:r>
      <w:bookmarkEnd w:id="2"/>
      <w:r w:rsidRPr="00F87FC7">
        <w:rPr>
          <w:rFonts w:asciiTheme="minorHAnsi" w:hAnsiTheme="minorHAnsi"/>
        </w:rPr>
        <w:t xml:space="preserve"> </w:t>
      </w:r>
    </w:p>
    <w:p w14:paraId="2178A896" w14:textId="77777777" w:rsidR="006D4DAF" w:rsidRPr="00F87FC7" w:rsidRDefault="006D4DAF" w:rsidP="006D4DAF">
      <w:pPr>
        <w:pStyle w:val="Odlomakpopisa"/>
        <w:jc w:val="both"/>
        <w:rPr>
          <w:rFonts w:cs="Arial"/>
          <w:sz w:val="24"/>
          <w:szCs w:val="24"/>
        </w:rPr>
      </w:pPr>
    </w:p>
    <w:p w14:paraId="2CE858E3" w14:textId="77777777" w:rsidR="006D4DAF" w:rsidRPr="00F87FC7" w:rsidRDefault="006D4DA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Izvještavanje se provodi jednom godišnje, a obuh</w:t>
      </w:r>
      <w:r w:rsidR="00CA782A" w:rsidRPr="00F87FC7">
        <w:rPr>
          <w:rFonts w:cs="Arial"/>
          <w:sz w:val="24"/>
          <w:szCs w:val="24"/>
        </w:rPr>
        <w:t>vaća razdoblje prethodne godine i provodi se za svaku godinu tijekom trajanja Strateškog plana gospodarskog razvoja grada Pregrade.</w:t>
      </w:r>
    </w:p>
    <w:p w14:paraId="68A6CC00" w14:textId="77777777" w:rsidR="00985D08" w:rsidRPr="00F87FC7" w:rsidRDefault="00CA782A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Cilj izvještavanja je prikaz projekata u jednoj kalendarskoj godini te prikaz planiranih </w:t>
      </w:r>
      <w:r w:rsidR="00834747">
        <w:rPr>
          <w:rFonts w:cs="Arial"/>
          <w:sz w:val="24"/>
          <w:szCs w:val="24"/>
        </w:rPr>
        <w:t>i</w:t>
      </w:r>
      <w:r w:rsidRPr="00F87FC7">
        <w:rPr>
          <w:rFonts w:cs="Arial"/>
          <w:sz w:val="24"/>
          <w:szCs w:val="24"/>
        </w:rPr>
        <w:t xml:space="preserve"> utrošen</w:t>
      </w:r>
      <w:r w:rsidR="00834747">
        <w:rPr>
          <w:rFonts w:cs="Arial"/>
          <w:sz w:val="24"/>
          <w:szCs w:val="24"/>
        </w:rPr>
        <w:t>ih</w:t>
      </w:r>
      <w:r w:rsidRPr="00F87FC7">
        <w:rPr>
          <w:rFonts w:cs="Arial"/>
          <w:sz w:val="24"/>
          <w:szCs w:val="24"/>
        </w:rPr>
        <w:t xml:space="preserve"> sredstva raspoređen</w:t>
      </w:r>
      <w:r w:rsidR="00834747">
        <w:rPr>
          <w:rFonts w:cs="Arial"/>
          <w:sz w:val="24"/>
          <w:szCs w:val="24"/>
        </w:rPr>
        <w:t>ih</w:t>
      </w:r>
      <w:r w:rsidRPr="00F87FC7">
        <w:rPr>
          <w:rFonts w:cs="Arial"/>
          <w:sz w:val="24"/>
          <w:szCs w:val="24"/>
        </w:rPr>
        <w:t xml:space="preserve"> prema izvorima financiranja</w:t>
      </w:r>
      <w:r w:rsidR="009153AF" w:rsidRPr="00F87FC7">
        <w:rPr>
          <w:rFonts w:cs="Arial"/>
          <w:sz w:val="24"/>
          <w:szCs w:val="24"/>
        </w:rPr>
        <w:t xml:space="preserve">. </w:t>
      </w:r>
      <w:r w:rsidRPr="00F87FC7">
        <w:rPr>
          <w:rFonts w:cs="Arial"/>
          <w:sz w:val="24"/>
          <w:szCs w:val="24"/>
        </w:rPr>
        <w:t>Izvori financiranja su državni proračun, županijski proračun, lokalni proračun, pomoć Europske unije</w:t>
      </w:r>
      <w:r w:rsidR="00681A85" w:rsidRPr="00F87FC7">
        <w:rPr>
          <w:rFonts w:cs="Arial"/>
          <w:sz w:val="24"/>
          <w:szCs w:val="24"/>
        </w:rPr>
        <w:t>, javna poduzeća</w:t>
      </w:r>
      <w:r w:rsidR="001A4E11" w:rsidRPr="00F87FC7">
        <w:rPr>
          <w:rFonts w:cs="Arial"/>
          <w:sz w:val="24"/>
          <w:szCs w:val="24"/>
        </w:rPr>
        <w:t>,</w:t>
      </w:r>
      <w:r w:rsidR="00681A85" w:rsidRPr="00F87FC7">
        <w:rPr>
          <w:rFonts w:cs="Arial"/>
          <w:sz w:val="24"/>
          <w:szCs w:val="24"/>
        </w:rPr>
        <w:t xml:space="preserve"> </w:t>
      </w:r>
      <w:r w:rsidR="009D5466" w:rsidRPr="00F87FC7">
        <w:rPr>
          <w:rFonts w:cs="Arial"/>
          <w:sz w:val="24"/>
          <w:szCs w:val="24"/>
        </w:rPr>
        <w:t>privatni investitori</w:t>
      </w:r>
      <w:r w:rsidRPr="00F87FC7">
        <w:rPr>
          <w:rFonts w:cs="Arial"/>
          <w:sz w:val="24"/>
          <w:szCs w:val="24"/>
        </w:rPr>
        <w:t xml:space="preserve"> te ostali izvori i ukupno. </w:t>
      </w:r>
    </w:p>
    <w:p w14:paraId="61ED01CA" w14:textId="3F53E412" w:rsidR="00F737F8" w:rsidRPr="00F87FC7" w:rsidRDefault="009153AF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Izvještavanje obuhvaća razdoblje 201</w:t>
      </w:r>
      <w:r w:rsidR="00570E40">
        <w:rPr>
          <w:rFonts w:cs="Arial"/>
          <w:sz w:val="24"/>
          <w:szCs w:val="24"/>
        </w:rPr>
        <w:t>9</w:t>
      </w:r>
      <w:r w:rsidRPr="00F87FC7">
        <w:rPr>
          <w:rFonts w:cs="Arial"/>
          <w:sz w:val="24"/>
          <w:szCs w:val="24"/>
        </w:rPr>
        <w:t xml:space="preserve">. godine. </w:t>
      </w:r>
    </w:p>
    <w:p w14:paraId="5C6A8630" w14:textId="77777777" w:rsidR="00CA782A" w:rsidRPr="00F87FC7" w:rsidRDefault="00CA782A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Financ</w:t>
      </w:r>
      <w:r w:rsidR="005022A4" w:rsidRPr="00F87FC7">
        <w:rPr>
          <w:rFonts w:cs="Arial"/>
          <w:sz w:val="24"/>
          <w:szCs w:val="24"/>
        </w:rPr>
        <w:t xml:space="preserve">ijsko izvješće o provedbi </w:t>
      </w:r>
      <w:r w:rsidRPr="00F87FC7">
        <w:rPr>
          <w:rFonts w:cs="Arial"/>
          <w:sz w:val="24"/>
          <w:szCs w:val="24"/>
        </w:rPr>
        <w:t xml:space="preserve">projekata Strateškog plana gospodarskog razvoja grada Pregrade </w:t>
      </w:r>
      <w:r w:rsidR="005022A4" w:rsidRPr="00F87FC7">
        <w:rPr>
          <w:rFonts w:cs="Arial"/>
          <w:sz w:val="24"/>
          <w:szCs w:val="24"/>
        </w:rPr>
        <w:t>prikazano je u tablici Financijsko izvješće:</w:t>
      </w:r>
    </w:p>
    <w:p w14:paraId="7DAAB72D" w14:textId="2E0E2CCC" w:rsidR="009D538E" w:rsidRDefault="005022A4" w:rsidP="00BF4093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Tablica 1</w:t>
      </w:r>
      <w:r w:rsidR="00976D6D">
        <w:rPr>
          <w:rFonts w:cs="Arial"/>
          <w:sz w:val="24"/>
          <w:szCs w:val="24"/>
        </w:rPr>
        <w:t>.</w:t>
      </w:r>
      <w:r w:rsidRPr="00F87FC7">
        <w:rPr>
          <w:rFonts w:cs="Arial"/>
          <w:sz w:val="24"/>
          <w:szCs w:val="24"/>
        </w:rPr>
        <w:t xml:space="preserve"> Financijsko izvješć</w:t>
      </w:r>
      <w:r w:rsidR="006504A0">
        <w:rPr>
          <w:rFonts w:cs="Arial"/>
          <w:sz w:val="24"/>
          <w:szCs w:val="24"/>
        </w:rPr>
        <w:t>e:</w:t>
      </w:r>
    </w:p>
    <w:p w14:paraId="70D9652C" w14:textId="5F0B4BBC" w:rsidR="00570E40" w:rsidRDefault="00570E40" w:rsidP="00BF4093">
      <w:pPr>
        <w:jc w:val="both"/>
        <w:rPr>
          <w:rFonts w:cs="Arial"/>
          <w:sz w:val="24"/>
          <w:szCs w:val="24"/>
        </w:rPr>
      </w:pPr>
    </w:p>
    <w:tbl>
      <w:tblPr>
        <w:tblW w:w="11153" w:type="dxa"/>
        <w:jc w:val="center"/>
        <w:tblLook w:val="04A0" w:firstRow="1" w:lastRow="0" w:firstColumn="1" w:lastColumn="0" w:noHBand="0" w:noVBand="1"/>
      </w:tblPr>
      <w:tblGrid>
        <w:gridCol w:w="610"/>
        <w:gridCol w:w="2590"/>
        <w:gridCol w:w="3634"/>
        <w:gridCol w:w="1811"/>
        <w:gridCol w:w="1696"/>
        <w:gridCol w:w="812"/>
      </w:tblGrid>
      <w:tr w:rsidR="00DC09C1" w:rsidRPr="00DC09C1" w14:paraId="349FE873" w14:textId="77777777" w:rsidTr="00DC09C1">
        <w:trPr>
          <w:trHeight w:val="307"/>
          <w:jc w:val="center"/>
        </w:trPr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4F3359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 xml:space="preserve">R. Br. 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315CFF50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STRATEŠKI CILJ</w:t>
            </w:r>
          </w:p>
        </w:tc>
        <w:tc>
          <w:tcPr>
            <w:tcW w:w="3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7BB5EED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Projekt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A359326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 Ukupno planirano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045AE59C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Ukupno utrošeno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2E274C1E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hr-HR"/>
              </w:rPr>
              <w:t>INDEKS</w:t>
            </w:r>
          </w:p>
        </w:tc>
      </w:tr>
      <w:tr w:rsidR="00DC09C1" w:rsidRPr="00DC09C1" w14:paraId="1BABA40B" w14:textId="77777777" w:rsidTr="0099104B">
        <w:trPr>
          <w:trHeight w:val="907"/>
          <w:jc w:val="center"/>
        </w:trPr>
        <w:tc>
          <w:tcPr>
            <w:tcW w:w="6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55D8A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26833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POVEĆANJE KPACITETA ZA PRIVLAČENJE SREDSTAVA IZ EU FONDOVA</w: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44A1D" w14:textId="77777777" w:rsidR="00DC09C1" w:rsidRPr="00DC09C1" w:rsidRDefault="00DC09C1" w:rsidP="00991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17C0F5A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F65E136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43.461,15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DB593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5420F628" w14:textId="77777777" w:rsidTr="00DC09C1">
        <w:trPr>
          <w:trHeight w:val="321"/>
          <w:jc w:val="center"/>
        </w:trPr>
        <w:tc>
          <w:tcPr>
            <w:tcW w:w="6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22C0F318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 1.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5F3AA2EE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43.500,00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7895BAD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43.461,15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1B8EE62C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99,91</w:t>
            </w:r>
          </w:p>
        </w:tc>
      </w:tr>
      <w:tr w:rsidR="00DC09C1" w:rsidRPr="00DC09C1" w14:paraId="51340394" w14:textId="77777777" w:rsidTr="00DC09C1">
        <w:trPr>
          <w:trHeight w:val="628"/>
          <w:jc w:val="center"/>
        </w:trPr>
        <w:tc>
          <w:tcPr>
            <w:tcW w:w="6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4403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DD4A6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3A890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Subvencije kamata poduzetnicima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B06885B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98.000,00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4AA0869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39.534,60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1A000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05C2E084" w14:textId="77777777" w:rsidTr="00DC09C1">
        <w:trPr>
          <w:trHeight w:val="628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7A2DF7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23779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6CF29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Potpore poljoprivrednicima i uređenje stočnog sajmišta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1562633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118.000,00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1041EE2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46.528,31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1B252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6862B363" w14:textId="77777777" w:rsidTr="00DC09C1">
        <w:trPr>
          <w:trHeight w:val="628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BCAA6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09F99A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964BB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STEDNET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B5A4754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224.600,00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16F42D9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117.456,44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456CD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4E066CEC" w14:textId="77777777" w:rsidTr="00DC09C1">
        <w:trPr>
          <w:trHeight w:val="321"/>
          <w:jc w:val="center"/>
        </w:trPr>
        <w:tc>
          <w:tcPr>
            <w:tcW w:w="6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2D88D0A8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UKUPNO 2.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4B981E3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440.600,00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0BB8DEE6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203.519,35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E4BD3BA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46,19</w:t>
            </w:r>
          </w:p>
        </w:tc>
      </w:tr>
      <w:tr w:rsidR="00DC09C1" w:rsidRPr="00DC09C1" w14:paraId="34F04B2E" w14:textId="77777777" w:rsidTr="0099104B">
        <w:trPr>
          <w:trHeight w:val="618"/>
          <w:jc w:val="center"/>
        </w:trPr>
        <w:tc>
          <w:tcPr>
            <w:tcW w:w="6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7838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9D80F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IZGRADNJA HARD I SOFT INRASTRUKTURE POTREBNE ZA RAST POSLOVANJA I UGODAN ŽIVOT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7783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Sanacija divljih odlagališta(zaseban projekt za svako odlagalište)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0DFC20B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323F797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5.972,88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E1C4C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0A925AEF" w14:textId="77777777" w:rsidTr="0099104B">
        <w:trPr>
          <w:trHeight w:val="556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0E6B3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F2357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B90EE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Energetska obnova zgrada u vlasništvu Grada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D13D4F9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5.213.656,00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CDE3E7C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5.135.796,16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FCF59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45D09679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B72EE2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E6673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D1528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Punionica el. vozila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A216F07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FAD5508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48.375,00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3E68D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024D44F5" w14:textId="77777777" w:rsidTr="00DC09C1">
        <w:trPr>
          <w:trHeight w:val="628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9855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D04DD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07D36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Sanacija i dogradnja nogostupa na prostoru Grada Pregrade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3303BCF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C736111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392.413,81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FC674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06BB46C1" w14:textId="77777777" w:rsidTr="0099104B">
        <w:trPr>
          <w:trHeight w:val="698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B255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59A7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36F65" w14:textId="5024BE43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Sanacija nerazvrstanih cesta na području grada Pregrade</w:t>
            </w:r>
            <w:r w:rsidR="00991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(oko 90 km nerazvrstanih cesta)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B0536F5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4.180.600,00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21A1080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4.094.022,47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7BA8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4B6DD0E9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61AB3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8B34E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164C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Uređenje </w:t>
            </w:r>
            <w:proofErr w:type="spellStart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dvorišta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9594B08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1A061A0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130.979,32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E0A4C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3486F3C2" w14:textId="77777777" w:rsidTr="0099104B">
        <w:trPr>
          <w:trHeight w:val="118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4698A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1A662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8A983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Obnova, sanacija i vrednovanje povijesnih zidina </w:t>
            </w:r>
            <w:proofErr w:type="spellStart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Kostel</w:t>
            </w:r>
            <w:proofErr w:type="spellEnd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-grada u svrhu uključivanja u turističke i kulturne ponude grada Pregrade i KZŽ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3EBCB00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262.000,00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7D7929F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260.116,01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0AC83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465D5FD6" w14:textId="77777777" w:rsidTr="00DC09C1">
        <w:trPr>
          <w:trHeight w:val="628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22EF8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0C399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A6D0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Izgradnja i obnova dječjih igrališta u svakom mjesnom odboru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008586D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B34FF6C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188.720,25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7CA6C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0CF58081" w14:textId="77777777" w:rsidTr="0099104B">
        <w:trPr>
          <w:trHeight w:val="895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25CFA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59A32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92C8E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Izgradnja sportskog centra - uređenje teniskog i pomoćnog igrališta pri NK Pregrada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A4F2CDB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A78D5A1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129.218,15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855E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0F0E72D0" w14:textId="77777777" w:rsidTr="00DC09C1">
        <w:trPr>
          <w:trHeight w:val="628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F7DB3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615A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917B6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Rekonstrukcija javne rasvjete na području grada Pregrade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E9F6081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3462854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141.324,80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5F4D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246D8D29" w14:textId="77777777" w:rsidTr="00DC09C1">
        <w:trPr>
          <w:trHeight w:val="628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74A76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073DA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923A5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Sanacija klizišta na području grada Pregrade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AD96CA7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2.161.000,00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229F1DF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2.181.702,71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0E27C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2A7445D9" w14:textId="77777777" w:rsidTr="00DC09C1">
        <w:trPr>
          <w:trHeight w:val="628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D16C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F31D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91B97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Poticajno okruženje za razvoj civilnog društva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F845921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464.452,99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35C28B2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322.645,84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2091D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06DB1A1D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A86508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8BD8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B7A73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Izgradnja biološkog bazena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4254D2B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60E37B9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C8A87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59CBE5C7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857F70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6A84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39028" w14:textId="4C229560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Obnova Kino dv</w:t>
            </w:r>
            <w:r w:rsidR="00991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</w:t>
            </w: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rane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85DFD83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1.056.900,00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8D37729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1.020.134,42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F4160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6902C58E" w14:textId="77777777" w:rsidTr="0099104B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3ADE54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030F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2E4F8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Izgradnja širokopojasne infrastrukture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9E6E040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935CF4B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84.375,00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E3421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2FB42206" w14:textId="77777777" w:rsidTr="00DC09C1">
        <w:trPr>
          <w:trHeight w:val="936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1C442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F27E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D8F70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Vodoopskrbni sustav visoke zone VINAGORA, dovršetak magistralnih i tlačnih cjevovoda (VIOP)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A446FFD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75.029,58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E890E82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75.029,58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E7AA7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5F1C3F07" w14:textId="77777777" w:rsidTr="00DC09C1">
        <w:trPr>
          <w:trHeight w:val="628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A135A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52F00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8DB87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Upravljanje i sanacija gubitaka na vodoopskrbnom sustavu (VIOP)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1CAC3A7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212.040,83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AC0B003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212.040,83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2D54D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15869976" w14:textId="77777777" w:rsidTr="0099104B">
        <w:trPr>
          <w:trHeight w:val="789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ACC9A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820B7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BCE1F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Detekcija stanja, sanacija, rekonstrukcija i izgradnja sekundarne sabirne mreže odvodnje otpadnih voda Pregrade (VIOP)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56F333C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344.380,41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60D5293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341.208,92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2599B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4BDE9998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9FC23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AB45D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31F8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VS </w:t>
            </w:r>
            <w:proofErr w:type="spellStart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Žolekov</w:t>
            </w:r>
            <w:proofErr w:type="spellEnd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Breg i CS </w:t>
            </w:r>
            <w:proofErr w:type="spellStart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Košenine</w:t>
            </w:r>
            <w:proofErr w:type="spellEnd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(VIOP)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76A7DD4B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854.932,92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0E17D29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854.932,92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B4B90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72B4F174" w14:textId="77777777" w:rsidTr="0099104B">
        <w:trPr>
          <w:trHeight w:val="523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B74498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CF5608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45070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Sanacija fasade na zgradi Muzeja i Knjižnice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72EC93B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168.020,00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8EAAFAD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131.822,20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2787C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177F3B81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FE920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F3F5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F1C0B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Muzejska oprema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A13A7A4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F1309A7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64C0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23B51C31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A759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1EF941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CF7B2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Obnova sakralnih objekata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BC753A3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8E0643D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251B4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3EAF9F1B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7474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4794CB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3E339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Autobusna stajališta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CD0D360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87.500,00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24A09A1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87.424,19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033CB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25E13A54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796A9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BD903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13F9A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Nabava knjiga i opreme u knjižnici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3F91C5FF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112.559,71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56659350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116.609,09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14F70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72198743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77CA9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63890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4A5A2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Rodna kuća Janka Leskovara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D030FF7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389.000,00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8867F3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389.000,00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089A6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5618394E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707C1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15F0B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7D9FF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Energetski učinkovit DV Naša radost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6E0303E5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04B9567D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35.025,00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7BB45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5D85605E" w14:textId="77777777" w:rsidTr="00DC09C1">
        <w:trPr>
          <w:trHeight w:val="321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B4D1C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A1AF8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94FDE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Postavljanje info panela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6D9E532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28.125,00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403A7812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28.125,00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D1A44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14AE10DF" w14:textId="77777777" w:rsidTr="00DC09C1">
        <w:trPr>
          <w:trHeight w:val="321"/>
          <w:jc w:val="center"/>
        </w:trPr>
        <w:tc>
          <w:tcPr>
            <w:tcW w:w="6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60CEE2CB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UKUPNO 3.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7BDF6E1E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17.257.197,44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45907613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16.767.014,55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20E966F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97,16</w:t>
            </w:r>
          </w:p>
        </w:tc>
      </w:tr>
      <w:tr w:rsidR="00DC09C1" w:rsidRPr="00DC09C1" w14:paraId="4B0B9DD3" w14:textId="77777777" w:rsidTr="0099104B">
        <w:trPr>
          <w:trHeight w:val="556"/>
          <w:jc w:val="center"/>
        </w:trPr>
        <w:tc>
          <w:tcPr>
            <w:tcW w:w="6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9E7BE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4EBA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TRANSFORMACIJA LOKALNE UPRAVE U FUNKCIJI GOSPODARSKOG RAZVOJA I </w:t>
            </w: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POVEĆANJA ATRAKTIVNOSTI PREGRADE ZA PRIVLAČENJE INVESTICIJA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4DBDC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lastRenderedPageBreak/>
              <w:t>Brandiranje</w:t>
            </w:r>
            <w:proofErr w:type="spellEnd"/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grada i lokalne uprave kroz izradu višejezičnih marketing materijala i portala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4A359CC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163.000,00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B8A201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161.050,76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2BD15D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01FCF2FD" w14:textId="77777777" w:rsidTr="00DC09C1">
        <w:trPr>
          <w:trHeight w:val="716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2749B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026B1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9199C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Nabava  opreme za rad gradske uprave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D685030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5D9051A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42.697,22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56ABF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2E5DA7E8" w14:textId="77777777" w:rsidTr="00DC09C1">
        <w:trPr>
          <w:trHeight w:val="716"/>
          <w:jc w:val="center"/>
        </w:trPr>
        <w:tc>
          <w:tcPr>
            <w:tcW w:w="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27FF7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F41F71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7146E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Izrada prostornog plana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787ACC2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1AFB5E6D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24E2B" w14:textId="77777777" w:rsidR="00DC09C1" w:rsidRPr="00DC09C1" w:rsidRDefault="00DC09C1" w:rsidP="00DC0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DC09C1" w:rsidRPr="00DC09C1" w14:paraId="132B9134" w14:textId="77777777" w:rsidTr="00DC09C1">
        <w:trPr>
          <w:trHeight w:val="321"/>
          <w:jc w:val="center"/>
        </w:trPr>
        <w:tc>
          <w:tcPr>
            <w:tcW w:w="6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14:paraId="59FF326A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UKUPNO 4.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E3E031F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283.000,00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C0A8458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203.747,98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5A83F3C4" w14:textId="77777777" w:rsidR="00DC09C1" w:rsidRPr="00DC09C1" w:rsidRDefault="00DC09C1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72,00</w:t>
            </w:r>
          </w:p>
        </w:tc>
      </w:tr>
      <w:tr w:rsidR="00DC09C1" w:rsidRPr="00DC09C1" w14:paraId="249D6CC4" w14:textId="77777777" w:rsidTr="007063FA">
        <w:trPr>
          <w:trHeight w:val="321"/>
          <w:jc w:val="center"/>
        </w:trPr>
        <w:tc>
          <w:tcPr>
            <w:tcW w:w="68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14:paraId="096E3A0E" w14:textId="77777777" w:rsidR="00DC09C1" w:rsidRPr="00DC09C1" w:rsidRDefault="00DC09C1" w:rsidP="00DC09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9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 SC1+SC2+SC3+SC4: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</w:tcPr>
          <w:p w14:paraId="64B5ED78" w14:textId="489EB29A" w:rsidR="00DC09C1" w:rsidRPr="00DC09C1" w:rsidRDefault="007063FA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63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18.024.297,44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32641240" w14:textId="2859E3A1" w:rsidR="00DC09C1" w:rsidRPr="00DC09C1" w:rsidRDefault="007063FA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063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17.217.743,03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bottom"/>
            <w:hideMark/>
          </w:tcPr>
          <w:p w14:paraId="441CEC2E" w14:textId="7B2D7AB7" w:rsidR="00DC09C1" w:rsidRPr="00DC09C1" w:rsidRDefault="007063FA" w:rsidP="00DC09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</w:t>
            </w:r>
            <w:r w:rsidR="00DC09C1" w:rsidRPr="00DC09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53</w:t>
            </w:r>
          </w:p>
        </w:tc>
      </w:tr>
    </w:tbl>
    <w:p w14:paraId="4F6543C9" w14:textId="77777777" w:rsidR="00570E40" w:rsidRDefault="00570E40" w:rsidP="00BF4093">
      <w:pPr>
        <w:jc w:val="both"/>
        <w:rPr>
          <w:rFonts w:cs="Arial"/>
          <w:sz w:val="24"/>
          <w:szCs w:val="24"/>
        </w:rPr>
      </w:pPr>
    </w:p>
    <w:p w14:paraId="623E5A4C" w14:textId="76A546A1" w:rsidR="003133D4" w:rsidRPr="00F87FC7" w:rsidRDefault="003133D4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Temeljem prikupljenih i analiziranih financijskih podataka vidljivo je da su predviđ</w:t>
      </w:r>
      <w:r w:rsidR="001178B3">
        <w:rPr>
          <w:rFonts w:cs="Arial"/>
          <w:sz w:val="24"/>
          <w:szCs w:val="24"/>
        </w:rPr>
        <w:t xml:space="preserve">eni projekti provedeni u visini </w:t>
      </w:r>
      <w:r w:rsidR="007063FA">
        <w:rPr>
          <w:rFonts w:cs="Arial"/>
          <w:sz w:val="24"/>
          <w:szCs w:val="24"/>
        </w:rPr>
        <w:t>95,53</w:t>
      </w:r>
      <w:r w:rsidRPr="00F87FC7">
        <w:rPr>
          <w:rFonts w:cs="Arial"/>
          <w:sz w:val="24"/>
          <w:szCs w:val="24"/>
        </w:rPr>
        <w:t>% planiranih sredstava. Podaci pokazuju da su ostvareni pozitivni koraci u planiranju proračuna i provedbi Strateškog plana gospodarskog razvoja Grada Pregrade te da je proračun planiran sukladno lokalnoj strategiji.</w:t>
      </w:r>
    </w:p>
    <w:p w14:paraId="0D1AFCA4" w14:textId="1E67FDA1" w:rsidR="004C374A" w:rsidRDefault="004C374A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Financijsko izvješće prikazuje da </w:t>
      </w:r>
      <w:r w:rsidR="00132FF2" w:rsidRPr="00F87FC7">
        <w:rPr>
          <w:rFonts w:cs="Arial"/>
          <w:sz w:val="24"/>
          <w:szCs w:val="24"/>
        </w:rPr>
        <w:t>je ukupno u 201</w:t>
      </w:r>
      <w:r w:rsidR="007063FA">
        <w:rPr>
          <w:rFonts w:cs="Arial"/>
          <w:sz w:val="24"/>
          <w:szCs w:val="24"/>
        </w:rPr>
        <w:t>9</w:t>
      </w:r>
      <w:r w:rsidR="00132FF2" w:rsidRPr="00F87FC7">
        <w:rPr>
          <w:rFonts w:cs="Arial"/>
          <w:sz w:val="24"/>
          <w:szCs w:val="24"/>
        </w:rPr>
        <w:t xml:space="preserve">. godini za sva četiri strateška cilja utrošeno </w:t>
      </w:r>
      <w:r w:rsidR="001178B3">
        <w:rPr>
          <w:rFonts w:cs="Arial"/>
          <w:sz w:val="24"/>
          <w:szCs w:val="24"/>
        </w:rPr>
        <w:t xml:space="preserve"> </w:t>
      </w:r>
      <w:r w:rsidR="005007FC" w:rsidRPr="005007FC">
        <w:rPr>
          <w:rFonts w:cs="Arial"/>
          <w:sz w:val="24"/>
          <w:szCs w:val="24"/>
        </w:rPr>
        <w:t>17.</w:t>
      </w:r>
      <w:r w:rsidR="007063FA">
        <w:rPr>
          <w:rFonts w:cs="Arial"/>
          <w:sz w:val="24"/>
          <w:szCs w:val="24"/>
        </w:rPr>
        <w:t>217</w:t>
      </w:r>
      <w:r w:rsidR="005007FC" w:rsidRPr="005007FC">
        <w:rPr>
          <w:rFonts w:cs="Arial"/>
          <w:sz w:val="24"/>
          <w:szCs w:val="24"/>
        </w:rPr>
        <w:t>.74</w:t>
      </w:r>
      <w:r w:rsidR="007063FA">
        <w:rPr>
          <w:rFonts w:cs="Arial"/>
          <w:sz w:val="24"/>
          <w:szCs w:val="24"/>
        </w:rPr>
        <w:t>3</w:t>
      </w:r>
      <w:r w:rsidR="005007FC" w:rsidRPr="005007FC">
        <w:rPr>
          <w:rFonts w:cs="Arial"/>
          <w:sz w:val="24"/>
          <w:szCs w:val="24"/>
        </w:rPr>
        <w:t>,</w:t>
      </w:r>
      <w:r w:rsidR="007063FA">
        <w:rPr>
          <w:rFonts w:cs="Arial"/>
          <w:sz w:val="24"/>
          <w:szCs w:val="24"/>
        </w:rPr>
        <w:t>0</w:t>
      </w:r>
      <w:r w:rsidR="005007FC" w:rsidRPr="005007FC">
        <w:rPr>
          <w:rFonts w:cs="Arial"/>
          <w:sz w:val="24"/>
          <w:szCs w:val="24"/>
        </w:rPr>
        <w:t>3</w:t>
      </w:r>
      <w:r w:rsidR="005007FC">
        <w:rPr>
          <w:rFonts w:cs="Arial"/>
          <w:sz w:val="24"/>
          <w:szCs w:val="24"/>
        </w:rPr>
        <w:t xml:space="preserve"> </w:t>
      </w:r>
      <w:r w:rsidR="00132FF2" w:rsidRPr="00F87FC7">
        <w:rPr>
          <w:rFonts w:cs="Arial"/>
          <w:sz w:val="24"/>
          <w:szCs w:val="24"/>
        </w:rPr>
        <w:t xml:space="preserve">kuna. </w:t>
      </w:r>
      <w:r w:rsidR="00427816">
        <w:rPr>
          <w:rFonts w:cs="Arial"/>
          <w:sz w:val="24"/>
          <w:szCs w:val="24"/>
        </w:rPr>
        <w:t>Najznačajnija ulaganja bila su u sklopu programa</w:t>
      </w:r>
      <w:r w:rsidR="00132FF2" w:rsidRPr="00F87FC7">
        <w:rPr>
          <w:rFonts w:cs="Arial"/>
          <w:sz w:val="24"/>
          <w:szCs w:val="24"/>
        </w:rPr>
        <w:t xml:space="preserve"> </w:t>
      </w:r>
      <w:r w:rsidRPr="00F87FC7">
        <w:rPr>
          <w:rFonts w:cs="Arial"/>
          <w:sz w:val="24"/>
          <w:szCs w:val="24"/>
        </w:rPr>
        <w:t xml:space="preserve">izgradnje hard i </w:t>
      </w:r>
      <w:proofErr w:type="spellStart"/>
      <w:r w:rsidRPr="00F87FC7">
        <w:rPr>
          <w:rFonts w:cs="Arial"/>
          <w:sz w:val="24"/>
          <w:szCs w:val="24"/>
        </w:rPr>
        <w:t>soft</w:t>
      </w:r>
      <w:proofErr w:type="spellEnd"/>
      <w:r w:rsidRPr="00F87FC7">
        <w:rPr>
          <w:rFonts w:cs="Arial"/>
          <w:sz w:val="24"/>
          <w:szCs w:val="24"/>
        </w:rPr>
        <w:t xml:space="preserve"> infrastrukture potrebne za rast poslovanja i ugodan život.</w:t>
      </w:r>
      <w:r w:rsidR="00132FF2" w:rsidRPr="00F87FC7">
        <w:rPr>
          <w:rFonts w:cs="Arial"/>
          <w:sz w:val="24"/>
          <w:szCs w:val="24"/>
        </w:rPr>
        <w:t xml:space="preserve"> </w:t>
      </w:r>
      <w:r w:rsidR="00EE79DB" w:rsidRPr="00F87FC7">
        <w:rPr>
          <w:rFonts w:cs="Arial"/>
          <w:sz w:val="24"/>
          <w:szCs w:val="24"/>
        </w:rPr>
        <w:t xml:space="preserve">Od ukupno planiranih sredstava u visini </w:t>
      </w:r>
      <w:r w:rsidR="007063FA">
        <w:rPr>
          <w:rFonts w:cs="Arial"/>
          <w:sz w:val="24"/>
          <w:szCs w:val="24"/>
        </w:rPr>
        <w:t>18</w:t>
      </w:r>
      <w:r w:rsidR="005007FC" w:rsidRPr="005007FC">
        <w:rPr>
          <w:rFonts w:cs="Arial"/>
          <w:sz w:val="24"/>
          <w:szCs w:val="24"/>
        </w:rPr>
        <w:t>.</w:t>
      </w:r>
      <w:r w:rsidR="007063FA">
        <w:rPr>
          <w:rFonts w:cs="Arial"/>
          <w:sz w:val="24"/>
          <w:szCs w:val="24"/>
        </w:rPr>
        <w:t>024</w:t>
      </w:r>
      <w:r w:rsidR="005007FC" w:rsidRPr="005007FC">
        <w:rPr>
          <w:rFonts w:cs="Arial"/>
          <w:sz w:val="24"/>
          <w:szCs w:val="24"/>
        </w:rPr>
        <w:t>.</w:t>
      </w:r>
      <w:r w:rsidR="007063FA">
        <w:rPr>
          <w:rFonts w:cs="Arial"/>
          <w:sz w:val="24"/>
          <w:szCs w:val="24"/>
        </w:rPr>
        <w:t>29</w:t>
      </w:r>
      <w:r w:rsidR="005007FC" w:rsidRPr="005007FC">
        <w:rPr>
          <w:rFonts w:cs="Arial"/>
          <w:sz w:val="24"/>
          <w:szCs w:val="24"/>
        </w:rPr>
        <w:t>7,</w:t>
      </w:r>
      <w:r w:rsidR="007063FA">
        <w:rPr>
          <w:rFonts w:cs="Arial"/>
          <w:sz w:val="24"/>
          <w:szCs w:val="24"/>
        </w:rPr>
        <w:t>44</w:t>
      </w:r>
      <w:r w:rsidR="005007FC">
        <w:rPr>
          <w:rFonts w:cs="Arial"/>
          <w:sz w:val="24"/>
          <w:szCs w:val="24"/>
        </w:rPr>
        <w:t xml:space="preserve"> </w:t>
      </w:r>
      <w:r w:rsidR="008E3141">
        <w:rPr>
          <w:rFonts w:cs="Arial"/>
          <w:sz w:val="24"/>
          <w:szCs w:val="24"/>
        </w:rPr>
        <w:t xml:space="preserve">kuna </w:t>
      </w:r>
      <w:r w:rsidR="00EE79DB" w:rsidRPr="00F87FC7">
        <w:rPr>
          <w:rFonts w:cs="Arial"/>
          <w:sz w:val="24"/>
          <w:szCs w:val="24"/>
        </w:rPr>
        <w:t>utrošeno je</w:t>
      </w:r>
      <w:r w:rsidR="001178B3">
        <w:rPr>
          <w:rFonts w:cs="Arial"/>
          <w:sz w:val="24"/>
          <w:szCs w:val="24"/>
        </w:rPr>
        <w:t xml:space="preserve"> </w:t>
      </w:r>
      <w:r w:rsidR="005007FC" w:rsidRPr="005007FC">
        <w:rPr>
          <w:rFonts w:cs="Arial"/>
          <w:sz w:val="24"/>
          <w:szCs w:val="24"/>
        </w:rPr>
        <w:t>17.</w:t>
      </w:r>
      <w:r w:rsidR="007063FA">
        <w:rPr>
          <w:rFonts w:cs="Arial"/>
          <w:sz w:val="24"/>
          <w:szCs w:val="24"/>
        </w:rPr>
        <w:t>217</w:t>
      </w:r>
      <w:r w:rsidR="005007FC" w:rsidRPr="005007FC">
        <w:rPr>
          <w:rFonts w:cs="Arial"/>
          <w:sz w:val="24"/>
          <w:szCs w:val="24"/>
        </w:rPr>
        <w:t>.7</w:t>
      </w:r>
      <w:r w:rsidR="007063FA">
        <w:rPr>
          <w:rFonts w:cs="Arial"/>
          <w:sz w:val="24"/>
          <w:szCs w:val="24"/>
        </w:rPr>
        <w:t>43</w:t>
      </w:r>
      <w:r w:rsidR="005007FC" w:rsidRPr="005007FC">
        <w:rPr>
          <w:rFonts w:cs="Arial"/>
          <w:sz w:val="24"/>
          <w:szCs w:val="24"/>
        </w:rPr>
        <w:t>,</w:t>
      </w:r>
      <w:r w:rsidR="007063FA">
        <w:rPr>
          <w:rFonts w:cs="Arial"/>
          <w:sz w:val="24"/>
          <w:szCs w:val="24"/>
        </w:rPr>
        <w:t>0</w:t>
      </w:r>
      <w:r w:rsidR="005007FC" w:rsidRPr="005007FC">
        <w:rPr>
          <w:rFonts w:cs="Arial"/>
          <w:sz w:val="24"/>
          <w:szCs w:val="24"/>
        </w:rPr>
        <w:t>3</w:t>
      </w:r>
      <w:r w:rsidR="005007FC">
        <w:rPr>
          <w:rFonts w:cs="Arial"/>
          <w:sz w:val="24"/>
          <w:szCs w:val="24"/>
        </w:rPr>
        <w:t xml:space="preserve"> </w:t>
      </w:r>
      <w:r w:rsidR="001D7F2A">
        <w:rPr>
          <w:rFonts w:cs="Arial"/>
          <w:sz w:val="24"/>
          <w:szCs w:val="24"/>
        </w:rPr>
        <w:t xml:space="preserve">kuna </w:t>
      </w:r>
      <w:r w:rsidR="00EE79DB" w:rsidRPr="00F87FC7">
        <w:rPr>
          <w:rFonts w:cs="Arial"/>
          <w:sz w:val="24"/>
          <w:szCs w:val="24"/>
        </w:rPr>
        <w:t xml:space="preserve">odnosno </w:t>
      </w:r>
      <w:r w:rsidR="007063FA">
        <w:rPr>
          <w:rFonts w:cs="Arial"/>
          <w:sz w:val="24"/>
          <w:szCs w:val="24"/>
        </w:rPr>
        <w:t>95,53</w:t>
      </w:r>
      <w:r w:rsidR="00351D50">
        <w:rPr>
          <w:rFonts w:cs="Arial"/>
          <w:sz w:val="24"/>
          <w:szCs w:val="24"/>
        </w:rPr>
        <w:t>%</w:t>
      </w:r>
      <w:r w:rsidR="00EE79DB" w:rsidRPr="00F87FC7">
        <w:rPr>
          <w:rFonts w:cs="Arial"/>
          <w:sz w:val="24"/>
          <w:szCs w:val="24"/>
        </w:rPr>
        <w:t>.</w:t>
      </w:r>
    </w:p>
    <w:p w14:paraId="38F841ED" w14:textId="16F37568" w:rsidR="00341B5F" w:rsidRDefault="00386B98" w:rsidP="00386B98">
      <w:pPr>
        <w:jc w:val="both"/>
        <w:rPr>
          <w:sz w:val="24"/>
          <w:szCs w:val="24"/>
        </w:rPr>
      </w:pPr>
      <w:r w:rsidRPr="0059231E">
        <w:rPr>
          <w:rFonts w:cs="Arial"/>
          <w:sz w:val="24"/>
          <w:szCs w:val="24"/>
        </w:rPr>
        <w:t xml:space="preserve">Uočeni su i pozitivni pomaci u gospodarstvu. </w:t>
      </w:r>
      <w:r w:rsidRPr="0059231E">
        <w:rPr>
          <w:sz w:val="24"/>
          <w:szCs w:val="24"/>
        </w:rPr>
        <w:t xml:space="preserve">U </w:t>
      </w:r>
      <w:r w:rsidR="00AB7EFC">
        <w:rPr>
          <w:sz w:val="24"/>
          <w:szCs w:val="24"/>
        </w:rPr>
        <w:t>g</w:t>
      </w:r>
      <w:r w:rsidRPr="0059231E">
        <w:rPr>
          <w:sz w:val="24"/>
          <w:szCs w:val="24"/>
        </w:rPr>
        <w:t>radu Pregradi je prema podacima Financijske agencije u 201</w:t>
      </w:r>
      <w:r w:rsidR="007063FA">
        <w:rPr>
          <w:sz w:val="24"/>
          <w:szCs w:val="24"/>
        </w:rPr>
        <w:t>9</w:t>
      </w:r>
      <w:r w:rsidRPr="0059231E">
        <w:rPr>
          <w:sz w:val="24"/>
          <w:szCs w:val="24"/>
        </w:rPr>
        <w:t xml:space="preserve">. godini poslovalo </w:t>
      </w:r>
      <w:r w:rsidR="007063FA">
        <w:rPr>
          <w:sz w:val="24"/>
          <w:szCs w:val="24"/>
        </w:rPr>
        <w:t>98</w:t>
      </w:r>
      <w:r w:rsidRPr="0059231E">
        <w:rPr>
          <w:sz w:val="24"/>
          <w:szCs w:val="24"/>
        </w:rPr>
        <w:t xml:space="preserve"> poduzetnika koji su imali </w:t>
      </w:r>
      <w:r w:rsidR="00DD7BA2" w:rsidRPr="00DD7BA2">
        <w:rPr>
          <w:sz w:val="24"/>
          <w:szCs w:val="24"/>
        </w:rPr>
        <w:t>1.</w:t>
      </w:r>
      <w:r w:rsidR="007063FA">
        <w:rPr>
          <w:sz w:val="24"/>
          <w:szCs w:val="24"/>
        </w:rPr>
        <w:t>558</w:t>
      </w:r>
      <w:r w:rsidRPr="0059231E">
        <w:rPr>
          <w:sz w:val="24"/>
          <w:szCs w:val="24"/>
        </w:rPr>
        <w:t xml:space="preserve"> zaposlenih. Broj poduzeća </w:t>
      </w:r>
      <w:r w:rsidR="007063FA">
        <w:rPr>
          <w:sz w:val="24"/>
          <w:szCs w:val="24"/>
        </w:rPr>
        <w:t>povećao</w:t>
      </w:r>
      <w:r w:rsidR="00A5085F">
        <w:rPr>
          <w:sz w:val="24"/>
          <w:szCs w:val="24"/>
        </w:rPr>
        <w:t xml:space="preserve"> se</w:t>
      </w:r>
      <w:r w:rsidRPr="0059231E">
        <w:rPr>
          <w:sz w:val="24"/>
          <w:szCs w:val="24"/>
        </w:rPr>
        <w:t xml:space="preserve"> u odnosu na 201</w:t>
      </w:r>
      <w:r w:rsidR="00007BCD">
        <w:rPr>
          <w:sz w:val="24"/>
          <w:szCs w:val="24"/>
        </w:rPr>
        <w:t>8</w:t>
      </w:r>
      <w:r w:rsidRPr="0059231E">
        <w:rPr>
          <w:sz w:val="24"/>
          <w:szCs w:val="24"/>
        </w:rPr>
        <w:t xml:space="preserve">. godinu za </w:t>
      </w:r>
      <w:r w:rsidR="007063FA">
        <w:rPr>
          <w:sz w:val="24"/>
          <w:szCs w:val="24"/>
        </w:rPr>
        <w:t>4</w:t>
      </w:r>
      <w:r w:rsidR="00A5085F">
        <w:rPr>
          <w:sz w:val="24"/>
          <w:szCs w:val="24"/>
        </w:rPr>
        <w:t>,</w:t>
      </w:r>
      <w:r w:rsidR="007063FA">
        <w:rPr>
          <w:sz w:val="24"/>
          <w:szCs w:val="24"/>
        </w:rPr>
        <w:t>3</w:t>
      </w:r>
      <w:r w:rsidRPr="0059231E">
        <w:rPr>
          <w:sz w:val="24"/>
          <w:szCs w:val="24"/>
        </w:rPr>
        <w:t>%</w:t>
      </w:r>
      <w:r w:rsidR="0059231E" w:rsidRPr="0059231E">
        <w:rPr>
          <w:sz w:val="24"/>
          <w:szCs w:val="24"/>
        </w:rPr>
        <w:t xml:space="preserve">. Broj zaposlenih bilježi </w:t>
      </w:r>
      <w:r w:rsidR="00007BCD">
        <w:rPr>
          <w:sz w:val="24"/>
          <w:szCs w:val="24"/>
        </w:rPr>
        <w:t>smanjenje</w:t>
      </w:r>
      <w:r w:rsidR="0059231E" w:rsidRPr="0059231E">
        <w:rPr>
          <w:sz w:val="24"/>
          <w:szCs w:val="24"/>
        </w:rPr>
        <w:t xml:space="preserve"> za 3,</w:t>
      </w:r>
      <w:r w:rsidR="00007BCD">
        <w:rPr>
          <w:sz w:val="24"/>
          <w:szCs w:val="24"/>
        </w:rPr>
        <w:t>0</w:t>
      </w:r>
      <w:r w:rsidR="0059231E" w:rsidRPr="0059231E">
        <w:rPr>
          <w:sz w:val="24"/>
          <w:szCs w:val="24"/>
        </w:rPr>
        <w:t>% u odnosu na 201</w:t>
      </w:r>
      <w:r w:rsidR="00007BCD">
        <w:rPr>
          <w:sz w:val="24"/>
          <w:szCs w:val="24"/>
        </w:rPr>
        <w:t>8</w:t>
      </w:r>
      <w:r w:rsidR="0059231E" w:rsidRPr="0059231E">
        <w:rPr>
          <w:sz w:val="24"/>
          <w:szCs w:val="24"/>
        </w:rPr>
        <w:t>.</w:t>
      </w:r>
      <w:r w:rsidR="00007BCD">
        <w:rPr>
          <w:sz w:val="24"/>
          <w:szCs w:val="24"/>
        </w:rPr>
        <w:t>, dok se u odnosu na 2017. godinu nalazi na istoj razini</w:t>
      </w:r>
      <w:r w:rsidR="0059231E" w:rsidRPr="0059231E">
        <w:rPr>
          <w:sz w:val="24"/>
          <w:szCs w:val="24"/>
        </w:rPr>
        <w:t xml:space="preserve">. </w:t>
      </w:r>
      <w:r w:rsidR="00341B5F">
        <w:rPr>
          <w:sz w:val="24"/>
          <w:szCs w:val="24"/>
        </w:rPr>
        <w:t>Investicije u novu dugotrajnu imovinu iznosile su</w:t>
      </w:r>
      <w:r w:rsidR="00351D50">
        <w:rPr>
          <w:sz w:val="24"/>
          <w:szCs w:val="24"/>
        </w:rPr>
        <w:t xml:space="preserve"> u 201</w:t>
      </w:r>
      <w:r w:rsidR="00007BCD">
        <w:rPr>
          <w:sz w:val="24"/>
          <w:szCs w:val="24"/>
        </w:rPr>
        <w:t>9</w:t>
      </w:r>
      <w:r w:rsidR="00351D50">
        <w:rPr>
          <w:sz w:val="24"/>
          <w:szCs w:val="24"/>
        </w:rPr>
        <w:t>. godini</w:t>
      </w:r>
      <w:r w:rsidR="00341B5F">
        <w:rPr>
          <w:sz w:val="24"/>
          <w:szCs w:val="24"/>
        </w:rPr>
        <w:t xml:space="preserve"> </w:t>
      </w:r>
      <w:r w:rsidR="00007BCD" w:rsidRPr="00007BCD">
        <w:rPr>
          <w:sz w:val="24"/>
          <w:szCs w:val="24"/>
        </w:rPr>
        <w:t>13</w:t>
      </w:r>
      <w:r w:rsidR="00007BCD">
        <w:rPr>
          <w:sz w:val="24"/>
          <w:szCs w:val="24"/>
        </w:rPr>
        <w:t>,2</w:t>
      </w:r>
      <w:r w:rsidR="00341B5F">
        <w:rPr>
          <w:sz w:val="24"/>
          <w:szCs w:val="24"/>
        </w:rPr>
        <w:t xml:space="preserve"> </w:t>
      </w:r>
      <w:proofErr w:type="spellStart"/>
      <w:r w:rsidR="00341B5F">
        <w:rPr>
          <w:sz w:val="24"/>
          <w:szCs w:val="24"/>
        </w:rPr>
        <w:t>mil</w:t>
      </w:r>
      <w:proofErr w:type="spellEnd"/>
      <w:r w:rsidR="00341B5F">
        <w:rPr>
          <w:sz w:val="24"/>
          <w:szCs w:val="24"/>
        </w:rPr>
        <w:t>. kn</w:t>
      </w:r>
      <w:r w:rsidR="002D1EEB">
        <w:rPr>
          <w:sz w:val="24"/>
          <w:szCs w:val="24"/>
        </w:rPr>
        <w:t xml:space="preserve"> </w:t>
      </w:r>
      <w:r w:rsidR="00351D50">
        <w:rPr>
          <w:sz w:val="24"/>
          <w:szCs w:val="24"/>
        </w:rPr>
        <w:t xml:space="preserve">što je </w:t>
      </w:r>
      <w:r w:rsidR="00320C97">
        <w:rPr>
          <w:sz w:val="24"/>
          <w:szCs w:val="24"/>
        </w:rPr>
        <w:t>smanjenje</w:t>
      </w:r>
      <w:r w:rsidR="00351D50">
        <w:rPr>
          <w:sz w:val="24"/>
          <w:szCs w:val="24"/>
        </w:rPr>
        <w:t xml:space="preserve"> </w:t>
      </w:r>
      <w:r w:rsidR="00320C97">
        <w:rPr>
          <w:sz w:val="24"/>
          <w:szCs w:val="24"/>
        </w:rPr>
        <w:t>od</w:t>
      </w:r>
      <w:r w:rsidR="00351D50">
        <w:rPr>
          <w:sz w:val="24"/>
          <w:szCs w:val="24"/>
        </w:rPr>
        <w:t xml:space="preserve"> </w:t>
      </w:r>
      <w:r w:rsidR="00007BCD">
        <w:rPr>
          <w:sz w:val="24"/>
          <w:szCs w:val="24"/>
        </w:rPr>
        <w:t>50,2</w:t>
      </w:r>
      <w:r w:rsidR="00351D50">
        <w:rPr>
          <w:sz w:val="24"/>
          <w:szCs w:val="24"/>
        </w:rPr>
        <w:t>% u odnosu na 201</w:t>
      </w:r>
      <w:r w:rsidR="00802DC9">
        <w:rPr>
          <w:sz w:val="24"/>
          <w:szCs w:val="24"/>
        </w:rPr>
        <w:t>8</w:t>
      </w:r>
      <w:r w:rsidR="00351D50">
        <w:rPr>
          <w:sz w:val="24"/>
          <w:szCs w:val="24"/>
        </w:rPr>
        <w:t xml:space="preserve">. godinu. </w:t>
      </w:r>
    </w:p>
    <w:p w14:paraId="2705E489" w14:textId="1D1201CB" w:rsidR="00AB7EFC" w:rsidRDefault="00AB7EFC" w:rsidP="00AB7EFC">
      <w:pPr>
        <w:jc w:val="center"/>
        <w:rPr>
          <w:sz w:val="24"/>
          <w:szCs w:val="24"/>
        </w:rPr>
      </w:pPr>
      <w:r>
        <w:rPr>
          <w:sz w:val="24"/>
          <w:szCs w:val="24"/>
        </w:rPr>
        <w:t>Graf 1</w:t>
      </w:r>
      <w:r w:rsidR="00976D6D">
        <w:rPr>
          <w:sz w:val="24"/>
          <w:szCs w:val="24"/>
        </w:rPr>
        <w:t>.</w:t>
      </w:r>
      <w:r>
        <w:rPr>
          <w:sz w:val="24"/>
          <w:szCs w:val="24"/>
        </w:rPr>
        <w:t xml:space="preserve"> Broj poduzetnika i zaposlenih u gradu Pregradi</w:t>
      </w:r>
    </w:p>
    <w:p w14:paraId="56DB8C7B" w14:textId="3C348879" w:rsidR="007063FA" w:rsidRPr="0059231E" w:rsidRDefault="007063FA" w:rsidP="00AB7EFC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6645B67" wp14:editId="458825F2">
            <wp:extent cx="5181600" cy="3057525"/>
            <wp:effectExtent l="0" t="0" r="0" b="9525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E1CF1925-8882-43D2-BC8D-5EB8811570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9C1602" w14:textId="77777777" w:rsidR="00AB7EFC" w:rsidRPr="00AB7EFC" w:rsidRDefault="00AB7EFC" w:rsidP="00AB7EFC">
      <w:pPr>
        <w:jc w:val="center"/>
        <w:rPr>
          <w:rFonts w:cs="Arial"/>
          <w:i/>
          <w:sz w:val="20"/>
          <w:szCs w:val="24"/>
        </w:rPr>
      </w:pPr>
      <w:r w:rsidRPr="00AB7EFC">
        <w:rPr>
          <w:rFonts w:cs="Arial"/>
          <w:i/>
          <w:sz w:val="20"/>
          <w:szCs w:val="24"/>
        </w:rPr>
        <w:t>Izvor: FINA, obrada Grad Pregrada</w:t>
      </w:r>
    </w:p>
    <w:p w14:paraId="53AE68D1" w14:textId="77777777" w:rsidR="00517B16" w:rsidRPr="00F87FC7" w:rsidRDefault="00517B16" w:rsidP="00BF4093">
      <w:pPr>
        <w:pStyle w:val="Naslov2"/>
        <w:numPr>
          <w:ilvl w:val="1"/>
          <w:numId w:val="5"/>
        </w:numPr>
        <w:rPr>
          <w:rFonts w:asciiTheme="minorHAnsi" w:hAnsiTheme="minorHAnsi"/>
          <w:sz w:val="24"/>
          <w:szCs w:val="24"/>
        </w:rPr>
      </w:pPr>
      <w:bookmarkStart w:id="3" w:name="_Toc461101452"/>
      <w:r w:rsidRPr="00F87FC7">
        <w:rPr>
          <w:rFonts w:asciiTheme="minorHAnsi" w:hAnsiTheme="minorHAnsi"/>
          <w:sz w:val="24"/>
          <w:szCs w:val="24"/>
        </w:rPr>
        <w:lastRenderedPageBreak/>
        <w:t>Izvješće o pokazateljima rezultata</w:t>
      </w:r>
      <w:bookmarkEnd w:id="3"/>
    </w:p>
    <w:p w14:paraId="64F80944" w14:textId="77777777" w:rsidR="00427816" w:rsidRDefault="00427816" w:rsidP="00607516">
      <w:pPr>
        <w:jc w:val="both"/>
        <w:rPr>
          <w:rFonts w:cs="Arial"/>
          <w:sz w:val="24"/>
          <w:szCs w:val="24"/>
        </w:rPr>
      </w:pPr>
    </w:p>
    <w:p w14:paraId="1A8872C3" w14:textId="77777777" w:rsidR="000B6670" w:rsidRPr="00F87FC7" w:rsidRDefault="000B6670" w:rsidP="006075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Pokazatelji rezultata </w:t>
      </w:r>
      <w:r w:rsidR="00B71553" w:rsidRPr="00F87FC7">
        <w:rPr>
          <w:rFonts w:cs="Arial"/>
          <w:sz w:val="24"/>
          <w:szCs w:val="24"/>
        </w:rPr>
        <w:t xml:space="preserve"> provedbe projekata</w:t>
      </w:r>
      <w:r w:rsidR="009A2C14" w:rsidRPr="00F87FC7">
        <w:rPr>
          <w:rFonts w:cs="Arial"/>
          <w:sz w:val="24"/>
          <w:szCs w:val="24"/>
        </w:rPr>
        <w:t xml:space="preserve"> prikazani su u tablici pokazatelji rezultata</w:t>
      </w:r>
      <w:r w:rsidR="00427816">
        <w:rPr>
          <w:rFonts w:cs="Arial"/>
          <w:sz w:val="24"/>
          <w:szCs w:val="24"/>
        </w:rPr>
        <w:t>, međutim nismo bili u mogućnosti skupiti informacije o pokazateljima rezultata od svih dionika.</w:t>
      </w:r>
    </w:p>
    <w:p w14:paraId="7FA75C62" w14:textId="4486A662" w:rsidR="000E2D27" w:rsidRDefault="009A2C14" w:rsidP="00517B16">
      <w:pPr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>Tablica 2</w:t>
      </w:r>
      <w:r w:rsidR="00976D6D">
        <w:rPr>
          <w:rFonts w:cs="Arial"/>
          <w:sz w:val="24"/>
          <w:szCs w:val="24"/>
        </w:rPr>
        <w:t>.</w:t>
      </w:r>
      <w:r w:rsidRPr="00F87FC7">
        <w:rPr>
          <w:rFonts w:cs="Arial"/>
          <w:sz w:val="24"/>
          <w:szCs w:val="24"/>
        </w:rPr>
        <w:t xml:space="preserve"> Pokazatelji rezultata</w:t>
      </w:r>
      <w:r w:rsidR="00B71553" w:rsidRPr="00F87FC7">
        <w:rPr>
          <w:rFonts w:cs="Arial"/>
          <w:sz w:val="24"/>
          <w:szCs w:val="24"/>
        </w:rPr>
        <w:t>:</w:t>
      </w:r>
    </w:p>
    <w:tbl>
      <w:tblPr>
        <w:tblW w:w="10728" w:type="dxa"/>
        <w:jc w:val="center"/>
        <w:tblLook w:val="04A0" w:firstRow="1" w:lastRow="0" w:firstColumn="1" w:lastColumn="0" w:noHBand="0" w:noVBand="1"/>
      </w:tblPr>
      <w:tblGrid>
        <w:gridCol w:w="562"/>
        <w:gridCol w:w="1595"/>
        <w:gridCol w:w="1356"/>
        <w:gridCol w:w="1703"/>
        <w:gridCol w:w="3206"/>
        <w:gridCol w:w="833"/>
        <w:gridCol w:w="1473"/>
      </w:tblGrid>
      <w:tr w:rsidR="00802DC9" w:rsidRPr="00802DC9" w14:paraId="18DF78C6" w14:textId="77777777" w:rsidTr="00802DC9">
        <w:trPr>
          <w:trHeight w:val="509"/>
          <w:jc w:val="center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0D310F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R.br.</w:t>
            </w:r>
          </w:p>
        </w:tc>
        <w:tc>
          <w:tcPr>
            <w:tcW w:w="1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C3E371B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noWrap/>
            <w:vAlign w:val="center"/>
            <w:hideMark/>
          </w:tcPr>
          <w:p w14:paraId="79D4F82C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Operativni cilj</w:t>
            </w:r>
          </w:p>
        </w:tc>
        <w:tc>
          <w:tcPr>
            <w:tcW w:w="1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A41A971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40E3ED3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18CF858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  <w:t>Stupanj prioriteta</w:t>
            </w:r>
          </w:p>
        </w:tc>
        <w:tc>
          <w:tcPr>
            <w:tcW w:w="1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4820440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Pokazatelj rezultata (količina-2019)</w:t>
            </w:r>
          </w:p>
        </w:tc>
      </w:tr>
      <w:tr w:rsidR="00802DC9" w:rsidRPr="00802DC9" w14:paraId="787A898B" w14:textId="77777777" w:rsidTr="00802DC9">
        <w:trPr>
          <w:trHeight w:val="640"/>
          <w:jc w:val="center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8F36F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FC94F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AA95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EB5E4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048C0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D863F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3E93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</w:tr>
      <w:tr w:rsidR="00802DC9" w:rsidRPr="00802DC9" w14:paraId="4E4C6A3E" w14:textId="77777777" w:rsidTr="00802DC9">
        <w:trPr>
          <w:trHeight w:val="1027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8D43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0F3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KPACITETA ZA PRIVLAČENJE SREDSTAVA IZ EU FONDOVA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977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1.1.</w:t>
            </w:r>
            <w:r w:rsidRPr="00802D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:Do 2020. izraditi i kandidirati najmanje 30 projekata za financiranje iz EU fondova u vrijednosti od 20mln. EUR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7C55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1.1.1.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Investicije u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soft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infrastrukturu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77C8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Kulturni centar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289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2412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Zemljište za 1 Kulturni centar</w:t>
            </w:r>
          </w:p>
        </w:tc>
      </w:tr>
      <w:tr w:rsidR="00802DC9" w:rsidRPr="00802DC9" w14:paraId="1128F552" w14:textId="77777777" w:rsidTr="00802DC9">
        <w:trPr>
          <w:trHeight w:val="1027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B20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F7B4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5BD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5030C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2C93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0A9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CF4B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2DC9" w:rsidRPr="00802DC9" w14:paraId="09DC605B" w14:textId="77777777" w:rsidTr="00802DC9">
        <w:trPr>
          <w:trHeight w:val="998"/>
          <w:jc w:val="center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0D66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EE41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KONKURENTNOSTI I RAST MALIH I SREDNJIH PODUZEĆA I OBITELJSKIH GOSPODARSTAVA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F22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2.1.</w:t>
            </w:r>
            <w:r w:rsidRPr="00802D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Povećati broj poslovnih subjekata za 10 prosječno godišnje do 2020.(ukupno 70) te ostvariti novu zaposlenost u tim subjektima za 30-40 novozaposlenih godišnje  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9BE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2.1.1.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Poboljšanje lokalne investicijske klime/poticanje razvoja klastera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0C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Subvencije kamata poduzetnicima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5151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BC1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Subvencija kamata 6 poduzetnika </w:t>
            </w:r>
          </w:p>
        </w:tc>
      </w:tr>
      <w:tr w:rsidR="00802DC9" w:rsidRPr="00802DC9" w14:paraId="6B8C63E0" w14:textId="77777777" w:rsidTr="00802DC9">
        <w:trPr>
          <w:trHeight w:val="998"/>
          <w:jc w:val="center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933E9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95BF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094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25D5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416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 poljoprivrednicima i uređenje stočnog sajmišta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BC0B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DC65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 potpora</w:t>
            </w:r>
          </w:p>
        </w:tc>
      </w:tr>
      <w:tr w:rsidR="00802DC9" w:rsidRPr="00802DC9" w14:paraId="47BADF69" w14:textId="77777777" w:rsidTr="00802DC9">
        <w:trPr>
          <w:trHeight w:val="99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87FB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D688C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9DD2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36EC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F0DA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STEDNET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B603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4A43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2DC9" w:rsidRPr="00802DC9" w14:paraId="7B7A936B" w14:textId="77777777" w:rsidTr="00802DC9">
        <w:trPr>
          <w:trHeight w:val="67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A9D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901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C822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3.1. 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 2020.investirati u projekte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infrasrukture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radi eliminiranja glavnih deset prepreka i ograničenja definiranih anketom o lokalnom poslovnom okruženju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9625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3.1.1.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 </w:t>
            </w: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3.1.2.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Investicije u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soft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/investicije u hard infrastrukturu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E275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Energetska obnova zgrada u vlasništvu Grada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0744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89B9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energetski obnovljene 3 javne zgrade</w:t>
            </w:r>
          </w:p>
        </w:tc>
      </w:tr>
      <w:tr w:rsidR="00802DC9" w:rsidRPr="00802DC9" w14:paraId="3CD7777D" w14:textId="77777777" w:rsidTr="00802DC9">
        <w:trPr>
          <w:trHeight w:val="45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675AF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950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772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A53A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734B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Energetski učinkovit DV Naša radost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DA3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A4A6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Obnovljena kotlovnica i PPTV</w:t>
            </w:r>
          </w:p>
        </w:tc>
      </w:tr>
      <w:tr w:rsidR="00802DC9" w:rsidRPr="00802DC9" w14:paraId="58A1DA22" w14:textId="77777777" w:rsidTr="00802DC9">
        <w:trPr>
          <w:trHeight w:val="45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B979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B203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0905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0F3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52C6" w14:textId="1245DD74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divljih odlagališta</w:t>
            </w:r>
            <w:r w:rsidR="004475A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(zaseban projekt za svako odlagalište)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F4CB3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2F8A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02DC9" w:rsidRPr="00802DC9" w14:paraId="6334FDFF" w14:textId="77777777" w:rsidTr="00802DC9">
        <w:trPr>
          <w:trHeight w:val="45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A337A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5A31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E860B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921EC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30FA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i dogradnja nogostupa na prostoru Grada Pregrade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EC348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808B" w14:textId="45D0497D" w:rsidR="00802DC9" w:rsidRPr="00802DC9" w:rsidRDefault="004475AC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Stipernica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Gorička ul.</w:t>
            </w:r>
          </w:p>
        </w:tc>
      </w:tr>
      <w:tr w:rsidR="00802DC9" w:rsidRPr="00802DC9" w14:paraId="69C265E8" w14:textId="77777777" w:rsidTr="00802DC9">
        <w:trPr>
          <w:trHeight w:val="675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109AA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C730E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D80C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B2DC9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415F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nerazvrstanih cesta na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poručju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grada Pregrade (oko 90 km nerazvrstanih cesta)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D30C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3ED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Asfaltiranje nerazvrstanih cesta, 6,7 km</w:t>
            </w:r>
          </w:p>
        </w:tc>
      </w:tr>
      <w:tr w:rsidR="00802DC9" w:rsidRPr="00802DC9" w14:paraId="7B79CAF4" w14:textId="77777777" w:rsidTr="00802DC9">
        <w:trPr>
          <w:trHeight w:val="45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6EB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1335B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C1D12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434D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459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Uređenje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reciklažnog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dvorišta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AD43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1C378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1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reciklažno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dvorište</w:t>
            </w:r>
          </w:p>
        </w:tc>
      </w:tr>
      <w:tr w:rsidR="00802DC9" w:rsidRPr="00802DC9" w14:paraId="6DEF1643" w14:textId="77777777" w:rsidTr="00802DC9">
        <w:trPr>
          <w:trHeight w:val="90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EE4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C22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634E1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713B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C7F1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Obnova , sanacija i vrednovanje povijesnih zidina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Kostel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-grada u svrhu uključivanja u turističke i kulturne ponude grada Pregrade i KZŽ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6246A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FBBA" w14:textId="0838E38B" w:rsidR="00802DC9" w:rsidRPr="00802DC9" w:rsidRDefault="004475AC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zida</w:t>
            </w:r>
          </w:p>
        </w:tc>
      </w:tr>
      <w:tr w:rsidR="00802DC9" w:rsidRPr="00802DC9" w14:paraId="62A9559D" w14:textId="77777777" w:rsidTr="00802DC9">
        <w:trPr>
          <w:trHeight w:val="28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5EE6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75B7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C44E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7B5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39E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Punionica el. vozila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49F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AC79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 punionica</w:t>
            </w:r>
          </w:p>
        </w:tc>
      </w:tr>
      <w:tr w:rsidR="00802DC9" w:rsidRPr="00802DC9" w14:paraId="12F7A416" w14:textId="77777777" w:rsidTr="00802DC9">
        <w:trPr>
          <w:trHeight w:val="45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65522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CBECF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F3A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00916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6C68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javne rasvjete na području grada Pregrade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09C55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5ED2" w14:textId="06C60029" w:rsidR="00802DC9" w:rsidRPr="00802DC9" w:rsidRDefault="006D2D5B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6D2D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24</w:t>
            </w:r>
            <w:r w:rsidR="00802DC9" w:rsidRPr="006D2D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 rasvjetnih tijela</w:t>
            </w:r>
          </w:p>
        </w:tc>
      </w:tr>
    </w:tbl>
    <w:p w14:paraId="73FFC341" w14:textId="0008D16F" w:rsidR="00976D6D" w:rsidRDefault="00976D6D" w:rsidP="00517B16">
      <w:pPr>
        <w:rPr>
          <w:rFonts w:cs="Arial"/>
          <w:sz w:val="24"/>
          <w:szCs w:val="24"/>
        </w:rPr>
      </w:pPr>
    </w:p>
    <w:tbl>
      <w:tblPr>
        <w:tblW w:w="10755" w:type="dxa"/>
        <w:jc w:val="center"/>
        <w:tblLook w:val="04A0" w:firstRow="1" w:lastRow="0" w:firstColumn="1" w:lastColumn="0" w:noHBand="0" w:noVBand="1"/>
      </w:tblPr>
      <w:tblGrid>
        <w:gridCol w:w="564"/>
        <w:gridCol w:w="1572"/>
        <w:gridCol w:w="1361"/>
        <w:gridCol w:w="1683"/>
        <w:gridCol w:w="3255"/>
        <w:gridCol w:w="836"/>
        <w:gridCol w:w="1484"/>
      </w:tblGrid>
      <w:tr w:rsidR="00802DC9" w:rsidRPr="00802DC9" w14:paraId="6FC531E4" w14:textId="77777777" w:rsidTr="00802DC9">
        <w:trPr>
          <w:trHeight w:val="627"/>
          <w:jc w:val="center"/>
        </w:trPr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1F8F84B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lastRenderedPageBreak/>
              <w:t>R.br.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75A469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STRATEŠKI CILJ</w:t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noWrap/>
            <w:vAlign w:val="center"/>
            <w:hideMark/>
          </w:tcPr>
          <w:p w14:paraId="3D53C80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Operativni cilj</w:t>
            </w:r>
          </w:p>
        </w:tc>
        <w:tc>
          <w:tcPr>
            <w:tcW w:w="16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22EA4D1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Program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6275B6B2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Projekt</w:t>
            </w:r>
          </w:p>
        </w:tc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8EEC386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  <w:t>Stupanj prioriteta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5ACFC4F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  <w:t>Pokazatelj rezultata (količina-2019)</w:t>
            </w:r>
          </w:p>
        </w:tc>
      </w:tr>
      <w:tr w:rsidR="00802DC9" w:rsidRPr="00802DC9" w14:paraId="3069888D" w14:textId="77777777" w:rsidTr="00FB11C8">
        <w:trPr>
          <w:trHeight w:val="509"/>
          <w:jc w:val="center"/>
        </w:trPr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7EE10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4CDE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CEF84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D5C70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02B74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FB0DE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1298A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hr-HR"/>
              </w:rPr>
            </w:pPr>
          </w:p>
        </w:tc>
      </w:tr>
      <w:tr w:rsidR="00FB11C8" w:rsidRPr="00802DC9" w14:paraId="29F59E28" w14:textId="77777777" w:rsidTr="00FB11C8">
        <w:trPr>
          <w:trHeight w:val="516"/>
          <w:jc w:val="center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453D" w14:textId="77777777" w:rsidR="00FB11C8" w:rsidRPr="00802DC9" w:rsidRDefault="00FB11C8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3. 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1F4" w14:textId="77777777" w:rsidR="00FB11C8" w:rsidRPr="00802DC9" w:rsidRDefault="00FB11C8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HARD I SOFT INFRASTRUKTURE POTREBNE ZA RAST POSLOVANJA I UGODAN ŽIVOT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83F3" w14:textId="4424365A" w:rsidR="00FB11C8" w:rsidRPr="00802DC9" w:rsidRDefault="00FB11C8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11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Do 2020.investirati u projekte infrastrukture radi eliminiranja glavnih deset prepreka i ograničenja definiranih anketom o lokalnom poslovnom okruženju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FA35" w14:textId="77777777" w:rsidR="00FB11C8" w:rsidRPr="00802DC9" w:rsidRDefault="00FB11C8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B11C8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hr-HR"/>
              </w:rPr>
              <w:t>3.1.1.i 3.1.2.</w:t>
            </w:r>
            <w:r w:rsidRPr="00FB11C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Investicije u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soft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/investicije u hard infrastrukturu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C9E6" w14:textId="27909CB2" w:rsidR="00FB11C8" w:rsidRPr="00802DC9" w:rsidRDefault="00FB11C8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klizišta na području grada Pregrade</w:t>
            </w:r>
          </w:p>
        </w:tc>
        <w:tc>
          <w:tcPr>
            <w:tcW w:w="83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6621" w14:textId="316BFDBE" w:rsidR="00FB11C8" w:rsidRPr="00802DC9" w:rsidRDefault="00FB11C8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D734" w14:textId="2E7CCE67" w:rsidR="00FB11C8" w:rsidRPr="00802DC9" w:rsidRDefault="00FB11C8" w:rsidP="00FB1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Sanacija 5 klizišta</w:t>
            </w:r>
          </w:p>
        </w:tc>
      </w:tr>
      <w:tr w:rsidR="00802DC9" w:rsidRPr="00802DC9" w14:paraId="33FEF4DB" w14:textId="77777777" w:rsidTr="00FB11C8">
        <w:trPr>
          <w:trHeight w:val="266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738C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93AE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9618A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FB11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986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bio bazena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6C5B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A96BA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02DC9" w:rsidRPr="00802DC9" w14:paraId="3DC2D106" w14:textId="77777777" w:rsidTr="00802DC9">
        <w:trPr>
          <w:trHeight w:val="426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57B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DF5F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71BD2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733F1A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8CE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širokopojasne infrastrukture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610C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FA6E" w14:textId="097DFBFA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prijava na Javni poziv</w:t>
            </w:r>
          </w:p>
        </w:tc>
      </w:tr>
      <w:tr w:rsidR="00802DC9" w:rsidRPr="00802DC9" w14:paraId="0793FB3C" w14:textId="77777777" w:rsidTr="00802DC9">
        <w:trPr>
          <w:trHeight w:val="266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A27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1CB9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CC44C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337FB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5DA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Autobusna stajališta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0450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FF5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 stajališta</w:t>
            </w:r>
          </w:p>
        </w:tc>
      </w:tr>
      <w:tr w:rsidR="00802DC9" w:rsidRPr="00802DC9" w14:paraId="0787CBF2" w14:textId="77777777" w:rsidTr="00802DC9">
        <w:trPr>
          <w:trHeight w:val="266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9D61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6C0B1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B10B4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CB16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7AA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Postavljanje info panela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7289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BA13" w14:textId="3B403448" w:rsidR="00802DC9" w:rsidRPr="00802DC9" w:rsidRDefault="006D2D5B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6D2D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3</w:t>
            </w:r>
            <w:r w:rsidR="00802DC9" w:rsidRPr="006D2D5B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 xml:space="preserve"> info panela</w:t>
            </w:r>
          </w:p>
        </w:tc>
      </w:tr>
      <w:tr w:rsidR="00802DC9" w:rsidRPr="00802DC9" w14:paraId="4CD300D0" w14:textId="77777777" w:rsidTr="00802DC9">
        <w:trPr>
          <w:trHeight w:val="640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C632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B70B6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FDC6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6E636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F1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sakralnih objekata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EB50B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FF8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Crkve BDM Pregrada i Sv. Ana</w:t>
            </w:r>
          </w:p>
        </w:tc>
      </w:tr>
      <w:tr w:rsidR="00802DC9" w:rsidRPr="00802DC9" w14:paraId="5474945E" w14:textId="77777777" w:rsidTr="00802DC9">
        <w:trPr>
          <w:trHeight w:val="640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2F8D0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027D2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4581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52C8B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D2CC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Vodoopskrbni sustav visoke zone VINAGORA, dovršetak magistralnih i tlačnih cjevovoda (VIOP)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B128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053A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2DC9" w:rsidRPr="00802DC9" w14:paraId="322385A0" w14:textId="77777777" w:rsidTr="00802DC9">
        <w:trPr>
          <w:trHeight w:val="426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C779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20F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331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2DC4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72F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i sanacija gubitaka na vodoopskrbnom sustavu (VIOP)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E55E6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442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2DC9" w:rsidRPr="00802DC9" w14:paraId="66F5375C" w14:textId="77777777" w:rsidTr="00802DC9">
        <w:trPr>
          <w:trHeight w:val="640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A251E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A92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BC19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E8CD4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8C1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Detekcija stanja, sanacija, rekonstrukcija i izgradnja sekundarne sabirne mreže odvodnje otpadnih voda Pregrade (VIOP)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177C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D4A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2DC9" w:rsidRPr="00802DC9" w14:paraId="47BCD1BD" w14:textId="77777777" w:rsidTr="00802DC9">
        <w:trPr>
          <w:trHeight w:val="506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A23B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19B2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A32B0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745A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EF3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VS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Žolekov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Breg i CS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Košenine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(VIOP)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8712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B50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2DC9" w:rsidRPr="00802DC9" w14:paraId="3527833E" w14:textId="77777777" w:rsidTr="00802DC9">
        <w:trPr>
          <w:trHeight w:val="1066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08DE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F1E2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B3EA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2E1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3.1.3.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3.1.4.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Umrežavanje rada civilnog društva s gradom i poduzetnicima /unapređenje kulturnih i sportskih sadržaja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DC49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i obnova dječjih igrališta u svakom mjesnom odboru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8B4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DFA75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Igralište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Cigrovec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tenisko igralište</w:t>
            </w:r>
          </w:p>
        </w:tc>
      </w:tr>
      <w:tr w:rsidR="00802DC9" w:rsidRPr="00802DC9" w14:paraId="4B30C690" w14:textId="77777777" w:rsidTr="00802DC9">
        <w:trPr>
          <w:trHeight w:val="439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2A4E2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5741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3AB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8F96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4DE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sportskog centra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4E2C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B5F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 zemljišta kod NK Pregrada</w:t>
            </w:r>
          </w:p>
        </w:tc>
      </w:tr>
      <w:tr w:rsidR="00802DC9" w:rsidRPr="00802DC9" w14:paraId="6BE21456" w14:textId="77777777" w:rsidTr="00802DC9">
        <w:trPr>
          <w:trHeight w:val="439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E6A7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71D2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5B39D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571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EB05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Poticajno okruženje za razvoj civilnog društva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D43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58F" w14:textId="77777777" w:rsidR="00802DC9" w:rsidRPr="00FB11C8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FB11C8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sufinanciran rad 19 udruga</w:t>
            </w:r>
          </w:p>
        </w:tc>
      </w:tr>
      <w:tr w:rsidR="00802DC9" w:rsidRPr="00802DC9" w14:paraId="061DF216" w14:textId="77777777" w:rsidTr="00802DC9">
        <w:trPr>
          <w:trHeight w:val="439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30A8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78414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2E576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8C7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DF48B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Muzejska oprema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2706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09AA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2DC9" w:rsidRPr="00802DC9" w14:paraId="6C5904FC" w14:textId="77777777" w:rsidTr="00802DC9">
        <w:trPr>
          <w:trHeight w:val="439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CDDA1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F46B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8195E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20AE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455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knjiga u knjižnici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EDE2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BC8F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802DC9" w:rsidRPr="00802DC9" w14:paraId="292A65AF" w14:textId="77777777" w:rsidTr="00802DC9">
        <w:trPr>
          <w:trHeight w:val="439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20E6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DA04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3A9B7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984A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91B50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Rodna kuća Janka Leskovara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8A07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10B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Otkupljena kuća Janka Leskovara</w:t>
            </w:r>
          </w:p>
        </w:tc>
      </w:tr>
      <w:tr w:rsidR="00802DC9" w:rsidRPr="00802DC9" w14:paraId="43E031BB" w14:textId="77777777" w:rsidTr="00802DC9">
        <w:trPr>
          <w:trHeight w:val="439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BBC05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F6AA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BB25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CAF6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15EA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Obnova Kino </w:t>
            </w: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dovrane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5D9F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454C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Otkupljena kino dvorana</w:t>
            </w:r>
          </w:p>
        </w:tc>
      </w:tr>
      <w:tr w:rsidR="00802DC9" w:rsidRPr="00802DC9" w14:paraId="1C6542D9" w14:textId="77777777" w:rsidTr="00802DC9">
        <w:trPr>
          <w:trHeight w:val="439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0B731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0879F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FE123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CD7A8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F6A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fasade na zgradi Muzeja i Knjižnice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A44D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1D0E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Sanirano pročelje zgrade</w:t>
            </w:r>
          </w:p>
        </w:tc>
      </w:tr>
      <w:tr w:rsidR="00802DC9" w:rsidRPr="00802DC9" w14:paraId="5E38F04E" w14:textId="77777777" w:rsidTr="00802DC9">
        <w:trPr>
          <w:trHeight w:val="1427"/>
          <w:jc w:val="center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4796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2DA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TRANSFORMACIJA LOKALNE UPRAVE  U FUNKCIJI GOSPODARSKOG RAZVOJA I POVEĆANJA ATRAKTIVNOSTI PREGRADE ZA PRIVLAČENJE INVESTICIJA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D901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05E6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4.1. </w:t>
            </w:r>
            <w:r w:rsidRPr="00205E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Do 2020. </w:t>
            </w:r>
            <w:proofErr w:type="spellStart"/>
            <w:r w:rsidRPr="00205E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smajiti</w:t>
            </w:r>
            <w:proofErr w:type="spellEnd"/>
            <w:r w:rsidRPr="00205E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40% prigovore lokalnih poduzetnika na rad odjela i službi Grada te udvostručiti razinu privatnih ulaganja na području Grada do 2018.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88C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4.1.1.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</w:t>
            </w:r>
            <w:r w:rsidRPr="00802D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4.1.2.</w:t>
            </w: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Prostorno planiranje /strategije regeneracije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AA4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Brandiranje</w:t>
            </w:r>
            <w:proofErr w:type="spellEnd"/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grada i lokalne uprave kroz izradu višejezičnih marketing materijala i portala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E6DF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II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C510" w14:textId="690BADBB" w:rsidR="00802DC9" w:rsidRPr="004475AC" w:rsidRDefault="004475AC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</w:pPr>
            <w:r w:rsidRPr="004475AC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r-HR"/>
              </w:rPr>
              <w:t>Monografija Grada Pregrade</w:t>
            </w:r>
          </w:p>
        </w:tc>
      </w:tr>
      <w:tr w:rsidR="00802DC9" w:rsidRPr="00802DC9" w14:paraId="299FD8CD" w14:textId="77777777" w:rsidTr="00802DC9">
        <w:trPr>
          <w:trHeight w:val="1427"/>
          <w:jc w:val="center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C44A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3090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DCA71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C51DB" w14:textId="77777777" w:rsidR="00802DC9" w:rsidRPr="00802DC9" w:rsidRDefault="00802DC9" w:rsidP="00802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CFB53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 opreme za rad gradske uprave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84E8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8563" w14:textId="77777777" w:rsidR="00802DC9" w:rsidRPr="00802DC9" w:rsidRDefault="00802DC9" w:rsidP="00802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02D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računalna oprema i računalni programi</w:t>
            </w:r>
          </w:p>
        </w:tc>
      </w:tr>
    </w:tbl>
    <w:p w14:paraId="6D573C0E" w14:textId="77777777" w:rsidR="00802DC9" w:rsidRDefault="00802DC9" w:rsidP="00517B16">
      <w:pPr>
        <w:rPr>
          <w:rFonts w:cs="Arial"/>
          <w:sz w:val="24"/>
          <w:szCs w:val="24"/>
        </w:rPr>
      </w:pPr>
    </w:p>
    <w:p w14:paraId="0802AACA" w14:textId="77777777" w:rsidR="00C91F95" w:rsidRPr="00F87FC7" w:rsidRDefault="00C91F95" w:rsidP="00BF4093">
      <w:pPr>
        <w:pStyle w:val="Naslov1"/>
        <w:numPr>
          <w:ilvl w:val="0"/>
          <w:numId w:val="5"/>
        </w:numPr>
        <w:rPr>
          <w:rFonts w:asciiTheme="minorHAnsi" w:hAnsiTheme="minorHAnsi"/>
        </w:rPr>
      </w:pPr>
      <w:bookmarkStart w:id="4" w:name="_Toc461101453"/>
      <w:r w:rsidRPr="00F87FC7">
        <w:rPr>
          <w:rFonts w:asciiTheme="minorHAnsi" w:hAnsiTheme="minorHAnsi"/>
        </w:rPr>
        <w:lastRenderedPageBreak/>
        <w:t>Zaključak</w:t>
      </w:r>
      <w:bookmarkEnd w:id="4"/>
    </w:p>
    <w:p w14:paraId="695ECF04" w14:textId="77777777" w:rsidR="00C91F95" w:rsidRPr="00F87FC7" w:rsidRDefault="00C91F95" w:rsidP="00C91F95">
      <w:pPr>
        <w:pStyle w:val="Odlomakpopisa"/>
        <w:rPr>
          <w:rFonts w:cs="Arial"/>
          <w:sz w:val="24"/>
          <w:szCs w:val="24"/>
        </w:rPr>
      </w:pPr>
    </w:p>
    <w:p w14:paraId="7538AFCC" w14:textId="77777777" w:rsidR="00696E49" w:rsidRPr="00F87FC7" w:rsidRDefault="00A73DB0" w:rsidP="00427816">
      <w:pPr>
        <w:jc w:val="both"/>
        <w:rPr>
          <w:rFonts w:cs="Arial"/>
          <w:sz w:val="24"/>
          <w:szCs w:val="24"/>
        </w:rPr>
      </w:pPr>
      <w:r w:rsidRPr="00F87FC7">
        <w:rPr>
          <w:rFonts w:cs="Arial"/>
          <w:sz w:val="24"/>
          <w:szCs w:val="24"/>
        </w:rPr>
        <w:t xml:space="preserve">Grad Pregrada planirao je svoje prihode i primitke temeljem Zakona o proračunu, uputama i smjernicama nadležnog Ministarstva te vlastitih procjena rasta ili pada pojedinih prihoda. Izrađen je plan razvojnih programa te realiziran unutar okvira i sukladno planiranim sredstvima za njegovu provedbu. Na taj način </w:t>
      </w:r>
      <w:r w:rsidR="000F1CC8" w:rsidRPr="00F87FC7">
        <w:rPr>
          <w:rFonts w:cs="Arial"/>
          <w:sz w:val="24"/>
          <w:szCs w:val="24"/>
        </w:rPr>
        <w:t>moguće je</w:t>
      </w:r>
      <w:r w:rsidR="002F5DE6" w:rsidRPr="00F87FC7">
        <w:rPr>
          <w:rFonts w:cs="Arial"/>
          <w:sz w:val="24"/>
          <w:szCs w:val="24"/>
        </w:rPr>
        <w:t xml:space="preserve"> konstatirati </w:t>
      </w:r>
      <w:r w:rsidR="000F1CC8" w:rsidRPr="00F87FC7">
        <w:rPr>
          <w:rFonts w:cs="Arial"/>
          <w:sz w:val="24"/>
          <w:szCs w:val="24"/>
        </w:rPr>
        <w:t xml:space="preserve"> da je Grad izvršio svoje planirane obveze u planiranoj mjeri.</w:t>
      </w:r>
      <w:r w:rsidR="0059231E">
        <w:rPr>
          <w:rFonts w:cs="Arial"/>
          <w:sz w:val="24"/>
          <w:szCs w:val="24"/>
        </w:rPr>
        <w:t xml:space="preserve"> Također, vidljiv je pozitivan učinak na civilno društvo, infrastrukturu, gospodarstvo i zapošljavanje. </w:t>
      </w:r>
      <w:r w:rsidR="00933D9F">
        <w:rPr>
          <w:rFonts w:cs="Arial"/>
          <w:sz w:val="24"/>
          <w:szCs w:val="24"/>
        </w:rPr>
        <w:t xml:space="preserve">Zbog manjka </w:t>
      </w:r>
      <w:r w:rsidR="000F1CC8" w:rsidRPr="00F87FC7">
        <w:rPr>
          <w:rFonts w:cs="Arial"/>
          <w:sz w:val="24"/>
          <w:szCs w:val="24"/>
        </w:rPr>
        <w:t xml:space="preserve">podataka ostalih dionika na području Grada </w:t>
      </w:r>
      <w:r w:rsidR="00696E49" w:rsidRPr="00F87FC7">
        <w:rPr>
          <w:rFonts w:cs="Arial"/>
          <w:sz w:val="24"/>
          <w:szCs w:val="24"/>
        </w:rPr>
        <w:t xml:space="preserve">nije moguće odrediti koliko su svojim djelovanjem i provedbom aktivnosti doprinijeli ostvarenju zadanih ciljeva. </w:t>
      </w:r>
    </w:p>
    <w:p w14:paraId="1ABD107C" w14:textId="77777777" w:rsidR="00C91F95" w:rsidRPr="009813F5" w:rsidRDefault="00C91F95" w:rsidP="009813F5">
      <w:pPr>
        <w:rPr>
          <w:rFonts w:cs="Arial"/>
        </w:rPr>
      </w:pPr>
    </w:p>
    <w:p w14:paraId="622E23C3" w14:textId="77777777" w:rsidR="004534B7" w:rsidRPr="00F87FC7" w:rsidRDefault="004534B7" w:rsidP="00BF4093">
      <w:pPr>
        <w:pStyle w:val="Naslov1"/>
        <w:rPr>
          <w:rFonts w:asciiTheme="minorHAnsi" w:hAnsiTheme="minorHAnsi"/>
        </w:rPr>
      </w:pPr>
      <w:bookmarkStart w:id="5" w:name="_Toc461101454"/>
      <w:r w:rsidRPr="00F87FC7">
        <w:rPr>
          <w:rFonts w:asciiTheme="minorHAnsi" w:hAnsiTheme="minorHAnsi"/>
        </w:rPr>
        <w:t>Prilozi</w:t>
      </w:r>
      <w:bookmarkEnd w:id="5"/>
    </w:p>
    <w:p w14:paraId="1F1ECAF4" w14:textId="77777777" w:rsidR="009A2C14" w:rsidRPr="001B1D29" w:rsidRDefault="009A2C14" w:rsidP="009A2C14">
      <w:pPr>
        <w:rPr>
          <w:rFonts w:cs="Arial"/>
          <w:sz w:val="24"/>
          <w:szCs w:val="24"/>
        </w:rPr>
      </w:pPr>
      <w:r w:rsidRPr="001B1D29">
        <w:rPr>
          <w:rFonts w:cs="Arial"/>
          <w:sz w:val="24"/>
          <w:szCs w:val="24"/>
        </w:rPr>
        <w:t>Tablica 1</w:t>
      </w:r>
      <w:r w:rsidR="00BF4093" w:rsidRPr="001B1D29">
        <w:rPr>
          <w:rFonts w:cs="Arial"/>
          <w:sz w:val="24"/>
          <w:szCs w:val="24"/>
        </w:rPr>
        <w:t>.</w:t>
      </w:r>
      <w:r w:rsidR="00C41966" w:rsidRPr="001B1D29">
        <w:rPr>
          <w:rFonts w:cs="Arial"/>
          <w:sz w:val="24"/>
          <w:szCs w:val="24"/>
        </w:rPr>
        <w:t xml:space="preserve"> </w:t>
      </w:r>
      <w:r w:rsidRPr="001B1D29">
        <w:rPr>
          <w:rFonts w:cs="Arial"/>
          <w:sz w:val="24"/>
          <w:szCs w:val="24"/>
        </w:rPr>
        <w:t xml:space="preserve"> Financijsko izvješće</w:t>
      </w:r>
    </w:p>
    <w:p w14:paraId="7B5CC7AE" w14:textId="77777777" w:rsidR="009A2C14" w:rsidRPr="00F87FC7" w:rsidRDefault="009A2C14" w:rsidP="009A2C14">
      <w:pPr>
        <w:rPr>
          <w:rFonts w:cs="Arial"/>
        </w:rPr>
      </w:pPr>
    </w:p>
    <w:p w14:paraId="316564A2" w14:textId="77777777" w:rsidR="009A2C14" w:rsidRPr="00F87FC7" w:rsidRDefault="009A2C14" w:rsidP="009A2C14">
      <w:pPr>
        <w:rPr>
          <w:rFonts w:cs="Arial"/>
        </w:rPr>
      </w:pPr>
    </w:p>
    <w:sectPr w:rsidR="009A2C14" w:rsidRPr="00F87FC7" w:rsidSect="00B34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5B77B" w14:textId="77777777" w:rsidR="00A2371E" w:rsidRDefault="00A2371E" w:rsidP="00BF4093">
      <w:pPr>
        <w:spacing w:after="0" w:line="240" w:lineRule="auto"/>
      </w:pPr>
      <w:r>
        <w:separator/>
      </w:r>
    </w:p>
  </w:endnote>
  <w:endnote w:type="continuationSeparator" w:id="0">
    <w:p w14:paraId="27509B19" w14:textId="77777777" w:rsidR="00A2371E" w:rsidRDefault="00A2371E" w:rsidP="00BF4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45A03" w14:textId="77777777" w:rsidR="00DC09C1" w:rsidRDefault="00DC09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4439285"/>
      <w:docPartObj>
        <w:docPartGallery w:val="Page Numbers (Bottom of Page)"/>
        <w:docPartUnique/>
      </w:docPartObj>
    </w:sdtPr>
    <w:sdtEndPr/>
    <w:sdtContent>
      <w:p w14:paraId="42BF2ADB" w14:textId="77777777" w:rsidR="00DC09C1" w:rsidRDefault="00DC09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ADBE036" w14:textId="77777777" w:rsidR="00DC09C1" w:rsidRDefault="00DC09C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1808" w14:textId="77777777" w:rsidR="00DC09C1" w:rsidRDefault="00DC09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D8BA5" w14:textId="77777777" w:rsidR="00A2371E" w:rsidRDefault="00A2371E" w:rsidP="00BF4093">
      <w:pPr>
        <w:spacing w:after="0" w:line="240" w:lineRule="auto"/>
      </w:pPr>
      <w:r>
        <w:separator/>
      </w:r>
    </w:p>
  </w:footnote>
  <w:footnote w:type="continuationSeparator" w:id="0">
    <w:p w14:paraId="4037959F" w14:textId="77777777" w:rsidR="00A2371E" w:rsidRDefault="00A2371E" w:rsidP="00BF4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F57B1" w14:textId="77777777" w:rsidR="00DC09C1" w:rsidRDefault="00DC09C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85745" w14:textId="77777777" w:rsidR="00DC09C1" w:rsidRDefault="00DC09C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77334" w14:textId="77777777" w:rsidR="00DC09C1" w:rsidRDefault="00DC09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9D5"/>
    <w:multiLevelType w:val="hybridMultilevel"/>
    <w:tmpl w:val="4C9A323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6595"/>
    <w:multiLevelType w:val="hybridMultilevel"/>
    <w:tmpl w:val="19D6A8A2"/>
    <w:lvl w:ilvl="0" w:tplc="EF6A5D2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FF6B76"/>
    <w:multiLevelType w:val="multilevel"/>
    <w:tmpl w:val="71D8D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A37ED7"/>
    <w:multiLevelType w:val="multilevel"/>
    <w:tmpl w:val="E6B09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0827470"/>
    <w:multiLevelType w:val="multilevel"/>
    <w:tmpl w:val="3678F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C1"/>
    <w:rsid w:val="00004EBA"/>
    <w:rsid w:val="00007BCD"/>
    <w:rsid w:val="00030EC1"/>
    <w:rsid w:val="00035CB2"/>
    <w:rsid w:val="0003707D"/>
    <w:rsid w:val="00061426"/>
    <w:rsid w:val="00067EA4"/>
    <w:rsid w:val="000730DC"/>
    <w:rsid w:val="0007518E"/>
    <w:rsid w:val="00084E36"/>
    <w:rsid w:val="000877DD"/>
    <w:rsid w:val="000B6670"/>
    <w:rsid w:val="000E2D27"/>
    <w:rsid w:val="000F1CC8"/>
    <w:rsid w:val="000F41A7"/>
    <w:rsid w:val="00103573"/>
    <w:rsid w:val="00105B98"/>
    <w:rsid w:val="00106165"/>
    <w:rsid w:val="001178B3"/>
    <w:rsid w:val="00132FF2"/>
    <w:rsid w:val="00134B02"/>
    <w:rsid w:val="001455D6"/>
    <w:rsid w:val="00160418"/>
    <w:rsid w:val="001660B4"/>
    <w:rsid w:val="00173090"/>
    <w:rsid w:val="00177883"/>
    <w:rsid w:val="00190EBA"/>
    <w:rsid w:val="001A12D9"/>
    <w:rsid w:val="001A33D5"/>
    <w:rsid w:val="001A431E"/>
    <w:rsid w:val="001A4E11"/>
    <w:rsid w:val="001B1D29"/>
    <w:rsid w:val="001D7F2A"/>
    <w:rsid w:val="001E0380"/>
    <w:rsid w:val="001E07F6"/>
    <w:rsid w:val="001F7D9D"/>
    <w:rsid w:val="00205E63"/>
    <w:rsid w:val="002129FF"/>
    <w:rsid w:val="00224A63"/>
    <w:rsid w:val="00236769"/>
    <w:rsid w:val="00252897"/>
    <w:rsid w:val="00267636"/>
    <w:rsid w:val="002C1BB0"/>
    <w:rsid w:val="002D1EEB"/>
    <w:rsid w:val="002E0738"/>
    <w:rsid w:val="002F0E24"/>
    <w:rsid w:val="002F1B59"/>
    <w:rsid w:val="002F2BB3"/>
    <w:rsid w:val="002F3CD6"/>
    <w:rsid w:val="002F5DE6"/>
    <w:rsid w:val="00311434"/>
    <w:rsid w:val="003131F8"/>
    <w:rsid w:val="003133D4"/>
    <w:rsid w:val="00320C97"/>
    <w:rsid w:val="00341B5F"/>
    <w:rsid w:val="0034351F"/>
    <w:rsid w:val="0034714D"/>
    <w:rsid w:val="00351D50"/>
    <w:rsid w:val="003626B6"/>
    <w:rsid w:val="00364CBC"/>
    <w:rsid w:val="00386B98"/>
    <w:rsid w:val="00402A2D"/>
    <w:rsid w:val="0040748F"/>
    <w:rsid w:val="004144F9"/>
    <w:rsid w:val="0041459C"/>
    <w:rsid w:val="00427816"/>
    <w:rsid w:val="00443FE1"/>
    <w:rsid w:val="004475AC"/>
    <w:rsid w:val="004534B7"/>
    <w:rsid w:val="0045618D"/>
    <w:rsid w:val="00464E85"/>
    <w:rsid w:val="004967AF"/>
    <w:rsid w:val="004C374A"/>
    <w:rsid w:val="004E1703"/>
    <w:rsid w:val="004E371F"/>
    <w:rsid w:val="004F362C"/>
    <w:rsid w:val="004F7488"/>
    <w:rsid w:val="005007FC"/>
    <w:rsid w:val="005022A4"/>
    <w:rsid w:val="005106BC"/>
    <w:rsid w:val="00517B16"/>
    <w:rsid w:val="00541789"/>
    <w:rsid w:val="005425E6"/>
    <w:rsid w:val="00544AC4"/>
    <w:rsid w:val="00545797"/>
    <w:rsid w:val="005658F7"/>
    <w:rsid w:val="00570E40"/>
    <w:rsid w:val="00572A07"/>
    <w:rsid w:val="00574E97"/>
    <w:rsid w:val="0058748E"/>
    <w:rsid w:val="0059231E"/>
    <w:rsid w:val="005A1A1E"/>
    <w:rsid w:val="005A3004"/>
    <w:rsid w:val="005A4DA9"/>
    <w:rsid w:val="005B3771"/>
    <w:rsid w:val="00607516"/>
    <w:rsid w:val="00614E54"/>
    <w:rsid w:val="006207AC"/>
    <w:rsid w:val="006504A0"/>
    <w:rsid w:val="00652496"/>
    <w:rsid w:val="00681A85"/>
    <w:rsid w:val="00684ACF"/>
    <w:rsid w:val="00691637"/>
    <w:rsid w:val="00696E49"/>
    <w:rsid w:val="006A18B7"/>
    <w:rsid w:val="006B6F09"/>
    <w:rsid w:val="006C5DC1"/>
    <w:rsid w:val="006D17C1"/>
    <w:rsid w:val="006D1EB0"/>
    <w:rsid w:val="006D2D5B"/>
    <w:rsid w:val="006D4DAF"/>
    <w:rsid w:val="006E6362"/>
    <w:rsid w:val="006F01B6"/>
    <w:rsid w:val="007030F1"/>
    <w:rsid w:val="007063FA"/>
    <w:rsid w:val="00735E1F"/>
    <w:rsid w:val="00753D14"/>
    <w:rsid w:val="007A5635"/>
    <w:rsid w:val="007C39F3"/>
    <w:rsid w:val="007C7C00"/>
    <w:rsid w:val="007F1590"/>
    <w:rsid w:val="007F2201"/>
    <w:rsid w:val="00802DC9"/>
    <w:rsid w:val="00834747"/>
    <w:rsid w:val="00856B9E"/>
    <w:rsid w:val="0088208F"/>
    <w:rsid w:val="008A7761"/>
    <w:rsid w:val="008E3141"/>
    <w:rsid w:val="008E5F7F"/>
    <w:rsid w:val="008F1D7A"/>
    <w:rsid w:val="009153AF"/>
    <w:rsid w:val="00930611"/>
    <w:rsid w:val="00933D9F"/>
    <w:rsid w:val="00951CE6"/>
    <w:rsid w:val="00956B90"/>
    <w:rsid w:val="009600B4"/>
    <w:rsid w:val="00976D6D"/>
    <w:rsid w:val="009813F5"/>
    <w:rsid w:val="00985D08"/>
    <w:rsid w:val="00990502"/>
    <w:rsid w:val="0099104B"/>
    <w:rsid w:val="009A2C14"/>
    <w:rsid w:val="009A36A5"/>
    <w:rsid w:val="009A4F7A"/>
    <w:rsid w:val="009B131E"/>
    <w:rsid w:val="009B4E6C"/>
    <w:rsid w:val="009C2764"/>
    <w:rsid w:val="009D538E"/>
    <w:rsid w:val="009D5466"/>
    <w:rsid w:val="009E58A9"/>
    <w:rsid w:val="009E628B"/>
    <w:rsid w:val="00A2371E"/>
    <w:rsid w:val="00A3105F"/>
    <w:rsid w:val="00A41423"/>
    <w:rsid w:val="00A43F86"/>
    <w:rsid w:val="00A5085F"/>
    <w:rsid w:val="00A52F33"/>
    <w:rsid w:val="00A73DB0"/>
    <w:rsid w:val="00A73F81"/>
    <w:rsid w:val="00A863CF"/>
    <w:rsid w:val="00A92472"/>
    <w:rsid w:val="00A9257E"/>
    <w:rsid w:val="00AB67E8"/>
    <w:rsid w:val="00AB70E1"/>
    <w:rsid w:val="00AB77A5"/>
    <w:rsid w:val="00AB7EFC"/>
    <w:rsid w:val="00AE38A8"/>
    <w:rsid w:val="00AF3581"/>
    <w:rsid w:val="00AF7997"/>
    <w:rsid w:val="00B008EB"/>
    <w:rsid w:val="00B075B5"/>
    <w:rsid w:val="00B13A47"/>
    <w:rsid w:val="00B3455C"/>
    <w:rsid w:val="00B67B3D"/>
    <w:rsid w:val="00B71553"/>
    <w:rsid w:val="00BB5D9F"/>
    <w:rsid w:val="00BB6702"/>
    <w:rsid w:val="00BC2698"/>
    <w:rsid w:val="00BD57DE"/>
    <w:rsid w:val="00BF4093"/>
    <w:rsid w:val="00C15F89"/>
    <w:rsid w:val="00C2299F"/>
    <w:rsid w:val="00C24C6E"/>
    <w:rsid w:val="00C35A89"/>
    <w:rsid w:val="00C3628F"/>
    <w:rsid w:val="00C363C9"/>
    <w:rsid w:val="00C41966"/>
    <w:rsid w:val="00C437B1"/>
    <w:rsid w:val="00C50228"/>
    <w:rsid w:val="00C7724B"/>
    <w:rsid w:val="00C914A3"/>
    <w:rsid w:val="00C91F95"/>
    <w:rsid w:val="00CA782A"/>
    <w:rsid w:val="00CB269B"/>
    <w:rsid w:val="00CC33EF"/>
    <w:rsid w:val="00CE0907"/>
    <w:rsid w:val="00CE3FF5"/>
    <w:rsid w:val="00CF2239"/>
    <w:rsid w:val="00D03E07"/>
    <w:rsid w:val="00D4068A"/>
    <w:rsid w:val="00D4330A"/>
    <w:rsid w:val="00D55F48"/>
    <w:rsid w:val="00D57871"/>
    <w:rsid w:val="00D623AD"/>
    <w:rsid w:val="00D67BC6"/>
    <w:rsid w:val="00D948BD"/>
    <w:rsid w:val="00DC09C1"/>
    <w:rsid w:val="00DC4719"/>
    <w:rsid w:val="00DC53AA"/>
    <w:rsid w:val="00DD233A"/>
    <w:rsid w:val="00DD7BA2"/>
    <w:rsid w:val="00DF1E7A"/>
    <w:rsid w:val="00E26F9A"/>
    <w:rsid w:val="00E459A1"/>
    <w:rsid w:val="00E50616"/>
    <w:rsid w:val="00E55457"/>
    <w:rsid w:val="00E57BBF"/>
    <w:rsid w:val="00E66157"/>
    <w:rsid w:val="00EC5FFD"/>
    <w:rsid w:val="00ED26FE"/>
    <w:rsid w:val="00ED2F6C"/>
    <w:rsid w:val="00EE1DC4"/>
    <w:rsid w:val="00EE663D"/>
    <w:rsid w:val="00EE79DB"/>
    <w:rsid w:val="00EF76CC"/>
    <w:rsid w:val="00F0629D"/>
    <w:rsid w:val="00F113F0"/>
    <w:rsid w:val="00F31746"/>
    <w:rsid w:val="00F32915"/>
    <w:rsid w:val="00F32B66"/>
    <w:rsid w:val="00F518D7"/>
    <w:rsid w:val="00F737F8"/>
    <w:rsid w:val="00F87FC7"/>
    <w:rsid w:val="00F90E87"/>
    <w:rsid w:val="00FA69A6"/>
    <w:rsid w:val="00FA7B82"/>
    <w:rsid w:val="00FB11C8"/>
    <w:rsid w:val="00FB2CF3"/>
    <w:rsid w:val="00FC3534"/>
    <w:rsid w:val="00FE3004"/>
    <w:rsid w:val="00FE37AF"/>
    <w:rsid w:val="00F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755C"/>
  <w15:docId w15:val="{505C39F8-D28A-4A8E-86EA-AA828521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F81"/>
  </w:style>
  <w:style w:type="paragraph" w:styleId="Naslov1">
    <w:name w:val="heading 1"/>
    <w:basedOn w:val="Normal"/>
    <w:next w:val="Normal"/>
    <w:link w:val="Naslov1Char"/>
    <w:uiPriority w:val="9"/>
    <w:qFormat/>
    <w:rsid w:val="00BF40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F40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233A"/>
    <w:pPr>
      <w:ind w:left="720"/>
      <w:contextualSpacing/>
    </w:pPr>
  </w:style>
  <w:style w:type="table" w:styleId="Reetkatablice">
    <w:name w:val="Table Grid"/>
    <w:basedOn w:val="Obinatablica"/>
    <w:uiPriority w:val="59"/>
    <w:rsid w:val="00F3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0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62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4093"/>
  </w:style>
  <w:style w:type="paragraph" w:styleId="Podnoje">
    <w:name w:val="footer"/>
    <w:basedOn w:val="Normal"/>
    <w:link w:val="PodnojeChar"/>
    <w:uiPriority w:val="99"/>
    <w:unhideWhenUsed/>
    <w:rsid w:val="00BF4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4093"/>
  </w:style>
  <w:style w:type="character" w:customStyle="1" w:styleId="Naslov1Char">
    <w:name w:val="Naslov 1 Char"/>
    <w:basedOn w:val="Zadanifontodlomka"/>
    <w:link w:val="Naslov1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F40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2C1BB0"/>
    <w:pPr>
      <w:spacing w:line="259" w:lineRule="auto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2C1BB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2C1BB0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2C1BB0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DD7BA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D7BA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D7BA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7BA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7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hr/url?sa=i&amp;rct=j&amp;q=&amp;esrc=s&amp;source=images&amp;cd=&amp;cad=rja&amp;uact=8&amp;ved=0ahUKEwiNyOn62PfOAhXDEiwKHX5NBmIQjRwIBw&amp;url=http://www.pregrada.hr/grb-i-zastava&amp;psig=AFQjCNFEnGrl3NeZKfiJAnVK6PdZFKlJYg&amp;ust=147314660922945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tina\Desktop\kruno\2020\Strategija%2021-27\Fina%20podaci\Knjiga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Broj tvrtki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List1!$C$1:$G$1</c:f>
              <c:strCache>
                <c:ptCount val="5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</c:strCache>
            </c:strRef>
          </c:cat>
          <c:val>
            <c:numRef>
              <c:f>List1!$C$2:$G$2</c:f>
              <c:numCache>
                <c:formatCode>General</c:formatCode>
                <c:ptCount val="5"/>
                <c:pt idx="0">
                  <c:v>74</c:v>
                </c:pt>
                <c:pt idx="1">
                  <c:v>89</c:v>
                </c:pt>
                <c:pt idx="2">
                  <c:v>95</c:v>
                </c:pt>
                <c:pt idx="3">
                  <c:v>94</c:v>
                </c:pt>
                <c:pt idx="4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8D-47A7-A699-636ED9C3A646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Broj zaposlenih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List1!$C$1:$G$1</c:f>
              <c:strCache>
                <c:ptCount val="5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</c:strCache>
            </c:strRef>
          </c:cat>
          <c:val>
            <c:numRef>
              <c:f>List1!$C$3:$G$3</c:f>
              <c:numCache>
                <c:formatCode>General</c:formatCode>
                <c:ptCount val="5"/>
                <c:pt idx="0">
                  <c:v>1233</c:v>
                </c:pt>
                <c:pt idx="1">
                  <c:v>1397</c:v>
                </c:pt>
                <c:pt idx="2">
                  <c:v>1558</c:v>
                </c:pt>
                <c:pt idx="3">
                  <c:v>1607</c:v>
                </c:pt>
                <c:pt idx="4" formatCode="#,##0">
                  <c:v>1558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8D-47A7-A699-636ED9C3A6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6274888"/>
        <c:axId val="426276856"/>
        <c:axId val="0"/>
      </c:bar3DChart>
      <c:catAx>
        <c:axId val="426274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6276856"/>
        <c:crosses val="autoZero"/>
        <c:auto val="1"/>
        <c:lblAlgn val="ctr"/>
        <c:lblOffset val="100"/>
        <c:noMultiLvlLbl val="0"/>
      </c:catAx>
      <c:valAx>
        <c:axId val="426276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26274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89ACE-C430-4D27-85A9-C3789EE5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1977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Krunoslav Golub</cp:lastModifiedBy>
  <cp:revision>6</cp:revision>
  <cp:lastPrinted>2016-09-08T10:30:00Z</cp:lastPrinted>
  <dcterms:created xsi:type="dcterms:W3CDTF">2019-12-12T11:19:00Z</dcterms:created>
  <dcterms:modified xsi:type="dcterms:W3CDTF">2020-12-14T07:45:00Z</dcterms:modified>
</cp:coreProperties>
</file>