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1"/>
        <w:tblpPr w:leftFromText="180" w:rightFromText="180" w:vertAnchor="text" w:horzAnchor="page" w:tblpX="5903" w:tblpY="-577"/>
        <w:tblW w:w="0" w:type="auto"/>
        <w:tblLook w:val="04A0" w:firstRow="1" w:lastRow="0" w:firstColumn="1" w:lastColumn="0" w:noHBand="0" w:noVBand="1"/>
      </w:tblPr>
      <w:tblGrid>
        <w:gridCol w:w="5280"/>
      </w:tblGrid>
      <w:tr w:rsidR="00B92D0F" w14:paraId="3650E41F" w14:textId="77777777" w:rsidTr="00B92D0F">
        <w:trPr>
          <w:trHeight w:val="1408"/>
        </w:trPr>
        <w:tc>
          <w:tcPr>
            <w:tcW w:w="5280" w:type="dxa"/>
            <w:tcBorders>
              <w:top w:val="nil"/>
              <w:left w:val="nil"/>
              <w:bottom w:val="nil"/>
              <w:right w:val="nil"/>
            </w:tcBorders>
          </w:tcPr>
          <w:p w14:paraId="7F3884F0" w14:textId="77777777" w:rsidR="00B92D0F" w:rsidRDefault="00B92D0F" w:rsidP="00B92D0F">
            <w:pPr>
              <w:contextualSpacing/>
              <w:rPr>
                <w:rFonts w:ascii="PDF417x" w:hAnsi="PDF417x"/>
                <w:sz w:val="24"/>
                <w:szCs w:val="24"/>
              </w:rPr>
            </w:pPr>
            <w:bookmarkStart w:id="0" w:name="_Hlk107255613"/>
            <w:r>
              <w:rPr>
                <w:rFonts w:ascii="PDF417x" w:hAnsi="PDF417x"/>
                <w:sz w:val="24"/>
                <w:szCs w:val="24"/>
              </w:rPr>
              <w:t>+*xfs*pvs*Akl*cvA*xBj*qkc*uaj*ktB*cvA*oab*pBk*-</w:t>
            </w:r>
            <w:r>
              <w:rPr>
                <w:rFonts w:ascii="PDF417x" w:hAnsi="PDF417x"/>
                <w:sz w:val="24"/>
                <w:szCs w:val="24"/>
              </w:rPr>
              <w:br/>
              <w:t>+*yqw*Arv*xaD*ibx*oxA*zbd*wpA*Cbo*oDo*fws*zew*-</w:t>
            </w:r>
            <w:r>
              <w:rPr>
                <w:rFonts w:ascii="PDF417x" w:hAnsi="PDF417x"/>
                <w:sz w:val="24"/>
                <w:szCs w:val="24"/>
              </w:rPr>
              <w:br/>
              <w:t>+*eDs*lyd*lyd*lyd*lyd*qns*Ayl*Dvr*uDx*tFz*zfE*-</w:t>
            </w:r>
            <w:r>
              <w:rPr>
                <w:rFonts w:ascii="PDF417x" w:hAnsi="PDF417x"/>
                <w:sz w:val="24"/>
                <w:szCs w:val="24"/>
              </w:rPr>
              <w:br/>
              <w:t>+*ftw*xxC*iyg*mAq*woy*xsf*woj*nnn*toD*BCk*onA*-</w:t>
            </w:r>
            <w:r>
              <w:rPr>
                <w:rFonts w:ascii="PDF417x" w:hAnsi="PDF417x"/>
                <w:sz w:val="24"/>
                <w:szCs w:val="24"/>
              </w:rPr>
              <w:br/>
              <w:t>+*ftA*vic*xas*Ejq*zdb*yms*uwD*bxr*ojr*llx*uws*-</w:t>
            </w:r>
            <w:r>
              <w:rPr>
                <w:rFonts w:ascii="PDF417x" w:hAnsi="PDF417x"/>
                <w:sz w:val="24"/>
                <w:szCs w:val="24"/>
              </w:rPr>
              <w:br/>
              <w:t>+*xjq*koz*bca*Amj*vyl*dDs*jBC*rtC*Dlr*qBj*uzq*-</w:t>
            </w:r>
            <w:r>
              <w:rPr>
                <w:rFonts w:ascii="PDF417x" w:hAnsi="PDF417x"/>
                <w:sz w:val="24"/>
                <w:szCs w:val="24"/>
              </w:rPr>
              <w:br/>
            </w:r>
          </w:p>
        </w:tc>
      </w:tr>
      <w:bookmarkEnd w:id="0"/>
    </w:tbl>
    <w:tbl>
      <w:tblPr>
        <w:tblStyle w:val="TableGrid1"/>
        <w:tblpPr w:leftFromText="180" w:rightFromText="180" w:vertAnchor="text" w:horzAnchor="page" w:tblpX="5738" w:tblpY="-633"/>
        <w:tblW w:w="0" w:type="auto"/>
        <w:tblLook w:val="04A0" w:firstRow="1" w:lastRow="0" w:firstColumn="1" w:lastColumn="0" w:noHBand="0" w:noVBand="1"/>
      </w:tblPr>
      <w:tblGrid>
        <w:gridCol w:w="5280"/>
      </w:tblGrid>
      <w:tr w:rsidR="00B92D0F" w:rsidRPr="00B92D0F" w14:paraId="0419D2BE" w14:textId="77777777" w:rsidTr="00B92D0F">
        <w:trPr>
          <w:trHeight w:val="1408"/>
        </w:trPr>
        <w:tc>
          <w:tcPr>
            <w:tcW w:w="5280" w:type="dxa"/>
            <w:tcBorders>
              <w:top w:val="nil"/>
              <w:left w:val="nil"/>
              <w:bottom w:val="nil"/>
              <w:right w:val="nil"/>
            </w:tcBorders>
          </w:tcPr>
          <w:p w14:paraId="584C59B1" w14:textId="77777777" w:rsidR="00B92D0F" w:rsidRPr="00B92D0F" w:rsidRDefault="00B92D0F" w:rsidP="00A836D0">
            <w:pPr>
              <w:contextualSpacing/>
              <w:rPr>
                <w:rFonts w:ascii="PDF417x" w:eastAsia="Times New Roman" w:hAnsi="PDF417x" w:cs="Times New Roman"/>
                <w:sz w:val="24"/>
                <w:szCs w:val="24"/>
              </w:rPr>
            </w:pPr>
          </w:p>
        </w:tc>
      </w:tr>
    </w:tbl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57"/>
      </w:tblGrid>
      <w:tr w:rsidR="00D364C6" w:rsidRPr="000C4069" w14:paraId="0940BCF4" w14:textId="77777777" w:rsidTr="004F6767">
        <w:trPr>
          <w:trHeight w:val="1489"/>
        </w:trPr>
        <w:tc>
          <w:tcPr>
            <w:tcW w:w="0" w:type="auto"/>
          </w:tcPr>
          <w:p w14:paraId="6DB664AA" w14:textId="77777777" w:rsidR="00D364C6" w:rsidRPr="000C4069" w:rsidRDefault="00D364C6" w:rsidP="004F6767">
            <w:pPr>
              <w:jc w:val="center"/>
            </w:pPr>
            <w:r>
              <w:drawing>
                <wp:inline distT="0" distB="0" distL="0" distR="0" wp14:anchorId="728B755B" wp14:editId="6B22157F">
                  <wp:extent cx="685800" cy="932584"/>
                  <wp:effectExtent l="0" t="0" r="0" b="127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6454" cy="9470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364C6" w:rsidRPr="00834D04" w14:paraId="21DEFBD8" w14:textId="77777777" w:rsidTr="004F6767">
        <w:trPr>
          <w:trHeight w:val="276"/>
        </w:trPr>
        <w:tc>
          <w:tcPr>
            <w:tcW w:w="0" w:type="auto"/>
          </w:tcPr>
          <w:p w14:paraId="139DA566" w14:textId="77777777" w:rsidR="00D364C6" w:rsidRPr="00834D04" w:rsidRDefault="00D364C6" w:rsidP="004F676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34D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REPUBLIKA HRVATSKA</w:t>
            </w:r>
          </w:p>
        </w:tc>
      </w:tr>
      <w:tr w:rsidR="00D364C6" w:rsidRPr="00834D04" w14:paraId="2A3B75C6" w14:textId="77777777" w:rsidTr="004F6767">
        <w:trPr>
          <w:trHeight w:val="291"/>
        </w:trPr>
        <w:tc>
          <w:tcPr>
            <w:tcW w:w="0" w:type="auto"/>
          </w:tcPr>
          <w:p w14:paraId="02705362" w14:textId="77777777" w:rsidR="00D364C6" w:rsidRPr="00834D04" w:rsidRDefault="00D364C6" w:rsidP="004F676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34D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KRAPINSKO – ZAGORSKA ŽUPANIJA</w:t>
            </w:r>
          </w:p>
        </w:tc>
      </w:tr>
      <w:tr w:rsidR="00D364C6" w:rsidRPr="00834D04" w14:paraId="1FE6B936" w14:textId="77777777" w:rsidTr="004F6767">
        <w:trPr>
          <w:trHeight w:val="276"/>
        </w:trPr>
        <w:tc>
          <w:tcPr>
            <w:tcW w:w="0" w:type="auto"/>
          </w:tcPr>
          <w:p w14:paraId="4621F5FD" w14:textId="77777777" w:rsidR="00D364C6" w:rsidRPr="00834D04" w:rsidRDefault="00D364C6" w:rsidP="004F676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34D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GRAD PREGRADA</w:t>
            </w:r>
          </w:p>
        </w:tc>
      </w:tr>
      <w:tr w:rsidR="00D364C6" w:rsidRPr="00834D04" w14:paraId="762B1475" w14:textId="77777777" w:rsidTr="004F6767">
        <w:trPr>
          <w:trHeight w:val="291"/>
        </w:trPr>
        <w:tc>
          <w:tcPr>
            <w:tcW w:w="0" w:type="auto"/>
          </w:tcPr>
          <w:p w14:paraId="715C1F56" w14:textId="77777777" w:rsidR="00D364C6" w:rsidRPr="00834D04" w:rsidRDefault="00D364C6" w:rsidP="004F676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34D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GRADONAČELNIK</w:t>
            </w:r>
          </w:p>
        </w:tc>
      </w:tr>
    </w:tbl>
    <w:p w14:paraId="6812412C" w14:textId="3900D7A6" w:rsidR="00B92D0F" w:rsidRPr="00834D04" w:rsidRDefault="00B92D0F" w:rsidP="00B92D0F">
      <w:pPr>
        <w:jc w:val="both"/>
        <w:rPr>
          <w:rFonts w:ascii="Times New Roman" w:eastAsia="Times New Roman" w:hAnsi="Times New Roman" w:cs="Times New Roman"/>
          <w:noProof w:val="0"/>
          <w:sz w:val="24"/>
          <w:szCs w:val="24"/>
        </w:rPr>
      </w:pPr>
    </w:p>
    <w:p w14:paraId="1F5B2AD9" w14:textId="77777777" w:rsidR="00B92D0F" w:rsidRPr="00834D04" w:rsidRDefault="00C9578C" w:rsidP="00B92D0F">
      <w:pPr>
        <w:rPr>
          <w:rFonts w:ascii="Times New Roman" w:hAnsi="Times New Roman" w:cs="Times New Roman"/>
          <w:sz w:val="24"/>
          <w:szCs w:val="24"/>
        </w:rPr>
      </w:pPr>
      <w:r w:rsidRPr="00834D04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  <w:t>KLASA:</w:t>
      </w:r>
      <w:r w:rsidR="00275B0C" w:rsidRPr="00834D04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  <w:t xml:space="preserve"> </w:t>
      </w:r>
      <w:r w:rsidRPr="00834D04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  <w:t xml:space="preserve"> </w:t>
      </w:r>
      <w:r w:rsidR="00B92D0F" w:rsidRPr="00834D04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  <w:t>245-01/26-01/14</w:t>
      </w:r>
      <w:r w:rsidR="008C5FE5" w:rsidRPr="00834D04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  <w:t xml:space="preserve"> </w:t>
      </w:r>
    </w:p>
    <w:p w14:paraId="078795F6" w14:textId="77777777" w:rsidR="00B92D0F" w:rsidRPr="00834D04" w:rsidRDefault="00C9578C" w:rsidP="00B92D0F">
      <w:pPr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</w:pPr>
      <w:r w:rsidRPr="00834D04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  <w:t xml:space="preserve">URBROJ: </w:t>
      </w:r>
      <w:r w:rsidR="00B92D0F" w:rsidRPr="00834D04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  <w:t>2140-5-02-26-9</w:t>
      </w:r>
    </w:p>
    <w:p w14:paraId="7790AAA6" w14:textId="59347E23" w:rsidR="00B92D0F" w:rsidRPr="00834D04" w:rsidRDefault="00D364C6" w:rsidP="00B92D0F">
      <w:pPr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</w:pPr>
      <w:r w:rsidRPr="00834D04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Pregrada</w:t>
      </w:r>
      <w:r w:rsidR="00C9578C" w:rsidRPr="00834D04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, </w:t>
      </w:r>
      <w:r w:rsidR="00B92D0F" w:rsidRPr="00834D04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  <w:t>31.0</w:t>
      </w:r>
      <w:r w:rsidR="00834D04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  <w:t>8.</w:t>
      </w:r>
      <w:r w:rsidR="00B92D0F" w:rsidRPr="00834D04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  <w:t>2026.</w:t>
      </w:r>
    </w:p>
    <w:p w14:paraId="508FA064" w14:textId="7275A999" w:rsidR="00B92D0F" w:rsidRDefault="00B92D0F" w:rsidP="00834D04">
      <w:pPr>
        <w:rPr>
          <w:rFonts w:eastAsia="Times New Roman" w:cs="Times New Roman"/>
          <w:noProof w:val="0"/>
        </w:rPr>
      </w:pPr>
    </w:p>
    <w:p w14:paraId="13DA886D" w14:textId="77777777" w:rsidR="00834D04" w:rsidRDefault="00834D04" w:rsidP="00834D04">
      <w:pPr>
        <w:rPr>
          <w:rFonts w:ascii="Times New Roman" w:eastAsia="Times New Roman" w:hAnsi="Times New Roman" w:cs="Times New Roman"/>
          <w:noProof w:val="0"/>
        </w:rPr>
      </w:pPr>
    </w:p>
    <w:tbl>
      <w:tblPr>
        <w:tblW w:w="9060" w:type="dxa"/>
        <w:tblInd w:w="-113" w:type="dxa"/>
        <w:tblLayout w:type="fixed"/>
        <w:tblLook w:val="01E0" w:firstRow="1" w:lastRow="1" w:firstColumn="1" w:lastColumn="1" w:noHBand="0" w:noVBand="0"/>
      </w:tblPr>
      <w:tblGrid>
        <w:gridCol w:w="3871"/>
        <w:gridCol w:w="5189"/>
      </w:tblGrid>
      <w:tr w:rsidR="00834D04" w:rsidRPr="00A1640D" w14:paraId="447AD97F" w14:textId="77777777" w:rsidTr="00615E6D">
        <w:trPr>
          <w:trHeight w:val="719"/>
        </w:trPr>
        <w:tc>
          <w:tcPr>
            <w:tcW w:w="90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365F91"/>
              <w:right w:val="single" w:sz="4" w:space="0" w:color="000000"/>
            </w:tcBorders>
            <w:shd w:val="clear" w:color="auto" w:fill="B8CCE4"/>
            <w:vAlign w:val="center"/>
          </w:tcPr>
          <w:p w14:paraId="41B07053" w14:textId="77777777" w:rsidR="00834D04" w:rsidRPr="00A1640D" w:rsidRDefault="00834D04" w:rsidP="00615E6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</w:pPr>
            <w:r w:rsidRPr="00A1640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  <w:t>IZVJEŠĆE O SAVJETOVANJU S JAVNOŠĆU</w:t>
            </w:r>
          </w:p>
          <w:p w14:paraId="28D1F8DF" w14:textId="77777777" w:rsidR="00834D04" w:rsidRPr="00A1640D" w:rsidRDefault="00834D04" w:rsidP="00615E6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</w:pPr>
            <w:r w:rsidRPr="00A1640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  <w:t>U POSTUPKU DONOŠENJA</w:t>
            </w:r>
          </w:p>
          <w:p w14:paraId="1A4538E3" w14:textId="77777777" w:rsidR="00834D04" w:rsidRPr="00A1640D" w:rsidRDefault="00834D04" w:rsidP="00615E6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  <w:t>Procjene ugroženosti od požara i tehnoloških eksplozija za Grad Pregradu i Plana zaštite od požara za Grad Pregradu</w:t>
            </w:r>
          </w:p>
          <w:p w14:paraId="6CA426F1" w14:textId="77777777" w:rsidR="00834D04" w:rsidRPr="00A1640D" w:rsidRDefault="00834D04" w:rsidP="00615E6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</w:pPr>
          </w:p>
          <w:p w14:paraId="7076DA84" w14:textId="77777777" w:rsidR="00834D04" w:rsidRPr="00A1640D" w:rsidRDefault="00834D04" w:rsidP="00615E6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</w:pPr>
            <w:r w:rsidRPr="00A1640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  <w:t>Nositelj izrade izvješća: GRAD PREGRADA</w:t>
            </w:r>
          </w:p>
          <w:p w14:paraId="1AA9FA9C" w14:textId="77777777" w:rsidR="00834D04" w:rsidRPr="00A1640D" w:rsidRDefault="00834D04" w:rsidP="00615E6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</w:pPr>
            <w:r w:rsidRPr="00A1640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  <w:t xml:space="preserve">Mjesto, datum: Pregrada,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  <w:t>31</w:t>
            </w:r>
            <w:r w:rsidRPr="00A1640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  <w:t>08</w:t>
            </w:r>
            <w:r w:rsidRPr="00A1640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  <w:t>. 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  <w:t>6</w:t>
            </w:r>
            <w:r w:rsidRPr="00A1640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  <w:t>.</w:t>
            </w:r>
          </w:p>
          <w:p w14:paraId="05FFE182" w14:textId="77777777" w:rsidR="00834D04" w:rsidRPr="00A1640D" w:rsidRDefault="00834D04" w:rsidP="00615E6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</w:pPr>
          </w:p>
        </w:tc>
      </w:tr>
      <w:tr w:rsidR="00834D04" w:rsidRPr="00A1640D" w14:paraId="48A454D8" w14:textId="77777777" w:rsidTr="00615E6D">
        <w:tc>
          <w:tcPr>
            <w:tcW w:w="3872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  <w:hideMark/>
          </w:tcPr>
          <w:p w14:paraId="37F6A97D" w14:textId="77777777" w:rsidR="00834D04" w:rsidRPr="00A1640D" w:rsidRDefault="00834D04" w:rsidP="00615E6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</w:pPr>
            <w:r w:rsidRPr="00A1640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  <w:t>Naziv akta za koji je provedeno savjetovanje s javnošću</w:t>
            </w:r>
          </w:p>
        </w:tc>
        <w:tc>
          <w:tcPr>
            <w:tcW w:w="5190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  <w:hideMark/>
          </w:tcPr>
          <w:p w14:paraId="0CD0FDC6" w14:textId="77777777" w:rsidR="00834D04" w:rsidRPr="00A1640D" w:rsidRDefault="00834D04" w:rsidP="00615E6D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hr-HR"/>
              </w:rPr>
            </w:pPr>
            <w:r w:rsidRPr="00A1640D">
              <w:rPr>
                <w:rFonts w:ascii="Times New Roman" w:eastAsia="Times New Roman" w:hAnsi="Times New Roman" w:cs="Times New Roman"/>
                <w:bCs/>
                <w:color w:val="000000"/>
                <w:lang w:eastAsia="hr-HR"/>
              </w:rPr>
              <w:t xml:space="preserve">Nacrt prijedloga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hr-HR"/>
              </w:rPr>
              <w:t>Procjene ugroženosti od požara i tehnoloških eksplozija za Grad Pregradu i Plana zaštite od požara za Grad Pregradu</w:t>
            </w:r>
          </w:p>
        </w:tc>
      </w:tr>
      <w:tr w:rsidR="00834D04" w:rsidRPr="00A1640D" w14:paraId="4B27E74A" w14:textId="77777777" w:rsidTr="00615E6D">
        <w:tc>
          <w:tcPr>
            <w:tcW w:w="3872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  <w:hideMark/>
          </w:tcPr>
          <w:p w14:paraId="6357B9FC" w14:textId="77777777" w:rsidR="00834D04" w:rsidRPr="00A1640D" w:rsidRDefault="00834D04" w:rsidP="00615E6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</w:pPr>
            <w:r w:rsidRPr="00A1640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  <w:t>Naziv tijela nadležnog za izradu nacrta / provedbu savjetovanja</w:t>
            </w:r>
          </w:p>
        </w:tc>
        <w:tc>
          <w:tcPr>
            <w:tcW w:w="5190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  <w:hideMark/>
          </w:tcPr>
          <w:p w14:paraId="3786D862" w14:textId="77777777" w:rsidR="00834D04" w:rsidRPr="00A1640D" w:rsidRDefault="00834D04" w:rsidP="00615E6D">
            <w:pPr>
              <w:rPr>
                <w:rFonts w:ascii="Times New Roman" w:eastAsia="Times New Roman" w:hAnsi="Times New Roman" w:cs="Times New Roman"/>
                <w:bCs/>
                <w:color w:val="000000"/>
                <w:lang w:eastAsia="hr-HR"/>
              </w:rPr>
            </w:pPr>
            <w:r w:rsidRPr="00A1640D">
              <w:rPr>
                <w:rFonts w:ascii="Times New Roman" w:eastAsia="Times New Roman" w:hAnsi="Times New Roman" w:cs="Times New Roman"/>
                <w:bCs/>
                <w:color w:val="000000"/>
                <w:lang w:eastAsia="hr-HR"/>
              </w:rPr>
              <w:t xml:space="preserve">Upravni odjel za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hr-HR"/>
              </w:rPr>
              <w:t>opće poslove i društvene djelatnosti</w:t>
            </w:r>
          </w:p>
        </w:tc>
      </w:tr>
      <w:tr w:rsidR="00834D04" w:rsidRPr="00A1640D" w14:paraId="0C2F340C" w14:textId="77777777" w:rsidTr="00615E6D">
        <w:trPr>
          <w:trHeight w:val="1620"/>
        </w:trPr>
        <w:tc>
          <w:tcPr>
            <w:tcW w:w="3872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  <w:hideMark/>
          </w:tcPr>
          <w:p w14:paraId="54E0EADB" w14:textId="77777777" w:rsidR="00834D04" w:rsidRPr="00A1640D" w:rsidRDefault="00834D04" w:rsidP="00615E6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</w:pPr>
            <w:r w:rsidRPr="00A1640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  <w:t>Razlozi za donošenje akta i ciljevi koji se njime žele postići uz sažetak ključnih pitanja</w:t>
            </w:r>
          </w:p>
        </w:tc>
        <w:tc>
          <w:tcPr>
            <w:tcW w:w="5190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hideMark/>
          </w:tcPr>
          <w:p w14:paraId="539EBFC1" w14:textId="77777777" w:rsidR="00834D04" w:rsidRPr="00A1640D" w:rsidRDefault="00834D04" w:rsidP="00615E6D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 xml:space="preserve">Cilj provođenja savjetovanja s javnošću je upoznavanje javnosti s nacrtom prijedloga o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hr-HR"/>
              </w:rPr>
              <w:t>Procjeni ugroženosti od požara i tehnoloških eksplozija za Grad Pregradu i Planu zaštite od požara za Grad Pregradu</w:t>
            </w: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, te dobivanje mišljenja, primjedbi i prijedloga te eventualno prihvaćanje zakonskih i stručno utemeljenih prijedloga.</w:t>
            </w:r>
          </w:p>
        </w:tc>
      </w:tr>
      <w:tr w:rsidR="00834D04" w:rsidRPr="00A1640D" w14:paraId="5A81CE1D" w14:textId="77777777" w:rsidTr="00615E6D">
        <w:trPr>
          <w:trHeight w:val="1056"/>
        </w:trPr>
        <w:tc>
          <w:tcPr>
            <w:tcW w:w="3872" w:type="dxa"/>
            <w:vMerge w:val="restart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09EC572D" w14:textId="77777777" w:rsidR="00834D04" w:rsidRPr="00A1640D" w:rsidRDefault="00834D04" w:rsidP="00615E6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</w:pPr>
            <w:r w:rsidRPr="00A1640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  <w:t>Objava dokumenata za savjetovanje</w:t>
            </w:r>
          </w:p>
          <w:p w14:paraId="4AD91045" w14:textId="77777777" w:rsidR="00834D04" w:rsidRPr="00A1640D" w:rsidRDefault="00834D04" w:rsidP="00615E6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</w:pPr>
          </w:p>
          <w:p w14:paraId="04520661" w14:textId="77777777" w:rsidR="00834D04" w:rsidRPr="00A1640D" w:rsidRDefault="00834D04" w:rsidP="00615E6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</w:pPr>
          </w:p>
          <w:p w14:paraId="59CB6C83" w14:textId="77777777" w:rsidR="00834D04" w:rsidRPr="00A1640D" w:rsidRDefault="00834D04" w:rsidP="00615E6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</w:pPr>
          </w:p>
          <w:p w14:paraId="6C0EBD0C" w14:textId="77777777" w:rsidR="00834D04" w:rsidRPr="00A1640D" w:rsidRDefault="00834D04" w:rsidP="00615E6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</w:pPr>
            <w:r w:rsidRPr="00A1640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  <w:t>Razdoblje provedbe savjetovanja</w:t>
            </w:r>
          </w:p>
        </w:tc>
        <w:tc>
          <w:tcPr>
            <w:tcW w:w="5190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  <w:hideMark/>
          </w:tcPr>
          <w:p w14:paraId="0C775EF0" w14:textId="77777777" w:rsidR="00834D04" w:rsidRPr="00A1640D" w:rsidRDefault="00834D04" w:rsidP="00615E6D">
            <w:pPr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hyperlink r:id="rId6" w:history="1">
              <w:r w:rsidRPr="00C53182">
                <w:rPr>
                  <w:rStyle w:val="Hiperveza"/>
                  <w:rFonts w:ascii="Times New Roman" w:eastAsia="Times New Roman" w:hAnsi="Times New Roman" w:cs="Times New Roman"/>
                  <w:lang w:eastAsia="hr-HR"/>
                </w:rPr>
                <w:t>https://www.pregrada.hr/novosti/savjetovanje-sa-zainteresiranom-javnoscu-u-postupku-donosenja-odluke-o-donosenju-procjene</w:t>
              </w:r>
            </w:hyperlink>
          </w:p>
        </w:tc>
      </w:tr>
      <w:tr w:rsidR="00834D04" w:rsidRPr="00A1640D" w14:paraId="382774F1" w14:textId="77777777" w:rsidTr="00615E6D">
        <w:trPr>
          <w:trHeight w:val="496"/>
        </w:trPr>
        <w:tc>
          <w:tcPr>
            <w:tcW w:w="9062" w:type="dxa"/>
            <w:vMerge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  <w:hideMark/>
          </w:tcPr>
          <w:p w14:paraId="40CD1FD4" w14:textId="77777777" w:rsidR="00834D04" w:rsidRPr="00A1640D" w:rsidRDefault="00834D04" w:rsidP="00615E6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</w:pPr>
          </w:p>
        </w:tc>
        <w:tc>
          <w:tcPr>
            <w:tcW w:w="5190" w:type="dxa"/>
            <w:tcBorders>
              <w:top w:val="single" w:sz="4" w:space="0" w:color="365F91"/>
              <w:left w:val="single" w:sz="4" w:space="0" w:color="365F91"/>
              <w:bottom w:val="single" w:sz="4" w:space="0" w:color="000000"/>
              <w:right w:val="single" w:sz="4" w:space="0" w:color="365F91"/>
            </w:tcBorders>
            <w:vAlign w:val="center"/>
          </w:tcPr>
          <w:p w14:paraId="184AD412" w14:textId="77777777" w:rsidR="00834D04" w:rsidRPr="00A1640D" w:rsidRDefault="00834D04" w:rsidP="00615E6D">
            <w:pPr>
              <w:rPr>
                <w:rFonts w:ascii="Times New Roman" w:eastAsia="Times New Roman" w:hAnsi="Times New Roman" w:cs="Times New Roman"/>
                <w:bCs/>
                <w:color w:val="000000"/>
                <w:lang w:eastAsia="hr-HR"/>
              </w:rPr>
            </w:pPr>
          </w:p>
          <w:p w14:paraId="09B67808" w14:textId="77777777" w:rsidR="00834D04" w:rsidRPr="00A1640D" w:rsidRDefault="00834D04" w:rsidP="00615E6D">
            <w:pPr>
              <w:rPr>
                <w:rFonts w:ascii="Times New Roman" w:eastAsia="Times New Roman" w:hAnsi="Times New Roman" w:cs="Times New Roman"/>
                <w:bCs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hr-HR"/>
              </w:rPr>
              <w:t>31</w:t>
            </w:r>
            <w:r w:rsidRPr="00A1640D">
              <w:rPr>
                <w:rFonts w:ascii="Times New Roman" w:eastAsia="Times New Roman" w:hAnsi="Times New Roman" w:cs="Times New Roman"/>
                <w:bCs/>
                <w:color w:val="000000"/>
                <w:lang w:eastAsia="hr-HR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hr-HR"/>
              </w:rPr>
              <w:t>srpnja</w:t>
            </w:r>
            <w:r w:rsidRPr="00A1640D">
              <w:rPr>
                <w:rFonts w:ascii="Times New Roman" w:eastAsia="Times New Roman" w:hAnsi="Times New Roman" w:cs="Times New Roman"/>
                <w:bCs/>
                <w:color w:val="000000"/>
                <w:lang w:eastAsia="hr-HR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hr-HR"/>
              </w:rPr>
              <w:t>6</w:t>
            </w:r>
            <w:r w:rsidRPr="00A1640D">
              <w:rPr>
                <w:rFonts w:ascii="Times New Roman" w:eastAsia="Times New Roman" w:hAnsi="Times New Roman" w:cs="Times New Roman"/>
                <w:bCs/>
                <w:color w:val="000000"/>
                <w:lang w:eastAsia="hr-HR"/>
              </w:rPr>
              <w:t xml:space="preserve">. -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hr-HR"/>
              </w:rPr>
              <w:t>31</w:t>
            </w:r>
            <w:r w:rsidRPr="00A1640D">
              <w:rPr>
                <w:rFonts w:ascii="Times New Roman" w:eastAsia="Times New Roman" w:hAnsi="Times New Roman" w:cs="Times New Roman"/>
                <w:bCs/>
                <w:color w:val="000000"/>
                <w:lang w:eastAsia="hr-HR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hr-HR"/>
              </w:rPr>
              <w:t>kolovoza</w:t>
            </w:r>
            <w:r w:rsidRPr="00A1640D">
              <w:rPr>
                <w:rFonts w:ascii="Times New Roman" w:eastAsia="Times New Roman" w:hAnsi="Times New Roman" w:cs="Times New Roman"/>
                <w:bCs/>
                <w:color w:val="000000"/>
                <w:lang w:eastAsia="hr-HR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hr-HR"/>
              </w:rPr>
              <w:t>6</w:t>
            </w:r>
            <w:r w:rsidRPr="00A1640D">
              <w:rPr>
                <w:rFonts w:ascii="Times New Roman" w:eastAsia="Times New Roman" w:hAnsi="Times New Roman" w:cs="Times New Roman"/>
                <w:bCs/>
                <w:color w:val="000000"/>
                <w:lang w:eastAsia="hr-HR"/>
              </w:rPr>
              <w:t>. (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hr-HR"/>
              </w:rPr>
              <w:t>30</w:t>
            </w:r>
            <w:r w:rsidRPr="00A1640D">
              <w:rPr>
                <w:rFonts w:ascii="Times New Roman" w:eastAsia="Times New Roman" w:hAnsi="Times New Roman" w:cs="Times New Roman"/>
                <w:bCs/>
                <w:color w:val="000000"/>
                <w:lang w:eastAsia="hr-HR"/>
              </w:rPr>
              <w:t xml:space="preserve"> dana)</w:t>
            </w:r>
          </w:p>
        </w:tc>
      </w:tr>
      <w:tr w:rsidR="00834D04" w:rsidRPr="00A1640D" w14:paraId="6CE5C9F7" w14:textId="77777777" w:rsidTr="00615E6D">
        <w:trPr>
          <w:trHeight w:val="751"/>
        </w:trPr>
        <w:tc>
          <w:tcPr>
            <w:tcW w:w="3872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  <w:hideMark/>
          </w:tcPr>
          <w:p w14:paraId="5CBE1791" w14:textId="77777777" w:rsidR="00834D04" w:rsidRPr="00A1640D" w:rsidRDefault="00834D04" w:rsidP="00615E6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</w:pPr>
            <w:r w:rsidRPr="00A1640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  <w:t>Pregled osnovnih pokazatelja uključenosti savjetovanja s javnošću</w:t>
            </w:r>
          </w:p>
        </w:tc>
        <w:tc>
          <w:tcPr>
            <w:tcW w:w="5190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  <w:hideMark/>
          </w:tcPr>
          <w:p w14:paraId="039B0399" w14:textId="77777777" w:rsidR="00834D04" w:rsidRPr="00A1640D" w:rsidRDefault="00834D04" w:rsidP="00615E6D">
            <w:pPr>
              <w:rPr>
                <w:rFonts w:ascii="Times New Roman" w:eastAsia="Times New Roman" w:hAnsi="Times New Roman" w:cs="Times New Roman"/>
                <w:bCs/>
                <w:color w:val="000000"/>
                <w:lang w:eastAsia="hr-HR"/>
              </w:rPr>
            </w:pPr>
            <w:r w:rsidRPr="00A1640D">
              <w:rPr>
                <w:rFonts w:ascii="Times New Roman" w:eastAsia="Times New Roman" w:hAnsi="Times New Roman" w:cs="Times New Roman"/>
                <w:bCs/>
                <w:color w:val="000000"/>
                <w:lang w:eastAsia="hr-HR"/>
              </w:rPr>
              <w:t>/</w:t>
            </w:r>
          </w:p>
        </w:tc>
      </w:tr>
      <w:tr w:rsidR="00834D04" w:rsidRPr="00A1640D" w14:paraId="6B144C39" w14:textId="77777777" w:rsidTr="00615E6D">
        <w:trPr>
          <w:trHeight w:val="615"/>
        </w:trPr>
        <w:tc>
          <w:tcPr>
            <w:tcW w:w="3872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  <w:hideMark/>
          </w:tcPr>
          <w:p w14:paraId="4681EA36" w14:textId="77777777" w:rsidR="00834D04" w:rsidRPr="00A1640D" w:rsidRDefault="00834D04" w:rsidP="00615E6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</w:pPr>
            <w:r w:rsidRPr="00A1640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  <w:t>Pregled prihvaćenih i neprihvaćenih mišljenja i prijedloga s obrazloženjem razloga za neprihvaćanje</w:t>
            </w:r>
          </w:p>
        </w:tc>
        <w:tc>
          <w:tcPr>
            <w:tcW w:w="5190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  <w:hideMark/>
          </w:tcPr>
          <w:p w14:paraId="0102FF99" w14:textId="77777777" w:rsidR="00834D04" w:rsidRPr="00A1640D" w:rsidRDefault="00834D04" w:rsidP="00615E6D">
            <w:pPr>
              <w:rPr>
                <w:rFonts w:ascii="Times New Roman" w:eastAsia="Times New Roman" w:hAnsi="Times New Roman" w:cs="Times New Roman"/>
                <w:bCs/>
                <w:color w:val="000000"/>
                <w:lang w:eastAsia="hr-HR"/>
              </w:rPr>
            </w:pPr>
            <w:r w:rsidRPr="00A1640D">
              <w:rPr>
                <w:rFonts w:ascii="Times New Roman" w:eastAsia="Times New Roman" w:hAnsi="Times New Roman" w:cs="Times New Roman"/>
                <w:bCs/>
                <w:color w:val="000000"/>
                <w:lang w:eastAsia="hr-HR"/>
              </w:rPr>
              <w:t>/</w:t>
            </w:r>
          </w:p>
        </w:tc>
      </w:tr>
      <w:tr w:rsidR="00834D04" w:rsidRPr="00A1640D" w14:paraId="3BBFB838" w14:textId="77777777" w:rsidTr="00615E6D">
        <w:trPr>
          <w:trHeight w:val="749"/>
        </w:trPr>
        <w:tc>
          <w:tcPr>
            <w:tcW w:w="3872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  <w:hideMark/>
          </w:tcPr>
          <w:p w14:paraId="04BD1708" w14:textId="77777777" w:rsidR="00834D04" w:rsidRPr="00A1640D" w:rsidRDefault="00834D04" w:rsidP="00615E6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</w:pPr>
            <w:r w:rsidRPr="00A1640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  <w:t>Ostali oblici savjetovanja s javnošću</w:t>
            </w:r>
          </w:p>
        </w:tc>
        <w:tc>
          <w:tcPr>
            <w:tcW w:w="5190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65293158" w14:textId="77777777" w:rsidR="00834D04" w:rsidRPr="00A1640D" w:rsidRDefault="00834D04" w:rsidP="00615E6D">
            <w:pPr>
              <w:rPr>
                <w:rFonts w:ascii="Times New Roman" w:eastAsia="Times New Roman" w:hAnsi="Times New Roman" w:cs="Times New Roman"/>
                <w:bCs/>
                <w:color w:val="000000"/>
                <w:lang w:eastAsia="hr-HR"/>
              </w:rPr>
            </w:pPr>
            <w:r w:rsidRPr="00A1640D">
              <w:rPr>
                <w:rFonts w:ascii="Times New Roman" w:eastAsia="Times New Roman" w:hAnsi="Times New Roman" w:cs="Times New Roman"/>
                <w:bCs/>
                <w:color w:val="000000"/>
                <w:lang w:eastAsia="hr-HR"/>
              </w:rPr>
              <w:t>/</w:t>
            </w:r>
          </w:p>
          <w:p w14:paraId="7856F9F2" w14:textId="77777777" w:rsidR="00834D04" w:rsidRPr="00A1640D" w:rsidRDefault="00834D04" w:rsidP="00615E6D">
            <w:pPr>
              <w:rPr>
                <w:rFonts w:ascii="Times New Roman" w:eastAsia="Times New Roman" w:hAnsi="Times New Roman" w:cs="Times New Roman"/>
                <w:bCs/>
                <w:color w:val="000000"/>
                <w:lang w:eastAsia="hr-HR"/>
              </w:rPr>
            </w:pPr>
          </w:p>
        </w:tc>
      </w:tr>
      <w:tr w:rsidR="00834D04" w:rsidRPr="00A1640D" w14:paraId="0BF7F0A6" w14:textId="77777777" w:rsidTr="00615E6D">
        <w:trPr>
          <w:trHeight w:val="663"/>
        </w:trPr>
        <w:tc>
          <w:tcPr>
            <w:tcW w:w="3872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  <w:hideMark/>
          </w:tcPr>
          <w:p w14:paraId="450B0732" w14:textId="77777777" w:rsidR="00834D04" w:rsidRPr="00A1640D" w:rsidRDefault="00834D04" w:rsidP="00615E6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</w:pPr>
            <w:r w:rsidRPr="00A1640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  <w:t>Troškovi provedenog savjetovanja</w:t>
            </w:r>
          </w:p>
        </w:tc>
        <w:tc>
          <w:tcPr>
            <w:tcW w:w="5190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hideMark/>
          </w:tcPr>
          <w:p w14:paraId="531FF49C" w14:textId="77777777" w:rsidR="00834D04" w:rsidRPr="00A1640D" w:rsidRDefault="00834D04" w:rsidP="00615E6D">
            <w:pPr>
              <w:rPr>
                <w:rFonts w:ascii="Times New Roman" w:eastAsia="Times New Roman" w:hAnsi="Times New Roman" w:cs="Times New Roman"/>
                <w:bCs/>
                <w:color w:val="000000"/>
                <w:lang w:eastAsia="hr-HR"/>
              </w:rPr>
            </w:pPr>
            <w:r w:rsidRPr="00A1640D">
              <w:rPr>
                <w:rFonts w:ascii="Times New Roman" w:eastAsia="Times New Roman" w:hAnsi="Times New Roman" w:cs="Times New Roman"/>
                <w:bCs/>
                <w:color w:val="000000"/>
                <w:lang w:eastAsia="hr-HR"/>
              </w:rPr>
              <w:t>/</w:t>
            </w:r>
          </w:p>
        </w:tc>
      </w:tr>
    </w:tbl>
    <w:p w14:paraId="41D7B9F7" w14:textId="77777777" w:rsidR="00834D04" w:rsidRDefault="00834D04" w:rsidP="00834D04"/>
    <w:p w14:paraId="0C061246" w14:textId="77777777" w:rsidR="00834D04" w:rsidRDefault="00834D04" w:rsidP="00834D04"/>
    <w:p w14:paraId="5FF7BD3A" w14:textId="77777777" w:rsidR="00834D04" w:rsidRDefault="00834D04" w:rsidP="00834D04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GRADONAČELNIK</w:t>
      </w:r>
    </w:p>
    <w:p w14:paraId="3E2343F2" w14:textId="77777777" w:rsidR="00834D04" w:rsidRDefault="00834D04" w:rsidP="00834D04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69F267A3" w14:textId="77777777" w:rsidR="00834D04" w:rsidRPr="004E1550" w:rsidRDefault="00834D04" w:rsidP="00834D04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Goran Vukmanić</w:t>
      </w:r>
    </w:p>
    <w:p w14:paraId="137ED86C" w14:textId="77777777" w:rsidR="00834D04" w:rsidRDefault="00834D04" w:rsidP="00834D04">
      <w:pPr>
        <w:rPr>
          <w:b/>
        </w:rPr>
      </w:pPr>
      <w:r>
        <w:rPr>
          <w:b/>
          <w:lang w:eastAsia="hr-HR"/>
        </w:rPr>
        <mc:AlternateContent>
          <mc:Choice Requires="wps">
            <w:drawing>
              <wp:anchor distT="0" distB="0" distL="114300" distR="114300" simplePos="0" relativeHeight="251674624" behindDoc="0" locked="1" layoutInCell="1" allowOverlap="1" wp14:anchorId="0441528C" wp14:editId="590877E2">
                <wp:simplePos x="0" y="0"/>
                <wp:positionH relativeFrom="page">
                  <wp:posOffset>109220</wp:posOffset>
                </wp:positionH>
                <wp:positionV relativeFrom="page">
                  <wp:posOffset>9266555</wp:posOffset>
                </wp:positionV>
                <wp:extent cx="3535045" cy="1014730"/>
                <wp:effectExtent l="0" t="0" r="0" b="0"/>
                <wp:wrapNone/>
                <wp:docPr id="9782865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35045" cy="10147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541525" w14:textId="77777777" w:rsidR="00834D04" w:rsidRDefault="00834D04" w:rsidP="00834D04">
                            <w:pPr>
                              <w:contextualSpacing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441528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8.6pt;margin-top:729.65pt;width:278.35pt;height:79.9pt;z-index:251674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" stroked="f">
                <v:textbox>
                  <w:txbxContent>
                    <w:p w14:paraId="05541525" w14:textId="77777777" w:rsidR="00834D04" w:rsidRDefault="00834D04" w:rsidP="00834D04">
                      <w:pPr>
                        <w:contextualSpacing/>
                      </w:pPr>
                    </w:p>
                  </w:txbxContent>
                </v:textbox>
                <w10:wrap anchorx="page" anchory="page"/>
                <w10:anchorlock/>
              </v:shape>
            </w:pict>
          </mc:Fallback>
        </mc:AlternateContent>
      </w:r>
    </w:p>
    <w:p w14:paraId="1B7C2996" w14:textId="77777777" w:rsidR="00834D04" w:rsidRPr="00834D04" w:rsidRDefault="00834D04" w:rsidP="00834D04">
      <w:pPr>
        <w:rPr>
          <w:rFonts w:ascii="Calibri" w:eastAsia="Times New Roman" w:hAnsi="Calibri" w:cs="Calibri"/>
          <w:color w:val="000000"/>
          <w:lang w:eastAsia="hr-HR"/>
        </w:rPr>
      </w:pPr>
    </w:p>
    <w:p w14:paraId="3108FD36" w14:textId="77777777" w:rsidR="00B92D0F" w:rsidRPr="00B92D0F" w:rsidRDefault="00B92D0F" w:rsidP="00B92D0F">
      <w:pPr>
        <w:spacing w:after="160" w:line="259" w:lineRule="auto"/>
        <w:rPr>
          <w:rFonts w:eastAsia="Times New Roman" w:cs="Times New Roman"/>
          <w:noProof w:val="0"/>
        </w:rPr>
      </w:pPr>
    </w:p>
    <w:p w14:paraId="40E6D523" w14:textId="77777777" w:rsidR="008A562A" w:rsidRDefault="00D707B3">
      <w:pPr>
        <w:rPr>
          <w:b/>
        </w:rPr>
      </w:pPr>
      <w:r>
        <w:rPr>
          <w:b/>
          <w:lang w:eastAsia="hr-HR"/>
        </w:rPr>
        <mc:AlternateContent>
          <mc:Choice Requires="wps">
            <w:drawing>
              <wp:anchor distT="0" distB="0" distL="114300" distR="114300" simplePos="0" relativeHeight="251672576" behindDoc="0" locked="1" layoutInCell="1" allowOverlap="1" wp14:anchorId="6E6A168A" wp14:editId="71E2500E">
                <wp:simplePos x="0" y="0"/>
                <wp:positionH relativeFrom="page">
                  <wp:posOffset>109220</wp:posOffset>
                </wp:positionH>
                <wp:positionV relativeFrom="page">
                  <wp:posOffset>9266555</wp:posOffset>
                </wp:positionV>
                <wp:extent cx="3535045" cy="1014730"/>
                <wp:effectExtent l="0" t="0" r="0" b="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35045" cy="10147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FF3D7B" w14:textId="77777777" w:rsidR="008A562A" w:rsidRDefault="008A562A">
                            <w:pPr>
                              <w:contextualSpacing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p15="http://schemas.microsoft.com/office/word/2012/wordprocessingDrawing" xmlns:a18hc="http://schemas.microsoft.com/office/drawing/2018/hyperlinkcolor" xmlns:adec="http://schemas.microsoft.com/office/drawing/2017/decorative" xmlns:a16svg="http://schemas.microsoft.com/office/drawing/2016/SVG/main" xmlns:dgm1612="http://schemas.microsoft.com/office/drawing/2016/12/diagram" xmlns:a1611="http://schemas.microsoft.com/office/drawing/2016/11/main" xmlns:a16="http://schemas.microsoft.com/office/drawing/2014/main" xmlns:c16ac="http://schemas.microsoft.com/office/drawing/2014/chart/ac" xmlns:pic14="http://schemas.microsoft.com/office/drawing/2010/picture" xmlns:a15="http://schemas.microsoft.com/office/drawing/2012/main" xmlns:dgm14="http://schemas.microsoft.com/office/drawing/2010/diagram" xmlns:lc="http://schemas.openxmlformats.org/drawingml/2006/lockedCanvas" xmlns:comp="http://schemas.openxmlformats.org/drawingml/2006/compatibility" xmlns:we="http://schemas.microsoft.com/office/webextensions/webextension/2010/11" xmlns:wetp="http://schemas.microsoft.com/office/webextensions/taskpanes/2010/11" xmlns:thm15="http://schemas.microsoft.com/office/thememl/2012/main" xmlns:iact="http://schemas.microsoft.com/office/powerpoint/2014/inkAction" xmlns:anam3d="http://schemas.microsoft.com/office/drawing/2018/animation/model3d" xmlns:an18="http://schemas.microsoft.com/office/drawing/2018/animation" xmlns:c173="http://schemas.microsoft.com/office/drawing/2017/03/chart" xmlns:dgm1611="http://schemas.microsoft.com/office/drawing/2016/11/diagram" xmlns:c16="http://schemas.microsoft.com/office/drawing/2014/chart" xmlns:a13cmd="http://schemas.microsoft.com/office/drawing/2013/main/command" xmlns:ns39="http://www.w3.org/2003/InkML" xmlns:ns38="http://www.w3.org/1998/Math/MathML" xmlns:cs="http://schemas.microsoft.com/office/drawing/2012/chartStyle" xmlns:c15="http://schemas.microsoft.com/office/drawing/2012/chart" xmlns:cdr14="http://schemas.microsoft.com/office/drawing/2010/chartDrawing" xmlns:msink="http://schemas.microsoft.com/ink/2010/main" xmlns:b="http://schemas.openxmlformats.org/officeDocument/2006/bibliography" xmlns:odgm="http://opendope.org/SmartArt/DataHierarchy" xmlns:odi="http://opendope.org/components" xmlns:oda="http://opendope.org/answers" xmlns:odq="http://opendope.org/questions" xmlns:odc="http://opendope.org/conditions" xmlns:odx="http://opendope.org/xpaths" xmlns:cppr="http://schemas.microsoft.com/office/2006/coverPageProps" xmlns:pvml="urn:schemas-microsoft-com:office:powerpoint" xmlns:xvml="urn:schemas-microsoft-com:office:excel" xmlns:dsp="http://schemas.microsoft.com/office/drawing/2008/diagram" xmlns:xdr="http://schemas.openxmlformats.org/drawingml/2006/spreadsheetDrawing" xmlns:pic="http://schemas.openxmlformats.org/drawingml/2006/picture" xmlns:dgm="http://schemas.openxmlformats.org/drawingml/2006/diagram" xmlns:c14="http://schemas.microsoft.com/office/drawing/2007/8/2/chart" xmlns:cdr="http://schemas.openxmlformats.org/drawingml/2006/chartDrawing" xmlns:c="http://schemas.openxmlformats.org/drawingml/2006/chart" xmlns:sl="http://schemas.openxmlformats.org/schemaLibrary/2006/main" xmlns:a14="http://schemas.microsoft.com/office/drawing/2010/main" xmlns:a="http://schemas.openxmlformats.org/drawingml/2006/main">
            <w:pict>
              <v:shapetype o:spt="202.0" path="m,l,21600r21600,l21600,xe" coordsize="21600,21600" id="_x0000_t202">
                <v:stroke joinstyle="miter"/>
                <v:path gradientshapeok="t" o:connecttype="rect"/>
              </v:shapetype>
              <v:shape o:gfxdata="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" type="#_x0000_t202" style="position:absolute;margin-left:8.6pt;margin-top:729.65pt;width:278.35pt;height:79.9pt;z-index: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id="Text Box 2" o:spid="_x0000_s1026" stroked="f">
                <v:textbox>
                  <w:txbxContent>
                    <w:p w:rsidR="008A562A" w:rsidRDefault="008A562A" w14:paraId="76EF94CE" w14:textId="77777777">
                      <w:pPr>
                        <w:contextualSpacing/>
                      </w:pPr>
                    </w:p>
                  </w:txbxContent>
                </v:textbox>
                <w10:wrap anchorx="page" anchory="page"/>
                <w10:anchorlock/>
              </v:shape>
            </w:pict>
          </mc:Fallback>
        </mc:AlternateContent>
      </w:r>
    </w:p>
    <w:sectPr w:rsidR="008A562A">
      <w:pgSz w:w="11906" w:h="16838"/>
      <w:pgMar w:top="1417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DF417x">
    <w:panose1 w:val="02000000000000000000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62A"/>
    <w:rsid w:val="00275B0C"/>
    <w:rsid w:val="00347D72"/>
    <w:rsid w:val="003F65C1"/>
    <w:rsid w:val="00693AB1"/>
    <w:rsid w:val="00834D04"/>
    <w:rsid w:val="008A562A"/>
    <w:rsid w:val="008C5FE5"/>
    <w:rsid w:val="009B7A12"/>
    <w:rsid w:val="00A836D0"/>
    <w:rsid w:val="00AB6416"/>
    <w:rsid w:val="00AC35DA"/>
    <w:rsid w:val="00B92D0F"/>
    <w:rsid w:val="00C9578C"/>
    <w:rsid w:val="00D364C6"/>
    <w:rsid w:val="00D707B3"/>
    <w:rsid w:val="00E55405"/>
    <w:rsid w:val="00F90E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BBA791"/>
  <w15:docId w15:val="{7E9C13B6-BB92-4001-B652-D4CCA20A8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Pr>
      <w:rFonts w:ascii="Tahoma" w:hAnsi="Tahoma" w:cs="Tahoma"/>
      <w:sz w:val="16"/>
      <w:szCs w:val="16"/>
    </w:rPr>
  </w:style>
  <w:style w:type="character" w:styleId="Hiperveza">
    <w:name w:val="Hyperlink"/>
    <w:basedOn w:val="Zadanifontodlomka"/>
    <w:uiPriority w:val="99"/>
    <w:unhideWhenUsed/>
    <w:rPr>
      <w:color w:val="0000FF"/>
      <w:u w:val="single"/>
    </w:rPr>
  </w:style>
  <w:style w:type="table" w:customStyle="1" w:styleId="TableGrid1">
    <w:name w:val="Table Grid1"/>
    <w:basedOn w:val="Obinatablica"/>
    <w:next w:val="Reetkatablice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133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03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2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www.pregrada.hr/novosti/savjetovanje-sa-zainteresiranom-javnoscu-u-postupku-donosenja-odluke-o-donosenju-procjene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w="http://schemas.openxmlformats.org/wordprocessingml/2006/main" xmlns:w15="http://schemas.microsoft.com/office/word/2012/wordml" xmlns:w14="http://schemas.microsoft.com/office/word/2010/wordml" xmlns:r="http://schemas.openxmlformats.org/officeDocument/2006/relationships" xmlns:a="http://schemas.openxmlformats.org/drawingml/2006/main" xmlns:a14="http://schemas.microsoft.com/office/drawing/2010/main" xmlns:m="http://schemas.openxmlformats.org/officeDocument/2006/math" xmlns:wp="http://schemas.openxmlformats.org/drawingml/2006/wordprocessingDrawing" xmlns:wp14="http://schemas.microsoft.com/office/word/2010/wordprocessingDrawing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Props1.xml><?xml version="1.0" encoding="utf-8"?>
<ds:datastoreItem xmlns:ds="http://schemas.openxmlformats.org/officeDocument/2006/customXml" ds:itemID="{6F90C402-595A-4E38-B80E-0F46F237F9B1}">
  <ds:schemaRefs>
    <ds:schemaRef ds:uri="http://schemas.openxmlformats.org/wordprocessingml/2006/main"/>
    <ds:schemaRef ds:uri="http://schemas.microsoft.com/office/word/2012/wordml"/>
    <ds:schemaRef ds:uri="http://schemas.microsoft.com/office/word/2010/wordml"/>
    <ds:schemaRef ds:uri="http://schemas.openxmlformats.org/officeDocument/2006/relationships"/>
    <ds:schemaRef ds:uri="http://schemas.openxmlformats.org/drawingml/2006/main"/>
    <ds:schemaRef ds:uri="http://schemas.microsoft.com/office/drawing/2010/main"/>
    <ds:schemaRef ds:uri="http://schemas.openxmlformats.org/officeDocument/2006/math"/>
    <ds:schemaRef ds:uri="http://schemas.openxmlformats.org/drawingml/2006/wordprocessingDrawing"/>
    <ds:schemaRef ds:uri="http://schemas.microsoft.com/office/word/2010/wordprocessingDrawing"/>
    <ds:schemaRef ds:uri="http://schemas.openxmlformats.org/markup-compatibility/2006"/>
    <ds:schemaRef ds:uri="http://schemas.openxmlformats.org/schemaLibrary/2006/main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microsoft.com/office/drawing/2007/8/2/chart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excel"/>
    <ds:schemaRef ds:uri="urn:schemas-microsoft-com:office:office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microsoft.com/ink/2010/main"/>
    <ds:schemaRef ds:uri="http://schemas.microsoft.com/office/drawing/2010/chartDrawing"/>
    <ds:schemaRef ds:uri="http://schemas.microsoft.com/office/drawing/2012/chart"/>
    <ds:schemaRef ds:uri="http://schemas.microsoft.com/office/drawing/2012/chartStyle"/>
    <ds:schemaRef ds:uri="http://www.w3.org/1998/Math/MathML"/>
    <ds:schemaRef ds:uri="http://www.w3.org/2003/InkML"/>
    <ds:schemaRef ds:uri="http://schemas.microsoft.com/office/drawing/2013/main/command"/>
    <ds:schemaRef ds:uri="http://schemas.microsoft.com/office/drawing/2014/chartex"/>
    <ds:schemaRef ds:uri="http://schemas.microsoft.com/office/drawing/2014/chart"/>
    <ds:schemaRef ds:uri="http://schemas.microsoft.com/office/drawing/2016/11/diagram"/>
    <ds:schemaRef ds:uri="http://schemas.microsoft.com/office/drawing/2017/03/chart"/>
    <ds:schemaRef ds:uri="http://schemas.microsoft.com/office/drawing/2017/model3d"/>
    <ds:schemaRef ds:uri="http://schemas.microsoft.com/office/drawing/2018/animation"/>
    <ds:schemaRef ds:uri="http://schemas.microsoft.com/office/drawing/2018/animation/model3d"/>
    <ds:schemaRef ds:uri="http://schemas.microsoft.com/office/powerpoint/2014/inkAction"/>
    <ds:schemaRef ds:uri="http://schemas.microsoft.com/office/thememl/2012/main"/>
    <ds:schemaRef ds:uri="http://schemas.microsoft.com/office/word/2010/wordprocessingShape"/>
    <ds:schemaRef ds:uri="http://schemas.microsoft.com/office/word/2010/wordprocessingCanvas"/>
    <ds:schemaRef ds:uri="http://schemas.microsoft.com/office/word/2010/wordprocessingGroup"/>
    <ds:schemaRef ds:uri="http://schemas.microsoft.com/office/word/2015/wordml/symex"/>
    <ds:schemaRef ds:uri="http://schemas.microsoft.com/office/word/2016/wordml/cid"/>
    <ds:schemaRef ds:uri="http://schemas.microsoft.com/office/webextensions/taskpanes/2010/11"/>
    <ds:schemaRef ds:uri="http://schemas.microsoft.com/office/webextensions/webextension/2010/11"/>
    <ds:schemaRef ds:uri="http://schemas.openxmlformats.org/drawingml/2006/compatibility"/>
    <ds:schemaRef ds:uri="http://schemas.openxmlformats.org/drawingml/2006/lockedCanvas"/>
    <ds:schemaRef ds:uri="http://schemas.microsoft.com/office/drawing/2010/diagram"/>
    <ds:schemaRef ds:uri="http://schemas.microsoft.com/office/drawing/2012/main"/>
    <ds:schemaRef ds:uri="http://schemas.microsoft.com/office/drawing/2010/picture"/>
    <ds:schemaRef ds:uri="http://schemas.microsoft.com/office/drawing/2014/chart/ac"/>
    <ds:schemaRef ds:uri="http://schemas.microsoft.com/office/drawing/2014/main"/>
    <ds:schemaRef ds:uri="http://schemas.microsoft.com/office/drawing/2016/11/main"/>
    <ds:schemaRef ds:uri="http://schemas.microsoft.com/office/drawing/2016/12/diagram"/>
    <ds:schemaRef ds:uri="http://schemas.microsoft.com/office/drawing/2016/SVG/main"/>
    <ds:schemaRef ds:uri="http://schemas.microsoft.com/office/drawing/2017/decorative"/>
    <ds:schemaRef ds:uri="http://schemas.microsoft.com/office/drawing/2018/hyperlinkcolor"/>
    <ds:schemaRef ds:uri="http://schemas.microsoft.com/office/word/2012/wordprocessingDrawing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312</Words>
  <Characters>1781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MIKRESIMIR</dc:creator>
  <cp:lastModifiedBy>Danijel Petek</cp:lastModifiedBy>
  <cp:revision>2</cp:revision>
  <cp:lastPrinted>2014-11-26T14:09:00Z</cp:lastPrinted>
  <dcterms:created xsi:type="dcterms:W3CDTF">2026-08-31T08:20:00Z</dcterms:created>
  <dcterms:modified xsi:type="dcterms:W3CDTF">2026-08-31T08:20:00Z</dcterms:modified>
</cp:coreProperties>
</file>