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5F988F8C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6860AB4D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+*xfs*pvs*Akl*cvA*xBj*qkc*uaj*ktB*ohs*ttn*pBk*-</w:t>
            </w:r>
            <w:r>
              <w:rPr>
                <w:rFonts w:ascii="PDF417x" w:hAnsi="PDF417x"/>
                <w:sz w:val="24"/>
                <w:szCs w:val="24"/>
              </w:rPr>
              <w:br/>
              <w:t>+*yqw*uwg*hjs*idy*ugB*dzb*khx*kfm*nbl*pwa*zew*-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+*eDs*lyd*lyd*lyd*lyd*iyz*qEy*rxl*nmi*szf*zfE*-</w:t>
            </w:r>
            <w:r>
              <w:rPr>
                <w:rFonts w:ascii="PDF417x" w:hAnsi="PDF417x"/>
                <w:sz w:val="24"/>
                <w:szCs w:val="24"/>
              </w:rPr>
              <w:br/>
              <w:t>+*ftw*Cyy*Bib*vto*Bck*shD*gbg*BnC*FAk*lij*onA*-</w:t>
            </w:r>
            <w:r>
              <w:rPr>
                <w:rFonts w:ascii="PDF417x" w:hAnsi="PDF417x"/>
                <w:sz w:val="24"/>
                <w:szCs w:val="24"/>
              </w:rPr>
              <w:br/>
              <w:t>+*ftA*wnD*wCv*Ezr*yoD*ysv*wCm*xcC*czr*uhA*uws*-</w:t>
            </w:r>
            <w:r>
              <w:rPr>
                <w:rFonts w:ascii="PDF417x" w:hAnsi="PDF417x"/>
                <w:sz w:val="24"/>
                <w:szCs w:val="24"/>
              </w:rPr>
              <w:br/>
              <w:t>+*xjq*BBj*qBj*lmj*Ety*nFw*rtc*tpy*xjB*cty*uzq*-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61192399" w14:textId="77777777" w:rsidTr="005F330D">
        <w:trPr>
          <w:trHeight w:val="851"/>
        </w:trPr>
        <w:tc>
          <w:tcPr>
            <w:tcW w:w="0" w:type="auto"/>
          </w:tcPr>
          <w:p w14:paraId="7AC7E13F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4EA477E2" wp14:editId="1697FFAE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314AAF1D" w14:textId="77777777" w:rsidTr="004F6767">
        <w:trPr>
          <w:trHeight w:val="276"/>
        </w:trPr>
        <w:tc>
          <w:tcPr>
            <w:tcW w:w="0" w:type="auto"/>
          </w:tcPr>
          <w:p w14:paraId="1C778C36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6124B904" w14:textId="77777777" w:rsidTr="004F6767">
        <w:trPr>
          <w:trHeight w:val="291"/>
        </w:trPr>
        <w:tc>
          <w:tcPr>
            <w:tcW w:w="0" w:type="auto"/>
          </w:tcPr>
          <w:p w14:paraId="192CA78E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5BBB65C6" w14:textId="77777777" w:rsidTr="004F6767">
        <w:trPr>
          <w:trHeight w:val="276"/>
        </w:trPr>
        <w:tc>
          <w:tcPr>
            <w:tcW w:w="0" w:type="auto"/>
          </w:tcPr>
          <w:p w14:paraId="58DAC4C4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05052A1F" w14:textId="77777777" w:rsidTr="004F6767">
        <w:trPr>
          <w:trHeight w:val="291"/>
        </w:trPr>
        <w:tc>
          <w:tcPr>
            <w:tcW w:w="0" w:type="auto"/>
          </w:tcPr>
          <w:p w14:paraId="3F3C3D37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322D9126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92626E3" w14:textId="77777777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340-02/25-01/10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67AEA243" w14:textId="77777777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2140-5-04-25-3</w:t>
      </w:r>
    </w:p>
    <w:p w14:paraId="3193CF57" w14:textId="1A4DAC2F" w:rsidR="00B92D0F" w:rsidRPr="005F330D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5F330D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5C18F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.08.2025.</w:t>
      </w:r>
    </w:p>
    <w:p w14:paraId="0E85FEC5" w14:textId="77777777" w:rsidR="00B92D0F" w:rsidRPr="005F330D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58B8DF4" w14:textId="77777777" w:rsidR="00D707B3" w:rsidRPr="005F330D" w:rsidRDefault="00D707B3" w:rsidP="00D707B3">
      <w:pPr>
        <w:rPr>
          <w:rFonts w:ascii="Times New Roman" w:hAnsi="Times New Roman" w:cs="Times New Roman"/>
        </w:rPr>
      </w:pPr>
    </w:p>
    <w:p w14:paraId="15D1A0EF" w14:textId="77777777" w:rsidR="00D707B3" w:rsidRPr="005F330D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617BBC1" w14:textId="77777777" w:rsidR="00D707B3" w:rsidRPr="005F330D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tbl>
      <w:tblPr>
        <w:tblW w:w="9062" w:type="dxa"/>
        <w:tblLayout w:type="fixed"/>
        <w:tblLook w:val="01E0" w:firstRow="1" w:lastRow="1" w:firstColumn="1" w:lastColumn="1" w:noHBand="0" w:noVBand="0"/>
      </w:tblPr>
      <w:tblGrid>
        <w:gridCol w:w="3872"/>
        <w:gridCol w:w="5190"/>
      </w:tblGrid>
      <w:tr w:rsidR="005C18F7" w:rsidRPr="00BF1E1D" w14:paraId="47440F17" w14:textId="77777777" w:rsidTr="00CD46F2">
        <w:trPr>
          <w:trHeight w:val="719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365F91"/>
              <w:right w:val="single" w:sz="4" w:space="0" w:color="000000"/>
            </w:tcBorders>
            <w:shd w:val="clear" w:color="auto" w:fill="B8CCE4"/>
            <w:vAlign w:val="center"/>
          </w:tcPr>
          <w:p w14:paraId="664960F2" w14:textId="77777777" w:rsidR="005C18F7" w:rsidRPr="00BF1E1D" w:rsidRDefault="005C18F7" w:rsidP="00CD46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1E1D">
              <w:rPr>
                <w:rFonts w:ascii="Times New Roman" w:hAnsi="Times New Roman" w:cs="Times New Roman"/>
                <w:b/>
                <w:bCs/>
              </w:rPr>
              <w:t>IZVJEŠĆE O SAVJETOVANJU S JAVNOŠĆU</w:t>
            </w:r>
          </w:p>
          <w:p w14:paraId="28190A91" w14:textId="77777777" w:rsidR="005C18F7" w:rsidRPr="00BF1E1D" w:rsidRDefault="005C18F7" w:rsidP="00CD46F2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1E1D">
              <w:rPr>
                <w:rFonts w:ascii="Times New Roman" w:hAnsi="Times New Roman" w:cs="Times New Roman"/>
                <w:b/>
                <w:bCs/>
              </w:rPr>
              <w:t>U POSTUPKU DONOŠENJA</w:t>
            </w:r>
          </w:p>
          <w:p w14:paraId="63B730AB" w14:textId="77777777" w:rsidR="005C18F7" w:rsidRPr="00BF1E1D" w:rsidRDefault="005C18F7" w:rsidP="00CD46F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BF1E1D">
              <w:rPr>
                <w:rFonts w:ascii="Times New Roman" w:hAnsi="Times New Roman" w:cs="Times New Roman"/>
                <w:b/>
                <w:bCs/>
              </w:rPr>
              <w:t>Odluke o nerazvrstanim cestama na području grada Pregrade</w:t>
            </w:r>
          </w:p>
          <w:p w14:paraId="05D301B7" w14:textId="77777777" w:rsidR="005C18F7" w:rsidRPr="00BF1E1D" w:rsidRDefault="005C18F7" w:rsidP="00CD46F2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F58B0C" w14:textId="77777777" w:rsidR="005C18F7" w:rsidRPr="00BF1E1D" w:rsidRDefault="005C18F7" w:rsidP="00CD46F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E3FC5E" w14:textId="77777777" w:rsidR="005C18F7" w:rsidRPr="00BF1E1D" w:rsidRDefault="005C18F7" w:rsidP="00CD46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1E1D">
              <w:rPr>
                <w:rFonts w:ascii="Times New Roman" w:hAnsi="Times New Roman" w:cs="Times New Roman"/>
                <w:b/>
                <w:bCs/>
              </w:rPr>
              <w:t>Nositelj izrade izvješća: GRAD PREGRADA</w:t>
            </w:r>
          </w:p>
          <w:p w14:paraId="2D554DAF" w14:textId="7D1CB177" w:rsidR="005C18F7" w:rsidRPr="00BF1E1D" w:rsidRDefault="005C18F7" w:rsidP="00CD46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1E1D">
              <w:rPr>
                <w:rFonts w:ascii="Times New Roman" w:hAnsi="Times New Roman" w:cs="Times New Roman"/>
                <w:b/>
                <w:bCs/>
              </w:rPr>
              <w:t xml:space="preserve">Mjesto, datum: </w:t>
            </w:r>
            <w:r w:rsidR="00010FA3" w:rsidRPr="00BF1E1D">
              <w:rPr>
                <w:rFonts w:ascii="Times New Roman" w:hAnsi="Times New Roman" w:cs="Times New Roman"/>
                <w:b/>
                <w:bCs/>
              </w:rPr>
              <w:t>Pregrada, 21. kolovoz 2025.</w:t>
            </w:r>
          </w:p>
          <w:p w14:paraId="3C91FA82" w14:textId="77777777" w:rsidR="005C18F7" w:rsidRPr="00BF1E1D" w:rsidRDefault="005C18F7" w:rsidP="00CD46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18F7" w:rsidRPr="00BF1E1D" w14:paraId="58A6060C" w14:textId="77777777" w:rsidTr="00CD46F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903B23C" w14:textId="77777777" w:rsidR="005C18F7" w:rsidRPr="00BF1E1D" w:rsidRDefault="005C18F7" w:rsidP="00CD46F2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F1E1D">
              <w:rPr>
                <w:rFonts w:ascii="Times New Roman" w:hAnsi="Times New Roman" w:cs="Times New Roman"/>
                <w:b/>
                <w:bCs/>
              </w:rPr>
              <w:t>Naziv akta za koji je provedeno savjetovanje s javnošću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DD96936" w14:textId="77777777" w:rsidR="005C18F7" w:rsidRPr="00BF1E1D" w:rsidRDefault="005C18F7" w:rsidP="00CD46F2">
            <w:pPr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  <w:r w:rsidRPr="00BF1E1D">
              <w:rPr>
                <w:rFonts w:ascii="Times New Roman" w:hAnsi="Times New Roman" w:cs="Times New Roman"/>
                <w:bCs/>
              </w:rPr>
              <w:t>Odluka o nerazvrstanim cestama na području Grada Pregrade</w:t>
            </w:r>
          </w:p>
        </w:tc>
      </w:tr>
      <w:tr w:rsidR="005C18F7" w:rsidRPr="00BF1E1D" w14:paraId="7F1D77A0" w14:textId="77777777" w:rsidTr="00CD46F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442D47F" w14:textId="77777777" w:rsidR="005C18F7" w:rsidRPr="00BF1E1D" w:rsidRDefault="005C18F7" w:rsidP="00CD46F2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F1E1D">
              <w:rPr>
                <w:rFonts w:ascii="Times New Roman" w:hAnsi="Times New Roman" w:cs="Times New Roman"/>
                <w:b/>
                <w:bCs/>
              </w:rPr>
              <w:t>Naziv tijela nadležnog za izradu nacrta / provedbu savjetovanja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2DEF9AF" w14:textId="77777777" w:rsidR="005C18F7" w:rsidRPr="00BF1E1D" w:rsidRDefault="005C18F7" w:rsidP="00CD46F2">
            <w:pPr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  <w:r w:rsidRPr="00BF1E1D">
              <w:rPr>
                <w:rFonts w:ascii="Times New Roman" w:hAnsi="Times New Roman" w:cs="Times New Roman"/>
                <w:bCs/>
              </w:rPr>
              <w:t>Upravni odjel za financije i gospodarstvo</w:t>
            </w:r>
          </w:p>
        </w:tc>
      </w:tr>
      <w:tr w:rsidR="005C18F7" w:rsidRPr="00BF1E1D" w14:paraId="68F147FD" w14:textId="77777777" w:rsidTr="00CD46F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8833927" w14:textId="77777777" w:rsidR="005C18F7" w:rsidRPr="00BF1E1D" w:rsidRDefault="005C18F7" w:rsidP="00CD46F2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F1E1D">
              <w:rPr>
                <w:rFonts w:ascii="Times New Roman" w:hAnsi="Times New Roman" w:cs="Times New Roman"/>
                <w:b/>
                <w:bCs/>
              </w:rPr>
              <w:t>Razlozi za donošenje akta i ciljevi koji se njime žele postići uz sažetak ključnih pitanja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28A3EE" w14:textId="02EBEBC1" w:rsidR="00010FA3" w:rsidRPr="00BF1E1D" w:rsidRDefault="00010FA3" w:rsidP="00010FA3">
            <w:pPr>
              <w:jc w:val="both"/>
              <w:rPr>
                <w:rFonts w:ascii="Times New Roman" w:hAnsi="Times New Roman" w:cs="Times New Roman"/>
              </w:rPr>
            </w:pPr>
            <w:r w:rsidRPr="00BF1E1D">
              <w:rPr>
                <w:rFonts w:ascii="Times New Roman" w:hAnsi="Times New Roman" w:cs="Times New Roman"/>
              </w:rPr>
              <w:t>Novom Odlukom precizno se definira pojam nerazvrstanih cesta i uređuje njihov pravni status, način upravljanja, održavanja i građenja, kao i prava i obveze fizičkih i pravnih osoba u pogledu korištenja tih cesta. Poseban naglasak stavljen je na reguliranje postupaka koji se odnose na privremeno i trajno zauzimanje nerazvrstanih cesta, prekomjernu uporabu, izvođenje radova, prekopavanje i vraćanje cesta u prvobitno stanje, čime se osigurava zaštita cestovne infrastrukture i sigurnost prometa.</w:t>
            </w:r>
          </w:p>
          <w:p w14:paraId="6B258DF7" w14:textId="77777777" w:rsidR="00010FA3" w:rsidRPr="00BF1E1D" w:rsidRDefault="00010FA3" w:rsidP="00010FA3">
            <w:pPr>
              <w:jc w:val="both"/>
              <w:rPr>
                <w:rFonts w:ascii="Times New Roman" w:hAnsi="Times New Roman" w:cs="Times New Roman"/>
              </w:rPr>
            </w:pPr>
            <w:r w:rsidRPr="00BF1E1D">
              <w:rPr>
                <w:rFonts w:ascii="Times New Roman" w:hAnsi="Times New Roman" w:cs="Times New Roman"/>
              </w:rPr>
              <w:t>Donošenjem nove Odluke Grad Pregrada osigurava usklađenost sa zakonskim propisima, podiže razinu pravne sigurnosti u postupanju sa svojom infrastrukturom te stvara uvjete za učinkovitije i sigurnije upravljanje prometnim površinama koje se nalaze u njegovoj nadležnosti.</w:t>
            </w:r>
          </w:p>
          <w:p w14:paraId="4D3442BE" w14:textId="77777777" w:rsidR="005C18F7" w:rsidRPr="00BF1E1D" w:rsidRDefault="005C18F7" w:rsidP="00CD46F2">
            <w:pPr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C18F7" w:rsidRPr="00BF1E1D" w14:paraId="30FBA668" w14:textId="77777777" w:rsidTr="00CD46F2">
        <w:trPr>
          <w:trHeight w:val="525"/>
        </w:trPr>
        <w:tc>
          <w:tcPr>
            <w:tcW w:w="387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B63B45E" w14:textId="77777777" w:rsidR="005C18F7" w:rsidRPr="00BF1E1D" w:rsidRDefault="005C18F7" w:rsidP="00CD46F2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F1E1D">
              <w:rPr>
                <w:rFonts w:ascii="Times New Roman" w:hAnsi="Times New Roman" w:cs="Times New Roman"/>
                <w:b/>
                <w:bCs/>
              </w:rPr>
              <w:t>Objava dokumenata za savjetovanje</w:t>
            </w:r>
          </w:p>
          <w:p w14:paraId="0B0B2C81" w14:textId="77777777" w:rsidR="005C18F7" w:rsidRPr="00BF1E1D" w:rsidRDefault="005C18F7" w:rsidP="00CD46F2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  <w:p w14:paraId="46B706BD" w14:textId="77777777" w:rsidR="005C18F7" w:rsidRPr="00BF1E1D" w:rsidRDefault="005C18F7" w:rsidP="00CD46F2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  <w:p w14:paraId="768A4B23" w14:textId="77777777" w:rsidR="005C18F7" w:rsidRPr="00BF1E1D" w:rsidRDefault="005C18F7" w:rsidP="00CD46F2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  <w:p w14:paraId="32716CAF" w14:textId="77777777" w:rsidR="005C18F7" w:rsidRPr="00BF1E1D" w:rsidRDefault="005C18F7" w:rsidP="00CD46F2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F1E1D">
              <w:rPr>
                <w:rFonts w:ascii="Times New Roman" w:hAnsi="Times New Roman" w:cs="Times New Roman"/>
                <w:b/>
                <w:bCs/>
              </w:rPr>
              <w:t>Razdoblje provedbe savjetovanja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4634FDD" w14:textId="77777777" w:rsidR="005C18F7" w:rsidRPr="00BF1E1D" w:rsidRDefault="005C18F7" w:rsidP="00CD46F2">
            <w:pPr>
              <w:pStyle w:val="Tijeloteksta"/>
              <w:spacing w:after="120" w:line="240" w:lineRule="auto"/>
              <w:rPr>
                <w:rFonts w:ascii="Times New Roman" w:hAnsi="Times New Roman" w:cs="Times New Roman"/>
              </w:rPr>
            </w:pPr>
            <w:hyperlink r:id="rId6">
              <w:r w:rsidRPr="00BF1E1D">
                <w:rPr>
                  <w:rStyle w:val="Hiperveza"/>
                  <w:rFonts w:ascii="Times New Roman" w:hAnsi="Times New Roman" w:cs="Times New Roman"/>
                  <w:b/>
                  <w:bCs/>
                </w:rPr>
                <w:t xml:space="preserve">JAVNI POZIV </w:t>
              </w:r>
              <w:r w:rsidRPr="00BF1E1D">
                <w:rPr>
                  <w:rStyle w:val="Hiperveza"/>
                  <w:rFonts w:ascii="Times New Roman" w:hAnsi="Times New Roman" w:cs="Times New Roman"/>
                </w:rPr>
                <w:t>za savjetovanje sa zainteresiranom javnošću u postupku donošenja Odluke o nerazvrstanim cestama na području Grada Pregrade</w:t>
              </w:r>
            </w:hyperlink>
          </w:p>
        </w:tc>
      </w:tr>
      <w:tr w:rsidR="005C18F7" w:rsidRPr="00BF1E1D" w14:paraId="2460D674" w14:textId="77777777" w:rsidTr="00CD46F2">
        <w:trPr>
          <w:trHeight w:val="671"/>
        </w:trPr>
        <w:tc>
          <w:tcPr>
            <w:tcW w:w="387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2BA472" w14:textId="77777777" w:rsidR="005C18F7" w:rsidRPr="00BF1E1D" w:rsidRDefault="005C18F7" w:rsidP="00CD46F2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000000"/>
              <w:right w:val="single" w:sz="4" w:space="0" w:color="365F91"/>
            </w:tcBorders>
            <w:vAlign w:val="center"/>
          </w:tcPr>
          <w:p w14:paraId="425079E3" w14:textId="03E6E1D5" w:rsidR="005C18F7" w:rsidRPr="00BF1E1D" w:rsidRDefault="00010FA3" w:rsidP="00CD46F2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BF1E1D">
              <w:rPr>
                <w:rFonts w:ascii="Times New Roman" w:hAnsi="Times New Roman" w:cs="Times New Roman"/>
                <w:bCs/>
              </w:rPr>
              <w:t>21. srpnja 2025. – 21. kolovoz 2025. (32 dana)</w:t>
            </w:r>
          </w:p>
        </w:tc>
      </w:tr>
      <w:tr w:rsidR="005C18F7" w:rsidRPr="00BF1E1D" w14:paraId="0CF574A5" w14:textId="77777777" w:rsidTr="00CD46F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20FE394" w14:textId="77777777" w:rsidR="005C18F7" w:rsidRPr="00BF1E1D" w:rsidRDefault="005C18F7" w:rsidP="00CD46F2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F1E1D">
              <w:rPr>
                <w:rFonts w:ascii="Times New Roman" w:hAnsi="Times New Roman" w:cs="Times New Roman"/>
                <w:b/>
                <w:bCs/>
              </w:rPr>
              <w:t>Pregled osnovnih pokazatelja uključenosti savjetovanja s javnošću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356760" w14:textId="77777777" w:rsidR="00010FA3" w:rsidRPr="00BF1E1D" w:rsidRDefault="00010FA3" w:rsidP="00010FA3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BF1E1D">
              <w:rPr>
                <w:rFonts w:ascii="Times New Roman" w:hAnsi="Times New Roman" w:cs="Times New Roman"/>
                <w:bCs/>
              </w:rPr>
              <w:t>/</w:t>
            </w:r>
          </w:p>
          <w:p w14:paraId="269A6A87" w14:textId="75286EF3" w:rsidR="005C18F7" w:rsidRPr="00BF1E1D" w:rsidRDefault="005C18F7" w:rsidP="00CD46F2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5C18F7" w:rsidRPr="00BF1E1D" w14:paraId="05E4915B" w14:textId="77777777" w:rsidTr="00CD46F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F8888E0" w14:textId="77777777" w:rsidR="005C18F7" w:rsidRPr="00BF1E1D" w:rsidRDefault="005C18F7" w:rsidP="00CD46F2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F1E1D">
              <w:rPr>
                <w:rFonts w:ascii="Times New Roman" w:hAnsi="Times New Roman" w:cs="Times New Roman"/>
                <w:b/>
                <w:bCs/>
              </w:rPr>
              <w:lastRenderedPageBreak/>
              <w:t>Pregled prihvaćenih i neprihvaćenih mišljenja i prijedloga s obrazloženjem razloga za neprihvaćanje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64FF9A0" w14:textId="77777777" w:rsidR="00010FA3" w:rsidRPr="00BF1E1D" w:rsidRDefault="00010FA3" w:rsidP="00010FA3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BF1E1D">
              <w:rPr>
                <w:rFonts w:ascii="Times New Roman" w:hAnsi="Times New Roman" w:cs="Times New Roman"/>
                <w:bCs/>
              </w:rPr>
              <w:t>/</w:t>
            </w:r>
          </w:p>
          <w:p w14:paraId="73F7D649" w14:textId="0142AF69" w:rsidR="005C18F7" w:rsidRPr="00BF1E1D" w:rsidRDefault="005C18F7" w:rsidP="00CD46F2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5C18F7" w:rsidRPr="00BF1E1D" w14:paraId="5AF5EA4A" w14:textId="77777777" w:rsidTr="00CD46F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A8F3A7" w14:textId="77777777" w:rsidR="005C18F7" w:rsidRPr="00BF1E1D" w:rsidRDefault="005C18F7" w:rsidP="00CD46F2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F1E1D">
              <w:rPr>
                <w:rFonts w:ascii="Times New Roman" w:hAnsi="Times New Roman" w:cs="Times New Roman"/>
                <w:b/>
                <w:bCs/>
              </w:rPr>
              <w:t>Ostali oblici savjetovanja s javnošću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8980BDB" w14:textId="77777777" w:rsidR="005C18F7" w:rsidRPr="00BF1E1D" w:rsidRDefault="005C18F7" w:rsidP="00CD46F2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BF1E1D">
              <w:rPr>
                <w:rFonts w:ascii="Times New Roman" w:hAnsi="Times New Roman" w:cs="Times New Roman"/>
                <w:bCs/>
              </w:rPr>
              <w:t>/</w:t>
            </w:r>
          </w:p>
          <w:p w14:paraId="2C0BC79F" w14:textId="77777777" w:rsidR="005C18F7" w:rsidRPr="00BF1E1D" w:rsidRDefault="005C18F7" w:rsidP="00CD46F2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5C18F7" w:rsidRPr="00BF1E1D" w14:paraId="70318FE0" w14:textId="77777777" w:rsidTr="00CD46F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29F652" w14:textId="77777777" w:rsidR="005C18F7" w:rsidRPr="00BF1E1D" w:rsidRDefault="005C18F7" w:rsidP="00CD46F2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F1E1D">
              <w:rPr>
                <w:rFonts w:ascii="Times New Roman" w:hAnsi="Times New Roman" w:cs="Times New Roman"/>
                <w:b/>
                <w:bCs/>
              </w:rPr>
              <w:t>Troškovi provedenog savjetovanja</w:t>
            </w:r>
          </w:p>
        </w:tc>
        <w:tc>
          <w:tcPr>
            <w:tcW w:w="51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DB6EAD" w14:textId="77777777" w:rsidR="005C18F7" w:rsidRPr="00BF1E1D" w:rsidRDefault="005C18F7" w:rsidP="00CD46F2">
            <w:pPr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  <w:r w:rsidRPr="00BF1E1D">
              <w:rPr>
                <w:rFonts w:ascii="Times New Roman" w:hAnsi="Times New Roman" w:cs="Times New Roman"/>
                <w:bCs/>
              </w:rPr>
              <w:t>/</w:t>
            </w:r>
          </w:p>
        </w:tc>
      </w:tr>
    </w:tbl>
    <w:p w14:paraId="21B08D63" w14:textId="77777777" w:rsidR="00D707B3" w:rsidRPr="00BF1E1D" w:rsidRDefault="00D707B3" w:rsidP="00D707B3">
      <w:pPr>
        <w:rPr>
          <w:rFonts w:ascii="Times New Roman" w:hAnsi="Times New Roman" w:cs="Times New Roman"/>
        </w:rPr>
      </w:pPr>
    </w:p>
    <w:p w14:paraId="1E500973" w14:textId="77777777" w:rsidR="00010FA3" w:rsidRPr="00BF1E1D" w:rsidRDefault="00010FA3" w:rsidP="00010FA3">
      <w:pPr>
        <w:rPr>
          <w:rFonts w:ascii="Times New Roman" w:hAnsi="Times New Roman" w:cs="Times New Roman"/>
        </w:rPr>
      </w:pPr>
    </w:p>
    <w:p w14:paraId="3AD76BAC" w14:textId="4F663019" w:rsidR="00010FA3" w:rsidRPr="00BF1E1D" w:rsidRDefault="00010FA3" w:rsidP="00010FA3">
      <w:pPr>
        <w:rPr>
          <w:rFonts w:ascii="Times New Roman" w:hAnsi="Times New Roman" w:cs="Times New Roman"/>
        </w:rPr>
      </w:pPr>
      <w:r w:rsidRPr="00BF1E1D">
        <w:rPr>
          <w:rFonts w:ascii="Times New Roman" w:hAnsi="Times New Roman" w:cs="Times New Roman"/>
        </w:rPr>
        <w:t>Napomena:</w:t>
      </w:r>
    </w:p>
    <w:p w14:paraId="754A8BAF" w14:textId="77777777" w:rsidR="00010FA3" w:rsidRPr="00BF1E1D" w:rsidRDefault="00010FA3" w:rsidP="00010FA3">
      <w:pPr>
        <w:jc w:val="both"/>
        <w:rPr>
          <w:rFonts w:ascii="Times New Roman" w:hAnsi="Times New Roman" w:cs="Times New Roman"/>
          <w:bCs/>
        </w:rPr>
      </w:pPr>
      <w:r w:rsidRPr="00BF1E1D">
        <w:rPr>
          <w:rFonts w:ascii="Times New Roman" w:hAnsi="Times New Roman" w:cs="Times New Roman"/>
        </w:rPr>
        <w:t>U vremenu trajanja savjetovanja s javnošću nije pristigao ni jedan prijedlog zainteresirane javnosti na Nacrt prijedloga</w:t>
      </w:r>
      <w:r w:rsidRPr="00BF1E1D">
        <w:rPr>
          <w:rFonts w:ascii="Times New Roman" w:hAnsi="Times New Roman" w:cs="Times New Roman"/>
          <w:bCs/>
        </w:rPr>
        <w:t xml:space="preserve"> Odluke.</w:t>
      </w:r>
    </w:p>
    <w:p w14:paraId="0D2CC764" w14:textId="77777777" w:rsidR="00D707B3" w:rsidRPr="00BF1E1D" w:rsidRDefault="00D707B3" w:rsidP="00D707B3">
      <w:pPr>
        <w:rPr>
          <w:rFonts w:ascii="Times New Roman" w:hAnsi="Times New Roman" w:cs="Times New Roman"/>
        </w:rPr>
      </w:pPr>
    </w:p>
    <w:p w14:paraId="09E9F231" w14:textId="77777777" w:rsidR="00D707B3" w:rsidRPr="00BF1E1D" w:rsidRDefault="00D707B3" w:rsidP="00D707B3">
      <w:pPr>
        <w:rPr>
          <w:rFonts w:ascii="Times New Roman" w:hAnsi="Times New Roman" w:cs="Times New Roman"/>
        </w:rPr>
      </w:pPr>
    </w:p>
    <w:p w14:paraId="6EFCF161" w14:textId="77777777" w:rsidR="008C5FE5" w:rsidRPr="00BF1E1D" w:rsidRDefault="008C5FE5" w:rsidP="00D707B3">
      <w:pPr>
        <w:rPr>
          <w:rFonts w:ascii="Times New Roman" w:hAnsi="Times New Roman" w:cs="Times New Roman"/>
        </w:rPr>
      </w:pPr>
    </w:p>
    <w:p w14:paraId="78C4FD30" w14:textId="77777777" w:rsidR="00D707B3" w:rsidRPr="00BF1E1D" w:rsidRDefault="00D707B3" w:rsidP="00D707B3">
      <w:pPr>
        <w:rPr>
          <w:rFonts w:ascii="Times New Roman" w:hAnsi="Times New Roman" w:cs="Times New Roman"/>
        </w:rPr>
      </w:pPr>
    </w:p>
    <w:p w14:paraId="38320A75" w14:textId="77777777" w:rsidR="00D707B3" w:rsidRPr="00BF1E1D" w:rsidRDefault="00D707B3" w:rsidP="00D707B3">
      <w:pPr>
        <w:rPr>
          <w:rFonts w:ascii="Times New Roman" w:hAnsi="Times New Roman" w:cs="Times New Roman"/>
        </w:rPr>
      </w:pPr>
    </w:p>
    <w:p w14:paraId="72C7F342" w14:textId="77777777" w:rsidR="00D707B3" w:rsidRPr="00BF1E1D" w:rsidRDefault="00D707B3" w:rsidP="00D707B3">
      <w:pPr>
        <w:rPr>
          <w:rFonts w:ascii="Times New Roman" w:hAnsi="Times New Roman" w:cs="Times New Roman"/>
        </w:rPr>
      </w:pPr>
    </w:p>
    <w:p w14:paraId="7BCC1320" w14:textId="77777777" w:rsidR="00D707B3" w:rsidRPr="00BF1E1D" w:rsidRDefault="00D707B3" w:rsidP="00D707B3">
      <w:pPr>
        <w:rPr>
          <w:rFonts w:ascii="Times New Roman" w:hAnsi="Times New Roman" w:cs="Times New Roman"/>
        </w:rPr>
      </w:pPr>
    </w:p>
    <w:p w14:paraId="5F069F0B" w14:textId="77777777" w:rsidR="00D707B3" w:rsidRPr="00BF1E1D" w:rsidRDefault="00D707B3" w:rsidP="00D707B3">
      <w:pPr>
        <w:rPr>
          <w:rFonts w:ascii="Times New Roman" w:hAnsi="Times New Roman" w:cs="Times New Roman"/>
        </w:rPr>
      </w:pPr>
    </w:p>
    <w:p w14:paraId="1C1062E8" w14:textId="77777777" w:rsidR="00D707B3" w:rsidRPr="00BF1E1D" w:rsidRDefault="00D364C6" w:rsidP="00D707B3">
      <w:pPr>
        <w:jc w:val="right"/>
        <w:rPr>
          <w:rFonts w:ascii="Times New Roman" w:hAnsi="Times New Roman" w:cs="Times New Roman"/>
        </w:rPr>
      </w:pPr>
      <w:r w:rsidRPr="00BF1E1D">
        <w:rPr>
          <w:rFonts w:ascii="Times New Roman" w:hAnsi="Times New Roman" w:cs="Times New Roman"/>
        </w:rPr>
        <w:t>GRADONAČELNIK</w:t>
      </w:r>
    </w:p>
    <w:p w14:paraId="3BAF2610" w14:textId="77777777" w:rsidR="00D364C6" w:rsidRPr="00BF1E1D" w:rsidRDefault="00D364C6" w:rsidP="00D707B3">
      <w:pPr>
        <w:jc w:val="right"/>
        <w:rPr>
          <w:rFonts w:ascii="Times New Roman" w:hAnsi="Times New Roman" w:cs="Times New Roman"/>
        </w:rPr>
      </w:pPr>
    </w:p>
    <w:p w14:paraId="49540E1A" w14:textId="5DF9B373" w:rsidR="00D364C6" w:rsidRPr="00BF1E1D" w:rsidRDefault="00010FA3" w:rsidP="00D707B3">
      <w:pPr>
        <w:jc w:val="right"/>
        <w:rPr>
          <w:rFonts w:ascii="Times New Roman" w:hAnsi="Times New Roman" w:cs="Times New Roman"/>
        </w:rPr>
      </w:pPr>
      <w:r w:rsidRPr="00BF1E1D">
        <w:rPr>
          <w:rFonts w:ascii="Times New Roman" w:hAnsi="Times New Roman" w:cs="Times New Roman"/>
        </w:rPr>
        <w:t>Goran Vukmanić</w:t>
      </w:r>
    </w:p>
    <w:p w14:paraId="38ADD091" w14:textId="77777777" w:rsidR="00D364C6" w:rsidRPr="00BF1E1D" w:rsidRDefault="00D364C6" w:rsidP="00D707B3">
      <w:pPr>
        <w:jc w:val="right"/>
        <w:rPr>
          <w:rFonts w:ascii="Times New Roman" w:hAnsi="Times New Roman" w:cs="Times New Roman"/>
        </w:rPr>
      </w:pPr>
    </w:p>
    <w:p w14:paraId="7F270B56" w14:textId="77777777" w:rsidR="00D707B3" w:rsidRPr="00BF1E1D" w:rsidRDefault="00D707B3" w:rsidP="00D707B3">
      <w:pPr>
        <w:jc w:val="right"/>
        <w:rPr>
          <w:rFonts w:ascii="Times New Roman" w:hAnsi="Times New Roman" w:cs="Times New Roman"/>
        </w:rPr>
      </w:pPr>
    </w:p>
    <w:p w14:paraId="17EAD915" w14:textId="77777777" w:rsidR="00D707B3" w:rsidRPr="00BF1E1D" w:rsidRDefault="00D707B3" w:rsidP="00D707B3">
      <w:pPr>
        <w:rPr>
          <w:rFonts w:ascii="Times New Roman" w:hAnsi="Times New Roman" w:cs="Times New Roman"/>
        </w:rPr>
      </w:pPr>
    </w:p>
    <w:p w14:paraId="2796B167" w14:textId="77777777" w:rsidR="00B92D0F" w:rsidRPr="00BF1E1D" w:rsidRDefault="00B92D0F" w:rsidP="00B92D0F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</w:rPr>
      </w:pPr>
    </w:p>
    <w:p w14:paraId="5B208DCA" w14:textId="77777777" w:rsidR="00B92D0F" w:rsidRPr="00BF1E1D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AEC6244" w14:textId="77777777" w:rsidR="00B92D0F" w:rsidRPr="00BF1E1D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2982830D" w14:textId="77777777" w:rsidR="00B92D0F" w:rsidRPr="00BF1E1D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EEA53FB" w14:textId="77777777" w:rsidR="008A562A" w:rsidRPr="00BF1E1D" w:rsidRDefault="00D707B3">
      <w:pPr>
        <w:rPr>
          <w:rFonts w:ascii="Times New Roman" w:hAnsi="Times New Roman" w:cs="Times New Roman"/>
          <w:b/>
        </w:rPr>
      </w:pPr>
      <w:r w:rsidRPr="00BF1E1D">
        <w:rPr>
          <w:rFonts w:ascii="Times New Roman" w:hAnsi="Times New Roman" w:cs="Times New Roman"/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038833C" wp14:editId="730F8A82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D07F4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883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432D07F4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F1E1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0FA3"/>
    <w:rsid w:val="001161D1"/>
    <w:rsid w:val="00275B0C"/>
    <w:rsid w:val="00347D72"/>
    <w:rsid w:val="003F65C1"/>
    <w:rsid w:val="004F4C90"/>
    <w:rsid w:val="005C18F7"/>
    <w:rsid w:val="005F330D"/>
    <w:rsid w:val="00693AB1"/>
    <w:rsid w:val="008A562A"/>
    <w:rsid w:val="008C5FE5"/>
    <w:rsid w:val="009B7A12"/>
    <w:rsid w:val="00A51602"/>
    <w:rsid w:val="00A836D0"/>
    <w:rsid w:val="00AC35DA"/>
    <w:rsid w:val="00B92D0F"/>
    <w:rsid w:val="00BF1E1D"/>
    <w:rsid w:val="00C9578C"/>
    <w:rsid w:val="00D364C6"/>
    <w:rsid w:val="00D707B3"/>
    <w:rsid w:val="00D73DD4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5AF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5C18F7"/>
    <w:pPr>
      <w:suppressAutoHyphens/>
      <w:spacing w:after="140" w:line="276" w:lineRule="auto"/>
    </w:pPr>
    <w:rPr>
      <w:rFonts w:ascii="Calibri" w:eastAsiaTheme="minorEastAsia" w:hAnsi="Calibri"/>
      <w:noProof w:val="0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5C18F7"/>
    <w:rPr>
      <w:rFonts w:ascii="Calibri" w:eastAsiaTheme="minorEastAsia" w:hAnsi="Calibri"/>
      <w:lang w:eastAsia="zh-CN"/>
    </w:rPr>
  </w:style>
  <w:style w:type="paragraph" w:styleId="Bezproreda">
    <w:name w:val="No Spacing"/>
    <w:uiPriority w:val="1"/>
    <w:qFormat/>
    <w:rsid w:val="005C18F7"/>
    <w:pPr>
      <w:suppressAutoHyphens/>
    </w:pPr>
    <w:rPr>
      <w:rFonts w:ascii="Calibri" w:eastAsiaTheme="minorEastAsia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grada.hr/savjetovanje-sa-zainteresiranom-javnoscu-u-postupku-donosenja-opcih-akata/javni-poziv-za-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Grad Pregrada</cp:lastModifiedBy>
  <cp:revision>3</cp:revision>
  <cp:lastPrinted>2014-11-26T14:09:00Z</cp:lastPrinted>
  <dcterms:created xsi:type="dcterms:W3CDTF">2025-08-19T10:13:00Z</dcterms:created>
  <dcterms:modified xsi:type="dcterms:W3CDTF">2025-08-28T09:49:00Z</dcterms:modified>
</cp:coreProperties>
</file>