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5B1425AA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49624C41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+*xfs*pvs*Akl*cvA*xBj*qkc*uaj*ktB*oiy*rnm*pBk*-</w:t>
            </w:r>
            <w:r>
              <w:rPr>
                <w:rFonts w:ascii="PDF417x" w:hAnsi="PDF417x"/>
                <w:sz w:val="24"/>
                <w:szCs w:val="24"/>
              </w:rPr>
              <w:br/>
              <w:t>+*yqw*wfg*kkx*Arm*oxA*zbd*wpA*sfc*mDv*pwa*zew*-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+*eDs*lyd*lyd*lyd*lyd*BwF*hkj*aci*BuD*fDw*zfE*-</w:t>
            </w:r>
            <w:r>
              <w:rPr>
                <w:rFonts w:ascii="PDF417x" w:hAnsi="PDF417x"/>
                <w:sz w:val="24"/>
                <w:szCs w:val="24"/>
              </w:rPr>
              <w:br/>
              <w:t>+*ftw*lBD*iiE*lko*lEa*dwj*oEg*uay*AoC*Etk*onA*-</w:t>
            </w:r>
            <w:r>
              <w:rPr>
                <w:rFonts w:ascii="PDF417x" w:hAnsi="PDF417x"/>
                <w:sz w:val="24"/>
                <w:szCs w:val="24"/>
              </w:rPr>
              <w:br/>
              <w:t>+*ftA*ydg*CBx*krn*xjj*uaC*mwk*obE*czD*hyk*uws*-</w:t>
            </w:r>
            <w:r>
              <w:rPr>
                <w:rFonts w:ascii="PDF417x" w:hAnsi="PDF417x"/>
                <w:sz w:val="24"/>
                <w:szCs w:val="24"/>
              </w:rPr>
              <w:br/>
              <w:t>+*xjq*jcC*mEz*ttj*Dqb*ruC*Ati*nta*nkr*jFA*uzq*-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0C4069" w14:paraId="279D7B12" w14:textId="77777777" w:rsidTr="005F330D">
        <w:trPr>
          <w:trHeight w:val="851"/>
        </w:trPr>
        <w:tc>
          <w:tcPr>
            <w:tcW w:w="0" w:type="auto"/>
          </w:tcPr>
          <w:p w14:paraId="2EF5D29C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58F42DE9" wp14:editId="2A923191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3D42CD" w14:paraId="616B3081" w14:textId="77777777" w:rsidTr="004F6767">
        <w:trPr>
          <w:trHeight w:val="276"/>
        </w:trPr>
        <w:tc>
          <w:tcPr>
            <w:tcW w:w="0" w:type="auto"/>
          </w:tcPr>
          <w:p w14:paraId="5F87378E" w14:textId="77777777" w:rsidR="00D364C6" w:rsidRPr="003D42C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3D42CD" w14:paraId="2EF43228" w14:textId="77777777" w:rsidTr="004F6767">
        <w:trPr>
          <w:trHeight w:val="291"/>
        </w:trPr>
        <w:tc>
          <w:tcPr>
            <w:tcW w:w="0" w:type="auto"/>
          </w:tcPr>
          <w:p w14:paraId="6830B09C" w14:textId="77777777" w:rsidR="00D364C6" w:rsidRPr="003D42C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3D42CD" w14:paraId="2DB7D594" w14:textId="77777777" w:rsidTr="004F6767">
        <w:trPr>
          <w:trHeight w:val="276"/>
        </w:trPr>
        <w:tc>
          <w:tcPr>
            <w:tcW w:w="0" w:type="auto"/>
          </w:tcPr>
          <w:p w14:paraId="6934E811" w14:textId="77777777" w:rsidR="00D364C6" w:rsidRPr="003D42C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3D42CD" w14:paraId="30BB8849" w14:textId="77777777" w:rsidTr="004F6767">
        <w:trPr>
          <w:trHeight w:val="291"/>
        </w:trPr>
        <w:tc>
          <w:tcPr>
            <w:tcW w:w="0" w:type="auto"/>
          </w:tcPr>
          <w:p w14:paraId="00895CD8" w14:textId="71F28241" w:rsidR="00D364C6" w:rsidRPr="003D42C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</w:t>
            </w:r>
            <w:r w:rsidR="003D4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SKO VIJEĆE</w:t>
            </w:r>
          </w:p>
        </w:tc>
      </w:tr>
    </w:tbl>
    <w:p w14:paraId="25682CBE" w14:textId="77777777" w:rsidR="005F330D" w:rsidRPr="003D42C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8893A4C" w14:textId="77777777" w:rsidR="00B92D0F" w:rsidRPr="003D42CD" w:rsidRDefault="00C9578C" w:rsidP="005F330D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940-01/26-01/22</w:t>
      </w:r>
      <w:r w:rsidR="008C5FE5"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338E3975" w14:textId="77777777" w:rsidR="00B92D0F" w:rsidRPr="003D42C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2140-5-01-26-3</w:t>
      </w:r>
    </w:p>
    <w:p w14:paraId="723F1667" w14:textId="660482FA" w:rsidR="00B92D0F" w:rsidRPr="003D42C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D42C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3D42C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B92D0F"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27.</w:t>
      </w:r>
      <w:r w:rsidR="00541B3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svibnja </w:t>
      </w:r>
      <w:r w:rsidR="00B92D0F" w:rsidRPr="003D42C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2026.</w:t>
      </w:r>
    </w:p>
    <w:p w14:paraId="450E1889" w14:textId="77777777" w:rsidR="00B92D0F" w:rsidRPr="003D42CD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F1BACD6" w14:textId="77777777" w:rsidR="003D42CD" w:rsidRPr="003D42CD" w:rsidRDefault="003D42CD" w:rsidP="003D42CD">
      <w:pPr>
        <w:spacing w:line="23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Na temelju članka 6. stavka 2. Zakona o zakupu i kupoprodaji poslovnog prostora („Narodne novine“, broj 125/11, 64/15, 112/18, 123/24), članka 35. Zakona o  lokalnoj i područnoj (regionalnoj) samoupravi („Narodne novine“, broj 33/01, 60/01, 129/05, 109/07, 125/08, 36/09, 36/09, 150/11, 144/12, 19/13, 137/15, 123/17, 98/19, 144/20) i članka 32. Statuta Grada Pregrade („Službeni glasnik Krapinsko-zagorske županije“ broj 06/13, 17/13, 7/18, 16/18-pročišćeni tekst, 05/20, 8/21, 38/22, 40/23), Gradsko vijeće Grada Pregrade na 7. sjednici održanoj dana  27. svibnja 2026. godine donijelo je</w:t>
      </w:r>
    </w:p>
    <w:p w14:paraId="43C27884" w14:textId="77777777" w:rsidR="003D42CD" w:rsidRPr="003D42CD" w:rsidRDefault="003D42CD" w:rsidP="003D42CD">
      <w:pPr>
        <w:spacing w:line="36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963393" w14:textId="77777777" w:rsidR="003D42CD" w:rsidRPr="003D42CD" w:rsidRDefault="003D42CD" w:rsidP="003D42CD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ODLUKU</w:t>
      </w:r>
    </w:p>
    <w:p w14:paraId="1B455D28" w14:textId="77777777" w:rsidR="003D42CD" w:rsidRPr="003D42CD" w:rsidRDefault="003D42CD" w:rsidP="003D42CD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o izmjenama i dopunama Odluke</w:t>
      </w:r>
    </w:p>
    <w:p w14:paraId="4F137756" w14:textId="77777777" w:rsidR="003D42CD" w:rsidRPr="003D42CD" w:rsidRDefault="003D42CD" w:rsidP="003D42CD">
      <w:pPr>
        <w:spacing w:line="23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o zakupu i kupoprodaji poslovnog prostora</w:t>
      </w:r>
    </w:p>
    <w:p w14:paraId="38D5F3BC" w14:textId="77777777" w:rsidR="003D42CD" w:rsidRPr="003D42CD" w:rsidRDefault="003D42CD" w:rsidP="003D42CD">
      <w:pPr>
        <w:spacing w:line="249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F456CE" w14:textId="77777777" w:rsidR="003D42CD" w:rsidRPr="003D42CD" w:rsidRDefault="003D42CD" w:rsidP="003D42CD">
      <w:pPr>
        <w:spacing w:line="0" w:lineRule="atLeast"/>
        <w:ind w:left="4100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Članak 1.</w:t>
      </w:r>
    </w:p>
    <w:p w14:paraId="72B2D8B3" w14:textId="77777777" w:rsidR="003D42CD" w:rsidRPr="003D42CD" w:rsidRDefault="003D42CD" w:rsidP="003D42CD">
      <w:pPr>
        <w:spacing w:line="0" w:lineRule="atLeast"/>
        <w:ind w:left="4100"/>
        <w:rPr>
          <w:rFonts w:ascii="Times New Roman" w:eastAsia="Times New Roman" w:hAnsi="Times New Roman" w:cs="Times New Roman"/>
          <w:sz w:val="24"/>
          <w:szCs w:val="24"/>
        </w:rPr>
      </w:pPr>
    </w:p>
    <w:p w14:paraId="52305040" w14:textId="77777777" w:rsidR="003D42CD" w:rsidRPr="003D42CD" w:rsidRDefault="003D42CD" w:rsidP="003D42CD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U članku 8. Odluke o zakupu i kupoprodaji poslovnog prostora („Službeni glasnik Krapinsko-zagorske županije“, broj 23/16, 12/19) iza stavka 3. dodaju se stavci 4., 5., 6. i 7. kako slijedi:</w:t>
      </w:r>
    </w:p>
    <w:p w14:paraId="22839685" w14:textId="77777777" w:rsidR="003D42CD" w:rsidRPr="003D42CD" w:rsidRDefault="003D42CD" w:rsidP="003D42CD">
      <w:pPr>
        <w:pStyle w:val="StandardWeb"/>
        <w:spacing w:line="300" w:lineRule="atLeast"/>
        <w:jc w:val="both"/>
      </w:pPr>
      <w:r w:rsidRPr="003D42CD">
        <w:t>Ako se na raspisani javni natječaj ne javi niti jedan ponuditelj ili nijedna pristigla ponuda nije pravovaljana, Grad Pregrada raspisat će ponovljeni javni natječaj.</w:t>
      </w:r>
    </w:p>
    <w:p w14:paraId="2D323C0B" w14:textId="77777777" w:rsidR="003D42CD" w:rsidRPr="003D42CD" w:rsidRDefault="003D42CD" w:rsidP="003D42CD">
      <w:pPr>
        <w:pStyle w:val="StandardWeb"/>
        <w:spacing w:line="300" w:lineRule="atLeast"/>
        <w:jc w:val="both"/>
      </w:pPr>
      <w:r w:rsidRPr="003D42CD">
        <w:t>U ponovljenom javnom natječaju gradonačelnik može, uzimajući u obzir stanje na tržištu, vrstu djelatnosti i druge relevantne okolnosti, odrediti minimalnu mjesečnu zakupninu u iznosu do 70% (sedamdeset posto) početne zakupnine utvrđene u prvom javnom natječaju, odnosno uz smanjenje do 30% (trideset posto).</w:t>
      </w:r>
    </w:p>
    <w:p w14:paraId="7B362FA9" w14:textId="77777777" w:rsidR="003D42CD" w:rsidRPr="003D42CD" w:rsidRDefault="003D42CD" w:rsidP="003D42CD">
      <w:pPr>
        <w:pStyle w:val="StandardWeb"/>
        <w:spacing w:line="300" w:lineRule="atLeast"/>
        <w:jc w:val="both"/>
      </w:pPr>
      <w:r w:rsidRPr="003D42CD">
        <w:t>Ako se ni na ponovljeni javni natječaj ne javi niti jedan ponuditelj ili ne bude pravovaljanih ponuda, gradonačelnik može raspisati drugi ponovljeni javni natječaj. U tom slučaju minimalna mjesečna zakupnina može se odrediti u iznosu do 50% (pedeset posto) početne zakupnine iz prvog javnog natječaja, odnosno uz smanjenje do 50% (pedeset posto).</w:t>
      </w:r>
    </w:p>
    <w:p w14:paraId="63409896" w14:textId="7F7BF005" w:rsidR="003D42CD" w:rsidRDefault="003D42CD" w:rsidP="003D42CD">
      <w:pPr>
        <w:pStyle w:val="StandardWeb"/>
        <w:spacing w:line="300" w:lineRule="atLeast"/>
        <w:jc w:val="both"/>
      </w:pPr>
      <w:r w:rsidRPr="003D42CD">
        <w:t>Minimalna mjesečna zakupnina ni u kojem slučaju ne može biti niža od 50% (pedeset posto) početne zakupnine utvrđene u prvom javnom natječaju.</w:t>
      </w:r>
    </w:p>
    <w:p w14:paraId="2176484A" w14:textId="77777777" w:rsidR="003D42CD" w:rsidRPr="003D42CD" w:rsidRDefault="003D42CD" w:rsidP="003D42CD">
      <w:pPr>
        <w:pStyle w:val="StandardWeb"/>
        <w:spacing w:line="300" w:lineRule="atLeast"/>
        <w:jc w:val="both"/>
      </w:pPr>
    </w:p>
    <w:p w14:paraId="402A9B18" w14:textId="77777777" w:rsidR="003D42CD" w:rsidRPr="003D42CD" w:rsidRDefault="003D42CD" w:rsidP="003D42CD">
      <w:pPr>
        <w:spacing w:line="237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3D42CD">
        <w:rPr>
          <w:rFonts w:ascii="Times New Roman" w:eastAsia="Times New Roman" w:hAnsi="Times New Roman" w:cs="Times New Roman"/>
          <w:sz w:val="24"/>
          <w:szCs w:val="24"/>
        </w:rPr>
        <w:tab/>
      </w:r>
      <w:r w:rsidRPr="003D42CD">
        <w:rPr>
          <w:rFonts w:ascii="Times New Roman" w:eastAsia="Times New Roman" w:hAnsi="Times New Roman" w:cs="Times New Roman"/>
          <w:sz w:val="24"/>
          <w:szCs w:val="24"/>
        </w:rPr>
        <w:tab/>
      </w:r>
      <w:r w:rsidRPr="003D42CD">
        <w:rPr>
          <w:rFonts w:ascii="Times New Roman" w:eastAsia="Times New Roman" w:hAnsi="Times New Roman" w:cs="Times New Roman"/>
          <w:sz w:val="24"/>
          <w:szCs w:val="24"/>
        </w:rPr>
        <w:tab/>
      </w:r>
      <w:r w:rsidRPr="003D42C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Članak 2.</w:t>
      </w:r>
    </w:p>
    <w:p w14:paraId="3D8CB113" w14:textId="77777777" w:rsidR="003D42CD" w:rsidRPr="003D42CD" w:rsidRDefault="003D42CD" w:rsidP="003D42CD">
      <w:pPr>
        <w:spacing w:line="23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71F912" w14:textId="77777777" w:rsidR="003D42CD" w:rsidRPr="003D42CD" w:rsidRDefault="003D42CD" w:rsidP="003D42CD">
      <w:pPr>
        <w:spacing w:line="23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Ova Odluka</w:t>
      </w:r>
      <w:r w:rsidRPr="003D42CD">
        <w:rPr>
          <w:sz w:val="24"/>
          <w:szCs w:val="24"/>
        </w:rPr>
        <w:t xml:space="preserve"> </w:t>
      </w:r>
      <w:r w:rsidRPr="003D42CD">
        <w:rPr>
          <w:rFonts w:ascii="Times New Roman" w:eastAsia="Times New Roman" w:hAnsi="Times New Roman" w:cs="Times New Roman"/>
          <w:sz w:val="24"/>
          <w:szCs w:val="24"/>
        </w:rPr>
        <w:t>o izmjenama i dopunama Odluke o zakupu i kupoprodaji poslovnog prostora stupa na snagu prvog dana od dana objave u „Službenom glasniku Krapinsko-zagorske županije“.</w:t>
      </w:r>
    </w:p>
    <w:p w14:paraId="046D1936" w14:textId="77777777" w:rsidR="003D42CD" w:rsidRPr="003D42CD" w:rsidRDefault="003D42CD" w:rsidP="003D42CD">
      <w:pPr>
        <w:spacing w:line="23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6CCEC8" w14:textId="77777777" w:rsidR="003D42CD" w:rsidRDefault="003D42CD" w:rsidP="003D42CD">
      <w:pPr>
        <w:spacing w:line="237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019F30B" w14:textId="77777777" w:rsidR="003D42CD" w:rsidRPr="003D42CD" w:rsidRDefault="003D42CD" w:rsidP="003D42CD">
      <w:pPr>
        <w:spacing w:line="237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145C844" w14:textId="77777777" w:rsidR="003D42CD" w:rsidRPr="003D42CD" w:rsidRDefault="003D42CD" w:rsidP="003D42CD">
      <w:pPr>
        <w:spacing w:line="237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PREDSJEDNICA</w:t>
      </w:r>
    </w:p>
    <w:p w14:paraId="5D20AAF9" w14:textId="77777777" w:rsidR="003D42CD" w:rsidRPr="003D42CD" w:rsidRDefault="003D42CD" w:rsidP="003D42CD">
      <w:pPr>
        <w:spacing w:line="237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GRADSKOG VIJEĆA</w:t>
      </w:r>
    </w:p>
    <w:p w14:paraId="494BFD3B" w14:textId="77777777" w:rsidR="003D42CD" w:rsidRPr="003D42CD" w:rsidRDefault="003D42CD" w:rsidP="003D42CD">
      <w:pPr>
        <w:spacing w:line="237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ge4"/>
      <w:bookmarkEnd w:id="0"/>
    </w:p>
    <w:p w14:paraId="033E940F" w14:textId="77777777" w:rsidR="003D42CD" w:rsidRPr="003D42CD" w:rsidRDefault="003D42CD" w:rsidP="003D42CD">
      <w:pPr>
        <w:spacing w:line="237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D42CD">
        <w:rPr>
          <w:rFonts w:ascii="Times New Roman" w:eastAsia="Times New Roman" w:hAnsi="Times New Roman" w:cs="Times New Roman"/>
          <w:sz w:val="24"/>
          <w:szCs w:val="24"/>
        </w:rPr>
        <w:t>Davorka Filipčić</w:t>
      </w:r>
    </w:p>
    <w:p w14:paraId="12C2ABD7" w14:textId="77777777" w:rsidR="003D42CD" w:rsidRPr="003D42CD" w:rsidRDefault="003D42CD" w:rsidP="003D42CD">
      <w:pPr>
        <w:jc w:val="right"/>
      </w:pPr>
    </w:p>
    <w:p w14:paraId="514706E9" w14:textId="77777777" w:rsidR="003D42CD" w:rsidRPr="003D42CD" w:rsidRDefault="003D42CD" w:rsidP="003D42CD"/>
    <w:p w14:paraId="2CE10524" w14:textId="77777777" w:rsidR="003D42CD" w:rsidRPr="005A25AC" w:rsidRDefault="003D42CD" w:rsidP="003D42CD">
      <w:pPr>
        <w:spacing w:after="160" w:line="259" w:lineRule="auto"/>
        <w:jc w:val="right"/>
        <w:rPr>
          <w:rFonts w:eastAsia="Times New Roman" w:cs="Times New Roman"/>
          <w:noProof w:val="0"/>
          <w:sz w:val="20"/>
          <w:szCs w:val="20"/>
        </w:rPr>
      </w:pPr>
    </w:p>
    <w:p w14:paraId="4F8F1084" w14:textId="77777777" w:rsidR="003D42CD" w:rsidRPr="005A25AC" w:rsidRDefault="003D42CD" w:rsidP="003D42CD">
      <w:pPr>
        <w:spacing w:after="160" w:line="259" w:lineRule="auto"/>
        <w:rPr>
          <w:rFonts w:eastAsia="Times New Roman" w:cs="Times New Roman"/>
          <w:noProof w:val="0"/>
          <w:sz w:val="20"/>
          <w:szCs w:val="20"/>
        </w:rPr>
      </w:pPr>
    </w:p>
    <w:p w14:paraId="3E797B02" w14:textId="77777777" w:rsidR="003D42CD" w:rsidRPr="005A25AC" w:rsidRDefault="003D42CD" w:rsidP="003D42CD">
      <w:pPr>
        <w:spacing w:after="160" w:line="259" w:lineRule="auto"/>
        <w:rPr>
          <w:rFonts w:eastAsia="Times New Roman" w:cs="Times New Roman"/>
          <w:noProof w:val="0"/>
          <w:sz w:val="20"/>
          <w:szCs w:val="20"/>
        </w:rPr>
      </w:pPr>
    </w:p>
    <w:p w14:paraId="6E2D68D5" w14:textId="77777777" w:rsidR="003D42CD" w:rsidRPr="00B92D0F" w:rsidRDefault="003D42CD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8D0279F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48CCF28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8A55D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6328A55D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3D4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E2F47"/>
    <w:rsid w:val="00275B0C"/>
    <w:rsid w:val="00347D72"/>
    <w:rsid w:val="003D42CD"/>
    <w:rsid w:val="003F65C1"/>
    <w:rsid w:val="00402DC2"/>
    <w:rsid w:val="004F4C90"/>
    <w:rsid w:val="00541B38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EE3F9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3D42CD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4</cp:revision>
  <cp:lastPrinted>2014-11-26T14:09:00Z</cp:lastPrinted>
  <dcterms:created xsi:type="dcterms:W3CDTF">2024-02-08T08:48:00Z</dcterms:created>
  <dcterms:modified xsi:type="dcterms:W3CDTF">2026-05-29T06:02:00Z</dcterms:modified>
</cp:coreProperties>
</file>