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A5320F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138CC44B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+*xfs*pvs*Akl*cvA*xBj*qkc*uaj*ktB*css*rrE*pBk*-</w:t>
            </w:r>
            <w:r>
              <w:rPr>
                <w:rFonts w:ascii="PDF417x" w:hAnsi="PDF417x"/>
                <w:sz w:val="24"/>
                <w:szCs w:val="24"/>
              </w:rPr>
              <w:br/>
              <w:t>+*yqw*wqD*yuk*yiu*ugB*dzb*khx*kfl*oBu*uyb*zew*-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+*eDs*ufy*lyd*lyd*lyd*suz*txi*tyn*iEg*rCw*zfE*-</w:t>
            </w:r>
            <w:r>
              <w:rPr>
                <w:rFonts w:ascii="PDF417x" w:hAnsi="PDF417x"/>
                <w:sz w:val="24"/>
                <w:szCs w:val="24"/>
              </w:rPr>
              <w:br/>
              <w:t>+*ftw*nBn*keg*ogw*rak*rak*nEB*kuB*dwy*wyd*onA*-</w:t>
            </w:r>
            <w:r>
              <w:rPr>
                <w:rFonts w:ascii="PDF417x" w:hAnsi="PDF417x"/>
                <w:sz w:val="24"/>
                <w:szCs w:val="24"/>
              </w:rPr>
              <w:br/>
              <w:t>+*ftA*vBu*yeg*aDx*Dbu*krC*ysm*nuz*nru*tji*uws*-</w:t>
            </w:r>
            <w:r>
              <w:rPr>
                <w:rFonts w:ascii="PDF417x" w:hAnsi="PDF417x"/>
                <w:sz w:val="24"/>
                <w:szCs w:val="24"/>
              </w:rPr>
              <w:br/>
              <w:t>+*xjq*nxE*Bwe*gCi*kyn*caz*nxc*jcC*rCb*Boi*uzq*-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5C7F4898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0224E559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5"/>
      </w:tblGrid>
      <w:tr w:rsidR="00D364C6" w:rsidRPr="000C4069" w14:paraId="1231BF4A" w14:textId="77777777" w:rsidTr="005F330D">
        <w:trPr>
          <w:trHeight w:val="851"/>
        </w:trPr>
        <w:tc>
          <w:tcPr>
            <w:tcW w:w="0" w:type="auto"/>
          </w:tcPr>
          <w:p w14:paraId="1A10D115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46672F5D" wp14:editId="7F90DBDF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0C4069" w14:paraId="00486307" w14:textId="77777777" w:rsidTr="004F6767">
        <w:trPr>
          <w:trHeight w:val="276"/>
        </w:trPr>
        <w:tc>
          <w:tcPr>
            <w:tcW w:w="0" w:type="auto"/>
          </w:tcPr>
          <w:p w14:paraId="19843740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REPUBLIKA HRVATSKA</w:t>
            </w:r>
          </w:p>
        </w:tc>
      </w:tr>
      <w:tr w:rsidR="00D364C6" w:rsidRPr="000C4069" w14:paraId="7F5F5929" w14:textId="77777777" w:rsidTr="004F6767">
        <w:trPr>
          <w:trHeight w:val="291"/>
        </w:trPr>
        <w:tc>
          <w:tcPr>
            <w:tcW w:w="0" w:type="auto"/>
          </w:tcPr>
          <w:p w14:paraId="740BAFAC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KRAPINSKO – ZAGORSKA ŽUPANIJA</w:t>
            </w:r>
          </w:p>
        </w:tc>
      </w:tr>
      <w:tr w:rsidR="00D364C6" w:rsidRPr="000C4069" w14:paraId="1573EA13" w14:textId="77777777" w:rsidTr="004F6767">
        <w:trPr>
          <w:trHeight w:val="276"/>
        </w:trPr>
        <w:tc>
          <w:tcPr>
            <w:tcW w:w="0" w:type="auto"/>
          </w:tcPr>
          <w:p w14:paraId="07EC75E8" w14:textId="77777777" w:rsidR="00D364C6" w:rsidRPr="005F330D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330D">
              <w:rPr>
                <w:rFonts w:ascii="Times New Roman" w:hAnsi="Times New Roman" w:cs="Times New Roman"/>
                <w:b/>
                <w:bCs/>
              </w:rPr>
              <w:t>GRAD PREGRADA</w:t>
            </w:r>
          </w:p>
        </w:tc>
      </w:tr>
      <w:tr w:rsidR="00D364C6" w:rsidRPr="000C4069" w14:paraId="415F04A0" w14:textId="77777777" w:rsidTr="004F6767">
        <w:trPr>
          <w:trHeight w:val="291"/>
        </w:trPr>
        <w:tc>
          <w:tcPr>
            <w:tcW w:w="0" w:type="auto"/>
          </w:tcPr>
          <w:p w14:paraId="1AE79580" w14:textId="77777777" w:rsidR="00D364C6" w:rsidRPr="005F330D" w:rsidRDefault="0037466C" w:rsidP="004F676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GRADSKO VIJEĆE</w:t>
            </w:r>
          </w:p>
        </w:tc>
      </w:tr>
    </w:tbl>
    <w:p w14:paraId="75413FA5" w14:textId="77777777" w:rsidR="005F330D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63338EC1" w14:textId="77777777" w:rsidR="00B92D0F" w:rsidRPr="005F330D" w:rsidRDefault="00C9578C" w:rsidP="005F330D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</w:t>
      </w:r>
      <w:r w:rsidR="00275B0C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602-01/25-01/12</w:t>
      </w:r>
      <w:r w:rsidR="008C5FE5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</w:t>
      </w:r>
    </w:p>
    <w:p w14:paraId="4BF87F05" w14:textId="77777777" w:rsidR="00B92D0F" w:rsidRPr="005F330D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URBROJ: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2140-5-01-26-12</w:t>
      </w:r>
    </w:p>
    <w:p w14:paraId="706FBD69" w14:textId="0561BBDE" w:rsidR="00B92D0F" w:rsidRDefault="00D364C6" w:rsidP="00B335F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>Pregrada</w:t>
      </w:r>
      <w:r w:rsidR="00C9578C"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</w:t>
      </w:r>
      <w:r w:rsidR="00B335F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</w:t>
      </w:r>
      <w:r w:rsidR="00B335F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 rujna </w:t>
      </w:r>
      <w:r w:rsidR="00B92D0F"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2026.</w:t>
      </w:r>
    </w:p>
    <w:p w14:paraId="1ECA8F1B" w14:textId="77777777" w:rsidR="00B335F5" w:rsidRPr="00B335F5" w:rsidRDefault="00B335F5" w:rsidP="00B335F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2CB07327" w14:textId="02F60DB0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Na temelju članka 141. Zakona o odgoju i obrazovanju u osnovnoj i srednjoj školi („Narodne novine“, broj 87/08, 86/09, 92/10, 105/10, 5/12, 126/12, 94/1, 152/14, 68/18, 98/19, 64/20, 151/22 i 156/23), članka 2., 48. i 49. Zakona o predškolskom odgoju i obrazovanju („Narodne novine“, broj 10/97, 170/07, 94/13, 98/19, 57/22 i 101/23) i članka 32. Statuta Grada Pregrade („Službeni glasnik Krapinsko - zagorske županije“, broj 06/13 i 17/13, 7/18, 16/18 - pročišćeni tekst, 5/20, 8/21, 38/22 i 40/23), Gradsko vijeće Grada Pregrade na svojoj 10. sjednici, održanoj dana 14. rujna 2026. godine, donijelo je</w:t>
      </w:r>
    </w:p>
    <w:p w14:paraId="71EFBB6E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083E6C7F" w14:textId="1170F9C9" w:rsidR="00B335F5" w:rsidRPr="00B335F5" w:rsidRDefault="00B335F5" w:rsidP="00B335F5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B335F5">
        <w:rPr>
          <w:rFonts w:ascii="Times New Roman" w:eastAsia="Times New Roman" w:hAnsi="Times New Roman" w:cs="Times New Roman"/>
          <w:b/>
          <w:bCs/>
          <w:noProof w:val="0"/>
        </w:rPr>
        <w:t>II. IZMJENE I DOPUNE PROGRAMA</w:t>
      </w:r>
    </w:p>
    <w:p w14:paraId="50C6F5B4" w14:textId="2183A65F" w:rsidR="00B335F5" w:rsidRDefault="00B335F5" w:rsidP="00B335F5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  <w:r w:rsidRPr="00B335F5">
        <w:rPr>
          <w:rFonts w:ascii="Times New Roman" w:eastAsia="Times New Roman" w:hAnsi="Times New Roman" w:cs="Times New Roman"/>
          <w:b/>
          <w:bCs/>
          <w:noProof w:val="0"/>
        </w:rPr>
        <w:t>JAVNIH POTREBA U PREDŠKOLSKOM ODGOJU I OBRAZOVANJU, ŠKOLSTVU I VISOKOM ŠKOLSTVU GRADA PREGRADE ZA 2026. GODINU</w:t>
      </w:r>
    </w:p>
    <w:p w14:paraId="5D5791BF" w14:textId="77777777" w:rsidR="00B335F5" w:rsidRPr="00B335F5" w:rsidRDefault="00B335F5" w:rsidP="00B335F5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</w:rPr>
      </w:pPr>
    </w:p>
    <w:p w14:paraId="7C5868B4" w14:textId="0FD48156" w:rsidR="00B335F5" w:rsidRDefault="00B335F5" w:rsidP="00B335F5">
      <w:pPr>
        <w:spacing w:line="259" w:lineRule="auto"/>
        <w:jc w:val="center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Članak </w:t>
      </w:r>
      <w:r>
        <w:rPr>
          <w:rFonts w:ascii="Times New Roman" w:eastAsia="Times New Roman" w:hAnsi="Times New Roman" w:cs="Times New Roman"/>
          <w:noProof w:val="0"/>
        </w:rPr>
        <w:t>1.</w:t>
      </w:r>
    </w:p>
    <w:p w14:paraId="63A9AAD0" w14:textId="77777777" w:rsidR="00B335F5" w:rsidRPr="00B335F5" w:rsidRDefault="00B335F5" w:rsidP="00B335F5">
      <w:pPr>
        <w:spacing w:line="259" w:lineRule="auto"/>
        <w:jc w:val="center"/>
        <w:rPr>
          <w:rFonts w:ascii="Times New Roman" w:eastAsia="Times New Roman" w:hAnsi="Times New Roman" w:cs="Times New Roman"/>
          <w:noProof w:val="0"/>
        </w:rPr>
      </w:pPr>
    </w:p>
    <w:p w14:paraId="67BF1FB8" w14:textId="7F0ADAF4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Utvrđuju se II. Izmjene i dopune Programa javnih potreba u predškolskom odgoju i obrazovanju, školstvu i visokom školstvu Grada Pregrade za 2026. godinu („Službeni glasnik Krapinsko – zagorske županije“, broj 65/25) (u daljnjem tekstu: „Program“).</w:t>
      </w:r>
    </w:p>
    <w:p w14:paraId="5E1C4641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2CCD1056" w14:textId="7DC008AC" w:rsidR="00B335F5" w:rsidRDefault="00B335F5" w:rsidP="00B335F5">
      <w:pPr>
        <w:spacing w:line="259" w:lineRule="auto"/>
        <w:jc w:val="center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Članak 2.</w:t>
      </w:r>
    </w:p>
    <w:p w14:paraId="2CF6B6D3" w14:textId="77777777" w:rsidR="00B335F5" w:rsidRPr="00B335F5" w:rsidRDefault="00B335F5" w:rsidP="00B335F5">
      <w:pPr>
        <w:spacing w:line="259" w:lineRule="auto"/>
        <w:jc w:val="center"/>
        <w:rPr>
          <w:rFonts w:ascii="Times New Roman" w:eastAsia="Times New Roman" w:hAnsi="Times New Roman" w:cs="Times New Roman"/>
          <w:noProof w:val="0"/>
        </w:rPr>
      </w:pPr>
    </w:p>
    <w:p w14:paraId="46719A00" w14:textId="0FD087F5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U točki II. Programa mijenja se </w:t>
      </w:r>
      <w:proofErr w:type="spellStart"/>
      <w:r w:rsidRPr="00B335F5">
        <w:rPr>
          <w:rFonts w:ascii="Times New Roman" w:eastAsia="Times New Roman" w:hAnsi="Times New Roman" w:cs="Times New Roman"/>
          <w:noProof w:val="0"/>
        </w:rPr>
        <w:t>podtočka</w:t>
      </w:r>
      <w:proofErr w:type="spellEnd"/>
      <w:r w:rsidRPr="00B335F5">
        <w:rPr>
          <w:rFonts w:ascii="Times New Roman" w:eastAsia="Times New Roman" w:hAnsi="Times New Roman" w:cs="Times New Roman"/>
          <w:noProof w:val="0"/>
        </w:rPr>
        <w:t xml:space="preserve"> 2.1. i sada glasi: </w:t>
      </w:r>
    </w:p>
    <w:p w14:paraId="1B64E829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6B33E5CD" w14:textId="7CC700B5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2.1. REDOVNA DJELATNOST I PROGRAMI DJEČJEG VRTIĆA</w:t>
      </w:r>
    </w:p>
    <w:p w14:paraId="4FAC569D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4B626376" w14:textId="14F6689E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Opis: Predškolski odgoj sastavni je dio odgojno obrazovnog sustava u Republici Hrvatskoj, a ciljevi i zadaće su dugoročno i sadržajno usmjereni na unapređivanje cjelovitog razvoja djeteta prema njegovim potrebama i potrebama njegove obitelji. Predškolski odgoj obuhvaća program odgoja, obrazovanja, zdravstvene zaštite, prehrane i socijalne skrbi koji se ostvaruju u dječjim vrtićima sukladno Zakonu o predškolskom odgoju i obrazovanju („Narodne novine“, broj 10/97, 170/07, 94/13, 98/19, 57/22 i 101/23). Predškolski odgoj organizira se i provodi za djecu od godine dana do polaska u osnovnu školu, a ostvaruje se u skladu s razvojnim osobinama i potrebama djece, te socijalnim, kulturnim, vjerskim i drugim potrebama djeteta. Grad Pregrada je osnivač Dječjeg vrtića „Naša radost” te je sukladno odredbama Zakona o predškolskom odgoju i obrazovanju dužan osigurati sredstva za rad dječjeg vrtića. Sredstva za zadovoljavanje javnih potreba u djelatnosti predškolskog odgoja i obrazovanja u Proračunu Grada Pregrade osiguravaju se sukladno odredbama važećeg Zakona o predškolskom odgoju i obrazovanju, Odluke o utvrđivanju mjerila za osiguranje sredstava za zadovoljavanje javnih potreba u djelatnosti predškolskog odgoja („Službeni glasnik Krapinsko - zagorske županije“, broj 33/14) Županijske skupštine Krapinsko - zagorske županije te Odluke o mjerilima za financiranje predškolskog </w:t>
      </w:r>
      <w:r w:rsidRPr="00B335F5">
        <w:rPr>
          <w:rFonts w:ascii="Times New Roman" w:eastAsia="Times New Roman" w:hAnsi="Times New Roman" w:cs="Times New Roman"/>
          <w:noProof w:val="0"/>
        </w:rPr>
        <w:lastRenderedPageBreak/>
        <w:t>odgoja iz Proračuna Grada Pregrade („Službeni glasnik Krapinsko – zagorske županije“, broj 33/24 i 51A/24) Gradskog vijeća Grada Pregrade.</w:t>
      </w:r>
    </w:p>
    <w:p w14:paraId="0589C857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30C591E6" w14:textId="11D76D1A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Dječji vrtić je javna ustanova koja djelatnost predškolskog odgoja obavlja kao javnu službu. Dječji vrtić „Naša radost“ Pregrada u okviru djelatnosti predškolskog odgoja i obrazovanja provodi: 10 - satni primarni prijepodnevni program koji traje od 5,30 do 15:30 / 16,00 sati i poslijepodnevni primarni 10 - satni program  koji traje od 10:00  do 20,00 sati, a koriste ga djeca s područja Pregrade. Rad je organiziran u 10 redovnih odgojnih skupina u prijepodnevnom programu, jednoj mješovitoj odgojnoj skupini u poslijepodnevnom programu (djeca iz redovnih skupina koja vrtić pohađaju u smjenama) i jedne skupine kraćeg programa </w:t>
      </w:r>
      <w:proofErr w:type="spellStart"/>
      <w:r w:rsidRPr="00B335F5">
        <w:rPr>
          <w:rFonts w:ascii="Times New Roman" w:eastAsia="Times New Roman" w:hAnsi="Times New Roman" w:cs="Times New Roman"/>
          <w:noProof w:val="0"/>
        </w:rPr>
        <w:t>predškole</w:t>
      </w:r>
      <w:proofErr w:type="spellEnd"/>
      <w:r w:rsidRPr="00B335F5">
        <w:rPr>
          <w:rFonts w:ascii="Times New Roman" w:eastAsia="Times New Roman" w:hAnsi="Times New Roman" w:cs="Times New Roman"/>
          <w:noProof w:val="0"/>
        </w:rPr>
        <w:t xml:space="preserve">. U redovne skupine integrirana su djeca s teškoćama u razvoju. Broj upisane djece u redovni program je promjenjiv (ovisno o broju upisane djece sa teškoćama u razvoju), od 190 - 199 djece te u kraćem programu </w:t>
      </w:r>
      <w:proofErr w:type="spellStart"/>
      <w:r w:rsidRPr="00B335F5">
        <w:rPr>
          <w:rFonts w:ascii="Times New Roman" w:eastAsia="Times New Roman" w:hAnsi="Times New Roman" w:cs="Times New Roman"/>
          <w:noProof w:val="0"/>
        </w:rPr>
        <w:t>predškole</w:t>
      </w:r>
      <w:proofErr w:type="spellEnd"/>
      <w:r w:rsidRPr="00B335F5">
        <w:rPr>
          <w:rFonts w:ascii="Times New Roman" w:eastAsia="Times New Roman" w:hAnsi="Times New Roman" w:cs="Times New Roman"/>
          <w:noProof w:val="0"/>
        </w:rPr>
        <w:t xml:space="preserve"> do 24 djece. </w:t>
      </w:r>
    </w:p>
    <w:p w14:paraId="7030B1F8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5381C846" w14:textId="17286F35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Dječji vrtić svoju djelatnost obavlja u sjedištu dječjeg vrtića u Pregradi, Ulica Stjepana Škreblina 1, u područnom objektu na adresi, Pregrada, Ulica Ljudevita Gaja 32, te u područnom objektu na adresi Pregrada, </w:t>
      </w:r>
      <w:proofErr w:type="spellStart"/>
      <w:r w:rsidRPr="00B335F5">
        <w:rPr>
          <w:rFonts w:ascii="Times New Roman" w:eastAsia="Times New Roman" w:hAnsi="Times New Roman" w:cs="Times New Roman"/>
          <w:noProof w:val="0"/>
        </w:rPr>
        <w:t>Vrhi</w:t>
      </w:r>
      <w:proofErr w:type="spellEnd"/>
      <w:r w:rsidRPr="00B335F5">
        <w:rPr>
          <w:rFonts w:ascii="Times New Roman" w:eastAsia="Times New Roman" w:hAnsi="Times New Roman" w:cs="Times New Roman"/>
          <w:noProof w:val="0"/>
        </w:rPr>
        <w:t xml:space="preserve"> </w:t>
      </w:r>
      <w:proofErr w:type="spellStart"/>
      <w:r w:rsidRPr="00B335F5">
        <w:rPr>
          <w:rFonts w:ascii="Times New Roman" w:eastAsia="Times New Roman" w:hAnsi="Times New Roman" w:cs="Times New Roman"/>
          <w:noProof w:val="0"/>
        </w:rPr>
        <w:t>Pregradski</w:t>
      </w:r>
      <w:proofErr w:type="spellEnd"/>
      <w:r w:rsidRPr="00B335F5">
        <w:rPr>
          <w:rFonts w:ascii="Times New Roman" w:eastAsia="Times New Roman" w:hAnsi="Times New Roman" w:cs="Times New Roman"/>
          <w:noProof w:val="0"/>
        </w:rPr>
        <w:t xml:space="preserve"> 23/1.</w:t>
      </w:r>
    </w:p>
    <w:p w14:paraId="35A84372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34ED03FD" w14:textId="77777777" w:rsidR="00B335F5" w:rsidRPr="00B335F5" w:rsidRDefault="00B335F5" w:rsidP="00B335F5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Sredstva potrebna za programe u području predškolskog odgoja osiguravaju se: </w:t>
      </w:r>
    </w:p>
    <w:p w14:paraId="03BEE398" w14:textId="77777777" w:rsidR="00B335F5" w:rsidRPr="00B335F5" w:rsidRDefault="00B335F5" w:rsidP="00B335F5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-</w:t>
      </w:r>
      <w:r w:rsidRPr="00B335F5">
        <w:rPr>
          <w:rFonts w:ascii="Times New Roman" w:eastAsia="Times New Roman" w:hAnsi="Times New Roman" w:cs="Times New Roman"/>
          <w:noProof w:val="0"/>
        </w:rPr>
        <w:tab/>
        <w:t>u proračunu Grada Pregrade,</w:t>
      </w:r>
    </w:p>
    <w:p w14:paraId="4D2DFA29" w14:textId="77777777" w:rsidR="00B335F5" w:rsidRPr="00B335F5" w:rsidRDefault="00B335F5" w:rsidP="00B335F5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-</w:t>
      </w:r>
      <w:r w:rsidRPr="00B335F5">
        <w:rPr>
          <w:rFonts w:ascii="Times New Roman" w:eastAsia="Times New Roman" w:hAnsi="Times New Roman" w:cs="Times New Roman"/>
          <w:noProof w:val="0"/>
        </w:rPr>
        <w:tab/>
        <w:t>učešćem roditelja u ekonomskoj cijeni programa koji se ostvaruje u dječjem vrtiću,</w:t>
      </w:r>
    </w:p>
    <w:p w14:paraId="77E2DCB8" w14:textId="77777777" w:rsidR="00B335F5" w:rsidRPr="00B335F5" w:rsidRDefault="00B335F5" w:rsidP="00B335F5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-</w:t>
      </w:r>
      <w:r w:rsidRPr="00B335F5">
        <w:rPr>
          <w:rFonts w:ascii="Times New Roman" w:eastAsia="Times New Roman" w:hAnsi="Times New Roman" w:cs="Times New Roman"/>
          <w:noProof w:val="0"/>
        </w:rPr>
        <w:tab/>
        <w:t>sufinanciranjem Ministarstva znanosti i obrazovanja,</w:t>
      </w:r>
    </w:p>
    <w:p w14:paraId="3F4B6B24" w14:textId="13303ED7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-</w:t>
      </w:r>
      <w:r w:rsidRPr="00B335F5">
        <w:rPr>
          <w:rFonts w:ascii="Times New Roman" w:eastAsia="Times New Roman" w:hAnsi="Times New Roman" w:cs="Times New Roman"/>
          <w:noProof w:val="0"/>
        </w:rPr>
        <w:tab/>
        <w:t>sufinanciranjem drugih jedinica lokalne samouprave, za djecu koja polaze dječji vrtić kojem je osnivač Grad Pregrada, a imaju prebivalište na njihovom području.</w:t>
      </w:r>
    </w:p>
    <w:p w14:paraId="71EE14ED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590FCB00" w14:textId="55A5C33E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Procjena rezultata: Doprinos ostvarivanju programa predškolskog odgoja i obrazovanja, prema zahtjevima roditelja.</w:t>
      </w:r>
    </w:p>
    <w:p w14:paraId="1B1CF3F6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6677F20E" w14:textId="40C7E315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Ciljevi i pokazatelji uspješnosti kojima će se mjeriti ostvarenje ciljeva: Organiziranje i ostvarivanje djelatnosti predškolskog odgoja i obrazovanja za djecu s područja grada Pregrade. Pokazatelj uspješnosti je realizacija programa rada Dječjeg vrtića.</w:t>
      </w:r>
    </w:p>
    <w:p w14:paraId="0400DAB7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3963CA9F" w14:textId="2FD3624B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Potrebna sredstva i izvor financiranja: </w:t>
      </w:r>
    </w:p>
    <w:p w14:paraId="06F57167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44610662" w14:textId="77777777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OPIS: Plan 2026.</w:t>
      </w:r>
    </w:p>
    <w:p w14:paraId="506F96F1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589F9E3C" w14:textId="5F289382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REDOVNA DJELATNOST I PROGRAMI DJEČJEG VRTIĆA – UKUPNO 1.788.469,37</w:t>
      </w:r>
    </w:p>
    <w:p w14:paraId="0E9685DC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01D1870B" w14:textId="2D391C1C" w:rsidR="00B335F5" w:rsidRPr="00B335F5" w:rsidRDefault="00B335F5" w:rsidP="00B335F5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Izvor financiranja</w:t>
      </w:r>
    </w:p>
    <w:p w14:paraId="5E365915" w14:textId="77777777" w:rsidR="00B335F5" w:rsidRPr="00B335F5" w:rsidRDefault="00B335F5" w:rsidP="00B335F5">
      <w:pPr>
        <w:spacing w:line="360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ab/>
        <w:t>Opći prihodi i primici Grada</w:t>
      </w:r>
      <w:r w:rsidRPr="00B335F5">
        <w:rPr>
          <w:rFonts w:ascii="Times New Roman" w:eastAsia="Times New Roman" w:hAnsi="Times New Roman" w:cs="Times New Roman"/>
          <w:noProof w:val="0"/>
        </w:rPr>
        <w:tab/>
        <w:t>1.335.860,00</w:t>
      </w:r>
    </w:p>
    <w:p w14:paraId="66045B49" w14:textId="77777777" w:rsidR="00B335F5" w:rsidRPr="00B335F5" w:rsidRDefault="00B335F5" w:rsidP="00B335F5">
      <w:pPr>
        <w:spacing w:line="360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ab/>
        <w:t>Vlastiti prihodi</w:t>
      </w:r>
      <w:r w:rsidRPr="00B335F5">
        <w:rPr>
          <w:rFonts w:ascii="Times New Roman" w:eastAsia="Times New Roman" w:hAnsi="Times New Roman" w:cs="Times New Roman"/>
          <w:noProof w:val="0"/>
        </w:rPr>
        <w:tab/>
        <w:t xml:space="preserve">                          500,00</w:t>
      </w:r>
    </w:p>
    <w:p w14:paraId="502EFC80" w14:textId="77777777" w:rsidR="00B335F5" w:rsidRPr="00B335F5" w:rsidRDefault="00B335F5" w:rsidP="00B335F5">
      <w:pPr>
        <w:spacing w:line="360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ab/>
        <w:t>Prihodi za posebne namjene</w:t>
      </w:r>
      <w:r w:rsidRPr="00B335F5">
        <w:rPr>
          <w:rFonts w:ascii="Times New Roman" w:eastAsia="Times New Roman" w:hAnsi="Times New Roman" w:cs="Times New Roman"/>
          <w:noProof w:val="0"/>
        </w:rPr>
        <w:tab/>
        <w:t>442.285,37</w:t>
      </w:r>
    </w:p>
    <w:p w14:paraId="35999371" w14:textId="77777777" w:rsidR="00B335F5" w:rsidRPr="00B335F5" w:rsidRDefault="00B335F5" w:rsidP="00B335F5">
      <w:pPr>
        <w:spacing w:line="360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ab/>
        <w:t>Pomoći iz državnog proračuna</w:t>
      </w:r>
      <w:r w:rsidRPr="00B335F5">
        <w:rPr>
          <w:rFonts w:ascii="Times New Roman" w:eastAsia="Times New Roman" w:hAnsi="Times New Roman" w:cs="Times New Roman"/>
          <w:noProof w:val="0"/>
        </w:rPr>
        <w:tab/>
        <w:t>8.410,00</w:t>
      </w:r>
    </w:p>
    <w:p w14:paraId="5FBA20D4" w14:textId="77777777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44F32E1F" w14:textId="77777777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067E7FE1" w14:textId="77777777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65153E24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028A4980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lastRenderedPageBreak/>
        <w:t xml:space="preserve">                                                                   Članak 3.</w:t>
      </w:r>
    </w:p>
    <w:p w14:paraId="0E3256DF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4AD121AC" w14:textId="7EB65DA4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Iza Točke 3.10. Programa mijenja dodaju se nove točke koje glase:</w:t>
      </w:r>
    </w:p>
    <w:p w14:paraId="630F414B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5405AB2F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3.11. SUFINANCIRANJE TROŠKOVA POMOĆNIKA U NASTAVI </w:t>
      </w:r>
    </w:p>
    <w:p w14:paraId="788512E5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4EC11BE2" w14:textId="736E171A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Opis: Grad Pregrada osigurava sredstva za sufinanciranje troškova pomoćnika u nastavi za djecu s teškoćama u razvoju koja su uključena u programe predškolskog odgoja i obrazovanja. </w:t>
      </w:r>
    </w:p>
    <w:p w14:paraId="32749DDC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75F4BC50" w14:textId="3ED8D0F2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Procjena rezultata: osiguranje prostornih i infrastrukturnih uvjeta za razvoj osnovnog školstva na području grada Pregrade.</w:t>
      </w:r>
    </w:p>
    <w:p w14:paraId="2048094A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3A0857BA" w14:textId="06991F66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Ciljevi i pokazatelji uspješnosti kojima će se mjeriti ostvarenje ciljeva: Cilj je omogućiti ravnopravno uključivanje djece s teškoćama u redoviti odgojno-obrazovni proces, osigurati im odgovarajuću podršku tijekom boravka u dječjem vrtiću te pridonijeti njihovom cjelovitom razvoju, socijalizaciji i samostalnosti.</w:t>
      </w:r>
    </w:p>
    <w:p w14:paraId="760A2948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2616B277" w14:textId="7EDEA6F7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Izvor financiranja: Opći prihodi i primici proračuna.</w:t>
      </w:r>
    </w:p>
    <w:p w14:paraId="3A007B11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318BAC78" w14:textId="3F7DFC5D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Potrebna sredstva: 3.500,00 EUR.</w:t>
      </w:r>
    </w:p>
    <w:p w14:paraId="3A5C8B94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3203CD34" w14:textId="0B637F1E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3.12. PRENAMJENA PŠ STIPERNICA U PODRUČNI OBJEKT DJEČJEG VRTIĆA NAŠA RADOST</w:t>
      </w:r>
    </w:p>
    <w:p w14:paraId="2451F62D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04C069DD" w14:textId="775DD6F0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Opis: Grad Pregrada planira prenamjenu prostora postojeće Područne škole </w:t>
      </w:r>
      <w:proofErr w:type="spellStart"/>
      <w:r w:rsidRPr="00B335F5">
        <w:rPr>
          <w:rFonts w:ascii="Times New Roman" w:eastAsia="Times New Roman" w:hAnsi="Times New Roman" w:cs="Times New Roman"/>
          <w:noProof w:val="0"/>
        </w:rPr>
        <w:t>Stipernica</w:t>
      </w:r>
      <w:proofErr w:type="spellEnd"/>
      <w:r w:rsidRPr="00B335F5">
        <w:rPr>
          <w:rFonts w:ascii="Times New Roman" w:eastAsia="Times New Roman" w:hAnsi="Times New Roman" w:cs="Times New Roman"/>
          <w:noProof w:val="0"/>
        </w:rPr>
        <w:t xml:space="preserve"> u područni objekt Dječjeg vrtića „Naša radost“ Pregrada, s ciljem povećanja kapaciteta za smještaj djece predškolske dobi i osiguravanja dostupnijeg predškolskog odgoja i obrazovanja djeci s područja </w:t>
      </w:r>
      <w:proofErr w:type="spellStart"/>
      <w:r w:rsidRPr="00B335F5">
        <w:rPr>
          <w:rFonts w:ascii="Times New Roman" w:eastAsia="Times New Roman" w:hAnsi="Times New Roman" w:cs="Times New Roman"/>
          <w:noProof w:val="0"/>
        </w:rPr>
        <w:t>Stipernice</w:t>
      </w:r>
      <w:proofErr w:type="spellEnd"/>
      <w:r w:rsidRPr="00B335F5">
        <w:rPr>
          <w:rFonts w:ascii="Times New Roman" w:eastAsia="Times New Roman" w:hAnsi="Times New Roman" w:cs="Times New Roman"/>
          <w:noProof w:val="0"/>
        </w:rPr>
        <w:t xml:space="preserve"> i okolnih naselja. Prenamjenom postojećeg objekta u područni objekt dječjeg vrtića osigurat će se odgovarajući prostorni i pedagoški uvjeti za provedbu programa ranog i predškolskog odgoja i obrazovanja. </w:t>
      </w:r>
    </w:p>
    <w:p w14:paraId="7A5066F0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68E4F791" w14:textId="798A0EAD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Procjena rezultata: osiguranje prostornih i infrastrukturnih uvjeta za razvoj predškolskog obrazovanja na području grada Pregrade.</w:t>
      </w:r>
    </w:p>
    <w:p w14:paraId="0E1E646A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4D0D6FF8" w14:textId="3EFEE1D1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Ciljevi i pokazatelji uspješnosti kojima će se mjeriti ostvarenje ciljeva: Povećanje dostupnosti i kapaciteta predškolskog odgoja i obrazovanja na području Grada Pregrade, smanjenje potrebe za smještajem djece izvan mjesta prebivališta te stvaranje kvalitetnih i sigurnih uvjeta za boravak, odgoj i obrazovanje djece.</w:t>
      </w:r>
    </w:p>
    <w:p w14:paraId="3C3ACAF7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27CAD847" w14:textId="36892B31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Izvor financiranja: Opći prihodi i primici proračuna.</w:t>
      </w:r>
    </w:p>
    <w:p w14:paraId="1578B960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03781495" w14:textId="536C65F3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Potrebna sredstva: 25.000,00 EUR.</w:t>
      </w:r>
    </w:p>
    <w:p w14:paraId="60EE0D92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73A3259E" w14:textId="278B8616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3.13. POBOLJŠANJE MATERIJALNIH UVJETA U DJEČJEM VRTIĆU „NAŠA RADOST“ PREGRADA</w:t>
      </w:r>
    </w:p>
    <w:p w14:paraId="42812E78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54E72318" w14:textId="77777777" w:rsidR="00B335F5" w:rsidRPr="00B335F5" w:rsidRDefault="00B335F5" w:rsidP="00B335F5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 xml:space="preserve">Opis: Grad Pregrada osigurava sredstva za poboljšanje materijalnih i prostornih uvjeta u Dječjem vrtiću „Naša radost“, s ciljem stvaranja kvalitetnijih i sigurnijih uvjeta za boravak i odgoj djece. Mjera obuhvaća nabavu potrebne opreme, didaktičkih sredstava i materijala, uređenje prostora. </w:t>
      </w:r>
    </w:p>
    <w:p w14:paraId="423A43EF" w14:textId="77777777" w:rsidR="00B335F5" w:rsidRPr="00B335F5" w:rsidRDefault="00B335F5" w:rsidP="00B335F5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33B05AAA" w14:textId="70E0983E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lastRenderedPageBreak/>
        <w:t xml:space="preserve">Procjena rezultata: </w:t>
      </w:r>
      <w:proofErr w:type="spellStart"/>
      <w:r w:rsidRPr="00B335F5">
        <w:rPr>
          <w:rFonts w:ascii="Times New Roman" w:eastAsia="Times New Roman" w:hAnsi="Times New Roman" w:cs="Times New Roman"/>
          <w:noProof w:val="0"/>
        </w:rPr>
        <w:t>Unaprjeđnje</w:t>
      </w:r>
      <w:proofErr w:type="spellEnd"/>
      <w:r w:rsidRPr="00B335F5">
        <w:rPr>
          <w:rFonts w:ascii="Times New Roman" w:eastAsia="Times New Roman" w:hAnsi="Times New Roman" w:cs="Times New Roman"/>
          <w:noProof w:val="0"/>
        </w:rPr>
        <w:t xml:space="preserve"> prostornih i materijalnih uvjeti, kvalitetnija provedba odgojno-obrazovnih programa te veća razina sigurnosti i kvalitete boravka djece u vrtiću.</w:t>
      </w:r>
    </w:p>
    <w:p w14:paraId="55079FB9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1710E755" w14:textId="0BF550C7" w:rsid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Ciljevi i pokazatelji uspješnosti kojima će se mjeriti ostvarenje ciljeva: Osiguranje kvalitetnih i sigurnih uvjeta za provedbu programa ranog i predškolskog odgoja i obrazovanja te unaprjeđenje standarda i kvalitete usluga Dječjeg vrtića „Naša radost“</w:t>
      </w:r>
      <w:r>
        <w:rPr>
          <w:rFonts w:ascii="Times New Roman" w:eastAsia="Times New Roman" w:hAnsi="Times New Roman" w:cs="Times New Roman"/>
          <w:noProof w:val="0"/>
        </w:rPr>
        <w:t>.</w:t>
      </w:r>
    </w:p>
    <w:p w14:paraId="76FE2FA5" w14:textId="77777777" w:rsidR="00B335F5" w:rsidRPr="00B335F5" w:rsidRDefault="00B335F5" w:rsidP="00B335F5">
      <w:pPr>
        <w:spacing w:line="259" w:lineRule="auto"/>
        <w:jc w:val="both"/>
        <w:rPr>
          <w:rFonts w:ascii="Times New Roman" w:eastAsia="Times New Roman" w:hAnsi="Times New Roman" w:cs="Times New Roman"/>
          <w:noProof w:val="0"/>
        </w:rPr>
      </w:pPr>
    </w:p>
    <w:p w14:paraId="2D187D95" w14:textId="1076B758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Izvor financiranja: Opći prihodi i primici proračuna, Pomoći iz državnog proračuna</w:t>
      </w:r>
    </w:p>
    <w:p w14:paraId="6AE52909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6B256810" w14:textId="74641BB4" w:rsid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Potrebna sredstva: 23.000,00 EUR.</w:t>
      </w:r>
    </w:p>
    <w:p w14:paraId="23DD798A" w14:textId="77777777" w:rsidR="00B335F5" w:rsidRPr="00B335F5" w:rsidRDefault="00B335F5" w:rsidP="00B335F5">
      <w:pPr>
        <w:spacing w:line="259" w:lineRule="auto"/>
        <w:rPr>
          <w:rFonts w:ascii="Times New Roman" w:eastAsia="Times New Roman" w:hAnsi="Times New Roman" w:cs="Times New Roman"/>
          <w:noProof w:val="0"/>
        </w:rPr>
      </w:pPr>
    </w:p>
    <w:p w14:paraId="0BBFC5EF" w14:textId="028C70FD" w:rsidR="00B335F5" w:rsidRDefault="00B335F5" w:rsidP="00B335F5">
      <w:pPr>
        <w:spacing w:line="259" w:lineRule="auto"/>
        <w:jc w:val="center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Članak 4.</w:t>
      </w:r>
    </w:p>
    <w:p w14:paraId="6212B64E" w14:textId="77777777" w:rsidR="00B335F5" w:rsidRPr="00B335F5" w:rsidRDefault="00B335F5" w:rsidP="00B335F5">
      <w:pPr>
        <w:spacing w:line="259" w:lineRule="auto"/>
        <w:jc w:val="center"/>
        <w:rPr>
          <w:rFonts w:ascii="Times New Roman" w:eastAsia="Times New Roman" w:hAnsi="Times New Roman" w:cs="Times New Roman"/>
          <w:noProof w:val="0"/>
        </w:rPr>
      </w:pPr>
    </w:p>
    <w:p w14:paraId="571908F0" w14:textId="77777777" w:rsidR="00B335F5" w:rsidRPr="00B335F5" w:rsidRDefault="00B335F5" w:rsidP="00B335F5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Ove II. Izmjene i dopune Programa objavit će se u „Službenom glasniku Krapinsko – zagorske županije“, a primjenjuju se tijekom 2026. proračunske godine.</w:t>
      </w:r>
    </w:p>
    <w:p w14:paraId="7678B1FB" w14:textId="77777777" w:rsidR="00B335F5" w:rsidRPr="00B335F5" w:rsidRDefault="00B335F5" w:rsidP="00B335F5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0F50DF60" w14:textId="77777777" w:rsidR="00B335F5" w:rsidRPr="00B335F5" w:rsidRDefault="00B335F5" w:rsidP="00B335F5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2C961CA6" w14:textId="77777777" w:rsidR="00B335F5" w:rsidRPr="00B335F5" w:rsidRDefault="00B335F5" w:rsidP="00B335F5">
      <w:pPr>
        <w:spacing w:line="259" w:lineRule="auto"/>
        <w:jc w:val="right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PREDSJEDNICA</w:t>
      </w:r>
    </w:p>
    <w:p w14:paraId="15D5DDAE" w14:textId="77777777" w:rsidR="00B335F5" w:rsidRPr="00B335F5" w:rsidRDefault="00B335F5" w:rsidP="00B335F5">
      <w:pPr>
        <w:spacing w:line="259" w:lineRule="auto"/>
        <w:jc w:val="right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GRADSKOG VIJEĆA</w:t>
      </w:r>
    </w:p>
    <w:p w14:paraId="48A619BA" w14:textId="77777777" w:rsidR="00B335F5" w:rsidRPr="00B335F5" w:rsidRDefault="00B335F5" w:rsidP="00B335F5">
      <w:pPr>
        <w:spacing w:line="259" w:lineRule="auto"/>
        <w:jc w:val="right"/>
        <w:rPr>
          <w:rFonts w:ascii="Times New Roman" w:eastAsia="Times New Roman" w:hAnsi="Times New Roman" w:cs="Times New Roman"/>
          <w:noProof w:val="0"/>
        </w:rPr>
      </w:pPr>
    </w:p>
    <w:p w14:paraId="2735D348" w14:textId="77777777" w:rsidR="00B335F5" w:rsidRPr="00B335F5" w:rsidRDefault="00B335F5" w:rsidP="00B335F5">
      <w:pPr>
        <w:spacing w:line="259" w:lineRule="auto"/>
        <w:jc w:val="right"/>
        <w:rPr>
          <w:rFonts w:ascii="Times New Roman" w:eastAsia="Times New Roman" w:hAnsi="Times New Roman" w:cs="Times New Roman"/>
          <w:noProof w:val="0"/>
        </w:rPr>
      </w:pPr>
      <w:r w:rsidRPr="00B335F5">
        <w:rPr>
          <w:rFonts w:ascii="Times New Roman" w:eastAsia="Times New Roman" w:hAnsi="Times New Roman" w:cs="Times New Roman"/>
          <w:noProof w:val="0"/>
        </w:rPr>
        <w:t>Davorka Filipčić</w:t>
      </w:r>
    </w:p>
    <w:p w14:paraId="56F73B69" w14:textId="77777777" w:rsidR="00B335F5" w:rsidRPr="00B335F5" w:rsidRDefault="00B335F5" w:rsidP="00B335F5">
      <w:pPr>
        <w:spacing w:after="160" w:line="259" w:lineRule="auto"/>
        <w:rPr>
          <w:rFonts w:eastAsia="Times New Roman" w:cs="Times New Roman"/>
          <w:noProof w:val="0"/>
        </w:rPr>
      </w:pPr>
    </w:p>
    <w:p w14:paraId="65AF0535" w14:textId="77777777" w:rsidR="00B335F5" w:rsidRPr="00B335F5" w:rsidRDefault="00B335F5" w:rsidP="00B335F5">
      <w:pPr>
        <w:spacing w:after="160" w:line="259" w:lineRule="auto"/>
        <w:rPr>
          <w:rFonts w:eastAsia="Times New Roman" w:cs="Times New Roman"/>
          <w:noProof w:val="0"/>
        </w:rPr>
      </w:pPr>
    </w:p>
    <w:p w14:paraId="0667A8D6" w14:textId="77777777" w:rsidR="00B335F5" w:rsidRPr="00B335F5" w:rsidRDefault="00B335F5" w:rsidP="00B335F5">
      <w:pPr>
        <w:spacing w:after="160" w:line="259" w:lineRule="auto"/>
        <w:rPr>
          <w:rFonts w:eastAsia="Times New Roman" w:cs="Times New Roman"/>
          <w:noProof w:val="0"/>
        </w:rPr>
      </w:pPr>
    </w:p>
    <w:p w14:paraId="51C4C068" w14:textId="77777777" w:rsidR="00B335F5" w:rsidRPr="00B335F5" w:rsidRDefault="00B335F5" w:rsidP="00B335F5">
      <w:pPr>
        <w:spacing w:after="160" w:line="259" w:lineRule="auto"/>
        <w:rPr>
          <w:rFonts w:eastAsia="Times New Roman" w:cs="Times New Roman"/>
          <w:noProof w:val="0"/>
        </w:rPr>
      </w:pPr>
    </w:p>
    <w:p w14:paraId="10C88035" w14:textId="77777777" w:rsidR="00B335F5" w:rsidRPr="00B92D0F" w:rsidRDefault="00B335F5" w:rsidP="00B335F5">
      <w:pPr>
        <w:spacing w:after="160" w:line="259" w:lineRule="auto"/>
        <w:rPr>
          <w:rFonts w:eastAsia="Times New Roman" w:cs="Times New Roman"/>
          <w:noProof w:val="0"/>
        </w:rPr>
      </w:pPr>
    </w:p>
    <w:p w14:paraId="09C251D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ECB7AB3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F2F290D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2F46B3A9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581F6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a14="http://schemas.microsoft.com/office/drawing/2010/main" xmlns:a="http://schemas.openxmlformats.org/drawingml/2006/main" xmlns:sl="http://schemas.openxmlformats.org/schemaLibrary/2006/main">
            <w:pict>
              <v:shapetype o:spt="202.0" path="m,l,21600r21600,l21600,xe" coordsize="21600,21600" id="_x0000_t202">
                <v:stroke joinstyle="miter"/>
                <v:path gradientshapeok="t" o:connecttype="rect"/>
              </v:shapetype>
  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id="Text Box 2" o:spid="_x0000_s1026" stroked="f">
                <v:textbox>
                  <w:txbxContent>
                    <w:p w:rsidR="008A562A" w:rsidRDefault="008A562A" w14:paraId="76EF94CE" w14:textId="77777777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B335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7466C"/>
    <w:rsid w:val="003F65C1"/>
    <w:rsid w:val="00555D28"/>
    <w:rsid w:val="005F330D"/>
    <w:rsid w:val="00693AB1"/>
    <w:rsid w:val="008A562A"/>
    <w:rsid w:val="008C5FE5"/>
    <w:rsid w:val="009B7A12"/>
    <w:rsid w:val="00A836D0"/>
    <w:rsid w:val="00AC35DA"/>
    <w:rsid w:val="00B335F5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7D234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Krunoslav Golub</cp:lastModifiedBy>
  <cp:revision>3</cp:revision>
  <cp:lastPrinted>2014-11-26T14:09:00Z</cp:lastPrinted>
  <dcterms:created xsi:type="dcterms:W3CDTF">2023-05-31T06:30:00Z</dcterms:created>
  <dcterms:modified xsi:type="dcterms:W3CDTF">2026-09-15T12:09:00Z</dcterms:modified>
</cp:coreProperties>
</file>