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1E061D05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5E272011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+*yqw*zhD*ygF*Eza*ugB*dzb*khx*wEe*ozb*fsc*zew*-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+*eDs*lyd*lyd*lyd*lyd*jqE*dtz*now*xnx*zht*zfE*-</w:t>
            </w:r>
            <w:r>
              <w:rPr>
                <w:rFonts w:ascii="PDF417x" w:hAnsi="PDF417x"/>
                <w:sz w:val="24"/>
                <w:szCs w:val="24"/>
              </w:rPr>
              <w:br/>
              <w:t>+*ftw*txl*wwq*tuk*Dis*ovk*uvs*twu*uCw*CBc*onA*-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+*ftA*yhc*sgx*Fwk*xDa*gjv*yDe*lbn*CyC*oya*uws*-</w:t>
            </w:r>
            <w:r>
              <w:rPr>
                <w:rFonts w:ascii="PDF417x" w:hAnsi="PDF417x"/>
                <w:sz w:val="24"/>
                <w:szCs w:val="24"/>
              </w:rPr>
              <w:br/>
              <w:t>+*xjq*zhu*bqD*jqc*Ati*bko*agy*xbv*CEy*txi*uzq*-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2A6D3673" w14:textId="77777777" w:rsidTr="005F330D">
        <w:trPr>
          <w:trHeight w:val="851"/>
        </w:trPr>
        <w:tc>
          <w:tcPr>
            <w:tcW w:w="0" w:type="auto"/>
          </w:tcPr>
          <w:p w14:paraId="6B94116B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2057C58E" wp14:editId="6242A71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250D1A3F" w14:textId="77777777" w:rsidTr="004F6767">
        <w:trPr>
          <w:trHeight w:val="276"/>
        </w:trPr>
        <w:tc>
          <w:tcPr>
            <w:tcW w:w="0" w:type="auto"/>
          </w:tcPr>
          <w:p w14:paraId="3ACEA7E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69434E0D" w14:textId="77777777" w:rsidTr="004F6767">
        <w:trPr>
          <w:trHeight w:val="291"/>
        </w:trPr>
        <w:tc>
          <w:tcPr>
            <w:tcW w:w="0" w:type="auto"/>
          </w:tcPr>
          <w:p w14:paraId="02B4B2F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2FB397E1" w14:textId="77777777" w:rsidTr="004F6767">
        <w:trPr>
          <w:trHeight w:val="276"/>
        </w:trPr>
        <w:tc>
          <w:tcPr>
            <w:tcW w:w="0" w:type="auto"/>
          </w:tcPr>
          <w:p w14:paraId="56164721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143647CD" w14:textId="77777777" w:rsidTr="004F6767">
        <w:trPr>
          <w:trHeight w:val="291"/>
        </w:trPr>
        <w:tc>
          <w:tcPr>
            <w:tcW w:w="0" w:type="auto"/>
          </w:tcPr>
          <w:p w14:paraId="23DF8F38" w14:textId="77777777" w:rsidR="00D364C6" w:rsidRDefault="003B731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UPRAVNI ODJEL ZA OPĆE POSLOVE</w:t>
            </w:r>
          </w:p>
          <w:p w14:paraId="17D652E1" w14:textId="654B6BA4" w:rsidR="003B7316" w:rsidRPr="005F330D" w:rsidRDefault="003B731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 DRUŠTVENE DJELATNOSTI</w:t>
            </w:r>
          </w:p>
        </w:tc>
      </w:tr>
    </w:tbl>
    <w:p w14:paraId="016D3095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4ED84F1" w14:textId="77777777" w:rsidR="00B92D0F" w:rsidRPr="00E94081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604-04/25-01/01</w:t>
      </w:r>
      <w:r w:rsidR="008C5FE5"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711EFF6" w14:textId="77777777" w:rsidR="00B92D0F" w:rsidRPr="00E94081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2140-5-03-25-2</w:t>
      </w:r>
    </w:p>
    <w:p w14:paraId="462F9093" w14:textId="1F694BD4" w:rsidR="00B92D0F" w:rsidRPr="00E94081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940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E9408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1F57C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</w:t>
      </w:r>
      <w:r w:rsidR="00B92D0F"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</w:t>
      </w:r>
      <w:r w:rsidR="001F57C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E9408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5719F7DF" w14:textId="77777777" w:rsidR="00D707B3" w:rsidRDefault="00D707B3" w:rsidP="00E94081">
      <w:pPr>
        <w:rPr>
          <w:rFonts w:ascii="Times New Roman" w:hAnsi="Times New Roman" w:cs="Times New Roman"/>
        </w:rPr>
      </w:pPr>
    </w:p>
    <w:p w14:paraId="65103AEB" w14:textId="77777777" w:rsidR="00E94081" w:rsidRPr="005F330D" w:rsidRDefault="00E94081" w:rsidP="00E94081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DFD94F1" w14:textId="4E300348" w:rsidR="00E94081" w:rsidRPr="00794A78" w:rsidRDefault="00E94081" w:rsidP="00E94081">
      <w:pPr>
        <w:suppressAutoHyphens/>
        <w:spacing w:line="276" w:lineRule="auto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Temeljem članka 2. i 16. Odluke o financijskim pravima učenika i studenata s područja  Grada Pregrade („Službeni glasnik Krapinsko-zagorske županije” br. 43/19, 8/21, 24/22, 40/23 u daljnjem tekstu Odluka) te Zaključka Gradonačelnika Grada Pregrade (KLASA: 604-04/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25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-01/01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;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URBROJ: 2140-5-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02-25-1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) od </w:t>
      </w:r>
      <w:r w:rsidR="00C11231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10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. </w:t>
      </w:r>
      <w:r w:rsidR="00C11231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studenoga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202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5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. godine, Upravni odjel za opće poslove i društvene djelatnosti Grada Pregrade raspisuje </w:t>
      </w:r>
    </w:p>
    <w:p w14:paraId="7447BB50" w14:textId="77777777" w:rsidR="00E94081" w:rsidRPr="00794A78" w:rsidRDefault="00E94081" w:rsidP="00E9408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7EE9DD20" w14:textId="77777777" w:rsidR="00E94081" w:rsidRPr="00794A78" w:rsidRDefault="00E94081" w:rsidP="00E9408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NATJEČAJ</w:t>
      </w:r>
    </w:p>
    <w:p w14:paraId="6CD51892" w14:textId="77777777" w:rsidR="00E94081" w:rsidRPr="00794A78" w:rsidRDefault="00E94081" w:rsidP="00E9408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 xml:space="preserve">za  dodjelu top stipendija izvrsnim redovnim studentima s prebivalištem na području </w:t>
      </w:r>
    </w:p>
    <w:p w14:paraId="461C944C" w14:textId="38689A3E" w:rsidR="00E94081" w:rsidRPr="00794A78" w:rsidRDefault="00E94081" w:rsidP="00E9408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grada Pregrade 202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5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./202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6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.</w:t>
      </w:r>
    </w:p>
    <w:p w14:paraId="5171F9CE" w14:textId="77777777" w:rsidR="00E94081" w:rsidRPr="00794A78" w:rsidRDefault="00E94081" w:rsidP="00E9408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</w:p>
    <w:p w14:paraId="1C8937A5" w14:textId="2DA7B353" w:rsidR="00E94081" w:rsidRPr="00794A78" w:rsidRDefault="00E94081" w:rsidP="00E94081">
      <w:p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Grad Pregrada u 202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5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./202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6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. akademskoj godini dodijelit će</w:t>
      </w:r>
      <w:r w:rsidR="007A09FE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10 top stipendija za izvrsnost u mjesečnom iznosu od 1</w:t>
      </w:r>
      <w:r w:rsidR="001F57CF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0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0,00 EUR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.</w:t>
      </w:r>
    </w:p>
    <w:p w14:paraId="57286651" w14:textId="77777777" w:rsidR="00E94081" w:rsidRPr="00794A78" w:rsidRDefault="00E94081" w:rsidP="00E94081">
      <w:p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43EA262A" w14:textId="77777777" w:rsidR="00E94081" w:rsidRPr="00794A78" w:rsidRDefault="00E94081" w:rsidP="00E94081">
      <w:pPr>
        <w:suppressAutoHyphens/>
        <w:spacing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Pravo na dodjelu top stipendije temeljem Odluke imaju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redovni </w:t>
      </w: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studenti koji ispunjavaju ove uvjete:</w:t>
      </w:r>
    </w:p>
    <w:p w14:paraId="08C6F2F3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studenti koji imaju prosjek ocjena najmanje 4.0</w:t>
      </w:r>
    </w:p>
    <w:p w14:paraId="53631803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studenti koji nemaju zaostajanje tijekom studija; tj. zadovoljavaju sljedeće uvjete:</w:t>
      </w:r>
    </w:p>
    <w:p w14:paraId="1B9D0CB9" w14:textId="77777777" w:rsidR="00E94081" w:rsidRPr="00794A78" w:rsidRDefault="00E94081" w:rsidP="00E94081">
      <w:pPr>
        <w:numPr>
          <w:ilvl w:val="1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upisa prve, druge, treće ili četvrte godine preddiplomskoga sveučilišnog studija ili stručnog studija bez zaostajanja tijekom studijskog programa</w:t>
      </w:r>
    </w:p>
    <w:p w14:paraId="72FDE2AE" w14:textId="77777777" w:rsidR="00E94081" w:rsidRPr="00794A78" w:rsidRDefault="00E94081" w:rsidP="00E94081">
      <w:pPr>
        <w:numPr>
          <w:ilvl w:val="1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upisa prve, druge, treće, četvrte, pete ili šeste godine integriranoga preddiplomskog i diplomskoga sveučilišnog studija bez zaostajanja tijekom studijskog programa</w:t>
      </w:r>
    </w:p>
    <w:p w14:paraId="10EE2660" w14:textId="77777777" w:rsidR="00E94081" w:rsidRPr="00794A78" w:rsidRDefault="00E94081" w:rsidP="00E94081">
      <w:pPr>
        <w:numPr>
          <w:ilvl w:val="1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upisa prve ili druge godine diplomskoga sveučilišnog studija ili specijalističkoga diplomskoga stručnog studija bez zaostajanja tijekom studijskog programa.</w:t>
      </w:r>
    </w:p>
    <w:p w14:paraId="1B42D96A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studenti završne godine studija koji su završili studijski program sukladno propisanom trajanju (apsolventi)</w:t>
      </w:r>
    </w:p>
    <w:p w14:paraId="6E9B753F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studenti koji nemaju upisanu tzv. „razlikovnu“ godinu studija</w:t>
      </w:r>
    </w:p>
    <w:p w14:paraId="5CEDE580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studenti viših godina koji su u prethodnoj akademskoj godini stekli najmanje 55 ECTS bodova</w:t>
      </w:r>
    </w:p>
    <w:p w14:paraId="2D8A43D5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studenti prve godine preddiplomskog ili integriranoga preddiplomskog i diplomskog studija te prve godine stručnog studija koji se nalaze na rang-listi za upis među 10%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lastRenderedPageBreak/>
        <w:t>(deset posto) najuspješnijih kandidata sukladno propisima matičnoga visokog učilišta za nastupajuću (ili tekuću) akademsku godinu</w:t>
      </w:r>
    </w:p>
    <w:p w14:paraId="2C58FE2C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studenti koji nemaju upisano mirovanje studentskih obveza u nastupajućoj akademskoj godini</w:t>
      </w:r>
    </w:p>
    <w:p w14:paraId="6D1BB5DF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studenti koji ne primaju državnu ili neku drugu stipendiju</w:t>
      </w:r>
    </w:p>
    <w:p w14:paraId="5B1D2EAF" w14:textId="77777777" w:rsidR="00E94081" w:rsidRPr="00794A78" w:rsidRDefault="00E94081" w:rsidP="00E94081">
      <w:pPr>
        <w:numPr>
          <w:ilvl w:val="0"/>
          <w:numId w:val="1"/>
        </w:num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redovni studenti.</w:t>
      </w:r>
    </w:p>
    <w:p w14:paraId="0994E763" w14:textId="77777777" w:rsidR="00E94081" w:rsidRPr="00794A78" w:rsidRDefault="00E94081" w:rsidP="00E94081">
      <w:pPr>
        <w:shd w:val="clear" w:color="auto" w:fill="FFFFFF"/>
        <w:suppressAutoHyphens/>
        <w:spacing w:line="276" w:lineRule="auto"/>
        <w:ind w:left="720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307D8573" w14:textId="77777777" w:rsidR="00E94081" w:rsidRPr="00794A78" w:rsidRDefault="00E94081" w:rsidP="00E94081">
      <w:pPr>
        <w:suppressAutoHyphens/>
        <w:spacing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Pravo na top stipendiju Grada Pregrade ne mogu ostvariti studenti privatnih visokih učilišta bez obzira na ispunjenje prethodno navedenih uvjeta.</w:t>
      </w:r>
    </w:p>
    <w:p w14:paraId="5A75675D" w14:textId="77777777" w:rsidR="00E94081" w:rsidRPr="00794A78" w:rsidRDefault="00E94081" w:rsidP="00E94081">
      <w:p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</w:p>
    <w:p w14:paraId="650B4BC6" w14:textId="77777777" w:rsidR="00E94081" w:rsidRPr="00794A78" w:rsidRDefault="00E94081" w:rsidP="00E94081">
      <w:p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POPIS DOKUMENATA ZA PRIJAVU NA NATJEČAJ</w:t>
      </w:r>
    </w:p>
    <w:p w14:paraId="7D66E7D5" w14:textId="77777777" w:rsidR="00E94081" w:rsidRPr="00794A78" w:rsidRDefault="00E94081" w:rsidP="00E94081">
      <w:p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Postupak ostvarivanja prava na top stipendiju studenti ostvaruju </w:t>
      </w:r>
      <w:r w:rsidRPr="00794A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dostavom popunjenog obrasca zahtjeva i sljedeće dokumentacije:</w:t>
      </w:r>
    </w:p>
    <w:p w14:paraId="6FD8CEB6" w14:textId="77777777" w:rsidR="00E94081" w:rsidRPr="00D73B8F" w:rsidRDefault="00E94081" w:rsidP="00D73B8F">
      <w:pPr>
        <w:pStyle w:val="Odlomakpopisa"/>
        <w:numPr>
          <w:ilvl w:val="0"/>
          <w:numId w:val="2"/>
        </w:numPr>
        <w:suppressAutoHyphens/>
        <w:spacing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D73B8F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potvrde visokog učilišta (sveučilište, fakultet ili umjetnička akademija u njegovom sastavu, veleučilište ili visoka škola) o redovnom upisu akademske godine (semestra)</w:t>
      </w:r>
    </w:p>
    <w:p w14:paraId="6B7F1187" w14:textId="77777777" w:rsidR="00E94081" w:rsidRPr="00794A78" w:rsidRDefault="00E94081" w:rsidP="00E94081">
      <w:pPr>
        <w:numPr>
          <w:ilvl w:val="0"/>
          <w:numId w:val="2"/>
        </w:numPr>
        <w:suppressAutoHyphens/>
        <w:spacing w:line="276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preslike osobne iskaznice ili potvrde policijske uprave o prebivalištu na području grada Pregrade</w:t>
      </w:r>
    </w:p>
    <w:p w14:paraId="04D05A2A" w14:textId="77777777" w:rsidR="00E94081" w:rsidRPr="00794A78" w:rsidRDefault="00E94081" w:rsidP="00E94081">
      <w:pPr>
        <w:numPr>
          <w:ilvl w:val="0"/>
          <w:numId w:val="2"/>
        </w:numPr>
        <w:suppressAutoHyphens/>
        <w:spacing w:line="276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originalnu potvrdu o prosjeku ocjena ili ovjerene preslike s prijepisom ocjena, koja sadržava:</w:t>
      </w:r>
    </w:p>
    <w:p w14:paraId="481FA2F2" w14:textId="77777777" w:rsidR="00E94081" w:rsidRPr="00794A78" w:rsidRDefault="00E94081" w:rsidP="00E94081">
      <w:pPr>
        <w:numPr>
          <w:ilvl w:val="0"/>
          <w:numId w:val="3"/>
        </w:numPr>
        <w:suppressAutoHyphens/>
        <w:spacing w:line="276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ukupni broj stečenih ECTS bodova</w:t>
      </w:r>
    </w:p>
    <w:p w14:paraId="00BB05C5" w14:textId="77777777" w:rsidR="00E94081" w:rsidRPr="00794A78" w:rsidRDefault="00E94081" w:rsidP="00E94081">
      <w:pPr>
        <w:numPr>
          <w:ilvl w:val="0"/>
          <w:numId w:val="3"/>
        </w:numPr>
        <w:suppressAutoHyphens/>
        <w:spacing w:line="276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broj ECTS bodova stečenih u prethodnoj akademskoj godini</w:t>
      </w:r>
    </w:p>
    <w:p w14:paraId="21D9009A" w14:textId="77777777" w:rsidR="00E94081" w:rsidRPr="00794A78" w:rsidRDefault="00E94081" w:rsidP="00E94081">
      <w:pPr>
        <w:numPr>
          <w:ilvl w:val="0"/>
          <w:numId w:val="3"/>
        </w:numPr>
        <w:suppressAutoHyphens/>
        <w:spacing w:line="276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prosjeka ocjena studenta zaokružen na tri decimale.</w:t>
      </w:r>
    </w:p>
    <w:p w14:paraId="1CF8E9F7" w14:textId="77777777" w:rsidR="00E94081" w:rsidRDefault="00E94081" w:rsidP="00E94081">
      <w:pPr>
        <w:numPr>
          <w:ilvl w:val="0"/>
          <w:numId w:val="2"/>
        </w:numPr>
        <w:tabs>
          <w:tab w:val="left" w:pos="1420"/>
        </w:tabs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za studente prve godine: potvrdu matičnog učilišta da je student bio među prvih 10 posto upisanih na rang listi prilikom upisa.</w:t>
      </w:r>
    </w:p>
    <w:p w14:paraId="67776B01" w14:textId="77777777" w:rsidR="0020418B" w:rsidRDefault="0020418B" w:rsidP="0020418B">
      <w:pPr>
        <w:tabs>
          <w:tab w:val="left" w:pos="1420"/>
        </w:tabs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00C17A30" w14:textId="0B04A6F4" w:rsidR="006D6BA1" w:rsidRDefault="0020418B" w:rsidP="006D6BA1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1018589"/>
      <w:r w:rsidRPr="008912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Osnovno bodovanje</w:t>
      </w:r>
      <w:r w:rsidRPr="0089129C">
        <w:rPr>
          <w:rFonts w:ascii="Times New Roman" w:eastAsia="Times New Roman" w:hAnsi="Times New Roman" w:cs="Times New Roman"/>
          <w:sz w:val="24"/>
          <w:szCs w:val="24"/>
        </w:rPr>
        <w:t xml:space="preserve"> se vrši na način da se izračunati odnos osobnog prosjeka studenta i aritmetičke sredine prosjeka matičnog visokog učilišta zaokružen na tri decimale množi sa 1000</w:t>
      </w:r>
      <w:bookmarkEnd w:id="0"/>
      <w:r w:rsidRPr="0089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11A24" w14:textId="77777777" w:rsidR="006D6BA1" w:rsidRPr="006D6BA1" w:rsidRDefault="006D6BA1" w:rsidP="006D6BA1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B312E" w14:textId="2EBC0221" w:rsidR="006D6BA1" w:rsidRDefault="00E94081" w:rsidP="00E94081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zh-CN"/>
        </w:rPr>
      </w:pPr>
      <w:r w:rsidRPr="00794A78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zh-CN"/>
        </w:rPr>
        <w:t>Dodatno bodovanje</w:t>
      </w:r>
    </w:p>
    <w:p w14:paraId="0D8479BD" w14:textId="77777777" w:rsidR="006D6BA1" w:rsidRPr="00794A78" w:rsidRDefault="006D6BA1" w:rsidP="00E94081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zh-C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72"/>
        <w:gridCol w:w="990"/>
      </w:tblGrid>
      <w:tr w:rsidR="006D6BA1" w:rsidRPr="0089129C" w14:paraId="5E2157EA" w14:textId="77777777" w:rsidTr="006D6BA1">
        <w:tc>
          <w:tcPr>
            <w:tcW w:w="8075" w:type="dxa"/>
          </w:tcPr>
          <w:p w14:paraId="45D0BCD8" w14:textId="77777777" w:rsidR="006D6BA1" w:rsidRPr="0089129C" w:rsidRDefault="006D6BA1" w:rsidP="00220D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Dodatne bodove donosi:</w:t>
            </w:r>
          </w:p>
        </w:tc>
        <w:tc>
          <w:tcPr>
            <w:tcW w:w="987" w:type="dxa"/>
          </w:tcPr>
          <w:p w14:paraId="73E97458" w14:textId="77777777" w:rsidR="006D6BA1" w:rsidRPr="0089129C" w:rsidRDefault="006D6BA1" w:rsidP="006D6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Bodovi:</w:t>
            </w:r>
          </w:p>
        </w:tc>
      </w:tr>
      <w:tr w:rsidR="006D6BA1" w:rsidRPr="0089129C" w14:paraId="3A08547D" w14:textId="77777777" w:rsidTr="006D6BA1">
        <w:tc>
          <w:tcPr>
            <w:tcW w:w="8075" w:type="dxa"/>
          </w:tcPr>
          <w:p w14:paraId="4036A744" w14:textId="77777777" w:rsidR="006D6BA1" w:rsidRPr="0089129C" w:rsidRDefault="006D6BA1" w:rsidP="00220D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Rektorova nagrada</w:t>
            </w:r>
          </w:p>
        </w:tc>
        <w:tc>
          <w:tcPr>
            <w:tcW w:w="987" w:type="dxa"/>
          </w:tcPr>
          <w:p w14:paraId="0BBBADD4" w14:textId="77777777" w:rsidR="006D6BA1" w:rsidRPr="0089129C" w:rsidRDefault="006D6BA1" w:rsidP="006D6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6BA1" w:rsidRPr="0089129C" w14:paraId="0EC7CB40" w14:textId="77777777" w:rsidTr="006D6BA1">
        <w:tc>
          <w:tcPr>
            <w:tcW w:w="8075" w:type="dxa"/>
          </w:tcPr>
          <w:p w14:paraId="6C9E1B45" w14:textId="77777777" w:rsidR="006D6BA1" w:rsidRPr="0089129C" w:rsidRDefault="006D6BA1" w:rsidP="00220D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Dekanova nagrada</w:t>
            </w:r>
          </w:p>
        </w:tc>
        <w:tc>
          <w:tcPr>
            <w:tcW w:w="987" w:type="dxa"/>
          </w:tcPr>
          <w:p w14:paraId="08891A6F" w14:textId="77777777" w:rsidR="006D6BA1" w:rsidRPr="0089129C" w:rsidRDefault="006D6BA1" w:rsidP="006D6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D6BA1" w:rsidRPr="0089129C" w14:paraId="15D9B3EF" w14:textId="77777777" w:rsidTr="006D6BA1">
        <w:tc>
          <w:tcPr>
            <w:tcW w:w="8075" w:type="dxa"/>
          </w:tcPr>
          <w:p w14:paraId="21CD0F33" w14:textId="77777777" w:rsidR="006D6BA1" w:rsidRPr="0089129C" w:rsidRDefault="006D6BA1" w:rsidP="00220D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na studenskoj Olimpijadi</w:t>
            </w:r>
          </w:p>
        </w:tc>
        <w:tc>
          <w:tcPr>
            <w:tcW w:w="987" w:type="dxa"/>
          </w:tcPr>
          <w:p w14:paraId="52CCCCCD" w14:textId="77777777" w:rsidR="006D6BA1" w:rsidRPr="0089129C" w:rsidRDefault="006D6BA1" w:rsidP="006D6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D6BA1" w:rsidRPr="0089129C" w14:paraId="743AAF0C" w14:textId="77777777" w:rsidTr="006D6BA1">
        <w:tc>
          <w:tcPr>
            <w:tcW w:w="8075" w:type="dxa"/>
          </w:tcPr>
          <w:p w14:paraId="5BD89B09" w14:textId="77777777" w:rsidR="006D6BA1" w:rsidRPr="0089129C" w:rsidRDefault="006D6BA1" w:rsidP="00220D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Objavljivanje znanstvenog ili stručnog rada u autorstvu ili koautorstvu u časopisu ili na međunarodnoj konferenciji</w:t>
            </w:r>
          </w:p>
        </w:tc>
        <w:tc>
          <w:tcPr>
            <w:tcW w:w="987" w:type="dxa"/>
          </w:tcPr>
          <w:p w14:paraId="36E7A25F" w14:textId="77777777" w:rsidR="006D6BA1" w:rsidRPr="0089129C" w:rsidRDefault="006D6BA1" w:rsidP="006D6B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CE6AF" w14:textId="77777777" w:rsidR="006D6BA1" w:rsidRPr="0089129C" w:rsidRDefault="006D6BA1" w:rsidP="006D6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6BA1" w:rsidRPr="0089129C" w14:paraId="28D9F4AF" w14:textId="77777777" w:rsidTr="006D6BA1">
        <w:tc>
          <w:tcPr>
            <w:tcW w:w="8075" w:type="dxa"/>
          </w:tcPr>
          <w:p w14:paraId="0A5A59B9" w14:textId="77777777" w:rsidR="006D6BA1" w:rsidRPr="0089129C" w:rsidRDefault="006D6BA1" w:rsidP="00220D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Deficitarnost zanimanja (prema listi deficitarnih zanimanja Hrvatskog zavoda za zapošljavanje za područje Krapinsko-zagorske županije za određenu godinu)</w:t>
            </w:r>
          </w:p>
        </w:tc>
        <w:tc>
          <w:tcPr>
            <w:tcW w:w="987" w:type="dxa"/>
          </w:tcPr>
          <w:p w14:paraId="32558156" w14:textId="77777777" w:rsidR="006D6BA1" w:rsidRPr="0089129C" w:rsidRDefault="006D6BA1" w:rsidP="006D6B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F937E" w14:textId="77777777" w:rsidR="006D6BA1" w:rsidRPr="0089129C" w:rsidRDefault="006D6BA1" w:rsidP="006D6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6BA1" w:rsidRPr="0089129C" w14:paraId="3B7A656C" w14:textId="77777777" w:rsidTr="006D6BA1">
        <w:trPr>
          <w:trHeight w:val="978"/>
        </w:trPr>
        <w:tc>
          <w:tcPr>
            <w:tcW w:w="8075" w:type="dxa"/>
          </w:tcPr>
          <w:p w14:paraId="4C8CA1FC" w14:textId="77777777" w:rsidR="006D6BA1" w:rsidRPr="0089129C" w:rsidRDefault="006D6BA1" w:rsidP="00220D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Studenti koji prvi put upisuju prvu godinu studija, a osvojili su neku od državnih nagrada na službenim natjecanjima iz područja koja su vezana uz nastavni program (jedno od prva tri mjesta) tijekom srednjoškolskoga obrazovanja</w:t>
            </w:r>
          </w:p>
        </w:tc>
        <w:tc>
          <w:tcPr>
            <w:tcW w:w="987" w:type="dxa"/>
          </w:tcPr>
          <w:p w14:paraId="679116B4" w14:textId="77777777" w:rsidR="006D6BA1" w:rsidRPr="0089129C" w:rsidRDefault="006D6BA1" w:rsidP="00220D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420DAE5" w14:textId="77777777" w:rsidR="006D6BA1" w:rsidRPr="0089129C" w:rsidRDefault="006D6BA1" w:rsidP="006D6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29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14:paraId="0089DFA1" w14:textId="77777777" w:rsidR="00E94081" w:rsidRDefault="00E94081" w:rsidP="00E94081">
      <w:pPr>
        <w:suppressAutoHyphens/>
        <w:spacing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lastRenderedPageBreak/>
        <w:t>Studenti koji imaju osnove za dodatno bodovanje dužni su dostaviti dokaz kako bi mogli ostvariti dodatne bodove.</w:t>
      </w:r>
    </w:p>
    <w:p w14:paraId="06E4269B" w14:textId="77777777" w:rsidR="00E94081" w:rsidRPr="00794A78" w:rsidRDefault="00E94081" w:rsidP="00E94081">
      <w:pPr>
        <w:suppressAutoHyphens/>
        <w:spacing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79A9AE72" w14:textId="77777777" w:rsidR="00E94081" w:rsidRPr="00794A78" w:rsidRDefault="00E94081" w:rsidP="00E94081">
      <w:pPr>
        <w:suppressAutoHyphens/>
        <w:spacing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U slučaju istog broja bodova prednost imaju studenti koji su sljedećim redom:</w:t>
      </w:r>
    </w:p>
    <w:p w14:paraId="7D9636B5" w14:textId="77777777" w:rsidR="00E94081" w:rsidRPr="00794A78" w:rsidRDefault="00E94081" w:rsidP="00E94081">
      <w:pPr>
        <w:numPr>
          <w:ilvl w:val="0"/>
          <w:numId w:val="4"/>
        </w:numPr>
        <w:tabs>
          <w:tab w:val="left" w:pos="1066"/>
        </w:tabs>
        <w:suppressAutoHyphens/>
        <w:spacing w:line="276" w:lineRule="auto"/>
        <w:ind w:left="1066" w:hanging="358"/>
        <w:jc w:val="both"/>
        <w:rPr>
          <w:rFonts w:ascii="Arial" w:eastAsia="Arial" w:hAnsi="Arial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djeca bez roditeljske skrbi</w:t>
      </w:r>
    </w:p>
    <w:p w14:paraId="06BDC228" w14:textId="77777777" w:rsidR="00E94081" w:rsidRPr="00794A78" w:rsidRDefault="00E94081" w:rsidP="00E94081">
      <w:pPr>
        <w:numPr>
          <w:ilvl w:val="0"/>
          <w:numId w:val="4"/>
        </w:numPr>
        <w:tabs>
          <w:tab w:val="left" w:pos="1066"/>
        </w:tabs>
        <w:suppressAutoHyphens/>
        <w:spacing w:line="276" w:lineRule="auto"/>
        <w:ind w:left="1066" w:hanging="358"/>
        <w:jc w:val="both"/>
        <w:rPr>
          <w:rFonts w:ascii="Arial" w:eastAsia="Arial" w:hAnsi="Arial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djeca poginulih hrvatskih branitelja</w:t>
      </w:r>
    </w:p>
    <w:p w14:paraId="38CE2A82" w14:textId="77777777" w:rsidR="00E94081" w:rsidRPr="00794A78" w:rsidRDefault="00E94081" w:rsidP="00E94081">
      <w:pPr>
        <w:numPr>
          <w:ilvl w:val="0"/>
          <w:numId w:val="4"/>
        </w:numPr>
        <w:tabs>
          <w:tab w:val="left" w:pos="1066"/>
        </w:tabs>
        <w:suppressAutoHyphens/>
        <w:spacing w:line="276" w:lineRule="auto"/>
        <w:ind w:left="1066" w:hanging="358"/>
        <w:jc w:val="both"/>
        <w:rPr>
          <w:rFonts w:ascii="Arial" w:eastAsia="Arial" w:hAnsi="Arial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djeca dragovoljaca i poginulih dragovoljaca Domovinskog rata</w:t>
      </w:r>
    </w:p>
    <w:p w14:paraId="58419CFC" w14:textId="77777777" w:rsidR="00E94081" w:rsidRPr="00794A78" w:rsidRDefault="00E94081" w:rsidP="00E94081">
      <w:pPr>
        <w:numPr>
          <w:ilvl w:val="0"/>
          <w:numId w:val="4"/>
        </w:numPr>
        <w:tabs>
          <w:tab w:val="left" w:pos="1066"/>
        </w:tabs>
        <w:suppressAutoHyphens/>
        <w:spacing w:line="276" w:lineRule="auto"/>
        <w:ind w:left="1066" w:hanging="358"/>
        <w:jc w:val="both"/>
        <w:rPr>
          <w:rFonts w:ascii="Arial" w:eastAsia="Arial" w:hAnsi="Arial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djeca s invaliditetom</w:t>
      </w:r>
    </w:p>
    <w:p w14:paraId="68304EA1" w14:textId="77777777" w:rsidR="00E94081" w:rsidRPr="00794A78" w:rsidRDefault="00E94081" w:rsidP="00E94081">
      <w:pPr>
        <w:numPr>
          <w:ilvl w:val="0"/>
          <w:numId w:val="4"/>
        </w:numPr>
        <w:tabs>
          <w:tab w:val="left" w:pos="1066"/>
        </w:tabs>
        <w:suppressAutoHyphens/>
        <w:spacing w:line="276" w:lineRule="auto"/>
        <w:ind w:left="1066" w:hanging="358"/>
        <w:jc w:val="both"/>
        <w:rPr>
          <w:rFonts w:ascii="Arial" w:eastAsia="Arial" w:hAnsi="Arial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djeca koja žive sa samohranim roditeljem</w:t>
      </w:r>
    </w:p>
    <w:p w14:paraId="20456396" w14:textId="77777777" w:rsidR="00E94081" w:rsidRPr="00794A78" w:rsidRDefault="00E94081" w:rsidP="00E94081">
      <w:pPr>
        <w:numPr>
          <w:ilvl w:val="0"/>
          <w:numId w:val="4"/>
        </w:numPr>
        <w:tabs>
          <w:tab w:val="left" w:pos="1066"/>
        </w:tabs>
        <w:suppressAutoHyphens/>
        <w:spacing w:line="276" w:lineRule="auto"/>
        <w:ind w:left="1066" w:hanging="358"/>
        <w:jc w:val="both"/>
        <w:rPr>
          <w:rFonts w:ascii="Arial" w:eastAsia="Arial" w:hAnsi="Arial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osoba podzastupljenog spola na rang listi.</w:t>
      </w:r>
    </w:p>
    <w:p w14:paraId="210A36F4" w14:textId="77777777" w:rsidR="00E94081" w:rsidRPr="00794A78" w:rsidRDefault="00E94081" w:rsidP="00E94081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1FEAF0BB" w14:textId="77777777" w:rsidR="00E94081" w:rsidRPr="00794A78" w:rsidRDefault="00E94081" w:rsidP="00E94081">
      <w:pPr>
        <w:tabs>
          <w:tab w:val="left" w:pos="0"/>
        </w:tabs>
        <w:spacing w:line="276" w:lineRule="auto"/>
        <w:jc w:val="both"/>
        <w:rPr>
          <w:rFonts w:ascii="Arial" w:eastAsia="Arial" w:hAnsi="Arial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Studenti koji imaju osnovu za ostvarenje prednosti u slučaju istog broja bodova dužni su dostaviti dokaz.</w:t>
      </w:r>
    </w:p>
    <w:p w14:paraId="1321F15B" w14:textId="77777777" w:rsidR="00E94081" w:rsidRPr="00794A78" w:rsidRDefault="00E94081" w:rsidP="00E94081">
      <w:pPr>
        <w:shd w:val="clear" w:color="auto" w:fill="FFFFFF"/>
        <w:tabs>
          <w:tab w:val="left" w:pos="564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ab/>
      </w:r>
    </w:p>
    <w:p w14:paraId="1834E51C" w14:textId="77777777" w:rsidR="00E94081" w:rsidRPr="00794A78" w:rsidRDefault="00E94081" w:rsidP="00E94081">
      <w:pPr>
        <w:shd w:val="clear" w:color="auto" w:fill="FFFFFF"/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POSTUPAK PRIJAVE I ROKOVI</w:t>
      </w:r>
    </w:p>
    <w:p w14:paraId="40462DBA" w14:textId="77777777" w:rsidR="00E94081" w:rsidRPr="00794A78" w:rsidRDefault="00E94081" w:rsidP="00E94081">
      <w:p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Popunjen obrazac zahtjeva za top stipendiju s potrebnom dokumentacijom iz ovog natječaja dostavlja se u roku 15 dana od dana objave ovog natječaja:</w:t>
      </w:r>
    </w:p>
    <w:p w14:paraId="5F550824" w14:textId="77777777" w:rsidR="00E94081" w:rsidRPr="00794A78" w:rsidRDefault="00E94081" w:rsidP="00E94081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bCs/>
          <w:noProof w:val="0"/>
          <w:sz w:val="24"/>
          <w:szCs w:val="24"/>
          <w:u w:val="single"/>
          <w:lang w:eastAsia="zh-CN"/>
        </w:rPr>
        <w:t>osobno</w:t>
      </w:r>
      <w:r w:rsidRPr="00794A78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u pisarnicu Grada Pregrade, Josipa Karla Tuškana 2, 1. kat, soba br. 15</w:t>
      </w:r>
    </w:p>
    <w:p w14:paraId="5C264988" w14:textId="18F30722" w:rsidR="00E94081" w:rsidRPr="00794A78" w:rsidRDefault="00E94081" w:rsidP="00E94081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bCs/>
          <w:noProof w:val="0"/>
          <w:sz w:val="24"/>
          <w:szCs w:val="24"/>
          <w:u w:val="single"/>
          <w:lang w:eastAsia="zh-CN"/>
        </w:rPr>
        <w:t>ili poštom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u w:val="single"/>
          <w:lang w:eastAsia="zh-CN"/>
        </w:rPr>
        <w:t xml:space="preserve"> preporučenom na adresu: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Grad Pregrada, Upravni odjel za opće poslove i društvene djelatnosti, Josipa Karla Tuškana 2, 49218 Pregrada, s naznakom „Natječaj za dodjelu top stipendija izvrsnim redovnim studentima s prebivalištem na području grada Pregrade 202</w:t>
      </w:r>
      <w:r w:rsidR="0020418B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5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./202</w:t>
      </w:r>
      <w:r w:rsidR="0020418B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6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.“</w:t>
      </w:r>
    </w:p>
    <w:p w14:paraId="43DFDB4B" w14:textId="77777777" w:rsidR="00E94081" w:rsidRPr="00794A78" w:rsidRDefault="00E94081" w:rsidP="00E94081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bCs/>
          <w:noProof w:val="0"/>
          <w:sz w:val="24"/>
          <w:szCs w:val="24"/>
          <w:u w:val="single"/>
          <w:lang w:eastAsia="zh-CN"/>
        </w:rPr>
        <w:t>ili popunjavanjem digitalnog obrasca na platformi Otvoreni grad (pregrada.otvorenigrad.hr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).</w:t>
      </w:r>
    </w:p>
    <w:p w14:paraId="7DECB3DE" w14:textId="77777777" w:rsidR="00E94081" w:rsidRPr="00794A78" w:rsidRDefault="00E94081" w:rsidP="00E94081">
      <w:pPr>
        <w:suppressAutoHyphens/>
        <w:spacing w:line="276" w:lineRule="auto"/>
        <w:ind w:left="720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7CBD53DD" w14:textId="77777777" w:rsidR="00E94081" w:rsidRPr="00794A78" w:rsidRDefault="00E94081" w:rsidP="00E94081">
      <w:p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Autentifikacija pristupa digitalnim obrascima moguća je putem Nacionalnog identifikacijskog i </w:t>
      </w:r>
      <w:proofErr w:type="spellStart"/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autentifikacijskog</w:t>
      </w:r>
      <w:proofErr w:type="spellEnd"/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sustava (NIAS).</w:t>
      </w:r>
    </w:p>
    <w:p w14:paraId="06474E2F" w14:textId="77777777" w:rsidR="00E94081" w:rsidRPr="00794A78" w:rsidRDefault="00E94081" w:rsidP="00E94081">
      <w:p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788F0F27" w14:textId="71BFF04F" w:rsidR="00E94081" w:rsidRPr="00794A78" w:rsidRDefault="00E94081" w:rsidP="00E62B6D">
      <w:pPr>
        <w:suppressAutoHyphens/>
        <w:autoSpaceDE w:val="0"/>
        <w:spacing w:line="276" w:lineRule="auto"/>
        <w:ind w:firstLine="708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Krajnji 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rok</w:t>
      </w:r>
      <w:r w:rsidRPr="00794A7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za</w:t>
      </w:r>
      <w:r w:rsidRPr="00794A7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podnošenje</w:t>
      </w:r>
      <w:r w:rsidRPr="00794A7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zahtjeva</w:t>
      </w:r>
      <w:r w:rsidRPr="00794A7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je</w:t>
      </w:r>
      <w:r w:rsidRPr="00794A7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 xml:space="preserve">do </w:t>
      </w:r>
      <w:r w:rsidR="00AB7424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2</w:t>
      </w:r>
      <w:r w:rsidR="001F57CF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6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 xml:space="preserve">. </w:t>
      </w:r>
      <w:r w:rsidR="00AB7424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studenoga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 xml:space="preserve"> 202</w:t>
      </w:r>
      <w:r w:rsidR="00E62B6D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5</w:t>
      </w: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. godine.</w:t>
      </w:r>
    </w:p>
    <w:p w14:paraId="23454035" w14:textId="77777777" w:rsidR="00E94081" w:rsidRPr="00794A78" w:rsidRDefault="00E94081" w:rsidP="00E94081">
      <w:pPr>
        <w:suppressAutoHyphens/>
        <w:autoSpaceDE w:val="0"/>
        <w:spacing w:line="276" w:lineRule="auto"/>
        <w:jc w:val="center"/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</w:pPr>
    </w:p>
    <w:p w14:paraId="32BD009B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>Prijave s nepotpunom dokumentacijom, neovjerenim obrascima od strane matičnog visokog učilišta, kao i one koje ne budu podnesene do utvrđenog roka, neće se razmatrati.</w:t>
      </w:r>
    </w:p>
    <w:p w14:paraId="17CCFB80" w14:textId="77777777" w:rsidR="00E94081" w:rsidRPr="00794A78" w:rsidRDefault="00E94081" w:rsidP="00E94081">
      <w:pPr>
        <w:suppressAutoHyphens/>
        <w:autoSpaceDE w:val="0"/>
        <w:spacing w:line="276" w:lineRule="auto"/>
        <w:ind w:left="360"/>
        <w:jc w:val="both"/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</w:pPr>
    </w:p>
    <w:p w14:paraId="2DD91207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Temeljem zahtjeva i dostavljene dokumentacije Odbor za dodjelu stipendija vrši provjeru dokumentacije te izrađuje rang listu za dodjelu stipendija, a rok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za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objavu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rezultata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(rang liste)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je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30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dana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nakon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završetka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natječaja.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</w:p>
    <w:p w14:paraId="7B9556AE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Rezultati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natječaja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bit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će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vidljivi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na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web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stranicama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i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na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oglasnoj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ploči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Grada</w:t>
      </w:r>
      <w:r w:rsidRPr="00794A78">
        <w:rPr>
          <w:rFonts w:ascii="Times New Roman" w:eastAsia="Arial" w:hAnsi="Times New Roman" w:cs="Times New Roman"/>
          <w:noProof w:val="0"/>
          <w:sz w:val="24"/>
          <w:szCs w:val="24"/>
          <w:lang w:eastAsia="zh-CN"/>
        </w:rPr>
        <w:t xml:space="preserve"> </w:t>
      </w: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Pregrade. </w:t>
      </w:r>
    </w:p>
    <w:p w14:paraId="2B2B3DA2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Na osnovi rang liste Upravni odjel donosi pojedinačno rješenje za svakog podnositelja zahtjeva.</w:t>
      </w:r>
    </w:p>
    <w:p w14:paraId="34E84366" w14:textId="77777777" w:rsidR="00E94081" w:rsidRPr="00794A78" w:rsidRDefault="00E94081" w:rsidP="00E94081">
      <w:pPr>
        <w:suppressAutoHyphens/>
        <w:autoSpaceDE w:val="0"/>
        <w:spacing w:line="276" w:lineRule="auto"/>
        <w:ind w:left="360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4D6E67D6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  <w:t>PRAVO NA PRIGOVOR</w:t>
      </w:r>
    </w:p>
    <w:p w14:paraId="1F925708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Na rješenje Upravnog odjela dopuštena je žalba gradonačelniku u roku od 15 dana od dana primitka rješenja.</w:t>
      </w:r>
    </w:p>
    <w:p w14:paraId="4C21A306" w14:textId="77777777" w:rsidR="00E94081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410B8BF2" w14:textId="77777777" w:rsidR="00E62B6D" w:rsidRPr="00794A78" w:rsidRDefault="00E62B6D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41780435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zh-CN"/>
        </w:rPr>
        <w:lastRenderedPageBreak/>
        <w:t>OSTALO</w:t>
      </w:r>
    </w:p>
    <w:p w14:paraId="344635BA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>Top stipendije isplaćuju se:</w:t>
      </w:r>
    </w:p>
    <w:p w14:paraId="0487FD8F" w14:textId="77777777" w:rsidR="00E94081" w:rsidRPr="00794A78" w:rsidRDefault="00E94081" w:rsidP="00E94081">
      <w:pPr>
        <w:numPr>
          <w:ilvl w:val="0"/>
          <w:numId w:val="6"/>
        </w:num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>Za studente od početka do kraja akademske godine u deset mjesečnih anuiteta</w:t>
      </w:r>
    </w:p>
    <w:p w14:paraId="70171A62" w14:textId="77777777" w:rsidR="00E94081" w:rsidRPr="00794A78" w:rsidRDefault="00E94081" w:rsidP="00E94081">
      <w:pPr>
        <w:numPr>
          <w:ilvl w:val="0"/>
          <w:numId w:val="6"/>
        </w:num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>Za studente koji završavaju studij unutar akademske godine za koju su dobili top stipendiju, od početka do kraja akademske godine pa do isteka mjeseca u kojem su diplomirali – u ovom slučaju studenti su dužni Upravnom odjelu dostaviti dokument o završetku studija u roku od 15 dana od dana završetka studija.</w:t>
      </w:r>
    </w:p>
    <w:p w14:paraId="415C0DB9" w14:textId="77777777" w:rsidR="00E94081" w:rsidRPr="00794A78" w:rsidRDefault="00E94081" w:rsidP="00E94081">
      <w:pPr>
        <w:suppressAutoHyphens/>
        <w:autoSpaceDE w:val="0"/>
        <w:spacing w:line="276" w:lineRule="auto"/>
        <w:ind w:left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</w:pPr>
    </w:p>
    <w:p w14:paraId="0387503F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>U slučaju neizvršavanja obveze informiranja Upravnog odjela za opće poslove i društvene djelatnosti Grada Pregrade o završetku studija, student je dužan vratiti sve primljene iznose top stipendije po isteku od 15 dana od dana završetka studija, uvećane za zakonsku zateznu kamatu.</w:t>
      </w:r>
    </w:p>
    <w:p w14:paraId="791E32C9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</w:pPr>
    </w:p>
    <w:p w14:paraId="168F482D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  <w:t>Iznos top stipendije isplaćuje se studentu na račun prema izvršnom rješenju.</w:t>
      </w:r>
    </w:p>
    <w:p w14:paraId="11D0A344" w14:textId="77777777" w:rsidR="00E94081" w:rsidRPr="00794A78" w:rsidRDefault="00E94081" w:rsidP="00E94081">
      <w:p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zh-CN"/>
        </w:rPr>
      </w:pPr>
    </w:p>
    <w:p w14:paraId="0C143508" w14:textId="77777777" w:rsidR="00E94081" w:rsidRPr="00794A78" w:rsidRDefault="00E94081" w:rsidP="00E94081">
      <w:pPr>
        <w:suppressAutoHyphens/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Izrazi koji se koriste u ovome Natječaju, a koji imaju rodno značenje, bez obzira na to jesu li korišteni u muškom ili ženskom rodu, obuhvaćaju na jednak način muški i ženski rod.</w:t>
      </w:r>
    </w:p>
    <w:p w14:paraId="7E4338C3" w14:textId="77777777" w:rsidR="00E94081" w:rsidRDefault="00E94081" w:rsidP="00E94081">
      <w:pPr>
        <w:suppressAutoHyphens/>
        <w:spacing w:line="276" w:lineRule="auto"/>
        <w:ind w:left="708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</w:p>
    <w:p w14:paraId="1321BF23" w14:textId="77777777" w:rsidR="003B7316" w:rsidRPr="00794A78" w:rsidRDefault="003B7316" w:rsidP="00E94081">
      <w:pPr>
        <w:suppressAutoHyphens/>
        <w:spacing w:line="276" w:lineRule="auto"/>
        <w:ind w:left="708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</w:p>
    <w:p w14:paraId="73E58E44" w14:textId="77777777" w:rsidR="00E94081" w:rsidRPr="00794A78" w:rsidRDefault="00E94081" w:rsidP="00E94081">
      <w:pPr>
        <w:suppressAutoHyphens/>
        <w:spacing w:line="276" w:lineRule="auto"/>
        <w:ind w:left="708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zh-CN"/>
        </w:rPr>
      </w:pPr>
    </w:p>
    <w:p w14:paraId="488FC99A" w14:textId="77777777" w:rsidR="00E94081" w:rsidRPr="00794A78" w:rsidRDefault="00E94081" w:rsidP="00E94081">
      <w:pPr>
        <w:suppressAutoHyphens/>
        <w:spacing w:line="276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PROČELNI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CA</w:t>
      </w:r>
    </w:p>
    <w:p w14:paraId="4F35FF5F" w14:textId="77777777" w:rsidR="00E94081" w:rsidRPr="00794A78" w:rsidRDefault="00E94081" w:rsidP="00E94081">
      <w:pPr>
        <w:suppressAutoHyphens/>
        <w:spacing w:line="276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6592C4F6" w14:textId="1AFAC259" w:rsidR="00E94081" w:rsidRPr="00794A78" w:rsidRDefault="00E94081" w:rsidP="00E94081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</w:pPr>
      <w:r w:rsidRPr="00794A7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794A7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>Marija</w:t>
      </w:r>
      <w:r w:rsidRPr="00794A7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 xml:space="preserve"> Golub</w:t>
      </w:r>
    </w:p>
    <w:p w14:paraId="4A9B0F52" w14:textId="77777777" w:rsidR="00E94081" w:rsidRPr="00794A78" w:rsidRDefault="00E94081" w:rsidP="00E94081">
      <w:pPr>
        <w:suppressAutoHyphens/>
        <w:spacing w:line="276" w:lineRule="auto"/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</w:pPr>
    </w:p>
    <w:p w14:paraId="33BE631F" w14:textId="77777777" w:rsidR="00D707B3" w:rsidRDefault="00D707B3" w:rsidP="00D707B3">
      <w:pPr>
        <w:jc w:val="right"/>
      </w:pPr>
    </w:p>
    <w:p w14:paraId="29ED7A99" w14:textId="77777777" w:rsidR="00D707B3" w:rsidRDefault="00D707B3" w:rsidP="00D707B3"/>
    <w:p w14:paraId="16850D5C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095E4AB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165A64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3A8AA1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8911176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211C4CD" wp14:editId="6EB7A7F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A98E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1C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EEA98EB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E9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E69B" w14:textId="77777777" w:rsidR="00B42E14" w:rsidRDefault="00B42E14" w:rsidP="006D6BA1">
      <w:r>
        <w:separator/>
      </w:r>
    </w:p>
  </w:endnote>
  <w:endnote w:type="continuationSeparator" w:id="0">
    <w:p w14:paraId="627D0D95" w14:textId="77777777" w:rsidR="00B42E14" w:rsidRDefault="00B42E14" w:rsidP="006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2077" w14:textId="77777777" w:rsidR="00B42E14" w:rsidRDefault="00B42E14" w:rsidP="006D6BA1">
      <w:r>
        <w:separator/>
      </w:r>
    </w:p>
  </w:footnote>
  <w:footnote w:type="continuationSeparator" w:id="0">
    <w:p w14:paraId="11ABE42A" w14:textId="77777777" w:rsidR="00B42E14" w:rsidRDefault="00B42E14" w:rsidP="006D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hybridMultilevel"/>
    <w:tmpl w:val="C122ACB4"/>
    <w:lvl w:ilvl="0" w:tplc="E1C022AC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F41603"/>
    <w:multiLevelType w:val="hybridMultilevel"/>
    <w:tmpl w:val="3A6EEC0A"/>
    <w:lvl w:ilvl="0" w:tplc="041A0011">
      <w:start w:val="1"/>
      <w:numFmt w:val="decimal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3F2821"/>
    <w:multiLevelType w:val="hybridMultilevel"/>
    <w:tmpl w:val="87FC33B4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5AD44BEF"/>
    <w:multiLevelType w:val="hybridMultilevel"/>
    <w:tmpl w:val="E5D48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7349"/>
    <w:multiLevelType w:val="hybridMultilevel"/>
    <w:tmpl w:val="65084E38"/>
    <w:lvl w:ilvl="0" w:tplc="DB3C5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E70DB"/>
    <w:multiLevelType w:val="hybridMultilevel"/>
    <w:tmpl w:val="6FD0EA04"/>
    <w:lvl w:ilvl="0" w:tplc="62027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48954">
    <w:abstractNumId w:val="5"/>
  </w:num>
  <w:num w:numId="2" w16cid:durableId="222259769">
    <w:abstractNumId w:val="1"/>
  </w:num>
  <w:num w:numId="3" w16cid:durableId="1384404430">
    <w:abstractNumId w:val="2"/>
  </w:num>
  <w:num w:numId="4" w16cid:durableId="744885547">
    <w:abstractNumId w:val="0"/>
  </w:num>
  <w:num w:numId="5" w16cid:durableId="768475978">
    <w:abstractNumId w:val="4"/>
  </w:num>
  <w:num w:numId="6" w16cid:durableId="1327513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B67B2"/>
    <w:rsid w:val="001F57CF"/>
    <w:rsid w:val="0020418B"/>
    <w:rsid w:val="00275B0C"/>
    <w:rsid w:val="00347D72"/>
    <w:rsid w:val="003B7316"/>
    <w:rsid w:val="003C069B"/>
    <w:rsid w:val="003F65C1"/>
    <w:rsid w:val="004F4C90"/>
    <w:rsid w:val="005F330D"/>
    <w:rsid w:val="00693AB1"/>
    <w:rsid w:val="006D6BA1"/>
    <w:rsid w:val="007A09FE"/>
    <w:rsid w:val="008A562A"/>
    <w:rsid w:val="008C5FE5"/>
    <w:rsid w:val="00966F5D"/>
    <w:rsid w:val="00976688"/>
    <w:rsid w:val="009B7A12"/>
    <w:rsid w:val="00A51602"/>
    <w:rsid w:val="00A73F46"/>
    <w:rsid w:val="00A836D0"/>
    <w:rsid w:val="00AB7424"/>
    <w:rsid w:val="00AC35DA"/>
    <w:rsid w:val="00B42E14"/>
    <w:rsid w:val="00B92D0F"/>
    <w:rsid w:val="00BD6869"/>
    <w:rsid w:val="00C11231"/>
    <w:rsid w:val="00C259EE"/>
    <w:rsid w:val="00C27052"/>
    <w:rsid w:val="00C9578C"/>
    <w:rsid w:val="00D364C6"/>
    <w:rsid w:val="00D707B3"/>
    <w:rsid w:val="00D73B8F"/>
    <w:rsid w:val="00E55405"/>
    <w:rsid w:val="00E62B6D"/>
    <w:rsid w:val="00E94081"/>
    <w:rsid w:val="00F9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CF7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6B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6BA1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D6B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6BA1"/>
    <w:rPr>
      <w:noProof/>
    </w:rPr>
  </w:style>
  <w:style w:type="paragraph" w:styleId="Odlomakpopisa">
    <w:name w:val="List Paragraph"/>
    <w:basedOn w:val="Normal"/>
    <w:uiPriority w:val="34"/>
    <w:qFormat/>
    <w:rsid w:val="00D7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1214</Words>
  <Characters>6317</Characters>
  <Application>Microsoft Office Word</Application>
  <DocSecurity>0</DocSecurity>
  <Lines>94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10</cp:revision>
  <cp:lastPrinted>2014-11-26T14:09:00Z</cp:lastPrinted>
  <dcterms:created xsi:type="dcterms:W3CDTF">2024-02-08T08:48:00Z</dcterms:created>
  <dcterms:modified xsi:type="dcterms:W3CDTF">2025-11-10T10:49:00Z</dcterms:modified>
</cp:coreProperties>
</file>