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383"/>
      </w:tblGrid>
      <w:tr w:rsidR="00B92D0F" w:rsidRPr="00B92D0F" w14:paraId="3B655551" w14:textId="77777777" w:rsidTr="005F330D">
        <w:trPr>
          <w:trHeight w:val="676"/>
        </w:trPr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p w14:paraId="391024EC" w14:textId="77777777" w:rsidR="00B92D0F" w:rsidRPr="00B92D0F" w:rsidRDefault="00A51602" w:rsidP="00A51602">
            <w:pPr>
              <w:contextualSpacing/>
              <w:jc w:val="right"/>
              <w:rPr>
                <w:rFonts w:ascii="PDF417x" w:eastAsia="Times New Roman" w:hAnsi="PDF417x" w:cs="Times New Roman"/>
                <w:sz w:val="24"/>
                <w:szCs w:val="24"/>
              </w:rPr>
            </w:pPr>
            <w:r>
              <w:rPr>
                <w:rFonts w:ascii="PDF417x" w:hAnsi="PDF417x"/>
                <w:sz w:val="24"/>
                <w:szCs w:val="24"/>
              </w:rPr>
              <w:t>+*xfs*pvs*Akl*cvA*xBj*qkc*uaj*ktB*ckc*wub*pBk*-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+*yqw*sEu*yDd*sFm*oxA*zbd*wpA*snq*vbc*pwa*zew*-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+*eDs*lyd*lyd*lyd*lyd*Dsd*rtB*Dxm*kuj*Dds*zfE*-</w:t>
            </w:r>
            <w:r>
              <w:rPr>
                <w:rFonts w:ascii="PDF417x" w:hAnsi="PDF417x"/>
                <w:sz w:val="24"/>
                <w:szCs w:val="24"/>
              </w:rPr>
              <w:br/>
              <w:t>+*ftw*xvi*ibE*vqg*Eib*DbD*xxC*yhj*onA*ckk*onA*-</w:t>
            </w:r>
            <w:r>
              <w:rPr>
                <w:rFonts w:ascii="PDF417x" w:hAnsi="PDF417x"/>
                <w:sz w:val="24"/>
                <w:szCs w:val="24"/>
              </w:rPr>
              <w:br/>
              <w:t>+*ftA*mDv*uaE*Dpy*wFn*kkx*wpA*wec*CBx*jlb*uws*-</w:t>
            </w:r>
            <w:r>
              <w:rPr>
                <w:rFonts w:ascii="PDF417x" w:hAnsi="PDF417x"/>
                <w:sz w:val="24"/>
                <w:szCs w:val="24"/>
              </w:rPr>
              <w:br/>
              <w:t>+*xjq*Bli*Eky*Bwv*Dtq*Aye*zhu*mbx*ykx*pjk*uzq*-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D364C6" w:rsidRPr="000C4069" w14:paraId="02973015" w14:textId="77777777" w:rsidTr="005F330D">
        <w:trPr>
          <w:trHeight w:val="851"/>
        </w:trPr>
        <w:tc>
          <w:tcPr>
            <w:tcW w:w="0" w:type="auto"/>
          </w:tcPr>
          <w:p w14:paraId="3986C743" w14:textId="77777777" w:rsidR="00D364C6" w:rsidRPr="000C4069" w:rsidRDefault="00D364C6" w:rsidP="004F6767">
            <w:pPr>
              <w:jc w:val="center"/>
            </w:pPr>
            <w:r>
              <w:drawing>
                <wp:inline distT="0" distB="0" distL="0" distR="0" wp14:anchorId="4BECCE6D" wp14:editId="56B81A44">
                  <wp:extent cx="486465" cy="661518"/>
                  <wp:effectExtent l="0" t="0" r="889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9" cy="67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4C6" w:rsidRPr="000C4069" w14:paraId="40FC84AE" w14:textId="77777777" w:rsidTr="004F6767">
        <w:trPr>
          <w:trHeight w:val="276"/>
        </w:trPr>
        <w:tc>
          <w:tcPr>
            <w:tcW w:w="0" w:type="auto"/>
          </w:tcPr>
          <w:p w14:paraId="7D1C47D4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REPUBLIKA HRVATSKA</w:t>
            </w:r>
          </w:p>
        </w:tc>
      </w:tr>
      <w:tr w:rsidR="00D364C6" w:rsidRPr="000C4069" w14:paraId="3179E5FB" w14:textId="77777777" w:rsidTr="004F6767">
        <w:trPr>
          <w:trHeight w:val="291"/>
        </w:trPr>
        <w:tc>
          <w:tcPr>
            <w:tcW w:w="0" w:type="auto"/>
          </w:tcPr>
          <w:p w14:paraId="327AF0F0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KRAPINSKO – ZAGORSKA ŽUPANIJA</w:t>
            </w:r>
          </w:p>
        </w:tc>
      </w:tr>
      <w:tr w:rsidR="00D364C6" w:rsidRPr="000C4069" w14:paraId="274F33D8" w14:textId="77777777" w:rsidTr="004F6767">
        <w:trPr>
          <w:trHeight w:val="276"/>
        </w:trPr>
        <w:tc>
          <w:tcPr>
            <w:tcW w:w="0" w:type="auto"/>
          </w:tcPr>
          <w:p w14:paraId="2C7889E7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GRAD PREGRADA</w:t>
            </w:r>
          </w:p>
        </w:tc>
      </w:tr>
      <w:tr w:rsidR="00D364C6" w:rsidRPr="000C4069" w14:paraId="0EE94235" w14:textId="77777777" w:rsidTr="004F6767">
        <w:trPr>
          <w:trHeight w:val="291"/>
        </w:trPr>
        <w:tc>
          <w:tcPr>
            <w:tcW w:w="0" w:type="auto"/>
          </w:tcPr>
          <w:p w14:paraId="4D68BD5A" w14:textId="77777777" w:rsidR="0051537C" w:rsidRDefault="0051537C" w:rsidP="005153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37C">
              <w:rPr>
                <w:rFonts w:ascii="Times New Roman" w:hAnsi="Times New Roman" w:cs="Times New Roman"/>
                <w:b/>
                <w:bCs/>
              </w:rPr>
              <w:t xml:space="preserve">POVJERENSTVO ZA PROVEDBU </w:t>
            </w:r>
          </w:p>
          <w:p w14:paraId="24849F8A" w14:textId="5A9EC137" w:rsidR="00D364C6" w:rsidRPr="005F330D" w:rsidRDefault="0051537C" w:rsidP="005153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37C">
              <w:rPr>
                <w:rFonts w:ascii="Times New Roman" w:hAnsi="Times New Roman" w:cs="Times New Roman"/>
                <w:b/>
                <w:bCs/>
              </w:rPr>
              <w:t>JAVNOG NATJEČAJA</w:t>
            </w:r>
          </w:p>
        </w:tc>
      </w:tr>
    </w:tbl>
    <w:p w14:paraId="259DB343" w14:textId="77777777" w:rsidR="005F330D" w:rsidRDefault="005F330D" w:rsidP="005F330D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DF2DA2C" w14:textId="3955EF85" w:rsidR="00B92D0F" w:rsidRPr="005F330D" w:rsidRDefault="00C9578C" w:rsidP="005F330D">
      <w:pPr>
        <w:jc w:val="both"/>
        <w:rPr>
          <w:rFonts w:ascii="Times New Roman" w:eastAsia="Times New Roman" w:hAnsi="Times New Roman" w:cs="Times New Roman"/>
          <w:noProof w:val="0"/>
        </w:rPr>
      </w:pPr>
      <w:r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112-02/26-01/04</w:t>
      </w:r>
      <w:r w:rsidR="008C5FE5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58A892BD" w14:textId="77777777" w:rsidR="00B92D0F" w:rsidRPr="005F330D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2140-5-02-26-3</w:t>
      </w:r>
    </w:p>
    <w:p w14:paraId="561244CF" w14:textId="781D88E3" w:rsidR="00B92D0F" w:rsidRDefault="00D364C6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noProof w:val="0"/>
          <w:lang w:eastAsia="hr-HR"/>
        </w:rPr>
        <w:t>Pregrada</w:t>
      </w:r>
      <w:r w:rsidR="00C9578C" w:rsidRPr="005F330D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29.</w:t>
      </w:r>
      <w:r w:rsidR="0051537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srpnja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2026.</w:t>
      </w:r>
    </w:p>
    <w:p w14:paraId="1F8379F5" w14:textId="77777777" w:rsidR="0051537C" w:rsidRDefault="0051537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7D4D101" w14:textId="77777777" w:rsidR="0051537C" w:rsidRDefault="0051537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3EEB6E7" w14:textId="77777777" w:rsidR="0051537C" w:rsidRPr="0051537C" w:rsidRDefault="0051537C" w:rsidP="0051537C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1537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OBAVIJESTI I UPUTE KANDIDATIMA PRIJAVLJENIM NA</w:t>
      </w:r>
    </w:p>
    <w:p w14:paraId="20E91FCB" w14:textId="77777777" w:rsidR="0051537C" w:rsidRDefault="0051537C" w:rsidP="0051537C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1537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JAVNI NATJEČAJ ZA IMENOVANJE PROČELNIKA UPRAVNOG ODJELA ZA </w:t>
      </w:r>
    </w:p>
    <w:p w14:paraId="07EB95E9" w14:textId="107C9148" w:rsidR="0051537C" w:rsidRPr="0051537C" w:rsidRDefault="0051537C" w:rsidP="0051537C">
      <w:pPr>
        <w:jc w:val="center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FINANCIJE I GOSPODARSTVO</w:t>
      </w:r>
      <w:r w:rsidRPr="0051537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GRADA PREGRADE</w:t>
      </w:r>
    </w:p>
    <w:p w14:paraId="73E2C4E3" w14:textId="77777777" w:rsidR="0051537C" w:rsidRPr="0051537C" w:rsidRDefault="0051537C" w:rsidP="0051537C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DA82FF9" w14:textId="3C798C13" w:rsidR="0051537C" w:rsidRDefault="0051537C" w:rsidP="0051537C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1537C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Radno mjesto:</w:t>
      </w:r>
      <w:r w:rsidRPr="0051537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Pročelnik/pročelnica Upravnog odjela za 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financije i gospodarstvo</w:t>
      </w:r>
      <w:r w:rsidRPr="0051537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– 1 izvršitelj/izvršiteljica na neodređeno puno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radno</w:t>
      </w:r>
      <w:r w:rsidRPr="0051537C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vrijeme, uz obvezan probni rad u trajanju od tri mjeseca.</w:t>
      </w:r>
    </w:p>
    <w:p w14:paraId="6CDDC5AE" w14:textId="77777777" w:rsidR="0051537C" w:rsidRDefault="0051537C" w:rsidP="0051537C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18E9F855" w14:textId="77777777" w:rsidR="0051537C" w:rsidRDefault="0051537C" w:rsidP="0051537C">
      <w:pPr>
        <w:rPr>
          <w:rFonts w:ascii="Times New Roman" w:hAnsi="Times New Roman" w:cs="Times New Roman"/>
          <w:b/>
          <w:bCs/>
        </w:rPr>
      </w:pPr>
      <w:r w:rsidRPr="0051537C">
        <w:rPr>
          <w:rFonts w:ascii="Times New Roman" w:hAnsi="Times New Roman" w:cs="Times New Roman"/>
          <w:b/>
          <w:bCs/>
        </w:rPr>
        <w:t>OPIS POSLOVA RADNOG MJESTA:</w:t>
      </w:r>
    </w:p>
    <w:p w14:paraId="24DB8B4B" w14:textId="3E717385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 w:rsidRPr="0051537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p</w:t>
      </w:r>
      <w:r w:rsidRPr="0051537C">
        <w:rPr>
          <w:rFonts w:ascii="Times New Roman" w:hAnsi="Times New Roman" w:cs="Times New Roman"/>
        </w:rPr>
        <w:t>lanira, organizira i upravlja radom odjela i odgovara za njegov rad, neposredno rukovodi</w:t>
      </w:r>
      <w:r w:rsidRPr="0051537C"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službenicima i namještenicima u odjelu i pomaže im u složenijim poslovima, osigurava</w:t>
      </w:r>
      <w:r w:rsidRPr="0051537C"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uvjete za njihovo osposobljavanje i usavršavanje, poduzima mjere za unapređenje rada i</w:t>
      </w:r>
      <w:r w:rsidRPr="0051537C"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daje stručne upute</w:t>
      </w:r>
      <w:r>
        <w:rPr>
          <w:rFonts w:ascii="Times New Roman" w:hAnsi="Times New Roman" w:cs="Times New Roman"/>
        </w:rPr>
        <w:t xml:space="preserve">; </w:t>
      </w:r>
      <w:r w:rsidRPr="0051537C">
        <w:rPr>
          <w:rFonts w:ascii="Times New Roman" w:hAnsi="Times New Roman" w:cs="Times New Roman"/>
        </w:rPr>
        <w:t>obavlja najsloženije poslove iz djelokruga odjela te rješava u prvom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stupnju u postupcima iz djelokruga odjela, koordinira suradnju s drugim upravnim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odjelom, odlučuje o pravima i obvezama službenika i namještenika upravnog odjela u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prvom stupnju odnosno obavlja druge poslove iz područja službeničkih odnosa za koje je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sukladno zakonskim i podzakonskim aktima nadležan</w:t>
      </w:r>
      <w:r>
        <w:rPr>
          <w:rFonts w:ascii="Times New Roman" w:hAnsi="Times New Roman" w:cs="Times New Roman"/>
        </w:rPr>
        <w:t>,</w:t>
      </w:r>
    </w:p>
    <w:p w14:paraId="3B87FA85" w14:textId="2FC5D27C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Pr="0051537C">
        <w:rPr>
          <w:rFonts w:ascii="Times New Roman" w:hAnsi="Times New Roman" w:cs="Times New Roman"/>
        </w:rPr>
        <w:t>rati propise te usklađuje akte Grada sa zakonima i drugim propisima koji se odnose na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djelokrug odjela, izrađuje nacrte i prijedloge normativnih akata te donosi druge akte iz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djelokruga odjela ili usmjerava i koordinira njihovu izradu; izrađuje prijedloge ugovora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iz djelokruga odjela te nadzire njihovu realizaciju, izrađuje izvješća vezana uz poslove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iz djelokruga odjela te druga izvješća za gradonačelnika, gradsko vijeće i njegova radna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tijela</w:t>
      </w:r>
      <w:r>
        <w:rPr>
          <w:rFonts w:ascii="Times New Roman" w:hAnsi="Times New Roman" w:cs="Times New Roman"/>
        </w:rPr>
        <w:t>,</w:t>
      </w:r>
    </w:p>
    <w:p w14:paraId="5FAAAB21" w14:textId="2063EA45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Pr="0051537C">
        <w:rPr>
          <w:rFonts w:ascii="Times New Roman" w:hAnsi="Times New Roman" w:cs="Times New Roman"/>
        </w:rPr>
        <w:t>riprema i izrađuje nacrt prijedloga proračuna, njegovih izmjena i dopuna kao i pratećih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akata za izvršavanje istih, prati i kontrolira izvršavanje proračuna te izrađuje izvještaje o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izvršenju proračuna, obavlja najsloženije i druge potrebne poslove vezano za materijalnofinancijsko poslovanje i provedbu proračuna</w:t>
      </w:r>
      <w:r>
        <w:rPr>
          <w:rFonts w:ascii="Times New Roman" w:hAnsi="Times New Roman" w:cs="Times New Roman"/>
        </w:rPr>
        <w:t>,</w:t>
      </w:r>
    </w:p>
    <w:p w14:paraId="4ACA6D3C" w14:textId="06F3E8B0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</w:t>
      </w:r>
      <w:r w:rsidRPr="0051537C">
        <w:rPr>
          <w:rFonts w:ascii="Times New Roman" w:hAnsi="Times New Roman" w:cs="Times New Roman"/>
        </w:rPr>
        <w:t>bavlja poslove vezane uz zaduživanje Grada kao i izdavanje suglasnosti i jamstava za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zaduživanje</w:t>
      </w:r>
      <w:r>
        <w:rPr>
          <w:rFonts w:ascii="Times New Roman" w:hAnsi="Times New Roman" w:cs="Times New Roman"/>
        </w:rPr>
        <w:t>,</w:t>
      </w:r>
    </w:p>
    <w:p w14:paraId="52CD6C97" w14:textId="0E7604F2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Pr="0051537C">
        <w:rPr>
          <w:rFonts w:ascii="Times New Roman" w:hAnsi="Times New Roman" w:cs="Times New Roman"/>
        </w:rPr>
        <w:t>onosi rješenja o naplati i ovrsi gradskih poreza i ostalih prihoda iz djelokruga odjela</w:t>
      </w:r>
      <w:r>
        <w:rPr>
          <w:rFonts w:ascii="Times New Roman" w:hAnsi="Times New Roman" w:cs="Times New Roman"/>
        </w:rPr>
        <w:t>,</w:t>
      </w:r>
    </w:p>
    <w:p w14:paraId="3C6FDBD6" w14:textId="41A6D1A5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</w:t>
      </w:r>
      <w:r w:rsidRPr="0051537C">
        <w:rPr>
          <w:rFonts w:ascii="Times New Roman" w:hAnsi="Times New Roman" w:cs="Times New Roman"/>
        </w:rPr>
        <w:t>oordinira aktivnosti vezane uz razvoj sustava unutarnjih kontrola</w:t>
      </w:r>
      <w:r>
        <w:rPr>
          <w:rFonts w:ascii="Times New Roman" w:hAnsi="Times New Roman" w:cs="Times New Roman"/>
        </w:rPr>
        <w:t>; p</w:t>
      </w:r>
      <w:r w:rsidRPr="0051537C">
        <w:rPr>
          <w:rFonts w:ascii="Times New Roman" w:hAnsi="Times New Roman" w:cs="Times New Roman"/>
        </w:rPr>
        <w:t>rati rad trgovačkih društava kojih je Grad osnivač odnosno u kojima ima udjele ili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dionice te analizira izvješća</w:t>
      </w:r>
      <w:r>
        <w:rPr>
          <w:rFonts w:ascii="Times New Roman" w:hAnsi="Times New Roman" w:cs="Times New Roman"/>
        </w:rPr>
        <w:t>,</w:t>
      </w:r>
    </w:p>
    <w:p w14:paraId="6BEDF0AB" w14:textId="1EAB858B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Pr="0051537C">
        <w:rPr>
          <w:rFonts w:ascii="Times New Roman" w:hAnsi="Times New Roman" w:cs="Times New Roman"/>
        </w:rPr>
        <w:t>rati pozive i natječaje za dostavu projektnih prijedloga koji se kandidiraju za financiranje/sufinanciranje iz EU fondova ili drugih izvora te obavještava gradonačelnika i nadležne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upravne odjele, predlaže mogućnosti za korištenje istih, ispunjava projektne prijave,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sudjeluje u pripremi dokumentacije za realizaciju međunarodnih i drugih projekata od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interesa za Grad, provodi projekte i prati realizaciju njihove provedbe vodi evidenciju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projekata, pruža stručnu pomoć oko pripreme i provedbe projekata</w:t>
      </w:r>
      <w:r>
        <w:rPr>
          <w:rFonts w:ascii="Times New Roman" w:hAnsi="Times New Roman" w:cs="Times New Roman"/>
        </w:rPr>
        <w:t>;</w:t>
      </w:r>
    </w:p>
    <w:p w14:paraId="374537F8" w14:textId="0C335000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</w:t>
      </w:r>
      <w:r w:rsidRPr="0051537C">
        <w:rPr>
          <w:rFonts w:ascii="Times New Roman" w:hAnsi="Times New Roman" w:cs="Times New Roman"/>
        </w:rPr>
        <w:t>udjeluje u organizaciji i provođenju postupaka javne nabave roba, radova i usluga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za potrebe Grada, sudjeluje u pripremi prijedloga godišnjeg plana nabave te izrađuje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propisana izvješća o javnoj nabavi, obavlja poslove vezane za provođenje postupaka za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davanje koncesija</w:t>
      </w:r>
      <w:r>
        <w:rPr>
          <w:rFonts w:ascii="Times New Roman" w:hAnsi="Times New Roman" w:cs="Times New Roman"/>
        </w:rPr>
        <w:t>,</w:t>
      </w:r>
    </w:p>
    <w:p w14:paraId="7108D0B9" w14:textId="74B95152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</w:t>
      </w:r>
      <w:r w:rsidRPr="0051537C">
        <w:rPr>
          <w:rFonts w:ascii="Times New Roman" w:hAnsi="Times New Roman" w:cs="Times New Roman"/>
        </w:rPr>
        <w:t>bavlja poslove vezane uz razvoj gospodarstva, malog i srednjeg poduzetništva</w:t>
      </w:r>
      <w:r>
        <w:rPr>
          <w:rFonts w:ascii="Times New Roman" w:hAnsi="Times New Roman" w:cs="Times New Roman"/>
        </w:rPr>
        <w:t>,</w:t>
      </w:r>
    </w:p>
    <w:p w14:paraId="76630CAE" w14:textId="53B9EA70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o</w:t>
      </w:r>
      <w:r w:rsidRPr="0051537C">
        <w:rPr>
          <w:rFonts w:ascii="Times New Roman" w:hAnsi="Times New Roman" w:cs="Times New Roman"/>
        </w:rPr>
        <w:t>bavlja poslove vezane uz razvoj i unapređenje poljoprivrede te provođenje programa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sufinanciranja projekata u poljoprivredi</w:t>
      </w:r>
      <w:r>
        <w:rPr>
          <w:rFonts w:ascii="Times New Roman" w:hAnsi="Times New Roman" w:cs="Times New Roman"/>
        </w:rPr>
        <w:t>,</w:t>
      </w:r>
    </w:p>
    <w:p w14:paraId="4CD80638" w14:textId="37B6848D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</w:t>
      </w:r>
      <w:r w:rsidRPr="0051537C">
        <w:rPr>
          <w:rFonts w:ascii="Times New Roman" w:hAnsi="Times New Roman" w:cs="Times New Roman"/>
        </w:rPr>
        <w:t>bavlja poslove vezane za izgradnju objekta i uređaja komunalne infrastrukture, prostorno</w:t>
      </w:r>
      <w:r>
        <w:rPr>
          <w:rFonts w:ascii="Times New Roman" w:hAnsi="Times New Roman" w:cs="Times New Roman"/>
        </w:rPr>
        <w:t xml:space="preserve"> </w:t>
      </w:r>
      <w:r w:rsidRPr="0051537C">
        <w:rPr>
          <w:rFonts w:ascii="Times New Roman" w:hAnsi="Times New Roman" w:cs="Times New Roman"/>
        </w:rPr>
        <w:t>uređenje i komunalne poslove</w:t>
      </w:r>
      <w:r>
        <w:rPr>
          <w:rFonts w:ascii="Times New Roman" w:hAnsi="Times New Roman" w:cs="Times New Roman"/>
        </w:rPr>
        <w:t>,</w:t>
      </w:r>
    </w:p>
    <w:p w14:paraId="2D241EC3" w14:textId="77777777" w:rsidR="0051537C" w:rsidRDefault="0051537C" w:rsidP="005153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</w:t>
      </w:r>
      <w:r w:rsidRPr="0051537C">
        <w:rPr>
          <w:rFonts w:ascii="Times New Roman" w:hAnsi="Times New Roman" w:cs="Times New Roman"/>
        </w:rPr>
        <w:t>talno i stručno komunicira unutar i izvan upravnog odjela</w:t>
      </w:r>
      <w:r>
        <w:rPr>
          <w:rFonts w:ascii="Times New Roman" w:hAnsi="Times New Roman" w:cs="Times New Roman"/>
        </w:rPr>
        <w:t>.</w:t>
      </w:r>
    </w:p>
    <w:p w14:paraId="35637F78" w14:textId="77777777" w:rsidR="0051537C" w:rsidRDefault="0051537C" w:rsidP="0051537C">
      <w:pPr>
        <w:jc w:val="both"/>
        <w:rPr>
          <w:rFonts w:ascii="Times New Roman" w:hAnsi="Times New Roman" w:cs="Times New Roman"/>
        </w:rPr>
      </w:pPr>
    </w:p>
    <w:p w14:paraId="3405A711" w14:textId="276AB7F7" w:rsidR="0051537C" w:rsidRDefault="0051537C" w:rsidP="0051537C">
      <w:pPr>
        <w:jc w:val="both"/>
        <w:rPr>
          <w:b/>
        </w:rPr>
      </w:pPr>
      <w:r w:rsidRPr="006C0A83">
        <w:rPr>
          <w:rFonts w:ascii="Times New Roman" w:hAnsi="Times New Roman" w:cs="Times New Roman"/>
          <w:b/>
        </w:rPr>
        <w:t xml:space="preserve">Podaci o plaći: </w:t>
      </w:r>
      <w:r w:rsidRPr="006F41C0">
        <w:rPr>
          <w:rFonts w:ascii="Times New Roman" w:hAnsi="Times New Roman" w:cs="Times New Roman"/>
        </w:rPr>
        <w:t>Plaću pročelnika čini umnožak koeficijenta složenosti poslova radnog mjesta na koje je raspoređen i osnovice za obračun plaće, uvećan za 0,5% za svaku navršenu godinu radnog staža. Koeficijent radnog mjesta pročelnik</w:t>
      </w:r>
      <w:r>
        <w:rPr>
          <w:rFonts w:ascii="Times New Roman" w:hAnsi="Times New Roman" w:cs="Times New Roman"/>
        </w:rPr>
        <w:t>a</w:t>
      </w:r>
      <w:r w:rsidRPr="006F41C0">
        <w:rPr>
          <w:rFonts w:ascii="Times New Roman" w:hAnsi="Times New Roman" w:cs="Times New Roman"/>
        </w:rPr>
        <w:t xml:space="preserve"> iznosi</w:t>
      </w:r>
      <w:r>
        <w:rPr>
          <w:rFonts w:ascii="Times New Roman" w:hAnsi="Times New Roman" w:cs="Times New Roman"/>
        </w:rPr>
        <w:t xml:space="preserve"> 3,00</w:t>
      </w:r>
      <w:r w:rsidRPr="006F41C0">
        <w:rPr>
          <w:rFonts w:ascii="Times New Roman" w:hAnsi="Times New Roman" w:cs="Times New Roman"/>
        </w:rPr>
        <w:t xml:space="preserve">. Osnovica za obračun plaće službenika u upravnim tijelima Grada </w:t>
      </w:r>
      <w:r>
        <w:rPr>
          <w:rFonts w:ascii="Times New Roman" w:hAnsi="Times New Roman" w:cs="Times New Roman"/>
        </w:rPr>
        <w:t>Pregrade</w:t>
      </w:r>
      <w:r w:rsidRPr="006F41C0">
        <w:rPr>
          <w:rFonts w:ascii="Times New Roman" w:hAnsi="Times New Roman" w:cs="Times New Roman"/>
        </w:rPr>
        <w:t xml:space="preserve"> iznosi 1.004,87 eura bruto.</w:t>
      </w:r>
    </w:p>
    <w:p w14:paraId="528DE5C7" w14:textId="77777777" w:rsidR="0051537C" w:rsidRDefault="0051537C" w:rsidP="0051537C">
      <w:pPr>
        <w:rPr>
          <w:b/>
        </w:rPr>
      </w:pPr>
    </w:p>
    <w:p w14:paraId="28B4D99D" w14:textId="77777777" w:rsidR="0051537C" w:rsidRPr="006F41C0" w:rsidRDefault="0051537C" w:rsidP="0051537C">
      <w:pPr>
        <w:rPr>
          <w:rFonts w:ascii="Times New Roman" w:hAnsi="Times New Roman" w:cs="Times New Roman"/>
          <w:b/>
        </w:rPr>
      </w:pPr>
      <w:r w:rsidRPr="006F41C0">
        <w:rPr>
          <w:rFonts w:ascii="Times New Roman" w:hAnsi="Times New Roman" w:cs="Times New Roman"/>
          <w:b/>
        </w:rPr>
        <w:t>Prethodna provjera znanja i sposobnosti obuhvaća:</w:t>
      </w:r>
    </w:p>
    <w:p w14:paraId="3D0D191A" w14:textId="48A5A7DB" w:rsidR="0051537C" w:rsidRPr="0051537C" w:rsidRDefault="0051537C" w:rsidP="0051537C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provjera znanja (</w:t>
      </w:r>
      <w:r w:rsidRPr="0051537C">
        <w:rPr>
          <w:rFonts w:ascii="Times New Roman" w:hAnsi="Times New Roman" w:cs="Times New Roman"/>
          <w:bCs/>
        </w:rPr>
        <w:t>pisano testiranje iz djelokruga radnog mjesta</w:t>
      </w:r>
      <w:r>
        <w:rPr>
          <w:rFonts w:ascii="Times New Roman" w:hAnsi="Times New Roman" w:cs="Times New Roman"/>
          <w:bCs/>
        </w:rPr>
        <w:t>),</w:t>
      </w:r>
    </w:p>
    <w:p w14:paraId="27FB4A53" w14:textId="0AE86C71" w:rsidR="0051537C" w:rsidRPr="0051537C" w:rsidRDefault="0051537C" w:rsidP="0051537C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51537C">
        <w:rPr>
          <w:rFonts w:ascii="Times New Roman" w:hAnsi="Times New Roman" w:cs="Times New Roman"/>
          <w:bCs/>
        </w:rPr>
        <w:t>provjera sposobnosti (</w:t>
      </w:r>
      <w:r w:rsidRPr="0051537C">
        <w:rPr>
          <w:rFonts w:ascii="Times New Roman" w:hAnsi="Times New Roman" w:cs="Times New Roman"/>
          <w:bCs/>
        </w:rPr>
        <w:t>poznavanj</w:t>
      </w:r>
      <w:r w:rsidRPr="0051537C">
        <w:rPr>
          <w:rFonts w:ascii="Times New Roman" w:hAnsi="Times New Roman" w:cs="Times New Roman"/>
          <w:bCs/>
        </w:rPr>
        <w:t>e</w:t>
      </w:r>
      <w:r w:rsidRPr="0051537C">
        <w:rPr>
          <w:rFonts w:ascii="Times New Roman" w:hAnsi="Times New Roman" w:cs="Times New Roman"/>
          <w:bCs/>
        </w:rPr>
        <w:t xml:space="preserve"> rada na osobnom računalu</w:t>
      </w:r>
      <w:r w:rsidRPr="0051537C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,</w:t>
      </w:r>
    </w:p>
    <w:p w14:paraId="3A88D5B5" w14:textId="5B331D42" w:rsidR="0051537C" w:rsidRPr="0051537C" w:rsidRDefault="0051537C" w:rsidP="0051537C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51537C">
        <w:rPr>
          <w:rFonts w:ascii="Times New Roman" w:hAnsi="Times New Roman" w:cs="Times New Roman"/>
          <w:bCs/>
        </w:rPr>
        <w:t>intervju s kandidatima koji su ostvarili najmanje 50% bodova iz svakog dijela prethodne provjere znanja i sposobnosti</w:t>
      </w:r>
      <w:r>
        <w:rPr>
          <w:rFonts w:ascii="Times New Roman" w:hAnsi="Times New Roman" w:cs="Times New Roman"/>
          <w:bCs/>
        </w:rPr>
        <w:t xml:space="preserve">. </w:t>
      </w:r>
    </w:p>
    <w:p w14:paraId="2E7B63BC" w14:textId="77777777" w:rsidR="0051537C" w:rsidRPr="006C0A83" w:rsidRDefault="0051537C" w:rsidP="0051537C">
      <w:pPr>
        <w:rPr>
          <w:b/>
        </w:rPr>
      </w:pPr>
    </w:p>
    <w:p w14:paraId="4EADFB1D" w14:textId="77777777" w:rsidR="0051537C" w:rsidRDefault="0051537C" w:rsidP="0051537C">
      <w:pPr>
        <w:rPr>
          <w:rFonts w:ascii="Times New Roman" w:hAnsi="Times New Roman" w:cs="Times New Roman"/>
          <w:b/>
        </w:rPr>
      </w:pPr>
      <w:r w:rsidRPr="006F41C0">
        <w:rPr>
          <w:rFonts w:ascii="Times New Roman" w:hAnsi="Times New Roman" w:cs="Times New Roman"/>
          <w:b/>
        </w:rPr>
        <w:t>Pravni i drugi izvori za pripremanje kandidata za prethodnu provjeru:</w:t>
      </w:r>
    </w:p>
    <w:p w14:paraId="33534300" w14:textId="77777777" w:rsidR="0051537C" w:rsidRDefault="0051537C" w:rsidP="0051537C">
      <w:pPr>
        <w:rPr>
          <w:rFonts w:ascii="Times New Roman" w:hAnsi="Times New Roman" w:cs="Times New Roman"/>
          <w:b/>
        </w:rPr>
      </w:pPr>
    </w:p>
    <w:p w14:paraId="2C3C42A8" w14:textId="4FED82D0" w:rsidR="006A3A3C" w:rsidRDefault="006A3A3C" w:rsidP="006A3A3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6C0A83">
        <w:rPr>
          <w:rFonts w:ascii="Times New Roman" w:hAnsi="Times New Roman" w:cs="Times New Roman"/>
          <w:bCs/>
        </w:rPr>
        <w:t>Zakon o lokalnoj i područnoj (regionalnoj) samoupravi („Narodne novine“</w:t>
      </w:r>
      <w:r>
        <w:rPr>
          <w:rFonts w:ascii="Times New Roman" w:hAnsi="Times New Roman" w:cs="Times New Roman"/>
          <w:bCs/>
        </w:rPr>
        <w:t>,</w:t>
      </w:r>
      <w:r w:rsidRPr="006C0A83">
        <w:rPr>
          <w:rFonts w:ascii="Times New Roman" w:hAnsi="Times New Roman" w:cs="Times New Roman"/>
          <w:bCs/>
        </w:rPr>
        <w:t xml:space="preserve"> br</w:t>
      </w:r>
      <w:r>
        <w:rPr>
          <w:rFonts w:ascii="Times New Roman" w:hAnsi="Times New Roman" w:cs="Times New Roman"/>
          <w:bCs/>
        </w:rPr>
        <w:t>oj</w:t>
      </w:r>
      <w:r w:rsidRPr="006C0A83">
        <w:rPr>
          <w:rFonts w:ascii="Times New Roman" w:hAnsi="Times New Roman" w:cs="Times New Roman"/>
          <w:bCs/>
        </w:rPr>
        <w:t xml:space="preserve"> 33/01, 60/01, 129/05, 109/07, 125/08, 36/09, 150/1, 144/12, 137/15, 123/17, 98/19 i 144/20)</w:t>
      </w:r>
      <w:r>
        <w:rPr>
          <w:rFonts w:ascii="Times New Roman" w:hAnsi="Times New Roman" w:cs="Times New Roman"/>
          <w:bCs/>
        </w:rPr>
        <w:t>,</w:t>
      </w:r>
    </w:p>
    <w:p w14:paraId="1ED5E5E6" w14:textId="7DD2F7AB" w:rsidR="006A3A3C" w:rsidRDefault="006A3A3C" w:rsidP="006A3A3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Zakon o službenicima i namještenicima </w:t>
      </w:r>
      <w:r w:rsidRPr="006F41C0">
        <w:rPr>
          <w:rFonts w:ascii="Times New Roman" w:hAnsi="Times New Roman" w:cs="Times New Roman"/>
          <w:bCs/>
        </w:rPr>
        <w:t>u lokalnoj i područnoj (regionalnoj) samoupravi</w:t>
      </w:r>
      <w:r>
        <w:rPr>
          <w:rFonts w:ascii="Times New Roman" w:hAnsi="Times New Roman" w:cs="Times New Roman"/>
          <w:bCs/>
        </w:rPr>
        <w:t xml:space="preserve"> („Narodne novine“, broj </w:t>
      </w:r>
      <w:r w:rsidRPr="00D5602C">
        <w:rPr>
          <w:rFonts w:ascii="Times New Roman" w:hAnsi="Times New Roman" w:cs="Times New Roman"/>
          <w:bCs/>
        </w:rPr>
        <w:t>86/08, 61/11, 04/18, 112/19</w:t>
      </w:r>
      <w:r>
        <w:rPr>
          <w:rFonts w:ascii="Times New Roman" w:hAnsi="Times New Roman" w:cs="Times New Roman"/>
          <w:bCs/>
        </w:rPr>
        <w:t xml:space="preserve"> i</w:t>
      </w:r>
      <w:r w:rsidRPr="00D5602C">
        <w:rPr>
          <w:rFonts w:ascii="Times New Roman" w:hAnsi="Times New Roman" w:cs="Times New Roman"/>
          <w:bCs/>
        </w:rPr>
        <w:t xml:space="preserve"> 17/25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,</w:t>
      </w:r>
    </w:p>
    <w:p w14:paraId="3CFA4DA8" w14:textId="6B9ECB5A" w:rsidR="006A3A3C" w:rsidRPr="006A3A3C" w:rsidRDefault="006A3A3C" w:rsidP="006A3A3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6A3A3C">
        <w:rPr>
          <w:rFonts w:ascii="Times New Roman" w:hAnsi="Times New Roman" w:cs="Times New Roman"/>
          <w:bCs/>
        </w:rPr>
        <w:t>Zakon o javnoj nabavi („Narodne novine“, broj 120/16, 114/22</w:t>
      </w:r>
      <w:r>
        <w:rPr>
          <w:rFonts w:ascii="Times New Roman" w:hAnsi="Times New Roman" w:cs="Times New Roman"/>
          <w:bCs/>
        </w:rPr>
        <w:t xml:space="preserve"> </w:t>
      </w:r>
      <w:r w:rsidRPr="006A3A3C">
        <w:rPr>
          <w:rFonts w:ascii="Times New Roman" w:hAnsi="Times New Roman" w:cs="Times New Roman"/>
          <w:bCs/>
        </w:rPr>
        <w:t>i 48/26)</w:t>
      </w:r>
      <w:r>
        <w:rPr>
          <w:rFonts w:ascii="Times New Roman" w:hAnsi="Times New Roman" w:cs="Times New Roman"/>
          <w:bCs/>
        </w:rPr>
        <w:t>,</w:t>
      </w:r>
    </w:p>
    <w:p w14:paraId="188E3DA9" w14:textId="4ACC8D88" w:rsidR="0051537C" w:rsidRDefault="006A3A3C" w:rsidP="0051537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Zakon o proračunu (</w:t>
      </w:r>
      <w:r w:rsidRPr="006A3A3C">
        <w:rPr>
          <w:rFonts w:ascii="Times New Roman" w:hAnsi="Times New Roman" w:cs="Times New Roman"/>
          <w:bCs/>
        </w:rPr>
        <w:t>„Narodne novine“, broj</w:t>
      </w:r>
      <w:r>
        <w:rPr>
          <w:rFonts w:ascii="Times New Roman" w:hAnsi="Times New Roman" w:cs="Times New Roman"/>
          <w:bCs/>
        </w:rPr>
        <w:t xml:space="preserve"> 144/21),</w:t>
      </w:r>
    </w:p>
    <w:p w14:paraId="59E5C0CB" w14:textId="6ED4D8DF" w:rsidR="006A3A3C" w:rsidRDefault="006A3A3C" w:rsidP="0051537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Zakon o financiranju jedinica lokalne i područne (regionalne) samouprave („Narodne novine“, broj 127/17, 138/20, 151/22 i 114/23),</w:t>
      </w:r>
    </w:p>
    <w:p w14:paraId="1B48BF1F" w14:textId="4875E6A1" w:rsidR="006A3A3C" w:rsidRPr="006C0A83" w:rsidRDefault="006A3A3C" w:rsidP="006A3A3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6C0A83">
        <w:rPr>
          <w:rFonts w:ascii="Times New Roman" w:hAnsi="Times New Roman" w:cs="Times New Roman"/>
          <w:bCs/>
        </w:rPr>
        <w:t>Statut Grada Pregrade („Službeni glasnik Krapinsko-zagorske županije“, broj 06/13, 17/13, 7/18, 16/18</w:t>
      </w:r>
      <w:r>
        <w:rPr>
          <w:rFonts w:ascii="Times New Roman" w:hAnsi="Times New Roman" w:cs="Times New Roman"/>
          <w:bCs/>
        </w:rPr>
        <w:t xml:space="preserve"> </w:t>
      </w:r>
      <w:r w:rsidRPr="006C0A83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 xml:space="preserve"> </w:t>
      </w:r>
      <w:r w:rsidRPr="006C0A83">
        <w:rPr>
          <w:rFonts w:ascii="Times New Roman" w:hAnsi="Times New Roman" w:cs="Times New Roman"/>
          <w:bCs/>
        </w:rPr>
        <w:t>pročišćeni tekst, 5/20, 8/21, 38/22 i 40/23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.</w:t>
      </w:r>
    </w:p>
    <w:p w14:paraId="723C2A0C" w14:textId="77777777" w:rsidR="006A3A3C" w:rsidRDefault="006A3A3C" w:rsidP="006A3A3C">
      <w:pPr>
        <w:jc w:val="both"/>
        <w:rPr>
          <w:rFonts w:ascii="Times New Roman" w:hAnsi="Times New Roman" w:cs="Times New Roman"/>
          <w:bCs/>
        </w:rPr>
      </w:pPr>
    </w:p>
    <w:p w14:paraId="255A8228" w14:textId="5D55CFB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b/>
          <w:noProof w:val="0"/>
          <w:lang w:eastAsia="hr-HR"/>
        </w:rPr>
        <w:t>Način obavljanja prethodne provjere znanja i sposobnosti</w:t>
      </w:r>
      <w:r>
        <w:rPr>
          <w:rFonts w:ascii="Times New Roman" w:eastAsia="Times New Roman" w:hAnsi="Times New Roman" w:cs="Times New Roman"/>
          <w:b/>
          <w:noProof w:val="0"/>
          <w:lang w:eastAsia="hr-HR"/>
        </w:rPr>
        <w:t>:</w:t>
      </w:r>
    </w:p>
    <w:p w14:paraId="1C3FF0A8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</w:p>
    <w:p w14:paraId="5C001261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Prethodnoj provjeri znanja i sposobnosti mogu pristupiti samo kandidati koji ispunjavaju formalne uvjete iz Javnog natječaja.</w:t>
      </w:r>
    </w:p>
    <w:p w14:paraId="09CDF9AB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3DEFD436" w14:textId="400E842F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Smatra se da je kandidat koji nije pristupio prethodnoj provjeri</w:t>
      </w:r>
      <w:r>
        <w:rPr>
          <w:rFonts w:ascii="Times New Roman" w:eastAsia="Times New Roman" w:hAnsi="Times New Roman" w:cs="Times New Roman"/>
          <w:noProof w:val="0"/>
          <w:lang w:eastAsia="hr-HR"/>
        </w:rPr>
        <w:t>,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povukao prijavu na natječaj.</w:t>
      </w:r>
    </w:p>
    <w:p w14:paraId="34ACF336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69FB1F0E" w14:textId="64D3526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Po dolasku na prethodnu provjeru znanja i sposobnosti</w:t>
      </w:r>
      <w:r>
        <w:rPr>
          <w:rFonts w:ascii="Times New Roman" w:eastAsia="Times New Roman" w:hAnsi="Times New Roman" w:cs="Times New Roman"/>
          <w:noProof w:val="0"/>
          <w:lang w:eastAsia="hr-HR"/>
        </w:rPr>
        <w:t>,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od kandidata će se zatražiti predočenje odgovarajuće identifikacijske isprave (osobne iskaznice, putovnice ili vozačke dozvole) radi utvrđivanja identiteta. Kandidati koji ne mogu dokazati identitet</w:t>
      </w:r>
      <w:r>
        <w:rPr>
          <w:rFonts w:ascii="Times New Roman" w:eastAsia="Times New Roman" w:hAnsi="Times New Roman" w:cs="Times New Roman"/>
          <w:noProof w:val="0"/>
          <w:lang w:eastAsia="hr-HR"/>
        </w:rPr>
        <w:t>,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ne mogu pristupiti prethodnoj provjeri.</w:t>
      </w:r>
    </w:p>
    <w:p w14:paraId="61E33E04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65CF08CD" w14:textId="77777777" w:rsidR="006A3A3C" w:rsidRPr="006A3A3C" w:rsidRDefault="006A3A3C" w:rsidP="006A3A3C">
      <w:pPr>
        <w:jc w:val="both"/>
        <w:rPr>
          <w:rFonts w:ascii="Times New Roman" w:eastAsia="Calibri" w:hAnsi="Times New Roman" w:cs="Times New Roman"/>
          <w:noProof w:val="0"/>
        </w:rPr>
      </w:pPr>
      <w:r w:rsidRPr="006A3A3C">
        <w:rPr>
          <w:rFonts w:ascii="Times New Roman" w:eastAsia="Calibri" w:hAnsi="Times New Roman" w:cs="Times New Roman"/>
          <w:noProof w:val="0"/>
        </w:rPr>
        <w:t>Nakon utvrđivanja identiteta kandidata, prethodna provjera znanja i sposobnosti započinje pisanim testiranjem u dva dijela – iz djelokruga radnog mjesta te iz poznavanja rada na računalu.</w:t>
      </w:r>
    </w:p>
    <w:p w14:paraId="52918926" w14:textId="77777777" w:rsidR="006A3A3C" w:rsidRPr="006A3A3C" w:rsidRDefault="006A3A3C" w:rsidP="006A3A3C">
      <w:pPr>
        <w:jc w:val="both"/>
        <w:rPr>
          <w:rFonts w:ascii="Times New Roman" w:eastAsia="Calibri" w:hAnsi="Times New Roman" w:cs="Times New Roman"/>
          <w:noProof w:val="0"/>
        </w:rPr>
      </w:pPr>
    </w:p>
    <w:p w14:paraId="34474721" w14:textId="68E05C49" w:rsidR="006A3A3C" w:rsidRPr="006A3A3C" w:rsidRDefault="006A3A3C" w:rsidP="006A3A3C">
      <w:pPr>
        <w:jc w:val="both"/>
        <w:rPr>
          <w:rFonts w:ascii="Times New Roman" w:eastAsia="Calibri" w:hAnsi="Times New Roman" w:cs="Times New Roman"/>
          <w:noProof w:val="0"/>
        </w:rPr>
      </w:pPr>
      <w:r w:rsidRPr="006A3A3C">
        <w:rPr>
          <w:rFonts w:ascii="Times New Roman" w:eastAsia="Calibri" w:hAnsi="Times New Roman" w:cs="Times New Roman"/>
          <w:noProof w:val="0"/>
        </w:rPr>
        <w:t>Kandidatima će biti podijeljena pitanja za provjeru znanja iz djelokruga radnog mjesta (1</w:t>
      </w:r>
      <w:r>
        <w:rPr>
          <w:rFonts w:ascii="Times New Roman" w:eastAsia="Calibri" w:hAnsi="Times New Roman" w:cs="Times New Roman"/>
          <w:noProof w:val="0"/>
        </w:rPr>
        <w:t>0</w:t>
      </w:r>
      <w:r w:rsidRPr="006A3A3C">
        <w:rPr>
          <w:rFonts w:ascii="Times New Roman" w:eastAsia="Calibri" w:hAnsi="Times New Roman" w:cs="Times New Roman"/>
          <w:noProof w:val="0"/>
        </w:rPr>
        <w:t xml:space="preserve"> pitanja) te za provjeru poznavanja rada na osobnom računalu (10 </w:t>
      </w:r>
      <w:r>
        <w:rPr>
          <w:rFonts w:ascii="Times New Roman" w:eastAsia="Calibri" w:hAnsi="Times New Roman" w:cs="Times New Roman"/>
          <w:noProof w:val="0"/>
        </w:rPr>
        <w:t>zadataka</w:t>
      </w:r>
      <w:r w:rsidRPr="006A3A3C">
        <w:rPr>
          <w:rFonts w:ascii="Times New Roman" w:eastAsia="Calibri" w:hAnsi="Times New Roman" w:cs="Times New Roman"/>
          <w:noProof w:val="0"/>
        </w:rPr>
        <w:t>). Na provjeri</w:t>
      </w:r>
      <w:r>
        <w:rPr>
          <w:rFonts w:ascii="Times New Roman" w:eastAsia="Calibri" w:hAnsi="Times New Roman" w:cs="Times New Roman"/>
          <w:noProof w:val="0"/>
        </w:rPr>
        <w:t xml:space="preserve"> znanja i sposobnosti </w:t>
      </w:r>
      <w:r w:rsidRPr="006A3A3C">
        <w:rPr>
          <w:rFonts w:ascii="Times New Roman" w:eastAsia="Calibri" w:hAnsi="Times New Roman" w:cs="Times New Roman"/>
          <w:noProof w:val="0"/>
        </w:rPr>
        <w:t>kandidati mogu ostvariti od 1 do 1</w:t>
      </w:r>
      <w:r>
        <w:rPr>
          <w:rFonts w:ascii="Times New Roman" w:eastAsia="Calibri" w:hAnsi="Times New Roman" w:cs="Times New Roman"/>
          <w:noProof w:val="0"/>
        </w:rPr>
        <w:t>0</w:t>
      </w:r>
      <w:r w:rsidRPr="006A3A3C">
        <w:rPr>
          <w:rFonts w:ascii="Times New Roman" w:eastAsia="Calibri" w:hAnsi="Times New Roman" w:cs="Times New Roman"/>
          <w:noProof w:val="0"/>
        </w:rPr>
        <w:t xml:space="preserve"> bodova, odnosno</w:t>
      </w:r>
      <w:r>
        <w:rPr>
          <w:rFonts w:ascii="Times New Roman" w:eastAsia="Calibri" w:hAnsi="Times New Roman" w:cs="Times New Roman"/>
          <w:noProof w:val="0"/>
        </w:rPr>
        <w:t>, ukupno 20 bodova iz dva dijela provjere</w:t>
      </w:r>
      <w:r w:rsidRPr="006A3A3C">
        <w:rPr>
          <w:rFonts w:ascii="Times New Roman" w:eastAsia="Calibri" w:hAnsi="Times New Roman" w:cs="Times New Roman"/>
          <w:noProof w:val="0"/>
        </w:rPr>
        <w:t>. Svaki točan odgovor</w:t>
      </w:r>
      <w:r>
        <w:rPr>
          <w:rFonts w:ascii="Times New Roman" w:eastAsia="Calibri" w:hAnsi="Times New Roman" w:cs="Times New Roman"/>
          <w:noProof w:val="0"/>
        </w:rPr>
        <w:t>/riješen zadatak</w:t>
      </w:r>
      <w:r w:rsidRPr="006A3A3C">
        <w:rPr>
          <w:rFonts w:ascii="Times New Roman" w:eastAsia="Calibri" w:hAnsi="Times New Roman" w:cs="Times New Roman"/>
          <w:noProof w:val="0"/>
        </w:rPr>
        <w:t xml:space="preserve"> nosi </w:t>
      </w:r>
      <w:r>
        <w:rPr>
          <w:rFonts w:ascii="Times New Roman" w:eastAsia="Calibri" w:hAnsi="Times New Roman" w:cs="Times New Roman"/>
          <w:noProof w:val="0"/>
        </w:rPr>
        <w:t xml:space="preserve">po </w:t>
      </w:r>
      <w:r w:rsidRPr="006A3A3C">
        <w:rPr>
          <w:rFonts w:ascii="Times New Roman" w:eastAsia="Calibri" w:hAnsi="Times New Roman" w:cs="Times New Roman"/>
          <w:noProof w:val="0"/>
        </w:rPr>
        <w:t xml:space="preserve">1 bod. </w:t>
      </w:r>
    </w:p>
    <w:p w14:paraId="2D808C0A" w14:textId="77777777" w:rsidR="006A3A3C" w:rsidRPr="006A3A3C" w:rsidRDefault="006A3A3C" w:rsidP="006A3A3C">
      <w:pPr>
        <w:jc w:val="both"/>
        <w:rPr>
          <w:rFonts w:ascii="Times New Roman" w:eastAsia="Calibri" w:hAnsi="Times New Roman" w:cs="Times New Roman"/>
          <w:noProof w:val="0"/>
          <w:highlight w:val="yellow"/>
        </w:rPr>
      </w:pPr>
    </w:p>
    <w:p w14:paraId="37892750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Na pisanom testiranju nije dozvoljeno koristiti se literaturom i zabilješkama, napuštati prostoriju, razgovarati s ostalim kandidatima niti na bilo koji drugi način remetiti koncentraciju kandidata, a mobitel je potrebno isključiti.</w:t>
      </w:r>
    </w:p>
    <w:p w14:paraId="23B5ED13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554B08C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Pojedino pisano testiranje traje maksimalno 30 minuta.</w:t>
      </w:r>
    </w:p>
    <w:p w14:paraId="6D0598A3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0ABDA4BF" w14:textId="1D68FD3A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lastRenderedPageBreak/>
        <w:t>Intervju se provodi samo s kandidatima koji su ostvarili najmanje 50% bodova iz svakog</w:t>
      </w:r>
      <w:r>
        <w:rPr>
          <w:rFonts w:ascii="Times New Roman" w:eastAsia="Times New Roman" w:hAnsi="Times New Roman" w:cs="Times New Roman"/>
          <w:noProof w:val="0"/>
          <w:lang w:eastAsia="hr-HR"/>
        </w:rPr>
        <w:t xml:space="preserve"> od dva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dijela prethodne provjere znanja i sposobnosti (</w:t>
      </w:r>
      <w:r>
        <w:rPr>
          <w:rFonts w:ascii="Times New Roman" w:eastAsia="Times New Roman" w:hAnsi="Times New Roman" w:cs="Times New Roman"/>
          <w:noProof w:val="0"/>
          <w:lang w:eastAsia="hr-HR"/>
        </w:rPr>
        <w:t>provjera znanja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– najmanje </w:t>
      </w:r>
      <w:r>
        <w:rPr>
          <w:rFonts w:ascii="Times New Roman" w:eastAsia="Times New Roman" w:hAnsi="Times New Roman" w:cs="Times New Roman"/>
          <w:noProof w:val="0"/>
          <w:lang w:eastAsia="hr-HR"/>
        </w:rPr>
        <w:t>5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bodova i </w:t>
      </w:r>
      <w:r>
        <w:rPr>
          <w:rFonts w:ascii="Times New Roman" w:eastAsia="Times New Roman" w:hAnsi="Times New Roman" w:cs="Times New Roman"/>
          <w:noProof w:val="0"/>
          <w:lang w:eastAsia="hr-HR"/>
        </w:rPr>
        <w:t>provjera poznavanja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rada na osobnom računalu - najmanje 5 bodova). </w:t>
      </w:r>
    </w:p>
    <w:p w14:paraId="7D07D93E" w14:textId="77777777" w:rsid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865ECDC" w14:textId="5FC754AA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Povjerenstvo za provedbu natječaja kroz intervju s kandidatima utvrđuje snalažljivost, komunikativnost, kreativnost, profesionalne ciljeve i motivaciju za rad u Gradu Pregradi. Rezultati intervjua boduju se od 1 do 10 bodova.</w:t>
      </w:r>
    </w:p>
    <w:p w14:paraId="693C739C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4F2C10A5" w14:textId="1D5CE29A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Nakon provedenog postupka prethodne provjere znanja i sposobnosti, Povjerenstvo za provedbu Javnog natječaja sastavlja Izvješće o provedenom postupku i utvrđuje rang</w:t>
      </w:r>
      <w:r>
        <w:rPr>
          <w:rFonts w:ascii="Times New Roman" w:eastAsia="Times New Roman" w:hAnsi="Times New Roman" w:cs="Times New Roman"/>
          <w:noProof w:val="0"/>
          <w:lang w:eastAsia="hr-HR"/>
        </w:rPr>
        <w:t>-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listu kandidata prema ukupnom broju ostvarenih bodova na pisanom testiranju, provjeri znanja rada na osobnom računalu i intervjuu.</w:t>
      </w:r>
    </w:p>
    <w:p w14:paraId="68877623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FCC01A5" w14:textId="04EC63BB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Izvješće o provedenom postupku i rang</w:t>
      </w:r>
      <w:r>
        <w:rPr>
          <w:rFonts w:ascii="Times New Roman" w:eastAsia="Times New Roman" w:hAnsi="Times New Roman" w:cs="Times New Roman"/>
          <w:noProof w:val="0"/>
          <w:lang w:eastAsia="hr-HR"/>
        </w:rPr>
        <w:t>-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listu kandidata Povjerenstvo dostavlja gradonačelniku.</w:t>
      </w:r>
    </w:p>
    <w:p w14:paraId="4308E996" w14:textId="77777777" w:rsid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4067E41E" w14:textId="3081C6C0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Gradonačelnik donosi </w:t>
      </w:r>
      <w:r>
        <w:rPr>
          <w:rFonts w:ascii="Times New Roman" w:eastAsia="Times New Roman" w:hAnsi="Times New Roman" w:cs="Times New Roman"/>
          <w:noProof w:val="0"/>
          <w:lang w:eastAsia="hr-HR"/>
        </w:rPr>
        <w:t>R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ješenje o imenovanju pročelnika za izabranog kandidata</w:t>
      </w:r>
      <w:r>
        <w:rPr>
          <w:rFonts w:ascii="Times New Roman" w:eastAsia="Times New Roman" w:hAnsi="Times New Roman" w:cs="Times New Roman"/>
          <w:noProof w:val="0"/>
          <w:lang w:eastAsia="hr-HR"/>
        </w:rPr>
        <w:t>,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koje se dostavlja javnom objavom na </w:t>
      </w:r>
      <w:r>
        <w:rPr>
          <w:rFonts w:ascii="Times New Roman" w:eastAsia="Times New Roman" w:hAnsi="Times New Roman" w:cs="Times New Roman"/>
          <w:noProof w:val="0"/>
          <w:lang w:eastAsia="hr-HR"/>
        </w:rPr>
        <w:t xml:space="preserve">službenoj 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mrežnoj stranici</w:t>
      </w:r>
      <w:r>
        <w:rPr>
          <w:rFonts w:ascii="Times New Roman" w:eastAsia="Times New Roman" w:hAnsi="Times New Roman" w:cs="Times New Roman"/>
          <w:noProof w:val="0"/>
          <w:lang w:eastAsia="hr-HR"/>
        </w:rPr>
        <w:t xml:space="preserve"> Grada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</w:t>
      </w:r>
      <w:hyperlink r:id="rId7" w:history="1">
        <w:r w:rsidRPr="006A3A3C">
          <w:rPr>
            <w:rFonts w:ascii="Times New Roman" w:eastAsia="Times New Roman" w:hAnsi="Times New Roman" w:cs="Times New Roman"/>
            <w:noProof w:val="0"/>
            <w:color w:val="0000FF"/>
            <w:u w:val="single"/>
            <w:lang w:eastAsia="hr-HR"/>
          </w:rPr>
          <w:t>www.pregrada.hr</w:t>
        </w:r>
      </w:hyperlink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.</w:t>
      </w:r>
    </w:p>
    <w:p w14:paraId="6CA7302F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64F05A62" w14:textId="43034D2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u w:val="single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u w:val="single"/>
          <w:lang w:eastAsia="hr-HR"/>
        </w:rPr>
        <w:t xml:space="preserve">Izabrani kandidat mora dostaviti uvjerenje o zdravstvenoj sposobnosti za obavljanje poslova radnog mjesta, uvjerenje nadležnog suda da se protiv njega ne vodi kazneni postupak te izvornike dokaza o ispunjavanju formalnih uvjeta iz javnog natječaja prije donošenja </w:t>
      </w:r>
      <w:r>
        <w:rPr>
          <w:rFonts w:ascii="Times New Roman" w:eastAsia="Times New Roman" w:hAnsi="Times New Roman" w:cs="Times New Roman"/>
          <w:noProof w:val="0"/>
          <w:u w:val="single"/>
          <w:lang w:eastAsia="hr-HR"/>
        </w:rPr>
        <w:t>R</w:t>
      </w:r>
      <w:r w:rsidRPr="006A3A3C">
        <w:rPr>
          <w:rFonts w:ascii="Times New Roman" w:eastAsia="Times New Roman" w:hAnsi="Times New Roman" w:cs="Times New Roman"/>
          <w:noProof w:val="0"/>
          <w:u w:val="single"/>
          <w:lang w:eastAsia="hr-HR"/>
        </w:rPr>
        <w:t>ješenja o imenovanju pročelnika.</w:t>
      </w:r>
    </w:p>
    <w:p w14:paraId="73C83D3C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u w:val="single"/>
          <w:lang w:eastAsia="hr-HR"/>
        </w:rPr>
      </w:pPr>
    </w:p>
    <w:p w14:paraId="63E22C9E" w14:textId="70B3A802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Troškove izdavanje uvjerenja o zdravstvenoj sposobnosti za obavljanje poslova radnog mjesta snosi Grad Pregrada. Iznimno, u slučaju odustanka kandidata od prijam u službu</w:t>
      </w:r>
      <w:r>
        <w:rPr>
          <w:rFonts w:ascii="Times New Roman" w:eastAsia="Times New Roman" w:hAnsi="Times New Roman" w:cs="Times New Roman"/>
          <w:noProof w:val="0"/>
          <w:lang w:eastAsia="hr-HR"/>
        </w:rPr>
        <w:t>,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kandidat sam snosi troškove izdavanja uvjerenja o zdravstvenoj sposobnosti.</w:t>
      </w:r>
    </w:p>
    <w:p w14:paraId="76D6931F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0D6F16B" w14:textId="517BE65A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Grad Pregrada će nakon izbora kandidata, a prije donošenja </w:t>
      </w:r>
      <w:r>
        <w:rPr>
          <w:rFonts w:ascii="Times New Roman" w:eastAsia="Times New Roman" w:hAnsi="Times New Roman" w:cs="Times New Roman"/>
          <w:noProof w:val="0"/>
          <w:lang w:eastAsia="hr-HR"/>
        </w:rPr>
        <w:t>Rj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ešenja o imenovanju, po službenoj dužnosti provjeriti postoje li zapreke za imenovanje iz članka 15. i 16. Zakona o službenicima i namještenicima u lokalnoj i područnoj (regionalnoj) samoupravi.</w:t>
      </w:r>
    </w:p>
    <w:p w14:paraId="70F851BC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01649E86" w14:textId="71F17AE9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Kandidat koji nije zadovoljan </w:t>
      </w:r>
      <w:r>
        <w:rPr>
          <w:rFonts w:ascii="Times New Roman" w:eastAsia="Times New Roman" w:hAnsi="Times New Roman" w:cs="Times New Roman"/>
          <w:noProof w:val="0"/>
          <w:lang w:eastAsia="hr-HR"/>
        </w:rPr>
        <w:t>Rj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ešenjem o imenovanju pročelnika</w:t>
      </w:r>
      <w:r>
        <w:rPr>
          <w:rFonts w:ascii="Times New Roman" w:eastAsia="Times New Roman" w:hAnsi="Times New Roman" w:cs="Times New Roman"/>
          <w:noProof w:val="0"/>
          <w:lang w:eastAsia="hr-HR"/>
        </w:rPr>
        <w:t>,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 xml:space="preserve"> može pokrenuti upravni spor u roku od 30 dana od dana dostave </w:t>
      </w:r>
      <w:r>
        <w:rPr>
          <w:rFonts w:ascii="Times New Roman" w:eastAsia="Times New Roman" w:hAnsi="Times New Roman" w:cs="Times New Roman"/>
          <w:noProof w:val="0"/>
          <w:lang w:eastAsia="hr-HR"/>
        </w:rPr>
        <w:t>R</w:t>
      </w:r>
      <w:r w:rsidRPr="006A3A3C">
        <w:rPr>
          <w:rFonts w:ascii="Times New Roman" w:eastAsia="Times New Roman" w:hAnsi="Times New Roman" w:cs="Times New Roman"/>
          <w:noProof w:val="0"/>
          <w:lang w:eastAsia="hr-HR"/>
        </w:rPr>
        <w:t>ješenja o imenovanju pročelnika.</w:t>
      </w:r>
    </w:p>
    <w:p w14:paraId="0C222CA9" w14:textId="77777777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331617F8" w14:textId="1B9BEE60" w:rsidR="006A3A3C" w:rsidRPr="006A3A3C" w:rsidRDefault="006A3A3C" w:rsidP="006A3A3C">
      <w:pPr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6A3A3C">
        <w:rPr>
          <w:rFonts w:ascii="Times New Roman" w:eastAsia="Times New Roman" w:hAnsi="Times New Roman" w:cs="Times New Roman"/>
          <w:b/>
          <w:noProof w:val="0"/>
          <w:lang w:eastAsia="hr-HR"/>
        </w:rPr>
        <w:t xml:space="preserve">POZIV NA PRETHODNU PROVJERU ZNANJA I SPOSOBNOSTI BIT ĆE OBJAVLJEN NAJMANJE 5 DANA PRIJE PRETHODNE PROVJERE ZNANJA I SPOSOBNOSTI NA MREŽNOJ STRANICI GRADA </w:t>
      </w:r>
      <w:proofErr w:type="spellStart"/>
      <w:r w:rsidRPr="006A3A3C">
        <w:rPr>
          <w:rFonts w:ascii="Times New Roman" w:eastAsia="Times New Roman" w:hAnsi="Times New Roman" w:cs="Times New Roman"/>
          <w:b/>
          <w:noProof w:val="0"/>
          <w:lang w:eastAsia="hr-HR"/>
        </w:rPr>
        <w:t>PREGRADE,</w:t>
      </w:r>
      <w:hyperlink r:id="rId8" w:history="1">
        <w:r w:rsidRPr="003F6458">
          <w:rPr>
            <w:rStyle w:val="Hiperveza"/>
            <w:rFonts w:ascii="Times New Roman" w:eastAsia="Times New Roman" w:hAnsi="Times New Roman" w:cs="Times New Roman"/>
            <w:b/>
            <w:noProof w:val="0"/>
            <w:sz w:val="24"/>
            <w:szCs w:val="24"/>
            <w:lang w:eastAsia="hr-HR"/>
          </w:rPr>
          <w:t>www.pregrada.hr</w:t>
        </w:r>
        <w:proofErr w:type="spellEnd"/>
      </w:hyperlink>
      <w:r w:rsidRPr="006A3A3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  </w:t>
      </w:r>
    </w:p>
    <w:p w14:paraId="105206CB" w14:textId="77777777" w:rsidR="006A3A3C" w:rsidRPr="006A3A3C" w:rsidRDefault="006A3A3C" w:rsidP="006A3A3C">
      <w:pPr>
        <w:jc w:val="both"/>
        <w:rPr>
          <w:rFonts w:ascii="Times New Roman" w:hAnsi="Times New Roman" w:cs="Times New Roman"/>
          <w:bCs/>
        </w:rPr>
      </w:pPr>
    </w:p>
    <w:p w14:paraId="16737819" w14:textId="03875CE2" w:rsidR="0051537C" w:rsidRPr="0051537C" w:rsidRDefault="0051537C" w:rsidP="0051537C">
      <w:pPr>
        <w:jc w:val="both"/>
        <w:rPr>
          <w:rFonts w:ascii="Times New Roman" w:hAnsi="Times New Roman" w:cs="Times New Roman"/>
        </w:rPr>
      </w:pPr>
    </w:p>
    <w:p w14:paraId="7307DB64" w14:textId="77777777" w:rsidR="0051537C" w:rsidRPr="0051537C" w:rsidRDefault="0051537C" w:rsidP="0051537C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2EABD58A" w14:textId="77777777" w:rsidR="0051537C" w:rsidRPr="005F330D" w:rsidRDefault="0051537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15E6A579" w14:textId="77777777" w:rsidR="00B92D0F" w:rsidRPr="005F330D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4C66D87D" w14:textId="77777777" w:rsidR="00D707B3" w:rsidRPr="005F330D" w:rsidRDefault="00D707B3" w:rsidP="00D707B3">
      <w:pPr>
        <w:rPr>
          <w:rFonts w:ascii="Times New Roman" w:hAnsi="Times New Roman" w:cs="Times New Roman"/>
        </w:rPr>
      </w:pPr>
    </w:p>
    <w:p w14:paraId="208C22D5" w14:textId="77777777" w:rsidR="00D707B3" w:rsidRPr="005F330D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B20FCAD" w14:textId="77777777" w:rsidR="00D707B3" w:rsidRPr="005F330D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B8A54A2" w14:textId="77777777" w:rsidR="00D707B3" w:rsidRPr="005F330D" w:rsidRDefault="00693AB1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</w:p>
    <w:p w14:paraId="04DDB840" w14:textId="77777777" w:rsidR="00D707B3" w:rsidRPr="005F330D" w:rsidRDefault="00D707B3" w:rsidP="00D707B3">
      <w:pPr>
        <w:jc w:val="right"/>
        <w:rPr>
          <w:rFonts w:ascii="Times New Roman" w:hAnsi="Times New Roman" w:cs="Times New Roman"/>
        </w:rPr>
      </w:pPr>
    </w:p>
    <w:p w14:paraId="48F22A38" w14:textId="77777777" w:rsidR="008C5FE5" w:rsidRPr="005F330D" w:rsidRDefault="008C5FE5" w:rsidP="00D707B3">
      <w:pPr>
        <w:jc w:val="right"/>
        <w:rPr>
          <w:rFonts w:ascii="Times New Roman" w:hAnsi="Times New Roman" w:cs="Times New Roman"/>
        </w:rPr>
      </w:pPr>
    </w:p>
    <w:p w14:paraId="0D4A7E50" w14:textId="77777777" w:rsidR="00D707B3" w:rsidRPr="005F330D" w:rsidRDefault="00D707B3" w:rsidP="00D707B3">
      <w:pPr>
        <w:jc w:val="right"/>
        <w:rPr>
          <w:rFonts w:ascii="Times New Roman" w:hAnsi="Times New Roman" w:cs="Times New Roman"/>
        </w:rPr>
      </w:pPr>
    </w:p>
    <w:p w14:paraId="550F9F73" w14:textId="77777777" w:rsidR="00D707B3" w:rsidRDefault="00D707B3" w:rsidP="00D707B3"/>
    <w:p w14:paraId="5364D5D8" w14:textId="77777777" w:rsidR="00D707B3" w:rsidRDefault="00D707B3" w:rsidP="00D707B3"/>
    <w:p w14:paraId="5E6C9BDB" w14:textId="77777777" w:rsidR="00D707B3" w:rsidRDefault="00D707B3" w:rsidP="00D707B3"/>
    <w:p w14:paraId="07A3F8FA" w14:textId="77777777" w:rsidR="00D707B3" w:rsidRDefault="00D707B3" w:rsidP="00D707B3"/>
    <w:p w14:paraId="38934F2F" w14:textId="77777777" w:rsidR="008C5FE5" w:rsidRDefault="008C5FE5" w:rsidP="00D707B3"/>
    <w:p w14:paraId="0651990A" w14:textId="77777777" w:rsidR="00D707B3" w:rsidRDefault="00D707B3" w:rsidP="00D707B3"/>
    <w:p w14:paraId="5EB7CAD2" w14:textId="087C441E" w:rsidR="008A562A" w:rsidRDefault="008A562A">
      <w:pPr>
        <w:rPr>
          <w:b/>
        </w:rPr>
      </w:pPr>
    </w:p>
    <w:sectPr w:rsidR="008A562A" w:rsidSect="00515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04455"/>
    <w:multiLevelType w:val="hybridMultilevel"/>
    <w:tmpl w:val="73DC2B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47424"/>
    <w:multiLevelType w:val="hybridMultilevel"/>
    <w:tmpl w:val="46C8F2C0"/>
    <w:lvl w:ilvl="0" w:tplc="0C58DA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32D0"/>
    <w:multiLevelType w:val="hybridMultilevel"/>
    <w:tmpl w:val="39DE62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A06D7"/>
    <w:multiLevelType w:val="hybridMultilevel"/>
    <w:tmpl w:val="8A0EBF66"/>
    <w:lvl w:ilvl="0" w:tplc="90C441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13866">
    <w:abstractNumId w:val="3"/>
  </w:num>
  <w:num w:numId="2" w16cid:durableId="1265965822">
    <w:abstractNumId w:val="2"/>
  </w:num>
  <w:num w:numId="3" w16cid:durableId="1790779300">
    <w:abstractNumId w:val="0"/>
  </w:num>
  <w:num w:numId="4" w16cid:durableId="65962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91DAF"/>
    <w:rsid w:val="003F65C1"/>
    <w:rsid w:val="004F4C90"/>
    <w:rsid w:val="0051537C"/>
    <w:rsid w:val="005F330D"/>
    <w:rsid w:val="00693AB1"/>
    <w:rsid w:val="006A3A3C"/>
    <w:rsid w:val="008A562A"/>
    <w:rsid w:val="008C5FE5"/>
    <w:rsid w:val="009B7A12"/>
    <w:rsid w:val="00A51602"/>
    <w:rsid w:val="00A836D0"/>
    <w:rsid w:val="00AC35DA"/>
    <w:rsid w:val="00B92D0F"/>
    <w:rsid w:val="00C9578C"/>
    <w:rsid w:val="00D364C6"/>
    <w:rsid w:val="00D707B3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CF95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1537C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6A3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grada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egrad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Jelena Jazbec</cp:lastModifiedBy>
  <cp:revision>4</cp:revision>
  <cp:lastPrinted>2014-11-26T14:09:00Z</cp:lastPrinted>
  <dcterms:created xsi:type="dcterms:W3CDTF">2024-02-08T08:48:00Z</dcterms:created>
  <dcterms:modified xsi:type="dcterms:W3CDTF">2026-07-29T13:55:00Z</dcterms:modified>
</cp:coreProperties>
</file>