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9EA2" w14:textId="64F63D3D" w:rsidR="009272C4" w:rsidRDefault="0069385D" w:rsidP="009272C4">
      <w:pPr>
        <w:spacing w:after="0" w:line="240" w:lineRule="auto"/>
        <w:jc w:val="right"/>
        <w:rPr>
          <w:rFonts w:ascii="Times New Roman" w:hAnsi="Times New Roman" w:cs="Arial"/>
          <w:lang w:eastAsia="hr-HR"/>
        </w:rPr>
      </w:pPr>
      <w:r>
        <w:rPr>
          <w:rFonts w:ascii="Times New Roman" w:hAnsi="Times New Roman" w:cs="Arial"/>
          <w:lang w:eastAsia="hr-HR"/>
        </w:rPr>
        <w:t xml:space="preserve">                      </w:t>
      </w:r>
      <w:r w:rsidR="009272C4">
        <w:rPr>
          <w:noProof/>
        </w:rPr>
        <w:drawing>
          <wp:inline distT="0" distB="0" distL="0" distR="0" wp14:anchorId="55983E9A" wp14:editId="4CA673EF">
            <wp:extent cx="1143000" cy="304800"/>
            <wp:effectExtent l="0" t="0" r="0" b="0"/>
            <wp:docPr id="990438850" name="Slika 990438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4622A" w14:textId="77777777" w:rsidR="009272C4" w:rsidRDefault="009272C4" w:rsidP="0069385D">
      <w:pPr>
        <w:spacing w:after="0" w:line="240" w:lineRule="auto"/>
        <w:rPr>
          <w:rFonts w:ascii="Times New Roman" w:hAnsi="Times New Roman" w:cs="Arial"/>
          <w:lang w:eastAsia="hr-HR"/>
        </w:rPr>
      </w:pPr>
    </w:p>
    <w:p w14:paraId="79927268" w14:textId="34FE061C" w:rsidR="0069385D" w:rsidRPr="00895392" w:rsidRDefault="009272C4" w:rsidP="0069385D">
      <w:pPr>
        <w:spacing w:after="0" w:line="240" w:lineRule="auto"/>
        <w:rPr>
          <w:rFonts w:ascii="Times New Roman" w:eastAsia="Arial" w:hAnsi="Times New Roman" w:cs="Arial"/>
          <w:lang w:val="de-DE"/>
        </w:rPr>
      </w:pPr>
      <w:r>
        <w:rPr>
          <w:rFonts w:ascii="Times New Roman" w:eastAsia="Arial" w:hAnsi="Times New Roman" w:cs="Arial"/>
          <w:lang w:val="de-DE"/>
        </w:rPr>
        <w:t xml:space="preserve">                      </w:t>
      </w:r>
      <w:r w:rsidR="0069385D" w:rsidRPr="00895392">
        <w:rPr>
          <w:rFonts w:ascii="Times New Roman" w:hAnsi="Times New Roman" w:cs="Arial"/>
          <w:noProof/>
          <w:lang w:eastAsia="hr-HR"/>
        </w:rPr>
        <w:drawing>
          <wp:inline distT="0" distB="0" distL="0" distR="0" wp14:anchorId="6E20C0D4" wp14:editId="145FD0EA">
            <wp:extent cx="581025" cy="7620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077B" w14:textId="4EA1A8D4" w:rsidR="0069385D" w:rsidRPr="000748BA" w:rsidRDefault="0069385D" w:rsidP="0069385D">
      <w:pPr>
        <w:spacing w:after="0" w:line="240" w:lineRule="auto"/>
        <w:rPr>
          <w:rFonts w:ascii="Times New Roman" w:hAnsi="Times New Roman" w:cs="Arial"/>
          <w:b/>
          <w:lang w:val="de-DE"/>
        </w:rPr>
      </w:pPr>
      <w:r w:rsidRPr="000748BA">
        <w:rPr>
          <w:rFonts w:ascii="Times New Roman" w:eastAsia="Arial" w:hAnsi="Times New Roman" w:cs="Arial"/>
          <w:b/>
          <w:lang w:val="de-DE"/>
        </w:rPr>
        <w:t xml:space="preserve">           </w:t>
      </w:r>
      <w:r w:rsidR="002102B6" w:rsidRPr="000748BA">
        <w:rPr>
          <w:rFonts w:ascii="Times New Roman" w:hAnsi="Times New Roman" w:cs="Arial"/>
          <w:b/>
          <w:lang w:val="de-DE"/>
        </w:rPr>
        <w:t>REPUBLIKA HRVATSKA</w:t>
      </w:r>
    </w:p>
    <w:p w14:paraId="53F7AB5C" w14:textId="77777777" w:rsidR="0069385D" w:rsidRPr="000748BA" w:rsidRDefault="0069385D" w:rsidP="0069385D">
      <w:pPr>
        <w:spacing w:after="0" w:line="240" w:lineRule="auto"/>
        <w:rPr>
          <w:rFonts w:ascii="Times New Roman" w:eastAsia="Arial" w:hAnsi="Times New Roman" w:cs="Arial"/>
          <w:b/>
          <w:lang w:val="de-DE"/>
        </w:rPr>
      </w:pPr>
      <w:r w:rsidRPr="000748BA">
        <w:rPr>
          <w:rFonts w:ascii="Times New Roman" w:hAnsi="Times New Roman" w:cs="Arial"/>
          <w:b/>
          <w:lang w:val="de-DE"/>
        </w:rPr>
        <w:t>KRAPINSKO-ZAGORSKA ŽUPANIJA</w:t>
      </w:r>
      <w:r w:rsidRPr="000748BA">
        <w:rPr>
          <w:rFonts w:ascii="Times New Roman" w:hAnsi="Times New Roman" w:cs="Arial"/>
          <w:b/>
          <w:lang w:val="de-DE"/>
        </w:rPr>
        <w:tab/>
      </w:r>
      <w:r w:rsidRPr="000748BA">
        <w:rPr>
          <w:rFonts w:ascii="Times New Roman" w:hAnsi="Times New Roman" w:cs="Arial"/>
          <w:b/>
          <w:lang w:val="de-DE"/>
        </w:rPr>
        <w:tab/>
      </w:r>
      <w:r w:rsidRPr="000748BA">
        <w:rPr>
          <w:rFonts w:ascii="Times New Roman" w:hAnsi="Times New Roman" w:cs="Arial"/>
          <w:b/>
          <w:lang w:val="de-DE"/>
        </w:rPr>
        <w:tab/>
      </w:r>
      <w:r w:rsidRPr="000748BA">
        <w:rPr>
          <w:rFonts w:ascii="Times New Roman" w:hAnsi="Times New Roman" w:cs="Arial"/>
          <w:b/>
          <w:lang w:val="de-DE"/>
        </w:rPr>
        <w:tab/>
      </w:r>
      <w:r w:rsidRPr="000748BA">
        <w:rPr>
          <w:rFonts w:ascii="Times New Roman" w:hAnsi="Times New Roman" w:cs="Arial"/>
          <w:b/>
          <w:lang w:val="de-DE"/>
        </w:rPr>
        <w:tab/>
      </w:r>
    </w:p>
    <w:p w14:paraId="5F75D2AC" w14:textId="77777777" w:rsidR="0069385D" w:rsidRPr="000748BA" w:rsidRDefault="0069385D" w:rsidP="0069385D">
      <w:pPr>
        <w:spacing w:after="0" w:line="240" w:lineRule="auto"/>
        <w:rPr>
          <w:rFonts w:ascii="Times New Roman" w:eastAsia="Arial" w:hAnsi="Times New Roman" w:cs="Arial"/>
          <w:b/>
          <w:lang w:val="de-DE"/>
        </w:rPr>
      </w:pPr>
      <w:r w:rsidRPr="000748BA">
        <w:rPr>
          <w:rFonts w:ascii="Times New Roman" w:eastAsia="Arial" w:hAnsi="Times New Roman" w:cs="Arial"/>
          <w:b/>
          <w:lang w:val="de-DE"/>
        </w:rPr>
        <w:t xml:space="preserve">              </w:t>
      </w:r>
      <w:r w:rsidRPr="000748BA">
        <w:rPr>
          <w:rFonts w:ascii="Times New Roman" w:hAnsi="Times New Roman" w:cs="Arial"/>
          <w:b/>
          <w:lang w:val="de-DE"/>
        </w:rPr>
        <w:t>GRAD PREGRADA</w:t>
      </w:r>
    </w:p>
    <w:p w14:paraId="461FF0B1" w14:textId="4F03CE50" w:rsidR="0069385D" w:rsidRPr="000748BA" w:rsidRDefault="0069385D" w:rsidP="0069385D">
      <w:pPr>
        <w:spacing w:after="0" w:line="240" w:lineRule="auto"/>
        <w:rPr>
          <w:rFonts w:ascii="Times New Roman" w:hAnsi="Times New Roman" w:cs="Arial"/>
          <w:b/>
          <w:lang w:val="de-DE"/>
        </w:rPr>
      </w:pPr>
      <w:r w:rsidRPr="000748BA">
        <w:rPr>
          <w:rFonts w:ascii="Times New Roman" w:eastAsia="Arial" w:hAnsi="Times New Roman" w:cs="Arial"/>
          <w:b/>
          <w:lang w:val="de-DE"/>
        </w:rPr>
        <w:t xml:space="preserve">              GRADSKO VIJEĆE</w:t>
      </w:r>
    </w:p>
    <w:p w14:paraId="526198D5" w14:textId="77777777" w:rsidR="0069385D" w:rsidRPr="004C3AB0" w:rsidRDefault="0069385D" w:rsidP="0069385D">
      <w:pPr>
        <w:spacing w:after="0" w:line="240" w:lineRule="auto"/>
        <w:rPr>
          <w:rFonts w:ascii="Times New Roman" w:hAnsi="Times New Roman" w:cs="Arial"/>
          <w:lang w:val="de-DE"/>
        </w:rPr>
      </w:pPr>
    </w:p>
    <w:p w14:paraId="0530F7C1" w14:textId="1F0864FD" w:rsidR="0069385D" w:rsidRPr="00A14C2D" w:rsidRDefault="00273835" w:rsidP="0069385D">
      <w:pPr>
        <w:pStyle w:val="Naslov1"/>
        <w:spacing w:after="0" w:line="240" w:lineRule="auto"/>
        <w:rPr>
          <w:rFonts w:ascii="Times New Roman" w:hAnsi="Times New Roman"/>
          <w:b w:val="0"/>
          <w:color w:val="EE0000"/>
        </w:rPr>
      </w:pPr>
      <w:r w:rsidRPr="00496B98">
        <w:rPr>
          <w:rFonts w:ascii="Times New Roman" w:hAnsi="Times New Roman"/>
          <w:b w:val="0"/>
        </w:rPr>
        <w:t xml:space="preserve">KLASA: </w:t>
      </w:r>
      <w:r w:rsidR="00CE267E" w:rsidRPr="00CE267E">
        <w:rPr>
          <w:rFonts w:ascii="Times New Roman" w:hAnsi="Times New Roman"/>
          <w:b w:val="0"/>
        </w:rPr>
        <w:t>400-01/25-01/13</w:t>
      </w:r>
    </w:p>
    <w:p w14:paraId="429D4875" w14:textId="04268BF6" w:rsidR="0069385D" w:rsidRPr="004C3AB0" w:rsidRDefault="00273835" w:rsidP="0069385D">
      <w:pPr>
        <w:spacing w:after="0" w:line="240" w:lineRule="auto"/>
        <w:jc w:val="both"/>
        <w:rPr>
          <w:rFonts w:ascii="Times New Roman" w:hAnsi="Times New Roman" w:cs="Arial"/>
        </w:rPr>
      </w:pPr>
      <w:r w:rsidRPr="004C3AB0">
        <w:rPr>
          <w:rFonts w:ascii="Times New Roman" w:hAnsi="Times New Roman" w:cs="Arial"/>
        </w:rPr>
        <w:t xml:space="preserve">URBROJ: </w:t>
      </w:r>
      <w:r w:rsidR="00CE267E" w:rsidRPr="00CE267E">
        <w:rPr>
          <w:rFonts w:ascii="Times New Roman" w:hAnsi="Times New Roman" w:cs="Arial"/>
        </w:rPr>
        <w:t>2140-5-01-25-2</w:t>
      </w:r>
    </w:p>
    <w:p w14:paraId="064DAB0F" w14:textId="13BF81E1" w:rsidR="0069385D" w:rsidRDefault="0069385D" w:rsidP="0069385D">
      <w:pPr>
        <w:spacing w:after="0" w:line="240" w:lineRule="auto"/>
        <w:jc w:val="both"/>
        <w:rPr>
          <w:rFonts w:ascii="Times New Roman" w:hAnsi="Times New Roman" w:cs="Arial"/>
        </w:rPr>
      </w:pPr>
      <w:r w:rsidRPr="003A1066">
        <w:rPr>
          <w:rFonts w:ascii="Times New Roman" w:hAnsi="Times New Roman" w:cs="Arial"/>
        </w:rPr>
        <w:t xml:space="preserve">Pregrada, </w:t>
      </w:r>
      <w:r w:rsidR="00A14C2D">
        <w:rPr>
          <w:rFonts w:ascii="Times New Roman" w:hAnsi="Times New Roman" w:cs="Arial"/>
        </w:rPr>
        <w:t>17</w:t>
      </w:r>
      <w:r w:rsidR="009272C4">
        <w:rPr>
          <w:rFonts w:ascii="Times New Roman" w:hAnsi="Times New Roman" w:cs="Arial"/>
        </w:rPr>
        <w:t xml:space="preserve">. </w:t>
      </w:r>
      <w:r w:rsidR="00A14C2D">
        <w:rPr>
          <w:rFonts w:ascii="Times New Roman" w:hAnsi="Times New Roman" w:cs="Arial"/>
        </w:rPr>
        <w:t>prosinca</w:t>
      </w:r>
      <w:r w:rsidR="009272C4">
        <w:rPr>
          <w:rFonts w:ascii="Times New Roman" w:hAnsi="Times New Roman" w:cs="Arial"/>
        </w:rPr>
        <w:t xml:space="preserve"> 2025. godine</w:t>
      </w:r>
    </w:p>
    <w:p w14:paraId="4ADEC72E" w14:textId="77777777" w:rsidR="003B0EF8" w:rsidRPr="00BF560A" w:rsidRDefault="003B0EF8" w:rsidP="0069385D">
      <w:pPr>
        <w:spacing w:after="0" w:line="240" w:lineRule="auto"/>
        <w:jc w:val="both"/>
        <w:rPr>
          <w:rFonts w:ascii="Times New Roman" w:hAnsi="Times New Roman" w:cs="Arial"/>
          <w:szCs w:val="21"/>
        </w:rPr>
      </w:pPr>
    </w:p>
    <w:p w14:paraId="54926DAD" w14:textId="1C37E019" w:rsidR="0069385D" w:rsidRPr="00EA719A" w:rsidRDefault="0069385D" w:rsidP="00365638">
      <w:pPr>
        <w:pStyle w:val="Odlomakpopisa"/>
        <w:spacing w:after="0" w:line="240" w:lineRule="auto"/>
        <w:ind w:left="660"/>
        <w:jc w:val="right"/>
        <w:rPr>
          <w:rFonts w:ascii="Times New Roman" w:hAnsi="Times New Roman" w:cs="Arial"/>
          <w:lang w:val="de-DE"/>
        </w:rPr>
      </w:pPr>
      <w:r w:rsidRPr="0069385D">
        <w:rPr>
          <w:rFonts w:ascii="Times New Roman" w:hAnsi="Times New Roman" w:cs="Arial"/>
        </w:rPr>
        <w:t xml:space="preserve">                                                 </w:t>
      </w:r>
    </w:p>
    <w:p w14:paraId="657BBD66" w14:textId="59C782E2" w:rsidR="0069385D" w:rsidRPr="003A1066" w:rsidRDefault="0069385D" w:rsidP="00EA719A">
      <w:pPr>
        <w:spacing w:before="240" w:after="0" w:line="240" w:lineRule="auto"/>
        <w:ind w:firstLine="660"/>
        <w:jc w:val="both"/>
        <w:rPr>
          <w:rFonts w:ascii="Times New Roman" w:hAnsi="Times New Roman" w:cs="Arial"/>
        </w:rPr>
      </w:pPr>
      <w:r w:rsidRPr="003A1066">
        <w:rPr>
          <w:rFonts w:ascii="Times New Roman" w:hAnsi="Times New Roman" w:cs="Arial"/>
        </w:rPr>
        <w:t>Na temelju članka 10. st. 3. Zakona o financiranju političkih aktivnosti, izborne promidžbe i referenduma (</w:t>
      </w:r>
      <w:r w:rsidR="004469D1" w:rsidRPr="003A1066">
        <w:rPr>
          <w:rFonts w:ascii="Times New Roman" w:hAnsi="Times New Roman" w:cs="Arial"/>
        </w:rPr>
        <w:t>„Narodne novine“,</w:t>
      </w:r>
      <w:r w:rsidRPr="003A1066">
        <w:rPr>
          <w:rFonts w:ascii="Times New Roman" w:hAnsi="Times New Roman" w:cs="Arial"/>
        </w:rPr>
        <w:t xml:space="preserve"> br</w:t>
      </w:r>
      <w:r w:rsidR="004469D1" w:rsidRPr="003A1066">
        <w:rPr>
          <w:rFonts w:ascii="Times New Roman" w:hAnsi="Times New Roman" w:cs="Arial"/>
        </w:rPr>
        <w:t>.</w:t>
      </w:r>
      <w:r w:rsidRPr="003A1066">
        <w:rPr>
          <w:rFonts w:ascii="Times New Roman" w:hAnsi="Times New Roman" w:cs="Arial"/>
        </w:rPr>
        <w:t xml:space="preserve"> 29/19</w:t>
      </w:r>
      <w:r w:rsidR="00A14C2D">
        <w:rPr>
          <w:rFonts w:ascii="Times New Roman" w:hAnsi="Times New Roman" w:cs="Arial"/>
        </w:rPr>
        <w:t>,</w:t>
      </w:r>
      <w:r w:rsidR="004469D1" w:rsidRPr="003A1066">
        <w:rPr>
          <w:rFonts w:ascii="Times New Roman" w:hAnsi="Times New Roman" w:cs="Arial"/>
        </w:rPr>
        <w:t xml:space="preserve"> </w:t>
      </w:r>
      <w:r w:rsidRPr="003A1066">
        <w:rPr>
          <w:rFonts w:ascii="Times New Roman" w:hAnsi="Times New Roman" w:cs="Arial"/>
        </w:rPr>
        <w:t>98/19) i članka 32</w:t>
      </w:r>
      <w:r w:rsidRPr="003A1066">
        <w:rPr>
          <w:rFonts w:ascii="Times New Roman" w:hAnsi="Times New Roman" w:cs="Arial"/>
          <w:b/>
        </w:rPr>
        <w:t>.</w:t>
      </w:r>
      <w:r w:rsidRPr="003A1066">
        <w:rPr>
          <w:rFonts w:ascii="Times New Roman" w:hAnsi="Times New Roman" w:cs="Arial"/>
        </w:rPr>
        <w:t xml:space="preserve"> Statuta Grada Pregrade („Službeni glasnik Krapinsko</w:t>
      </w:r>
      <w:r w:rsidR="00A14C2D">
        <w:rPr>
          <w:rFonts w:ascii="Times New Roman" w:hAnsi="Times New Roman" w:cs="Arial"/>
        </w:rPr>
        <w:t xml:space="preserve"> </w:t>
      </w:r>
      <w:r w:rsidRPr="003A1066">
        <w:rPr>
          <w:rFonts w:ascii="Times New Roman" w:hAnsi="Times New Roman" w:cs="Arial"/>
        </w:rPr>
        <w:t>-</w:t>
      </w:r>
      <w:r w:rsidR="00A14C2D">
        <w:rPr>
          <w:rFonts w:ascii="Times New Roman" w:hAnsi="Times New Roman" w:cs="Arial"/>
        </w:rPr>
        <w:t xml:space="preserve"> </w:t>
      </w:r>
      <w:r w:rsidRPr="003A1066">
        <w:rPr>
          <w:rFonts w:ascii="Times New Roman" w:hAnsi="Times New Roman" w:cs="Arial"/>
        </w:rPr>
        <w:t>zagorske županije”, br</w:t>
      </w:r>
      <w:r w:rsidR="004469D1" w:rsidRPr="003A1066">
        <w:rPr>
          <w:rFonts w:ascii="Times New Roman" w:hAnsi="Times New Roman" w:cs="Arial"/>
        </w:rPr>
        <w:t>.</w:t>
      </w:r>
      <w:r w:rsidRPr="003A1066">
        <w:rPr>
          <w:rFonts w:ascii="Times New Roman" w:hAnsi="Times New Roman" w:cs="Arial"/>
        </w:rPr>
        <w:t xml:space="preserve"> 06/13, 17/13, </w:t>
      </w:r>
      <w:bookmarkStart w:id="0" w:name="_Hlk530120411"/>
      <w:r w:rsidRPr="003A1066">
        <w:t>7/18, 16/18</w:t>
      </w:r>
      <w:r w:rsidR="00A14C2D">
        <w:t xml:space="preserve"> </w:t>
      </w:r>
      <w:r w:rsidRPr="003A1066">
        <w:t>-</w:t>
      </w:r>
      <w:r w:rsidR="009272C4">
        <w:t xml:space="preserve"> </w:t>
      </w:r>
      <w:r w:rsidRPr="003A1066">
        <w:t>pročišćeni tekst, 05/20</w:t>
      </w:r>
      <w:r w:rsidR="00273835" w:rsidRPr="003A1066">
        <w:t>,</w:t>
      </w:r>
      <w:r w:rsidRPr="003A1066">
        <w:t xml:space="preserve"> 8/21</w:t>
      </w:r>
      <w:r w:rsidR="00273835" w:rsidRPr="003A1066">
        <w:t>, 38/22</w:t>
      </w:r>
      <w:r w:rsidR="00241D9C">
        <w:t>, 40/23</w:t>
      </w:r>
      <w:r w:rsidRPr="003A1066">
        <w:rPr>
          <w:rFonts w:ascii="Times New Roman" w:hAnsi="Times New Roman" w:cs="Arial"/>
        </w:rPr>
        <w:t xml:space="preserve">), </w:t>
      </w:r>
      <w:bookmarkEnd w:id="0"/>
      <w:r w:rsidRPr="003A1066">
        <w:rPr>
          <w:rFonts w:ascii="Times New Roman" w:hAnsi="Times New Roman" w:cs="Arial"/>
        </w:rPr>
        <w:t>Gradsko vijeće Grada Pregrade na</w:t>
      </w:r>
      <w:r w:rsidR="00EA719A" w:rsidRPr="003A1066">
        <w:rPr>
          <w:rFonts w:ascii="Times New Roman" w:hAnsi="Times New Roman" w:cs="Arial"/>
        </w:rPr>
        <w:t xml:space="preserve"> svojoj </w:t>
      </w:r>
      <w:r w:rsidR="00A14C2D">
        <w:rPr>
          <w:rFonts w:ascii="Times New Roman" w:hAnsi="Times New Roman" w:cs="Arial"/>
        </w:rPr>
        <w:t>4</w:t>
      </w:r>
      <w:r w:rsidR="00CD728F" w:rsidRPr="003A1066">
        <w:rPr>
          <w:rFonts w:ascii="Times New Roman" w:hAnsi="Times New Roman" w:cs="Arial"/>
        </w:rPr>
        <w:t>.</w:t>
      </w:r>
      <w:r w:rsidRPr="003A1066">
        <w:rPr>
          <w:rFonts w:ascii="Times New Roman" w:hAnsi="Times New Roman" w:cs="Arial"/>
        </w:rPr>
        <w:t xml:space="preserve"> sjednici održanoj dana </w:t>
      </w:r>
      <w:r w:rsidR="00A14C2D">
        <w:rPr>
          <w:rFonts w:ascii="Times New Roman" w:hAnsi="Times New Roman" w:cs="Arial"/>
        </w:rPr>
        <w:t>17</w:t>
      </w:r>
      <w:r w:rsidR="001C5F91">
        <w:rPr>
          <w:rFonts w:ascii="Times New Roman" w:hAnsi="Times New Roman" w:cs="Arial"/>
        </w:rPr>
        <w:t xml:space="preserve">. </w:t>
      </w:r>
      <w:r w:rsidR="00A14C2D">
        <w:rPr>
          <w:rFonts w:ascii="Times New Roman" w:hAnsi="Times New Roman" w:cs="Arial"/>
        </w:rPr>
        <w:t>prosinca</w:t>
      </w:r>
      <w:r w:rsidR="001C5F91">
        <w:rPr>
          <w:rFonts w:ascii="Times New Roman" w:hAnsi="Times New Roman" w:cs="Arial"/>
        </w:rPr>
        <w:t xml:space="preserve"> 202</w:t>
      </w:r>
      <w:r w:rsidR="00A14C2D">
        <w:rPr>
          <w:rFonts w:ascii="Times New Roman" w:hAnsi="Times New Roman" w:cs="Arial"/>
        </w:rPr>
        <w:t>5</w:t>
      </w:r>
      <w:r w:rsidR="001C5F91">
        <w:rPr>
          <w:rFonts w:ascii="Times New Roman" w:hAnsi="Times New Roman" w:cs="Arial"/>
        </w:rPr>
        <w:t>.</w:t>
      </w:r>
      <w:r w:rsidRPr="003A1066">
        <w:rPr>
          <w:rFonts w:ascii="Times New Roman" w:hAnsi="Times New Roman" w:cs="Arial"/>
        </w:rPr>
        <w:t xml:space="preserve"> godine donijelo je</w:t>
      </w:r>
      <w:r w:rsidR="00B77D7E" w:rsidRPr="003A1066">
        <w:rPr>
          <w:rFonts w:ascii="Times New Roman" w:hAnsi="Times New Roman" w:cs="Arial"/>
        </w:rPr>
        <w:t xml:space="preserve"> </w:t>
      </w:r>
    </w:p>
    <w:p w14:paraId="571DEA50" w14:textId="77777777" w:rsidR="0069385D" w:rsidRPr="00617764" w:rsidRDefault="0069385D" w:rsidP="0069385D">
      <w:pPr>
        <w:spacing w:before="240" w:after="0" w:line="240" w:lineRule="auto"/>
        <w:rPr>
          <w:rFonts w:ascii="Times New Roman" w:hAnsi="Times New Roman" w:cs="Arial"/>
        </w:rPr>
      </w:pPr>
      <w:r w:rsidRPr="0069385D">
        <w:rPr>
          <w:rFonts w:ascii="Times New Roman" w:eastAsia="Arial" w:hAnsi="Times New Roman" w:cs="Arial"/>
          <w:b/>
          <w:bCs/>
          <w:color w:val="FF0000"/>
        </w:rPr>
        <w:t xml:space="preserve">                                                                      </w:t>
      </w:r>
      <w:r w:rsidRPr="00617764">
        <w:rPr>
          <w:rFonts w:ascii="Times New Roman" w:hAnsi="Times New Roman" w:cs="Arial"/>
        </w:rPr>
        <w:t>O D L U K U</w:t>
      </w:r>
    </w:p>
    <w:p w14:paraId="4D2F6016" w14:textId="470D268C" w:rsidR="0069385D" w:rsidRPr="00617764" w:rsidRDefault="0069385D" w:rsidP="00EA719A">
      <w:pPr>
        <w:spacing w:before="240" w:after="0" w:line="240" w:lineRule="auto"/>
        <w:jc w:val="center"/>
        <w:rPr>
          <w:rFonts w:ascii="Times New Roman" w:hAnsi="Times New Roman" w:cs="Arial"/>
        </w:rPr>
      </w:pPr>
      <w:r w:rsidRPr="00617764">
        <w:rPr>
          <w:rFonts w:ascii="Times New Roman" w:hAnsi="Times New Roman" w:cs="Arial"/>
        </w:rPr>
        <w:t>o raspoređivanju sredstava Proračuna Grada Pregrade namijenjenih</w:t>
      </w:r>
      <w:r w:rsidRPr="00617764">
        <w:rPr>
          <w:rFonts w:ascii="Times New Roman" w:hAnsi="Times New Roman" w:cs="Arial"/>
        </w:rPr>
        <w:br/>
        <w:t xml:space="preserve">financiranju političkih stranaka Gradskog vijeća Grada Pregrade </w:t>
      </w:r>
      <w:r w:rsidR="00A14C2D">
        <w:rPr>
          <w:rFonts w:ascii="Times New Roman" w:hAnsi="Times New Roman" w:cs="Arial"/>
        </w:rPr>
        <w:t>u</w:t>
      </w:r>
      <w:r w:rsidR="001C5F91">
        <w:rPr>
          <w:rFonts w:ascii="Times New Roman" w:hAnsi="Times New Roman" w:cs="Arial"/>
        </w:rPr>
        <w:t xml:space="preserve"> 202</w:t>
      </w:r>
      <w:r w:rsidR="00A14C2D">
        <w:rPr>
          <w:rFonts w:ascii="Times New Roman" w:hAnsi="Times New Roman" w:cs="Arial"/>
        </w:rPr>
        <w:t>6</w:t>
      </w:r>
      <w:r w:rsidR="001C5F91">
        <w:rPr>
          <w:rFonts w:ascii="Times New Roman" w:hAnsi="Times New Roman" w:cs="Arial"/>
        </w:rPr>
        <w:t>. godin</w:t>
      </w:r>
      <w:r w:rsidR="00A14C2D">
        <w:rPr>
          <w:rFonts w:ascii="Times New Roman" w:hAnsi="Times New Roman" w:cs="Arial"/>
        </w:rPr>
        <w:t>i</w:t>
      </w:r>
    </w:p>
    <w:p w14:paraId="72820005" w14:textId="4C45F729" w:rsidR="0069385D" w:rsidRPr="00EA719A" w:rsidRDefault="0069385D" w:rsidP="0069385D">
      <w:pPr>
        <w:spacing w:before="240" w:after="0" w:line="240" w:lineRule="auto"/>
        <w:rPr>
          <w:rFonts w:ascii="Times New Roman" w:hAnsi="Times New Roman" w:cs="Arial"/>
        </w:rPr>
      </w:pPr>
      <w:r w:rsidRPr="00EA719A">
        <w:rPr>
          <w:rFonts w:ascii="Times New Roman" w:eastAsia="Arial" w:hAnsi="Times New Roman" w:cs="Arial"/>
        </w:rPr>
        <w:t xml:space="preserve">                                                                         </w:t>
      </w:r>
      <w:r w:rsidRPr="00EA719A">
        <w:rPr>
          <w:rFonts w:ascii="Times New Roman" w:hAnsi="Times New Roman" w:cs="Arial"/>
        </w:rPr>
        <w:t>Članak 1.</w:t>
      </w:r>
    </w:p>
    <w:p w14:paraId="5BA9D10B" w14:textId="51B0247B" w:rsidR="0069385D" w:rsidRPr="00895392" w:rsidRDefault="0069385D" w:rsidP="0069385D">
      <w:pPr>
        <w:spacing w:before="240" w:after="0" w:line="240" w:lineRule="auto"/>
        <w:ind w:firstLine="708"/>
        <w:jc w:val="both"/>
        <w:rPr>
          <w:rFonts w:ascii="Times New Roman" w:hAnsi="Times New Roman" w:cs="Arial"/>
        </w:rPr>
      </w:pPr>
      <w:r w:rsidRPr="00895392">
        <w:rPr>
          <w:rFonts w:ascii="Times New Roman" w:hAnsi="Times New Roman" w:cs="Arial"/>
        </w:rPr>
        <w:t xml:space="preserve">Ovom Odlukom uređuje se način raspoređivanja sredstava </w:t>
      </w:r>
      <w:r w:rsidR="00CD1ACE" w:rsidRPr="00895392">
        <w:rPr>
          <w:rFonts w:ascii="Times New Roman" w:hAnsi="Times New Roman" w:cs="Arial"/>
        </w:rPr>
        <w:t xml:space="preserve">za redovito godišnje financiranje političkih stranaka </w:t>
      </w:r>
      <w:r w:rsidR="00CD1ACE">
        <w:rPr>
          <w:rFonts w:ascii="Times New Roman" w:hAnsi="Times New Roman" w:cs="Arial"/>
        </w:rPr>
        <w:t>zastupljenih u Gradskom vijeću Grada Pregrade i nezavisnih vijećnika</w:t>
      </w:r>
      <w:r w:rsidR="00C61391">
        <w:rPr>
          <w:rFonts w:ascii="Times New Roman" w:hAnsi="Times New Roman" w:cs="Arial"/>
        </w:rPr>
        <w:t xml:space="preserve"> </w:t>
      </w:r>
      <w:r w:rsidR="00A14C2D">
        <w:rPr>
          <w:rFonts w:ascii="Times New Roman" w:hAnsi="Times New Roman" w:cs="Arial"/>
        </w:rPr>
        <w:t>u</w:t>
      </w:r>
      <w:r>
        <w:rPr>
          <w:rFonts w:ascii="Times New Roman" w:hAnsi="Times New Roman" w:cs="Arial"/>
        </w:rPr>
        <w:t xml:space="preserve"> 202</w:t>
      </w:r>
      <w:r w:rsidR="00A14C2D">
        <w:rPr>
          <w:rFonts w:ascii="Times New Roman" w:hAnsi="Times New Roman" w:cs="Arial"/>
        </w:rPr>
        <w:t>6</w:t>
      </w:r>
      <w:r w:rsidRPr="00895392">
        <w:rPr>
          <w:rFonts w:ascii="Times New Roman" w:hAnsi="Times New Roman" w:cs="Arial"/>
        </w:rPr>
        <w:t>. godin</w:t>
      </w:r>
      <w:r w:rsidR="00A14C2D">
        <w:rPr>
          <w:rFonts w:ascii="Times New Roman" w:hAnsi="Times New Roman" w:cs="Arial"/>
        </w:rPr>
        <w:t>i</w:t>
      </w:r>
      <w:r w:rsidR="00C61391">
        <w:rPr>
          <w:rFonts w:ascii="Times New Roman" w:hAnsi="Times New Roman" w:cs="Arial"/>
        </w:rPr>
        <w:t xml:space="preserve">, </w:t>
      </w:r>
      <w:r w:rsidR="00CD1ACE">
        <w:rPr>
          <w:rFonts w:ascii="Times New Roman" w:hAnsi="Times New Roman" w:cs="Arial"/>
        </w:rPr>
        <w:t>osiguran</w:t>
      </w:r>
      <w:r w:rsidR="009272C4">
        <w:rPr>
          <w:rFonts w:ascii="Times New Roman" w:hAnsi="Times New Roman" w:cs="Arial"/>
        </w:rPr>
        <w:t>ih</w:t>
      </w:r>
      <w:r w:rsidR="00CD1ACE">
        <w:rPr>
          <w:rFonts w:ascii="Times New Roman" w:hAnsi="Times New Roman" w:cs="Arial"/>
        </w:rPr>
        <w:t xml:space="preserve"> u Proračunu Grada Pregrade</w:t>
      </w:r>
      <w:r w:rsidRPr="00895392">
        <w:rPr>
          <w:rFonts w:ascii="Times New Roman" w:hAnsi="Times New Roman" w:cs="Arial"/>
        </w:rPr>
        <w:t>.</w:t>
      </w:r>
    </w:p>
    <w:p w14:paraId="612E9CC9" w14:textId="1F2FDD31" w:rsidR="0069385D" w:rsidRPr="00895392" w:rsidRDefault="0069385D" w:rsidP="0069385D">
      <w:pPr>
        <w:spacing w:before="240" w:after="0" w:line="240" w:lineRule="auto"/>
        <w:rPr>
          <w:rFonts w:ascii="Times New Roman" w:hAnsi="Times New Roman" w:cs="Arial"/>
        </w:rPr>
      </w:pPr>
      <w:r w:rsidRPr="00895392">
        <w:rPr>
          <w:rFonts w:ascii="Times New Roman" w:eastAsia="Arial" w:hAnsi="Times New Roman" w:cs="Arial"/>
        </w:rPr>
        <w:t xml:space="preserve">                                                                         </w:t>
      </w:r>
      <w:r w:rsidRPr="00895392">
        <w:rPr>
          <w:rFonts w:ascii="Times New Roman" w:hAnsi="Times New Roman" w:cs="Arial"/>
        </w:rPr>
        <w:t>Članak 2.</w:t>
      </w:r>
    </w:p>
    <w:p w14:paraId="2FF54879" w14:textId="16A52886" w:rsidR="00CD1ACE" w:rsidRPr="009272C4" w:rsidRDefault="00CD1ACE" w:rsidP="009272C4">
      <w:pPr>
        <w:pStyle w:val="Odlomakpopisa"/>
        <w:numPr>
          <w:ilvl w:val="0"/>
          <w:numId w:val="4"/>
        </w:numPr>
        <w:tabs>
          <w:tab w:val="left" w:pos="1068"/>
        </w:tabs>
        <w:spacing w:before="240" w:after="0" w:line="240" w:lineRule="auto"/>
        <w:ind w:left="0" w:firstLine="0"/>
        <w:jc w:val="both"/>
        <w:rPr>
          <w:rFonts w:ascii="Times New Roman" w:eastAsia="Arial" w:hAnsi="Times New Roman" w:cs="Arial"/>
        </w:rPr>
      </w:pPr>
      <w:r w:rsidRPr="009272C4">
        <w:rPr>
          <w:rFonts w:ascii="Times New Roman" w:eastAsia="Arial" w:hAnsi="Times New Roman" w:cs="Arial"/>
        </w:rPr>
        <w:t>Gradsko vijeće Grada Pregrade ima 13 članova.</w:t>
      </w:r>
    </w:p>
    <w:p w14:paraId="58E6F23F" w14:textId="641C6255" w:rsidR="00DD793D" w:rsidRPr="009272C4" w:rsidRDefault="00DD793D" w:rsidP="009272C4">
      <w:pPr>
        <w:pStyle w:val="Odlomakpopisa"/>
        <w:numPr>
          <w:ilvl w:val="0"/>
          <w:numId w:val="4"/>
        </w:numPr>
        <w:tabs>
          <w:tab w:val="left" w:pos="1068"/>
        </w:tabs>
        <w:spacing w:before="240" w:after="0" w:line="240" w:lineRule="auto"/>
        <w:ind w:left="0" w:firstLine="0"/>
        <w:jc w:val="both"/>
        <w:rPr>
          <w:rFonts w:ascii="Times New Roman" w:eastAsia="Arial" w:hAnsi="Times New Roman" w:cs="Arial"/>
        </w:rPr>
      </w:pPr>
      <w:r w:rsidRPr="009272C4">
        <w:rPr>
          <w:rFonts w:ascii="Times New Roman" w:eastAsia="Arial" w:hAnsi="Times New Roman" w:cs="Arial"/>
        </w:rPr>
        <w:t>Za svakog člana Gradskog vijeća Grada Pregrade utvrđuju se godišnji iznos sredstava od 270,00 eura.</w:t>
      </w:r>
    </w:p>
    <w:p w14:paraId="393CF1A9" w14:textId="393C5086" w:rsidR="00CD1ACE" w:rsidRPr="009272C4" w:rsidRDefault="00DD793D" w:rsidP="009272C4">
      <w:pPr>
        <w:pStyle w:val="Odlomakpopisa"/>
        <w:numPr>
          <w:ilvl w:val="0"/>
          <w:numId w:val="4"/>
        </w:numPr>
        <w:tabs>
          <w:tab w:val="left" w:pos="1068"/>
        </w:tabs>
        <w:spacing w:before="240" w:after="0" w:line="240" w:lineRule="auto"/>
        <w:ind w:left="0" w:firstLine="0"/>
        <w:jc w:val="both"/>
        <w:rPr>
          <w:rFonts w:ascii="Times New Roman" w:eastAsia="Arial" w:hAnsi="Times New Roman" w:cs="Arial"/>
        </w:rPr>
      </w:pPr>
      <w:r w:rsidRPr="009272C4">
        <w:rPr>
          <w:rFonts w:ascii="Times New Roman" w:eastAsia="Arial" w:hAnsi="Times New Roman" w:cs="Arial"/>
        </w:rPr>
        <w:t>Za svakog člana Gradskog vijeća Grada</w:t>
      </w:r>
      <w:r w:rsidR="0031217C" w:rsidRPr="009272C4">
        <w:rPr>
          <w:rFonts w:ascii="Times New Roman" w:eastAsia="Arial" w:hAnsi="Times New Roman" w:cs="Arial"/>
        </w:rPr>
        <w:t xml:space="preserve"> Pregrade</w:t>
      </w:r>
      <w:r w:rsidRPr="009272C4">
        <w:rPr>
          <w:rFonts w:ascii="Times New Roman" w:eastAsia="Arial" w:hAnsi="Times New Roman" w:cs="Arial"/>
        </w:rPr>
        <w:t xml:space="preserve"> podzastupljenog spola utvrđuju se</w:t>
      </w:r>
      <w:r w:rsidR="00F825E6">
        <w:rPr>
          <w:rFonts w:ascii="Times New Roman" w:eastAsia="Arial" w:hAnsi="Times New Roman" w:cs="Arial"/>
        </w:rPr>
        <w:t xml:space="preserve"> dodatno</w:t>
      </w:r>
      <w:r w:rsidRPr="009272C4">
        <w:rPr>
          <w:rFonts w:ascii="Times New Roman" w:eastAsia="Arial" w:hAnsi="Times New Roman" w:cs="Arial"/>
        </w:rPr>
        <w:t xml:space="preserve"> godišnja naknada u iznosu od 27,00 eura.</w:t>
      </w:r>
      <w:r w:rsidR="0069385D" w:rsidRPr="009272C4">
        <w:rPr>
          <w:rFonts w:ascii="Times New Roman" w:eastAsia="Arial" w:hAnsi="Times New Roman" w:cs="Arial"/>
        </w:rPr>
        <w:t xml:space="preserve">    </w:t>
      </w:r>
    </w:p>
    <w:p w14:paraId="738973A8" w14:textId="12FC8AA4" w:rsidR="0069385D" w:rsidRDefault="0069385D" w:rsidP="00CD1ACE">
      <w:pPr>
        <w:spacing w:before="240" w:after="0" w:line="240" w:lineRule="auto"/>
        <w:jc w:val="center"/>
        <w:rPr>
          <w:rFonts w:ascii="Times New Roman" w:hAnsi="Times New Roman" w:cs="Arial"/>
        </w:rPr>
      </w:pPr>
      <w:r w:rsidRPr="00607D25">
        <w:rPr>
          <w:rFonts w:ascii="Times New Roman" w:hAnsi="Times New Roman" w:cs="Arial"/>
        </w:rPr>
        <w:t>Članak 3.</w:t>
      </w:r>
    </w:p>
    <w:p w14:paraId="25F03895" w14:textId="5612D1BB" w:rsidR="00CD1ACE" w:rsidRPr="009272C4" w:rsidRDefault="00CD1ACE" w:rsidP="009272C4">
      <w:pPr>
        <w:pStyle w:val="Odlomakpopisa"/>
        <w:numPr>
          <w:ilvl w:val="0"/>
          <w:numId w:val="5"/>
        </w:numPr>
        <w:spacing w:before="240" w:after="0" w:line="240" w:lineRule="auto"/>
        <w:ind w:left="0" w:firstLine="0"/>
        <w:jc w:val="both"/>
        <w:rPr>
          <w:rFonts w:ascii="Times New Roman" w:hAnsi="Times New Roman" w:cs="Arial"/>
        </w:rPr>
      </w:pPr>
      <w:r w:rsidRPr="009272C4">
        <w:rPr>
          <w:rFonts w:ascii="Times New Roman" w:hAnsi="Times New Roman" w:cs="Arial"/>
        </w:rPr>
        <w:t>Pravo na isplatu sredstava prema ovoj Odluci imaju političke stranke koje imaju najmanje jednog člana u Gradskom vijeću Grada Pregrade.</w:t>
      </w:r>
    </w:p>
    <w:p w14:paraId="14DC1698" w14:textId="23F2B890" w:rsidR="00DD793D" w:rsidRPr="009272C4" w:rsidRDefault="00CD1ACE" w:rsidP="009272C4">
      <w:pPr>
        <w:pStyle w:val="Odlomakpopisa"/>
        <w:numPr>
          <w:ilvl w:val="0"/>
          <w:numId w:val="5"/>
        </w:numPr>
        <w:spacing w:before="240" w:after="0" w:line="240" w:lineRule="auto"/>
        <w:ind w:left="0" w:firstLine="0"/>
        <w:jc w:val="both"/>
        <w:rPr>
          <w:rFonts w:ascii="Times New Roman" w:hAnsi="Times New Roman" w:cs="Arial"/>
        </w:rPr>
      </w:pPr>
      <w:r w:rsidRPr="009272C4">
        <w:rPr>
          <w:rFonts w:ascii="Times New Roman" w:hAnsi="Times New Roman" w:cs="Arial"/>
        </w:rPr>
        <w:t xml:space="preserve">Političkim strankama koje su bile predlagatelji lista i nezavisnim vijećnicima raspoređuju se sredstva razmjerna broju dobivenih mjesta u Gradskom vijeću Grada Pregrade prema </w:t>
      </w:r>
      <w:r w:rsidR="009272C4" w:rsidRPr="009272C4">
        <w:rPr>
          <w:rFonts w:ascii="Times New Roman" w:hAnsi="Times New Roman" w:cs="Arial"/>
        </w:rPr>
        <w:t>k</w:t>
      </w:r>
      <w:r w:rsidRPr="009272C4">
        <w:rPr>
          <w:rFonts w:ascii="Times New Roman" w:hAnsi="Times New Roman" w:cs="Arial"/>
        </w:rPr>
        <w:t>onačnim rezultatima izbora članova Gradskog vijeća Grada Pregrade</w:t>
      </w:r>
      <w:r w:rsidR="009272C4" w:rsidRPr="009272C4">
        <w:rPr>
          <w:rFonts w:ascii="Times New Roman" w:hAnsi="Times New Roman" w:cs="Arial"/>
        </w:rPr>
        <w:t>,</w:t>
      </w:r>
      <w:r w:rsidRPr="009272C4">
        <w:rPr>
          <w:rFonts w:ascii="Times New Roman" w:hAnsi="Times New Roman" w:cs="Arial"/>
        </w:rPr>
        <w:t xml:space="preserve"> provedenih 18. svibnja 2025. godine</w:t>
      </w:r>
      <w:r w:rsidR="009272C4" w:rsidRPr="009272C4">
        <w:rPr>
          <w:rFonts w:ascii="Times New Roman" w:hAnsi="Times New Roman" w:cs="Arial"/>
        </w:rPr>
        <w:t>,</w:t>
      </w:r>
      <w:r w:rsidRPr="009272C4">
        <w:rPr>
          <w:rFonts w:ascii="Times New Roman" w:hAnsi="Times New Roman" w:cs="Arial"/>
        </w:rPr>
        <w:t xml:space="preserve"> </w:t>
      </w:r>
      <w:r w:rsidR="009272C4" w:rsidRPr="009272C4">
        <w:rPr>
          <w:rFonts w:ascii="Times New Roman" w:hAnsi="Times New Roman" w:cs="Arial"/>
        </w:rPr>
        <w:t>te</w:t>
      </w:r>
      <w:r w:rsidRPr="009272C4">
        <w:rPr>
          <w:rFonts w:ascii="Times New Roman" w:hAnsi="Times New Roman" w:cs="Arial"/>
        </w:rPr>
        <w:t xml:space="preserve"> prema iznosima utvrđenima u članku 2. ove Odluke kako slijedi:</w:t>
      </w:r>
    </w:p>
    <w:p w14:paraId="3DA12A08" w14:textId="77777777" w:rsidR="00CD1ACE" w:rsidRDefault="00CD1ACE" w:rsidP="00CD1ACE">
      <w:pPr>
        <w:spacing w:before="240" w:after="0" w:line="240" w:lineRule="auto"/>
        <w:jc w:val="both"/>
        <w:rPr>
          <w:rFonts w:ascii="Times New Roman" w:hAnsi="Times New Roman" w:cs="Arial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1241"/>
        <w:gridCol w:w="2108"/>
        <w:gridCol w:w="1558"/>
        <w:gridCol w:w="1573"/>
        <w:gridCol w:w="1569"/>
        <w:gridCol w:w="1727"/>
      </w:tblGrid>
      <w:tr w:rsidR="00CD1ACE" w14:paraId="5313CB73" w14:textId="77777777" w:rsidTr="00443128">
        <w:trPr>
          <w:trHeight w:val="1123"/>
        </w:trPr>
        <w:tc>
          <w:tcPr>
            <w:tcW w:w="1241" w:type="dxa"/>
          </w:tcPr>
          <w:p w14:paraId="610D250A" w14:textId="307915DE" w:rsidR="00CD1ACE" w:rsidRPr="00DD165C" w:rsidRDefault="00CD1ACE" w:rsidP="00CD1ACE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Redni broj</w:t>
            </w:r>
          </w:p>
        </w:tc>
        <w:tc>
          <w:tcPr>
            <w:tcW w:w="2108" w:type="dxa"/>
          </w:tcPr>
          <w:p w14:paraId="5052D2F0" w14:textId="23CD6329" w:rsidR="00CD1ACE" w:rsidRPr="00DD165C" w:rsidRDefault="00CD1ACE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Politička stranka / nezavisni vijećnik i lista grupe birača s koje je izabran</w:t>
            </w:r>
          </w:p>
        </w:tc>
        <w:tc>
          <w:tcPr>
            <w:tcW w:w="1558" w:type="dxa"/>
          </w:tcPr>
          <w:p w14:paraId="14732705" w14:textId="3DDE85AB" w:rsidR="00CD1ACE" w:rsidRPr="00DD165C" w:rsidRDefault="00CD1ACE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Broj mjesta</w:t>
            </w:r>
          </w:p>
        </w:tc>
        <w:tc>
          <w:tcPr>
            <w:tcW w:w="1573" w:type="dxa"/>
          </w:tcPr>
          <w:p w14:paraId="20AC9886" w14:textId="3234EEB1" w:rsidR="00CD1ACE" w:rsidRPr="00DD165C" w:rsidRDefault="00CD1ACE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Od toga član</w:t>
            </w:r>
            <w:r w:rsidR="00443128" w:rsidRPr="00DD165C">
              <w:rPr>
                <w:rFonts w:ascii="Times New Roman" w:hAnsi="Times New Roman" w:cs="Arial"/>
                <w:sz w:val="22"/>
                <w:szCs w:val="22"/>
              </w:rPr>
              <w:t xml:space="preserve">ice </w:t>
            </w:r>
            <w:r w:rsidR="00732FCC" w:rsidRPr="00DD165C">
              <w:rPr>
                <w:rFonts w:ascii="Times New Roman" w:hAnsi="Times New Roman" w:cs="Arial"/>
                <w:sz w:val="22"/>
                <w:szCs w:val="22"/>
              </w:rPr>
              <w:t>(podzastupljeni spol)</w:t>
            </w:r>
          </w:p>
        </w:tc>
        <w:tc>
          <w:tcPr>
            <w:tcW w:w="1569" w:type="dxa"/>
          </w:tcPr>
          <w:p w14:paraId="18641EE1" w14:textId="32B46B94" w:rsidR="00CD1ACE" w:rsidRPr="00DD165C" w:rsidRDefault="00CD1ACE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Godišnji iznos</w:t>
            </w:r>
            <w:r w:rsidR="00443128" w:rsidRPr="00DD165C">
              <w:rPr>
                <w:rFonts w:ascii="Times New Roman" w:hAnsi="Times New Roman" w:cs="Arial"/>
                <w:sz w:val="22"/>
                <w:szCs w:val="22"/>
              </w:rPr>
              <w:t xml:space="preserve"> u eurima</w:t>
            </w:r>
          </w:p>
        </w:tc>
        <w:tc>
          <w:tcPr>
            <w:tcW w:w="1727" w:type="dxa"/>
          </w:tcPr>
          <w:p w14:paraId="4CC95651" w14:textId="77777777" w:rsidR="00CD1ACE" w:rsidRPr="00DD165C" w:rsidRDefault="00CD1ACE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Tromjesečni</w:t>
            </w:r>
          </w:p>
          <w:p w14:paraId="630141C8" w14:textId="62AE661E" w:rsidR="00CD1ACE" w:rsidRPr="00DD165C" w:rsidRDefault="00443128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iznos u eurima</w:t>
            </w:r>
          </w:p>
          <w:p w14:paraId="54015B2E" w14:textId="77777777" w:rsidR="00CD1ACE" w:rsidRPr="00DD165C" w:rsidRDefault="00CD1ACE" w:rsidP="00CD1ACE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  <w:tr w:rsidR="00CD1ACE" w14:paraId="6CC7A31F" w14:textId="77777777" w:rsidTr="00443128">
        <w:trPr>
          <w:trHeight w:val="1110"/>
        </w:trPr>
        <w:tc>
          <w:tcPr>
            <w:tcW w:w="1241" w:type="dxa"/>
          </w:tcPr>
          <w:p w14:paraId="3970EF84" w14:textId="003745C2" w:rsidR="00CD1ACE" w:rsidRPr="00DD165C" w:rsidRDefault="00CD1ACE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1.</w:t>
            </w:r>
          </w:p>
        </w:tc>
        <w:tc>
          <w:tcPr>
            <w:tcW w:w="2108" w:type="dxa"/>
          </w:tcPr>
          <w:p w14:paraId="3CF4A5DA" w14:textId="77777777" w:rsidR="00CD1ACE" w:rsidRPr="00DD165C" w:rsidRDefault="00CD1ACE" w:rsidP="00443128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Hrvatska demokratska zajednica -</w:t>
            </w:r>
          </w:p>
          <w:p w14:paraId="108B621B" w14:textId="77777777" w:rsidR="00CD1ACE" w:rsidRPr="00DD165C" w:rsidRDefault="00CD1ACE" w:rsidP="00443128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HDZ</w:t>
            </w:r>
          </w:p>
          <w:p w14:paraId="3CA174A5" w14:textId="77777777" w:rsidR="00CD1ACE" w:rsidRPr="00DD165C" w:rsidRDefault="00CD1ACE" w:rsidP="00443128">
            <w:pPr>
              <w:spacing w:before="240"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1904A1AE" w14:textId="74714CA4" w:rsidR="00CD1ACE" w:rsidRPr="00DD165C" w:rsidRDefault="00443128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4</w:t>
            </w:r>
          </w:p>
        </w:tc>
        <w:tc>
          <w:tcPr>
            <w:tcW w:w="1573" w:type="dxa"/>
          </w:tcPr>
          <w:p w14:paraId="61BB4B7A" w14:textId="599B291D" w:rsidR="00CD1ACE" w:rsidRPr="00DD165C" w:rsidRDefault="00443128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569" w:type="dxa"/>
          </w:tcPr>
          <w:p w14:paraId="694B7B28" w14:textId="55F963E2" w:rsidR="00CD1ACE" w:rsidRPr="00DD165C" w:rsidRDefault="00443128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1.134,00</w:t>
            </w:r>
          </w:p>
        </w:tc>
        <w:tc>
          <w:tcPr>
            <w:tcW w:w="1727" w:type="dxa"/>
          </w:tcPr>
          <w:p w14:paraId="0FC0A6B2" w14:textId="61F93147" w:rsidR="00CD1ACE" w:rsidRPr="00DD165C" w:rsidRDefault="00A14C2D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283,5</w:t>
            </w:r>
          </w:p>
        </w:tc>
      </w:tr>
      <w:tr w:rsidR="00CD1ACE" w14:paraId="700D29F9" w14:textId="77777777" w:rsidTr="00443128">
        <w:trPr>
          <w:trHeight w:val="661"/>
        </w:trPr>
        <w:tc>
          <w:tcPr>
            <w:tcW w:w="1241" w:type="dxa"/>
          </w:tcPr>
          <w:p w14:paraId="41C9DFC3" w14:textId="1E573E52" w:rsidR="00CD1ACE" w:rsidRPr="00DD165C" w:rsidRDefault="00CD1ACE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2.</w:t>
            </w:r>
          </w:p>
        </w:tc>
        <w:tc>
          <w:tcPr>
            <w:tcW w:w="2108" w:type="dxa"/>
          </w:tcPr>
          <w:p w14:paraId="789A0D49" w14:textId="26A12D08" w:rsidR="00CD1ACE" w:rsidRPr="00DD165C" w:rsidRDefault="00732FCC" w:rsidP="00443128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Demokratski HSS- DHSS</w:t>
            </w:r>
          </w:p>
        </w:tc>
        <w:tc>
          <w:tcPr>
            <w:tcW w:w="1558" w:type="dxa"/>
          </w:tcPr>
          <w:p w14:paraId="48FC945E" w14:textId="753D93E8" w:rsidR="00CD1ACE" w:rsidRPr="00DD165C" w:rsidRDefault="00732FCC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573" w:type="dxa"/>
          </w:tcPr>
          <w:p w14:paraId="1CD4B4E4" w14:textId="42D38720" w:rsidR="00CD1ACE" w:rsidRPr="00DD165C" w:rsidRDefault="00443128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-</w:t>
            </w:r>
          </w:p>
        </w:tc>
        <w:tc>
          <w:tcPr>
            <w:tcW w:w="1569" w:type="dxa"/>
          </w:tcPr>
          <w:p w14:paraId="272C4108" w14:textId="15CB1687" w:rsidR="00CD1ACE" w:rsidRPr="00DD165C" w:rsidRDefault="00443128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540,00</w:t>
            </w:r>
          </w:p>
        </w:tc>
        <w:tc>
          <w:tcPr>
            <w:tcW w:w="1727" w:type="dxa"/>
          </w:tcPr>
          <w:p w14:paraId="67C79E34" w14:textId="267462B9" w:rsidR="00CD1ACE" w:rsidRPr="00DD165C" w:rsidRDefault="00A14C2D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135,00</w:t>
            </w:r>
          </w:p>
        </w:tc>
      </w:tr>
      <w:tr w:rsidR="00CD1ACE" w14:paraId="4B14F347" w14:textId="77777777" w:rsidTr="00DD165C">
        <w:trPr>
          <w:trHeight w:val="1212"/>
        </w:trPr>
        <w:tc>
          <w:tcPr>
            <w:tcW w:w="1241" w:type="dxa"/>
          </w:tcPr>
          <w:p w14:paraId="71B65DE0" w14:textId="685B9E61" w:rsidR="00CD1ACE" w:rsidRPr="00DD165C" w:rsidRDefault="00732FCC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3</w:t>
            </w:r>
            <w:r w:rsidR="00CD1ACE" w:rsidRPr="00DD165C">
              <w:rPr>
                <w:rFonts w:ascii="Times New Roman" w:hAnsi="Times New Roman" w:cs="Arial"/>
                <w:sz w:val="22"/>
                <w:szCs w:val="22"/>
              </w:rPr>
              <w:t>.</w:t>
            </w:r>
          </w:p>
        </w:tc>
        <w:tc>
          <w:tcPr>
            <w:tcW w:w="2108" w:type="dxa"/>
          </w:tcPr>
          <w:p w14:paraId="650EE1BE" w14:textId="77777777" w:rsidR="00CD1ACE" w:rsidRPr="00DD165C" w:rsidRDefault="00CD1ACE" w:rsidP="00443128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Socijaldemokratska partija</w:t>
            </w:r>
          </w:p>
          <w:p w14:paraId="06F71410" w14:textId="77777777" w:rsidR="00CD1ACE" w:rsidRPr="00DD165C" w:rsidRDefault="00CD1ACE" w:rsidP="00443128">
            <w:pPr>
              <w:spacing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Hrvatske - SDP</w:t>
            </w:r>
          </w:p>
          <w:p w14:paraId="7C3C593A" w14:textId="77777777" w:rsidR="00CD1ACE" w:rsidRPr="00DD165C" w:rsidRDefault="00CD1ACE" w:rsidP="00443128">
            <w:pPr>
              <w:spacing w:before="240" w:after="0" w:line="240" w:lineRule="auto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558" w:type="dxa"/>
          </w:tcPr>
          <w:p w14:paraId="3237F3D7" w14:textId="1BEA94DA" w:rsidR="00CD1ACE" w:rsidRPr="00DD165C" w:rsidRDefault="00CD1ACE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7</w:t>
            </w:r>
          </w:p>
        </w:tc>
        <w:tc>
          <w:tcPr>
            <w:tcW w:w="1573" w:type="dxa"/>
          </w:tcPr>
          <w:p w14:paraId="27925CFE" w14:textId="4CC224F5" w:rsidR="00CD1ACE" w:rsidRPr="00DD165C" w:rsidRDefault="00A14C2D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3</w:t>
            </w:r>
          </w:p>
        </w:tc>
        <w:tc>
          <w:tcPr>
            <w:tcW w:w="1569" w:type="dxa"/>
          </w:tcPr>
          <w:p w14:paraId="3506469A" w14:textId="08501E2B" w:rsidR="00CD1ACE" w:rsidRPr="00DD165C" w:rsidRDefault="00443128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1.998,00</w:t>
            </w:r>
          </w:p>
        </w:tc>
        <w:tc>
          <w:tcPr>
            <w:tcW w:w="1727" w:type="dxa"/>
          </w:tcPr>
          <w:p w14:paraId="4CCF62FA" w14:textId="5117314B" w:rsidR="00CD1ACE" w:rsidRPr="00DD165C" w:rsidRDefault="00DD165C" w:rsidP="00CD1ACE">
            <w:pPr>
              <w:spacing w:before="240"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sz w:val="22"/>
                <w:szCs w:val="22"/>
              </w:rPr>
              <w:t>492,75</w:t>
            </w:r>
          </w:p>
        </w:tc>
      </w:tr>
      <w:tr w:rsidR="00443128" w14:paraId="6AA60DA0" w14:textId="77777777" w:rsidTr="00443128">
        <w:tc>
          <w:tcPr>
            <w:tcW w:w="1241" w:type="dxa"/>
          </w:tcPr>
          <w:p w14:paraId="18395527" w14:textId="77777777" w:rsidR="00443128" w:rsidRPr="00DD165C" w:rsidRDefault="00443128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2108" w:type="dxa"/>
          </w:tcPr>
          <w:p w14:paraId="6A847CAD" w14:textId="65C58FFC" w:rsidR="00443128" w:rsidRPr="00DD165C" w:rsidRDefault="00443128" w:rsidP="00443128">
            <w:pPr>
              <w:spacing w:after="0" w:line="240" w:lineRule="auto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558" w:type="dxa"/>
          </w:tcPr>
          <w:p w14:paraId="77AFEBEF" w14:textId="13539F6B" w:rsidR="00443128" w:rsidRPr="00DD165C" w:rsidRDefault="00443128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73" w:type="dxa"/>
          </w:tcPr>
          <w:p w14:paraId="32FB3007" w14:textId="5E3B6192" w:rsidR="00443128" w:rsidRPr="00DD165C" w:rsidRDefault="00DD165C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b/>
                <w:bCs/>
                <w:sz w:val="22"/>
                <w:szCs w:val="22"/>
              </w:rPr>
            </w:pPr>
            <w:r w:rsidRPr="00DD165C">
              <w:rPr>
                <w:rFonts w:ascii="Times New Roman" w:hAnsi="Times New Roman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69" w:type="dxa"/>
          </w:tcPr>
          <w:p w14:paraId="696E4E4A" w14:textId="77777777" w:rsidR="00443128" w:rsidRPr="00DD165C" w:rsidRDefault="00443128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</w:p>
        </w:tc>
        <w:tc>
          <w:tcPr>
            <w:tcW w:w="1727" w:type="dxa"/>
          </w:tcPr>
          <w:p w14:paraId="47BE4D3E" w14:textId="77777777" w:rsidR="00443128" w:rsidRPr="00DD165C" w:rsidRDefault="00443128" w:rsidP="00443128">
            <w:pPr>
              <w:spacing w:after="0" w:line="240" w:lineRule="auto"/>
              <w:jc w:val="both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14:paraId="41C0E33C" w14:textId="0029F8FB" w:rsidR="0069385D" w:rsidRPr="00ED0D64" w:rsidRDefault="0069385D" w:rsidP="009272C4">
      <w:pPr>
        <w:spacing w:before="240" w:after="0" w:line="240" w:lineRule="auto"/>
        <w:jc w:val="center"/>
        <w:rPr>
          <w:rFonts w:ascii="Times New Roman" w:hAnsi="Times New Roman" w:cs="Arial"/>
        </w:rPr>
      </w:pPr>
      <w:r w:rsidRPr="00ED0D64">
        <w:rPr>
          <w:rFonts w:ascii="Times New Roman" w:hAnsi="Times New Roman" w:cs="Arial"/>
        </w:rPr>
        <w:t>Članak 4.</w:t>
      </w:r>
    </w:p>
    <w:p w14:paraId="36978A15" w14:textId="1F6A40E1" w:rsidR="0069385D" w:rsidRPr="00A808AC" w:rsidRDefault="001951FA" w:rsidP="001951FA">
      <w:pPr>
        <w:spacing w:before="240" w:after="0" w:line="240" w:lineRule="auto"/>
        <w:jc w:val="both"/>
        <w:rPr>
          <w:rFonts w:ascii="Times New Roman" w:eastAsia="Arial" w:hAnsi="Times New Roman" w:cs="Arial"/>
        </w:rPr>
      </w:pPr>
      <w:r>
        <w:rPr>
          <w:rFonts w:ascii="Times New Roman" w:hAnsi="Times New Roman" w:cs="Arial"/>
        </w:rPr>
        <w:tab/>
      </w:r>
      <w:r w:rsidR="0069385D" w:rsidRPr="00A808AC">
        <w:rPr>
          <w:rFonts w:ascii="Times New Roman" w:hAnsi="Times New Roman" w:cs="Arial"/>
        </w:rPr>
        <w:t>Sredstva iz članka 2. ove Odluke raspoređuju se tromjesečno u jednakim mjesečnim iznosima, razmjerno broju članova svake političke stranke zastupljene u Gradskom vijeću,</w:t>
      </w:r>
      <w:r w:rsidR="0069385D" w:rsidRPr="00A808AC">
        <w:rPr>
          <w:rFonts w:ascii="Times New Roman" w:eastAsia="Arial" w:hAnsi="Times New Roman" w:cs="Arial"/>
        </w:rPr>
        <w:t xml:space="preserve"> </w:t>
      </w:r>
      <w:r w:rsidR="0069385D" w:rsidRPr="00A808AC">
        <w:rPr>
          <w:rFonts w:ascii="Times New Roman" w:hAnsi="Times New Roman" w:cs="Arial"/>
        </w:rPr>
        <w:t>odnosno ako se početak ili završetak mandata ne poklapaju s početkom ili završetkom tromjesečja, u tom se tromjesečju isplaćuje iznos razmjeran broju dana trajanja mandata.</w:t>
      </w:r>
    </w:p>
    <w:p w14:paraId="028BDA1E" w14:textId="7B778EE0" w:rsidR="0069385D" w:rsidRPr="00895392" w:rsidRDefault="0069385D" w:rsidP="00617764">
      <w:pPr>
        <w:spacing w:before="240" w:after="0" w:line="240" w:lineRule="auto"/>
        <w:jc w:val="center"/>
        <w:rPr>
          <w:rFonts w:ascii="Times New Roman" w:hAnsi="Times New Roman" w:cs="Arial"/>
        </w:rPr>
      </w:pPr>
      <w:r w:rsidRPr="00895392">
        <w:rPr>
          <w:rFonts w:ascii="Times New Roman" w:hAnsi="Times New Roman" w:cs="Arial"/>
        </w:rPr>
        <w:t xml:space="preserve">Članak </w:t>
      </w:r>
      <w:r w:rsidR="009272C4">
        <w:rPr>
          <w:rFonts w:ascii="Times New Roman" w:hAnsi="Times New Roman" w:cs="Arial"/>
        </w:rPr>
        <w:t>5</w:t>
      </w:r>
      <w:r w:rsidRPr="00895392">
        <w:rPr>
          <w:rFonts w:ascii="Times New Roman" w:hAnsi="Times New Roman" w:cs="Arial"/>
        </w:rPr>
        <w:t>.</w:t>
      </w:r>
    </w:p>
    <w:p w14:paraId="611C845A" w14:textId="494D1BA3" w:rsidR="0069385D" w:rsidRPr="00895392" w:rsidRDefault="0069385D" w:rsidP="0069385D">
      <w:pPr>
        <w:spacing w:before="240" w:after="0" w:line="240" w:lineRule="auto"/>
        <w:ind w:firstLine="708"/>
        <w:jc w:val="both"/>
        <w:rPr>
          <w:rFonts w:ascii="Times New Roman" w:hAnsi="Times New Roman" w:cs="Arial"/>
        </w:rPr>
      </w:pPr>
      <w:r w:rsidRPr="00895392">
        <w:rPr>
          <w:rFonts w:ascii="Times New Roman" w:hAnsi="Times New Roman" w:cs="Arial"/>
        </w:rPr>
        <w:t>Sredstva iz članka 2. ove Odluke doznačavat će se na račun političkih stranaka koje su</w:t>
      </w:r>
      <w:r w:rsidR="00683661">
        <w:rPr>
          <w:rFonts w:ascii="Times New Roman" w:hAnsi="Times New Roman" w:cs="Arial"/>
        </w:rPr>
        <w:t xml:space="preserve"> ih</w:t>
      </w:r>
      <w:r w:rsidRPr="00895392">
        <w:rPr>
          <w:rFonts w:ascii="Times New Roman" w:hAnsi="Times New Roman" w:cs="Arial"/>
        </w:rPr>
        <w:t xml:space="preserve"> dužne knjigovodstveno obrađivati i omogućiti uvid nadležnim tijelima o načinu raspolaganja sredstvima.</w:t>
      </w:r>
    </w:p>
    <w:p w14:paraId="293C4E2E" w14:textId="1AD45C00" w:rsidR="0069385D" w:rsidRDefault="0069385D" w:rsidP="009272C4">
      <w:pPr>
        <w:spacing w:before="240" w:after="0" w:line="240" w:lineRule="auto"/>
        <w:jc w:val="center"/>
        <w:rPr>
          <w:rFonts w:ascii="Times New Roman" w:hAnsi="Times New Roman" w:cs="Arial"/>
        </w:rPr>
      </w:pPr>
      <w:r w:rsidRPr="00895392">
        <w:rPr>
          <w:rFonts w:ascii="Times New Roman" w:hAnsi="Times New Roman" w:cs="Arial"/>
        </w:rPr>
        <w:t xml:space="preserve">Članak. </w:t>
      </w:r>
      <w:r w:rsidR="009272C4">
        <w:rPr>
          <w:rFonts w:ascii="Times New Roman" w:hAnsi="Times New Roman" w:cs="Arial"/>
        </w:rPr>
        <w:t>6</w:t>
      </w:r>
      <w:r w:rsidRPr="00895392">
        <w:rPr>
          <w:rFonts w:ascii="Times New Roman" w:hAnsi="Times New Roman" w:cs="Arial"/>
        </w:rPr>
        <w:t>.</w:t>
      </w:r>
    </w:p>
    <w:p w14:paraId="73F05F3E" w14:textId="0340F05A" w:rsidR="0069385D" w:rsidRDefault="0069385D" w:rsidP="0069385D">
      <w:pPr>
        <w:spacing w:before="240" w:after="0" w:line="240" w:lineRule="auto"/>
        <w:jc w:val="both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ab/>
        <w:t>Na mrežnim stranicama Grada Pregrade, po završetku tekuće proračunske godine, a najkasnije do 01. ožujka tekuće za prethodnu godinu, objavit će se izvješće o iznosu raspoređenih i isplaćenih sredstava Proračuna Grada Pregrade za redovito godišnje financiranje svake političke stranke zastupljene u Gradskom vijeću Grada Pregrade.</w:t>
      </w:r>
    </w:p>
    <w:p w14:paraId="1D410B2B" w14:textId="4F0490D6" w:rsidR="0069385D" w:rsidRPr="00895392" w:rsidRDefault="0069385D" w:rsidP="009272C4">
      <w:pPr>
        <w:spacing w:before="240" w:after="0" w:line="240" w:lineRule="auto"/>
        <w:jc w:val="center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Članak </w:t>
      </w:r>
      <w:r w:rsidR="009272C4">
        <w:rPr>
          <w:rFonts w:ascii="Times New Roman" w:hAnsi="Times New Roman" w:cs="Arial"/>
        </w:rPr>
        <w:t>7</w:t>
      </w:r>
      <w:r>
        <w:rPr>
          <w:rFonts w:ascii="Times New Roman" w:hAnsi="Times New Roman" w:cs="Arial"/>
        </w:rPr>
        <w:t>.</w:t>
      </w:r>
    </w:p>
    <w:p w14:paraId="6356358E" w14:textId="6DAE8B02" w:rsidR="0069385D" w:rsidRPr="00C61391" w:rsidRDefault="0069385D" w:rsidP="00670244">
      <w:pPr>
        <w:spacing w:before="240" w:after="0" w:line="240" w:lineRule="auto"/>
        <w:ind w:firstLine="708"/>
        <w:jc w:val="both"/>
        <w:rPr>
          <w:rFonts w:ascii="Times New Roman" w:hAnsi="Times New Roman" w:cs="Arial"/>
          <w:color w:val="EE0000"/>
        </w:rPr>
      </w:pPr>
      <w:r w:rsidRPr="007C474B">
        <w:rPr>
          <w:rFonts w:ascii="Times New Roman" w:hAnsi="Times New Roman" w:cs="Arial"/>
        </w:rPr>
        <w:t xml:space="preserve">Ova Odluka </w:t>
      </w:r>
      <w:r w:rsidR="007C474B" w:rsidRPr="007C474B">
        <w:rPr>
          <w:rFonts w:ascii="Times New Roman" w:hAnsi="Times New Roman" w:cs="Arial"/>
        </w:rPr>
        <w:t xml:space="preserve">stupa na snagu osmog dana od dana objave </w:t>
      </w:r>
      <w:r w:rsidRPr="007C474B">
        <w:rPr>
          <w:rFonts w:ascii="Times New Roman" w:hAnsi="Times New Roman" w:cs="Arial"/>
        </w:rPr>
        <w:t>u „Službenom glasniku Krapinsko</w:t>
      </w:r>
      <w:r w:rsidR="006C5D53">
        <w:rPr>
          <w:rFonts w:ascii="Times New Roman" w:hAnsi="Times New Roman" w:cs="Arial"/>
        </w:rPr>
        <w:t xml:space="preserve"> </w:t>
      </w:r>
      <w:r w:rsidRPr="007C474B">
        <w:rPr>
          <w:rFonts w:ascii="Times New Roman" w:hAnsi="Times New Roman" w:cs="Arial"/>
        </w:rPr>
        <w:t>-zagorske županije”</w:t>
      </w:r>
      <w:r w:rsidR="00157170">
        <w:rPr>
          <w:rFonts w:ascii="Times New Roman" w:hAnsi="Times New Roman" w:cs="Arial"/>
          <w:color w:val="EE0000"/>
        </w:rPr>
        <w:t>.</w:t>
      </w:r>
    </w:p>
    <w:p w14:paraId="7D51669E" w14:textId="77777777" w:rsidR="0069385D" w:rsidRPr="00895392" w:rsidRDefault="0069385D" w:rsidP="0069385D">
      <w:pPr>
        <w:spacing w:before="240" w:after="0" w:line="240" w:lineRule="auto"/>
        <w:rPr>
          <w:rFonts w:ascii="Times New Roman" w:hAnsi="Times New Roman" w:cs="Arial"/>
        </w:rPr>
      </w:pPr>
    </w:p>
    <w:p w14:paraId="001F777D" w14:textId="25C022C1" w:rsidR="0069385D" w:rsidRDefault="0069385D" w:rsidP="0069385D">
      <w:pPr>
        <w:spacing w:before="240" w:after="0" w:line="240" w:lineRule="auto"/>
        <w:jc w:val="right"/>
        <w:rPr>
          <w:rFonts w:ascii="Times New Roman" w:hAnsi="Times New Roman" w:cs="Arial"/>
        </w:rPr>
      </w:pPr>
      <w:r w:rsidRPr="00895392">
        <w:rPr>
          <w:rFonts w:ascii="Times New Roman" w:eastAsia="Arial" w:hAnsi="Times New Roman" w:cs="Arial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Arial"/>
        </w:rPr>
        <w:t>PREDSJEDNI</w:t>
      </w:r>
      <w:r w:rsidR="005651A9">
        <w:rPr>
          <w:rFonts w:ascii="Times New Roman" w:hAnsi="Times New Roman" w:cs="Arial"/>
        </w:rPr>
        <w:t>CA</w:t>
      </w:r>
      <w:r w:rsidRPr="00895392">
        <w:rPr>
          <w:rFonts w:ascii="Times New Roman" w:eastAsia="Arial" w:hAnsi="Times New Roman" w:cs="Arial"/>
        </w:rPr>
        <w:t xml:space="preserve">                                                                                                          </w:t>
      </w:r>
      <w:r w:rsidRPr="00895392">
        <w:rPr>
          <w:rFonts w:ascii="Times New Roman" w:hAnsi="Times New Roman" w:cs="Arial"/>
        </w:rPr>
        <w:t>GRADSKOG VIJEĆA</w:t>
      </w:r>
    </w:p>
    <w:p w14:paraId="0352D373" w14:textId="4B8C1398" w:rsidR="0069385D" w:rsidRPr="002C3DF1" w:rsidRDefault="00C61391" w:rsidP="009272C4">
      <w:pPr>
        <w:spacing w:before="240" w:after="0" w:line="240" w:lineRule="auto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>Davorka Filipčić</w:t>
      </w:r>
      <w:r w:rsidR="0069385D" w:rsidRPr="00895392">
        <w:rPr>
          <w:rFonts w:ascii="Times New Roman" w:hAnsi="Times New Roman" w:cs="Arial"/>
        </w:rPr>
        <w:t xml:space="preserve">        </w:t>
      </w:r>
      <w:r w:rsidR="0069385D" w:rsidRPr="00895392">
        <w:rPr>
          <w:rFonts w:ascii="Times New Roman" w:eastAsia="Arial" w:hAnsi="Times New Roman" w:cs="Arial"/>
        </w:rPr>
        <w:t xml:space="preserve">                                                                                                             </w:t>
      </w:r>
    </w:p>
    <w:sectPr w:rsidR="0069385D" w:rsidRPr="002C3DF1" w:rsidSect="00773ECE"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D7B5D"/>
    <w:multiLevelType w:val="hybridMultilevel"/>
    <w:tmpl w:val="B0ECF832"/>
    <w:lvl w:ilvl="0" w:tplc="FFFFFFFF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C928D8"/>
    <w:multiLevelType w:val="hybridMultilevel"/>
    <w:tmpl w:val="B0ECF832"/>
    <w:lvl w:ilvl="0" w:tplc="C036822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CB7C75"/>
    <w:multiLevelType w:val="hybridMultilevel"/>
    <w:tmpl w:val="6042498C"/>
    <w:lvl w:ilvl="0" w:tplc="25F2414C">
      <w:start w:val="1"/>
      <w:numFmt w:val="decimal"/>
      <w:lvlText w:val="(%1)"/>
      <w:lvlJc w:val="left"/>
      <w:pPr>
        <w:ind w:left="1068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EC12854"/>
    <w:multiLevelType w:val="hybridMultilevel"/>
    <w:tmpl w:val="BA92073E"/>
    <w:lvl w:ilvl="0" w:tplc="DAC2C366">
      <w:numFmt w:val="bullet"/>
      <w:lvlText w:val="-"/>
      <w:lvlJc w:val="left"/>
      <w:pPr>
        <w:ind w:left="66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 w15:restartNumberingAfterBreak="0">
    <w:nsid w:val="727B1AC8"/>
    <w:multiLevelType w:val="hybridMultilevel"/>
    <w:tmpl w:val="98964E36"/>
    <w:lvl w:ilvl="0" w:tplc="077ECE08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46732428">
    <w:abstractNumId w:val="3"/>
  </w:num>
  <w:num w:numId="2" w16cid:durableId="783884106">
    <w:abstractNumId w:val="4"/>
  </w:num>
  <w:num w:numId="3" w16cid:durableId="77605196">
    <w:abstractNumId w:val="2"/>
  </w:num>
  <w:num w:numId="4" w16cid:durableId="599097254">
    <w:abstractNumId w:val="1"/>
  </w:num>
  <w:num w:numId="5" w16cid:durableId="879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B1"/>
    <w:rsid w:val="000450A0"/>
    <w:rsid w:val="000748BA"/>
    <w:rsid w:val="000E5E7C"/>
    <w:rsid w:val="00157170"/>
    <w:rsid w:val="001951FA"/>
    <w:rsid w:val="00196834"/>
    <w:rsid w:val="001C5F91"/>
    <w:rsid w:val="001D43E3"/>
    <w:rsid w:val="002102B6"/>
    <w:rsid w:val="00214BC6"/>
    <w:rsid w:val="00241D9C"/>
    <w:rsid w:val="002512EC"/>
    <w:rsid w:val="00273835"/>
    <w:rsid w:val="002C3DF1"/>
    <w:rsid w:val="0031217C"/>
    <w:rsid w:val="00365638"/>
    <w:rsid w:val="003A0773"/>
    <w:rsid w:val="003A1066"/>
    <w:rsid w:val="003B0EF8"/>
    <w:rsid w:val="00443128"/>
    <w:rsid w:val="004469D1"/>
    <w:rsid w:val="00496B98"/>
    <w:rsid w:val="004C3AB0"/>
    <w:rsid w:val="00504E85"/>
    <w:rsid w:val="005651A9"/>
    <w:rsid w:val="005D6B7E"/>
    <w:rsid w:val="00617764"/>
    <w:rsid w:val="00625CC3"/>
    <w:rsid w:val="00667A7F"/>
    <w:rsid w:val="00670244"/>
    <w:rsid w:val="0068245B"/>
    <w:rsid w:val="00683661"/>
    <w:rsid w:val="00684CC0"/>
    <w:rsid w:val="0069385D"/>
    <w:rsid w:val="006C5D53"/>
    <w:rsid w:val="00702EC6"/>
    <w:rsid w:val="00732FCC"/>
    <w:rsid w:val="00743170"/>
    <w:rsid w:val="00773ECE"/>
    <w:rsid w:val="007C3EB1"/>
    <w:rsid w:val="007C474B"/>
    <w:rsid w:val="008A31D9"/>
    <w:rsid w:val="008E6840"/>
    <w:rsid w:val="009272C4"/>
    <w:rsid w:val="009527B7"/>
    <w:rsid w:val="009A4348"/>
    <w:rsid w:val="009B4D54"/>
    <w:rsid w:val="00A14C2D"/>
    <w:rsid w:val="00A808AC"/>
    <w:rsid w:val="00B0147F"/>
    <w:rsid w:val="00B77D7E"/>
    <w:rsid w:val="00BA2F6C"/>
    <w:rsid w:val="00BF560A"/>
    <w:rsid w:val="00C20D5A"/>
    <w:rsid w:val="00C261E6"/>
    <w:rsid w:val="00C61391"/>
    <w:rsid w:val="00CA75DD"/>
    <w:rsid w:val="00CD1ACE"/>
    <w:rsid w:val="00CD728F"/>
    <w:rsid w:val="00CE267E"/>
    <w:rsid w:val="00CF3D26"/>
    <w:rsid w:val="00DD165C"/>
    <w:rsid w:val="00DD793D"/>
    <w:rsid w:val="00E07BE3"/>
    <w:rsid w:val="00EA719A"/>
    <w:rsid w:val="00EF05C6"/>
    <w:rsid w:val="00EF2301"/>
    <w:rsid w:val="00F54894"/>
    <w:rsid w:val="00F8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A87D"/>
  <w15:chartTrackingRefBased/>
  <w15:docId w15:val="{36A77E1F-1DCE-44B2-8941-3CEFCD9F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85D"/>
    <w:pPr>
      <w:widowControl w:val="0"/>
      <w:suppressAutoHyphens/>
      <w:spacing w:after="200" w:line="276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ormal"/>
    <w:next w:val="Normal"/>
    <w:link w:val="Naslov1Char"/>
    <w:qFormat/>
    <w:rsid w:val="0069385D"/>
    <w:pPr>
      <w:keepNext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385D"/>
    <w:rPr>
      <w:rFonts w:ascii="Arial" w:eastAsia="SimSun" w:hAnsi="Arial" w:cs="Arial"/>
      <w:b/>
      <w:kern w:val="1"/>
      <w:sz w:val="24"/>
      <w:szCs w:val="24"/>
      <w:lang w:bidi="hi-IN"/>
    </w:rPr>
  </w:style>
  <w:style w:type="paragraph" w:styleId="Odlomakpopisa">
    <w:name w:val="List Paragraph"/>
    <w:basedOn w:val="Normal"/>
    <w:uiPriority w:val="34"/>
    <w:qFormat/>
    <w:rsid w:val="0069385D"/>
    <w:pPr>
      <w:ind w:left="720"/>
      <w:contextualSpacing/>
    </w:pPr>
    <w:rPr>
      <w:szCs w:val="21"/>
    </w:rPr>
  </w:style>
  <w:style w:type="table" w:styleId="Reetkatablice">
    <w:name w:val="Table Grid"/>
    <w:basedOn w:val="Obinatablica"/>
    <w:uiPriority w:val="39"/>
    <w:rsid w:val="00CD1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Vdović</dc:creator>
  <cp:keywords/>
  <dc:description/>
  <cp:lastModifiedBy>Krunoslav Golub</cp:lastModifiedBy>
  <cp:revision>17</cp:revision>
  <cp:lastPrinted>2024-12-04T15:17:00Z</cp:lastPrinted>
  <dcterms:created xsi:type="dcterms:W3CDTF">2024-12-02T08:04:00Z</dcterms:created>
  <dcterms:modified xsi:type="dcterms:W3CDTF">2025-12-17T07:38:00Z</dcterms:modified>
</cp:coreProperties>
</file>