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A76" w:rsidRPr="007C6A76" w:rsidRDefault="007C6A76" w:rsidP="007C6A76">
      <w:pPr>
        <w:spacing w:after="0" w:line="240" w:lineRule="auto"/>
        <w:rPr>
          <w:rFonts w:ascii="Times New Roman" w:eastAsia="Times New Roman" w:hAnsi="Times New Roman" w:cs="Times New Roman"/>
          <w:sz w:val="24"/>
          <w:szCs w:val="24"/>
          <w:lang w:eastAsia="hr-HR"/>
        </w:rPr>
      </w:pPr>
      <w:r w:rsidRPr="007C6A76">
        <w:rPr>
          <w:rFonts w:ascii="Times New Roman" w:eastAsia="Times New Roman" w:hAnsi="Times New Roman" w:cs="Times New Roman"/>
          <w:sz w:val="24"/>
          <w:szCs w:val="24"/>
          <w:lang w:eastAsia="hr-HR"/>
        </w:rPr>
        <w:t xml:space="preserve">        </w:t>
      </w:r>
      <w:r w:rsidR="00854787">
        <w:rPr>
          <w:rFonts w:ascii="Times New Roman" w:eastAsia="Times New Roman" w:hAnsi="Times New Roman" w:cs="Times New Roman"/>
          <w:sz w:val="24"/>
          <w:szCs w:val="24"/>
          <w:lang w:eastAsia="hr-HR"/>
        </w:rPr>
        <w:t xml:space="preserve">            </w:t>
      </w:r>
      <w:r w:rsidRPr="007C6A76">
        <w:rPr>
          <w:rFonts w:ascii="Times New Roman" w:eastAsia="Times New Roman" w:hAnsi="Times New Roman" w:cs="Times New Roman"/>
          <w:sz w:val="24"/>
          <w:szCs w:val="24"/>
          <w:lang w:eastAsia="hr-HR"/>
        </w:rPr>
        <w:t xml:space="preserve"> </w:t>
      </w:r>
      <w:r w:rsidR="00854787" w:rsidRPr="00854787">
        <w:rPr>
          <w:rFonts w:ascii="Times New Roman" w:eastAsia="Times New Roman" w:hAnsi="Times New Roman" w:cs="Times New Roman"/>
          <w:noProof/>
          <w:sz w:val="24"/>
          <w:szCs w:val="24"/>
          <w:lang w:eastAsia="hr-HR"/>
        </w:rPr>
        <w:drawing>
          <wp:inline distT="0" distB="0" distL="0" distR="0" wp14:anchorId="269CD237" wp14:editId="69395DEC">
            <wp:extent cx="695325" cy="923925"/>
            <wp:effectExtent l="1905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bookmarkStart w:id="0" w:name="_GoBack"/>
      <w:bookmarkEnd w:id="0"/>
    </w:p>
    <w:p w:rsidR="007C6A76" w:rsidRPr="007C6A76" w:rsidRDefault="007C6A76" w:rsidP="007C6A76">
      <w:pPr>
        <w:spacing w:after="0" w:line="240" w:lineRule="auto"/>
        <w:rPr>
          <w:rFonts w:ascii="Times New Roman" w:eastAsia="Times New Roman" w:hAnsi="Times New Roman" w:cs="Times New Roman"/>
          <w:sz w:val="24"/>
          <w:szCs w:val="24"/>
          <w:lang w:eastAsia="hr-HR"/>
        </w:rPr>
      </w:pPr>
      <w:r w:rsidRPr="007C6A76">
        <w:rPr>
          <w:rFonts w:ascii="Times New Roman" w:eastAsia="Times New Roman" w:hAnsi="Times New Roman" w:cs="Times New Roman"/>
          <w:b/>
          <w:bCs/>
          <w:sz w:val="24"/>
          <w:szCs w:val="24"/>
          <w:lang w:eastAsia="hr-HR"/>
        </w:rPr>
        <w:t>R E P U B L I K A    H R V A T S K A</w:t>
      </w:r>
    </w:p>
    <w:p w:rsidR="007C6A76" w:rsidRPr="007C6A76" w:rsidRDefault="007C6A76" w:rsidP="007C6A76">
      <w:pPr>
        <w:spacing w:after="0" w:line="240" w:lineRule="auto"/>
        <w:rPr>
          <w:rFonts w:ascii="Times New Roman" w:eastAsia="Times New Roman" w:hAnsi="Times New Roman" w:cs="Times New Roman"/>
          <w:sz w:val="24"/>
          <w:szCs w:val="24"/>
          <w:lang w:eastAsia="hr-HR"/>
        </w:rPr>
      </w:pPr>
      <w:r w:rsidRPr="007C6A76">
        <w:rPr>
          <w:rFonts w:ascii="Times New Roman" w:eastAsia="Times New Roman" w:hAnsi="Times New Roman" w:cs="Times New Roman"/>
          <w:b/>
          <w:bCs/>
          <w:sz w:val="24"/>
          <w:szCs w:val="24"/>
          <w:lang w:eastAsia="hr-HR"/>
        </w:rPr>
        <w:t>KRAPINSKO ZAGORSKA ŽUPANIJA</w:t>
      </w:r>
    </w:p>
    <w:p w:rsidR="007C6A76" w:rsidRPr="007C6A76" w:rsidRDefault="007C6A76" w:rsidP="007C6A76">
      <w:pPr>
        <w:spacing w:after="0" w:line="240" w:lineRule="auto"/>
        <w:rPr>
          <w:rFonts w:ascii="Times New Roman" w:eastAsia="Times New Roman" w:hAnsi="Times New Roman" w:cs="Times New Roman"/>
          <w:b/>
          <w:bCs/>
          <w:sz w:val="24"/>
          <w:szCs w:val="24"/>
          <w:lang w:eastAsia="hr-HR"/>
        </w:rPr>
      </w:pPr>
      <w:r w:rsidRPr="007C6A76">
        <w:rPr>
          <w:rFonts w:ascii="Times New Roman" w:eastAsia="Times New Roman" w:hAnsi="Times New Roman" w:cs="Times New Roman"/>
          <w:b/>
          <w:bCs/>
          <w:sz w:val="24"/>
          <w:szCs w:val="24"/>
          <w:lang w:eastAsia="hr-HR"/>
        </w:rPr>
        <w:t xml:space="preserve">              GRAD PREGRADA</w:t>
      </w:r>
    </w:p>
    <w:p w:rsidR="007C6A76" w:rsidRPr="007C6A76" w:rsidRDefault="007C6A76" w:rsidP="007C6A76">
      <w:pPr>
        <w:spacing w:after="0" w:line="240" w:lineRule="auto"/>
        <w:ind w:firstLine="708"/>
        <w:rPr>
          <w:rFonts w:ascii="Times New Roman" w:eastAsia="Times New Roman" w:hAnsi="Times New Roman" w:cs="Times New Roman"/>
          <w:b/>
          <w:bCs/>
          <w:sz w:val="24"/>
          <w:szCs w:val="24"/>
          <w:lang w:eastAsia="hr-HR"/>
        </w:rPr>
      </w:pPr>
      <w:r w:rsidRPr="007C6A76">
        <w:rPr>
          <w:rFonts w:ascii="Times New Roman" w:eastAsia="Times New Roman" w:hAnsi="Times New Roman" w:cs="Times New Roman"/>
          <w:b/>
          <w:bCs/>
          <w:sz w:val="24"/>
          <w:szCs w:val="24"/>
          <w:lang w:eastAsia="hr-HR"/>
        </w:rPr>
        <w:t xml:space="preserve">      </w:t>
      </w:r>
      <w:r w:rsidR="009D6926">
        <w:rPr>
          <w:rFonts w:ascii="Times New Roman" w:eastAsia="Times New Roman" w:hAnsi="Times New Roman" w:cs="Times New Roman"/>
          <w:b/>
          <w:bCs/>
          <w:sz w:val="24"/>
          <w:szCs w:val="24"/>
          <w:lang w:eastAsia="hr-HR"/>
        </w:rPr>
        <w:t>Gradsko vijeće</w:t>
      </w:r>
    </w:p>
    <w:p w:rsidR="007C6A76" w:rsidRPr="007C6A76" w:rsidRDefault="007C6A76" w:rsidP="007C6A76">
      <w:pPr>
        <w:spacing w:after="0" w:line="240" w:lineRule="auto"/>
        <w:rPr>
          <w:rFonts w:ascii="Times New Roman" w:eastAsia="Times New Roman" w:hAnsi="Times New Roman" w:cs="Times New Roman"/>
          <w:b/>
          <w:bCs/>
          <w:sz w:val="24"/>
          <w:szCs w:val="24"/>
          <w:lang w:eastAsia="hr-HR"/>
        </w:rPr>
      </w:pPr>
    </w:p>
    <w:p w:rsidR="007C6A76" w:rsidRPr="00B57BC5" w:rsidRDefault="007C6A76" w:rsidP="007C6A76">
      <w:pPr>
        <w:spacing w:after="0" w:line="240" w:lineRule="auto"/>
        <w:rPr>
          <w:rFonts w:ascii="Times New Roman" w:eastAsia="Times New Roman" w:hAnsi="Times New Roman" w:cs="Times New Roman"/>
          <w:b/>
          <w:bCs/>
          <w:color w:val="000000" w:themeColor="text1"/>
          <w:sz w:val="24"/>
          <w:szCs w:val="24"/>
          <w:lang w:eastAsia="hr-HR"/>
        </w:rPr>
      </w:pPr>
      <w:r w:rsidRPr="00B57BC5">
        <w:rPr>
          <w:rFonts w:ascii="Times New Roman" w:eastAsia="Times New Roman" w:hAnsi="Times New Roman" w:cs="Times New Roman"/>
          <w:b/>
          <w:bCs/>
          <w:color w:val="000000" w:themeColor="text1"/>
          <w:sz w:val="24"/>
          <w:szCs w:val="24"/>
          <w:lang w:eastAsia="hr-HR"/>
        </w:rPr>
        <w:t xml:space="preserve">KLASA: </w:t>
      </w:r>
      <w:r w:rsidR="00B57BC5" w:rsidRPr="00B57BC5">
        <w:rPr>
          <w:rFonts w:ascii="Times New Roman" w:eastAsia="Times New Roman" w:hAnsi="Times New Roman" w:cs="Times New Roman"/>
          <w:b/>
          <w:bCs/>
          <w:color w:val="000000" w:themeColor="text1"/>
          <w:sz w:val="24"/>
          <w:szCs w:val="24"/>
          <w:lang w:eastAsia="hr-HR"/>
        </w:rPr>
        <w:t>450</w:t>
      </w:r>
      <w:r w:rsidRPr="00B57BC5">
        <w:rPr>
          <w:rFonts w:ascii="Times New Roman" w:eastAsia="Times New Roman" w:hAnsi="Times New Roman" w:cs="Times New Roman"/>
          <w:b/>
          <w:bCs/>
          <w:color w:val="000000" w:themeColor="text1"/>
          <w:sz w:val="24"/>
          <w:szCs w:val="24"/>
          <w:lang w:eastAsia="hr-HR"/>
        </w:rPr>
        <w:t>-0</w:t>
      </w:r>
      <w:r w:rsidR="00B57BC5" w:rsidRPr="00B57BC5">
        <w:rPr>
          <w:rFonts w:ascii="Times New Roman" w:eastAsia="Times New Roman" w:hAnsi="Times New Roman" w:cs="Times New Roman"/>
          <w:b/>
          <w:bCs/>
          <w:color w:val="000000" w:themeColor="text1"/>
          <w:sz w:val="24"/>
          <w:szCs w:val="24"/>
          <w:lang w:eastAsia="hr-HR"/>
        </w:rPr>
        <w:t>1</w:t>
      </w:r>
      <w:r w:rsidRPr="00B57BC5">
        <w:rPr>
          <w:rFonts w:ascii="Times New Roman" w:eastAsia="Times New Roman" w:hAnsi="Times New Roman" w:cs="Times New Roman"/>
          <w:b/>
          <w:bCs/>
          <w:color w:val="000000" w:themeColor="text1"/>
          <w:sz w:val="24"/>
          <w:szCs w:val="24"/>
          <w:lang w:eastAsia="hr-HR"/>
        </w:rPr>
        <w:t>/1</w:t>
      </w:r>
      <w:r w:rsidR="00B57BC5" w:rsidRPr="00B57BC5">
        <w:rPr>
          <w:rFonts w:ascii="Times New Roman" w:eastAsia="Times New Roman" w:hAnsi="Times New Roman" w:cs="Times New Roman"/>
          <w:b/>
          <w:bCs/>
          <w:color w:val="000000" w:themeColor="text1"/>
          <w:sz w:val="24"/>
          <w:szCs w:val="24"/>
          <w:lang w:eastAsia="hr-HR"/>
        </w:rPr>
        <w:t>8</w:t>
      </w:r>
      <w:r w:rsidRPr="00B57BC5">
        <w:rPr>
          <w:rFonts w:ascii="Times New Roman" w:eastAsia="Times New Roman" w:hAnsi="Times New Roman" w:cs="Times New Roman"/>
          <w:b/>
          <w:bCs/>
          <w:color w:val="000000" w:themeColor="text1"/>
          <w:sz w:val="24"/>
          <w:szCs w:val="24"/>
          <w:lang w:eastAsia="hr-HR"/>
        </w:rPr>
        <w:t>-01/0</w:t>
      </w:r>
      <w:r w:rsidR="00B57BC5" w:rsidRPr="00B57BC5">
        <w:rPr>
          <w:rFonts w:ascii="Times New Roman" w:eastAsia="Times New Roman" w:hAnsi="Times New Roman" w:cs="Times New Roman"/>
          <w:b/>
          <w:bCs/>
          <w:color w:val="000000" w:themeColor="text1"/>
          <w:sz w:val="24"/>
          <w:szCs w:val="24"/>
          <w:lang w:eastAsia="hr-HR"/>
        </w:rPr>
        <w:t>1</w:t>
      </w:r>
      <w:r w:rsidRPr="00B57BC5">
        <w:rPr>
          <w:rFonts w:ascii="Times New Roman" w:eastAsia="Times New Roman" w:hAnsi="Times New Roman" w:cs="Times New Roman"/>
          <w:b/>
          <w:bCs/>
          <w:color w:val="000000" w:themeColor="text1"/>
          <w:sz w:val="24"/>
          <w:szCs w:val="24"/>
          <w:lang w:eastAsia="hr-HR"/>
        </w:rPr>
        <w:t xml:space="preserve">   </w:t>
      </w:r>
    </w:p>
    <w:p w:rsidR="007C6A76" w:rsidRPr="007C6A76" w:rsidRDefault="007C6A76" w:rsidP="007C6A76">
      <w:pPr>
        <w:spacing w:after="0" w:line="240" w:lineRule="auto"/>
        <w:rPr>
          <w:rFonts w:ascii="Times New Roman" w:eastAsia="Times New Roman" w:hAnsi="Times New Roman" w:cs="Times New Roman"/>
          <w:b/>
          <w:bCs/>
          <w:sz w:val="24"/>
          <w:szCs w:val="24"/>
          <w:lang w:eastAsia="hr-HR"/>
        </w:rPr>
      </w:pPr>
      <w:r w:rsidRPr="007C6A76">
        <w:rPr>
          <w:rFonts w:ascii="Times New Roman" w:eastAsia="Times New Roman" w:hAnsi="Times New Roman" w:cs="Times New Roman"/>
          <w:b/>
          <w:bCs/>
          <w:sz w:val="24"/>
          <w:szCs w:val="24"/>
          <w:lang w:eastAsia="hr-HR"/>
        </w:rPr>
        <w:t>URBROJ: 2214/01-0</w:t>
      </w:r>
      <w:r w:rsidR="009D6926">
        <w:rPr>
          <w:rFonts w:ascii="Times New Roman" w:eastAsia="Times New Roman" w:hAnsi="Times New Roman" w:cs="Times New Roman"/>
          <w:b/>
          <w:bCs/>
          <w:sz w:val="24"/>
          <w:szCs w:val="24"/>
          <w:lang w:eastAsia="hr-HR"/>
        </w:rPr>
        <w:t>1</w:t>
      </w:r>
      <w:r w:rsidRPr="007C6A76">
        <w:rPr>
          <w:rFonts w:ascii="Times New Roman" w:eastAsia="Times New Roman" w:hAnsi="Times New Roman" w:cs="Times New Roman"/>
          <w:b/>
          <w:bCs/>
          <w:sz w:val="24"/>
          <w:szCs w:val="24"/>
          <w:lang w:eastAsia="hr-HR"/>
        </w:rPr>
        <w:t>-18-</w:t>
      </w:r>
      <w:r w:rsidR="00854787">
        <w:rPr>
          <w:rFonts w:ascii="Times New Roman" w:eastAsia="Times New Roman" w:hAnsi="Times New Roman" w:cs="Times New Roman"/>
          <w:b/>
          <w:bCs/>
          <w:sz w:val="24"/>
          <w:szCs w:val="24"/>
          <w:lang w:eastAsia="hr-HR"/>
        </w:rPr>
        <w:t>2</w:t>
      </w:r>
    </w:p>
    <w:p w:rsidR="007C6A76" w:rsidRPr="007C6A76" w:rsidRDefault="007C6A76" w:rsidP="007C6A76">
      <w:pPr>
        <w:spacing w:after="0" w:line="240" w:lineRule="auto"/>
        <w:rPr>
          <w:rFonts w:ascii="Times New Roman" w:eastAsia="Times New Roman" w:hAnsi="Times New Roman" w:cs="Times New Roman"/>
          <w:b/>
          <w:bCs/>
          <w:sz w:val="24"/>
          <w:szCs w:val="24"/>
          <w:lang w:eastAsia="hr-HR"/>
        </w:rPr>
      </w:pPr>
      <w:r w:rsidRPr="007C6A76">
        <w:rPr>
          <w:rFonts w:ascii="Times New Roman" w:eastAsia="Times New Roman" w:hAnsi="Times New Roman" w:cs="Times New Roman"/>
          <w:b/>
          <w:bCs/>
          <w:sz w:val="24"/>
          <w:szCs w:val="24"/>
          <w:lang w:eastAsia="hr-HR"/>
        </w:rPr>
        <w:t xml:space="preserve">Pregrada, </w:t>
      </w:r>
      <w:r w:rsidR="00461FA2">
        <w:rPr>
          <w:rFonts w:ascii="Times New Roman" w:eastAsia="Times New Roman" w:hAnsi="Times New Roman" w:cs="Times New Roman"/>
          <w:b/>
          <w:bCs/>
          <w:sz w:val="24"/>
          <w:szCs w:val="24"/>
          <w:lang w:eastAsia="hr-HR"/>
        </w:rPr>
        <w:t>27</w:t>
      </w:r>
      <w:r w:rsidRPr="007C6A76">
        <w:rPr>
          <w:rFonts w:ascii="Times New Roman" w:eastAsia="Times New Roman" w:hAnsi="Times New Roman" w:cs="Times New Roman"/>
          <w:b/>
          <w:bCs/>
          <w:sz w:val="24"/>
          <w:szCs w:val="24"/>
          <w:lang w:eastAsia="hr-HR"/>
        </w:rPr>
        <w:t>. 03. 2018.</w:t>
      </w:r>
    </w:p>
    <w:p w:rsidR="007C6A76" w:rsidRDefault="007C6A76" w:rsidP="00E90873">
      <w:pPr>
        <w:widowControl w:val="0"/>
        <w:autoSpaceDE w:val="0"/>
        <w:spacing w:after="200" w:line="240" w:lineRule="auto"/>
        <w:jc w:val="both"/>
        <w:rPr>
          <w:rFonts w:ascii="Times New Roman" w:eastAsia="Times New Roman" w:hAnsi="Times New Roman" w:cs="Times New Roman"/>
          <w:sz w:val="24"/>
          <w:szCs w:val="24"/>
        </w:rPr>
      </w:pPr>
    </w:p>
    <w:p w:rsidR="007C6A76" w:rsidRDefault="00461FA2" w:rsidP="00E90873">
      <w:pPr>
        <w:widowControl w:val="0"/>
        <w:autoSpaceDE w:val="0"/>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A67923" w:rsidRPr="0000260B" w:rsidRDefault="00A67923" w:rsidP="00E90873">
      <w:pPr>
        <w:widowControl w:val="0"/>
        <w:autoSpaceDE w:val="0"/>
        <w:spacing w:after="200" w:line="240" w:lineRule="auto"/>
        <w:jc w:val="both"/>
        <w:rPr>
          <w:rFonts w:ascii="Times New Roman" w:eastAsia="Times New Roman" w:hAnsi="Times New Roman" w:cs="Times New Roman"/>
          <w:sz w:val="24"/>
          <w:szCs w:val="24"/>
        </w:rPr>
      </w:pPr>
      <w:r w:rsidRPr="0000260B">
        <w:rPr>
          <w:rFonts w:ascii="Times New Roman" w:eastAsia="Times New Roman" w:hAnsi="Times New Roman" w:cs="Times New Roman"/>
          <w:sz w:val="24"/>
          <w:szCs w:val="24"/>
        </w:rPr>
        <w:t xml:space="preserve">Na temelju </w:t>
      </w:r>
      <w:r w:rsidR="00461FA2">
        <w:rPr>
          <w:rFonts w:ascii="Times New Roman" w:eastAsia="Times New Roman" w:hAnsi="Times New Roman" w:cs="Times New Roman"/>
          <w:sz w:val="24"/>
          <w:szCs w:val="24"/>
        </w:rPr>
        <w:t xml:space="preserve">čl. 11. </w:t>
      </w:r>
      <w:r w:rsidRPr="0000260B">
        <w:rPr>
          <w:rFonts w:ascii="Times New Roman" w:eastAsia="Times New Roman" w:hAnsi="Times New Roman" w:cs="Times New Roman"/>
          <w:sz w:val="24"/>
          <w:szCs w:val="24"/>
        </w:rPr>
        <w:t>Zakona o poticanju razvoja malog gospodarstva ("Narodne nov</w:t>
      </w:r>
      <w:r w:rsidR="00EF4A58" w:rsidRPr="0000260B">
        <w:rPr>
          <w:rFonts w:ascii="Times New Roman" w:eastAsia="Times New Roman" w:hAnsi="Times New Roman" w:cs="Times New Roman"/>
          <w:sz w:val="24"/>
          <w:szCs w:val="24"/>
        </w:rPr>
        <w:t>ine", broj 29/02, 63/07, 53/12,</w:t>
      </w:r>
      <w:r w:rsidRPr="0000260B">
        <w:rPr>
          <w:rFonts w:ascii="Times New Roman" w:eastAsia="Times New Roman" w:hAnsi="Times New Roman" w:cs="Times New Roman"/>
          <w:sz w:val="24"/>
          <w:szCs w:val="24"/>
        </w:rPr>
        <w:t xml:space="preserve"> 56/13</w:t>
      </w:r>
      <w:r w:rsidR="00EF4A58" w:rsidRPr="0000260B">
        <w:rPr>
          <w:rFonts w:ascii="Times New Roman" w:eastAsia="Times New Roman" w:hAnsi="Times New Roman" w:cs="Times New Roman"/>
          <w:sz w:val="24"/>
          <w:szCs w:val="24"/>
        </w:rPr>
        <w:t xml:space="preserve"> I 121/16</w:t>
      </w:r>
      <w:r w:rsidRPr="0000260B">
        <w:rPr>
          <w:rFonts w:ascii="Times New Roman" w:eastAsia="Times New Roman" w:hAnsi="Times New Roman" w:cs="Times New Roman"/>
          <w:sz w:val="24"/>
          <w:szCs w:val="24"/>
        </w:rPr>
        <w:t xml:space="preserve">) i članka </w:t>
      </w:r>
      <w:r w:rsidR="00461FA2">
        <w:rPr>
          <w:rFonts w:ascii="Times New Roman" w:eastAsia="Times New Roman" w:hAnsi="Times New Roman" w:cs="Times New Roman"/>
          <w:sz w:val="24"/>
          <w:szCs w:val="24"/>
        </w:rPr>
        <w:t>32</w:t>
      </w:r>
      <w:r w:rsidRPr="0000260B">
        <w:rPr>
          <w:rFonts w:ascii="Times New Roman" w:eastAsia="Times New Roman" w:hAnsi="Times New Roman" w:cs="Times New Roman"/>
          <w:sz w:val="24"/>
          <w:szCs w:val="24"/>
        </w:rPr>
        <w:t xml:space="preserve">. Statuta Grada </w:t>
      </w:r>
      <w:r w:rsidR="0000260B" w:rsidRPr="0000260B">
        <w:rPr>
          <w:rFonts w:ascii="Times New Roman" w:eastAsia="Times New Roman" w:hAnsi="Times New Roman" w:cs="Times New Roman"/>
          <w:sz w:val="24"/>
          <w:szCs w:val="24"/>
        </w:rPr>
        <w:t>Pregrade</w:t>
      </w:r>
      <w:r w:rsidRPr="0000260B">
        <w:rPr>
          <w:rFonts w:ascii="Times New Roman" w:eastAsia="Times New Roman" w:hAnsi="Times New Roman" w:cs="Times New Roman"/>
          <w:sz w:val="24"/>
          <w:szCs w:val="24"/>
        </w:rPr>
        <w:t xml:space="preserve"> </w:t>
      </w:r>
      <w:r w:rsidRPr="002C08D9">
        <w:rPr>
          <w:rFonts w:ascii="Times New Roman" w:eastAsia="Times New Roman" w:hAnsi="Times New Roman" w:cs="Times New Roman"/>
          <w:color w:val="000000" w:themeColor="text1"/>
          <w:sz w:val="24"/>
          <w:szCs w:val="24"/>
        </w:rPr>
        <w:t>("</w:t>
      </w:r>
      <w:r w:rsidR="0000260B" w:rsidRPr="002C08D9">
        <w:rPr>
          <w:rFonts w:ascii="Times New Roman" w:eastAsia="Times New Roman" w:hAnsi="Times New Roman" w:cs="Times New Roman"/>
          <w:color w:val="000000" w:themeColor="text1"/>
          <w:sz w:val="24"/>
          <w:szCs w:val="24"/>
        </w:rPr>
        <w:t>Službeni glasnik Krapinsko-zagorske županije</w:t>
      </w:r>
      <w:r w:rsidRPr="002C08D9">
        <w:rPr>
          <w:rFonts w:ascii="Times New Roman" w:eastAsia="Times New Roman" w:hAnsi="Times New Roman" w:cs="Times New Roman"/>
          <w:color w:val="000000" w:themeColor="text1"/>
          <w:sz w:val="24"/>
          <w:szCs w:val="24"/>
        </w:rPr>
        <w:t>", broj 0</w:t>
      </w:r>
      <w:r w:rsidR="009D6926" w:rsidRPr="002C08D9">
        <w:rPr>
          <w:rFonts w:ascii="Times New Roman" w:eastAsia="Times New Roman" w:hAnsi="Times New Roman" w:cs="Times New Roman"/>
          <w:color w:val="000000" w:themeColor="text1"/>
          <w:sz w:val="24"/>
          <w:szCs w:val="24"/>
        </w:rPr>
        <w:t>6</w:t>
      </w:r>
      <w:r w:rsidRPr="002C08D9">
        <w:rPr>
          <w:rFonts w:ascii="Times New Roman" w:eastAsia="Times New Roman" w:hAnsi="Times New Roman" w:cs="Times New Roman"/>
          <w:color w:val="000000" w:themeColor="text1"/>
          <w:sz w:val="24"/>
          <w:szCs w:val="24"/>
        </w:rPr>
        <w:t>/13</w:t>
      </w:r>
      <w:r w:rsidR="009D6926" w:rsidRPr="002C08D9">
        <w:rPr>
          <w:rFonts w:ascii="Times New Roman" w:eastAsia="Times New Roman" w:hAnsi="Times New Roman" w:cs="Times New Roman"/>
          <w:color w:val="000000" w:themeColor="text1"/>
          <w:sz w:val="24"/>
          <w:szCs w:val="24"/>
        </w:rPr>
        <w:t xml:space="preserve"> i 17/13.</w:t>
      </w:r>
      <w:r w:rsidR="00461FA2">
        <w:rPr>
          <w:rFonts w:ascii="Times New Roman" w:eastAsia="Times New Roman" w:hAnsi="Times New Roman" w:cs="Times New Roman"/>
          <w:color w:val="000000" w:themeColor="text1"/>
          <w:sz w:val="24"/>
          <w:szCs w:val="24"/>
        </w:rPr>
        <w:t xml:space="preserve"> </w:t>
      </w:r>
      <w:r w:rsidRPr="002C08D9">
        <w:rPr>
          <w:rFonts w:ascii="Times New Roman" w:eastAsia="Times New Roman" w:hAnsi="Times New Roman" w:cs="Times New Roman"/>
          <w:color w:val="000000" w:themeColor="text1"/>
          <w:sz w:val="24"/>
          <w:szCs w:val="24"/>
        </w:rPr>
        <w:t xml:space="preserve">), </w:t>
      </w:r>
      <w:r w:rsidR="007C6A76">
        <w:rPr>
          <w:rFonts w:ascii="Times New Roman" w:eastAsia="Times New Roman" w:hAnsi="Times New Roman" w:cs="Times New Roman"/>
          <w:b/>
          <w:bCs/>
          <w:sz w:val="24"/>
          <w:szCs w:val="24"/>
        </w:rPr>
        <w:t>GRADSKO VIJEĆE</w:t>
      </w:r>
      <w:r w:rsidRPr="0000260B">
        <w:rPr>
          <w:rFonts w:ascii="Times New Roman" w:eastAsia="Times New Roman" w:hAnsi="Times New Roman" w:cs="Times New Roman"/>
          <w:b/>
          <w:bCs/>
          <w:sz w:val="24"/>
          <w:szCs w:val="24"/>
        </w:rPr>
        <w:t xml:space="preserve"> GRADA </w:t>
      </w:r>
      <w:r w:rsidR="00AF6F21" w:rsidRPr="0000260B">
        <w:rPr>
          <w:rFonts w:ascii="Times New Roman" w:eastAsia="Times New Roman" w:hAnsi="Times New Roman" w:cs="Times New Roman"/>
          <w:b/>
          <w:bCs/>
          <w:sz w:val="24"/>
          <w:szCs w:val="24"/>
        </w:rPr>
        <w:t>PREGRADE</w:t>
      </w:r>
      <w:r w:rsidR="009D6926">
        <w:rPr>
          <w:rFonts w:ascii="Times New Roman" w:eastAsia="Times New Roman" w:hAnsi="Times New Roman" w:cs="Times New Roman"/>
          <w:b/>
          <w:bCs/>
          <w:sz w:val="24"/>
          <w:szCs w:val="24"/>
        </w:rPr>
        <w:t xml:space="preserve"> </w:t>
      </w:r>
      <w:r w:rsidR="009D6926">
        <w:rPr>
          <w:rFonts w:ascii="Times New Roman" w:eastAsia="Times New Roman" w:hAnsi="Times New Roman" w:cs="Times New Roman"/>
          <w:bCs/>
          <w:sz w:val="24"/>
          <w:szCs w:val="24"/>
        </w:rPr>
        <w:t>na 7. sjed</w:t>
      </w:r>
      <w:r w:rsidR="009D6926" w:rsidRPr="009D6926">
        <w:rPr>
          <w:rFonts w:ascii="Times New Roman" w:eastAsia="Times New Roman" w:hAnsi="Times New Roman" w:cs="Times New Roman"/>
          <w:bCs/>
          <w:sz w:val="24"/>
          <w:szCs w:val="24"/>
        </w:rPr>
        <w:t xml:space="preserve">nici </w:t>
      </w:r>
      <w:r w:rsidRPr="009D6926">
        <w:rPr>
          <w:rFonts w:ascii="Times New Roman" w:eastAsia="Times New Roman" w:hAnsi="Times New Roman" w:cs="Times New Roman"/>
          <w:bCs/>
          <w:sz w:val="24"/>
          <w:szCs w:val="24"/>
        </w:rPr>
        <w:t xml:space="preserve"> </w:t>
      </w:r>
      <w:r w:rsidR="009D6926" w:rsidRPr="009D6926">
        <w:rPr>
          <w:rFonts w:ascii="Times New Roman" w:eastAsia="Times New Roman" w:hAnsi="Times New Roman" w:cs="Times New Roman"/>
          <w:bCs/>
          <w:sz w:val="24"/>
          <w:szCs w:val="24"/>
        </w:rPr>
        <w:t xml:space="preserve">održanoj </w:t>
      </w:r>
      <w:r w:rsidR="00792BE3">
        <w:rPr>
          <w:rFonts w:ascii="Times New Roman" w:eastAsia="Times New Roman" w:hAnsi="Times New Roman" w:cs="Times New Roman"/>
          <w:bCs/>
          <w:sz w:val="24"/>
          <w:szCs w:val="24"/>
        </w:rPr>
        <w:t>2</w:t>
      </w:r>
      <w:r w:rsidR="00461FA2">
        <w:rPr>
          <w:rFonts w:ascii="Times New Roman" w:eastAsia="Times New Roman" w:hAnsi="Times New Roman" w:cs="Times New Roman"/>
          <w:bCs/>
          <w:sz w:val="24"/>
          <w:szCs w:val="24"/>
        </w:rPr>
        <w:t>7</w:t>
      </w:r>
      <w:r w:rsidR="009D6926" w:rsidRPr="009D6926">
        <w:rPr>
          <w:rFonts w:ascii="Times New Roman" w:eastAsia="Times New Roman" w:hAnsi="Times New Roman" w:cs="Times New Roman"/>
          <w:bCs/>
          <w:sz w:val="24"/>
          <w:szCs w:val="24"/>
        </w:rPr>
        <w:t xml:space="preserve">.03.2018. godine donijelo je sljedeći </w:t>
      </w:r>
    </w:p>
    <w:p w:rsidR="009D6926" w:rsidRDefault="009D6926" w:rsidP="00E90873">
      <w:pPr>
        <w:spacing w:after="0" w:line="240" w:lineRule="auto"/>
        <w:jc w:val="center"/>
        <w:rPr>
          <w:rFonts w:ascii="Times New Roman" w:eastAsia="Times New Roman" w:hAnsi="Times New Roman" w:cs="Times New Roman"/>
          <w:sz w:val="24"/>
          <w:szCs w:val="24"/>
          <w:lang w:eastAsia="hr-HR"/>
        </w:rPr>
      </w:pPr>
    </w:p>
    <w:p w:rsidR="00A67923" w:rsidRPr="0000260B" w:rsidRDefault="00EF4A58" w:rsidP="00E90873">
      <w:pPr>
        <w:spacing w:after="0" w:line="240" w:lineRule="auto"/>
        <w:jc w:val="center"/>
        <w:rPr>
          <w:rFonts w:ascii="Times New Roman" w:eastAsia="Times New Roman" w:hAnsi="Times New Roman" w:cs="Times New Roman"/>
          <w:sz w:val="24"/>
          <w:szCs w:val="24"/>
          <w:lang w:eastAsia="hr-HR"/>
        </w:rPr>
      </w:pPr>
      <w:r w:rsidRPr="0000260B">
        <w:rPr>
          <w:rFonts w:ascii="Times New Roman" w:eastAsia="Times New Roman" w:hAnsi="Times New Roman" w:cs="Times New Roman"/>
          <w:sz w:val="24"/>
          <w:szCs w:val="24"/>
          <w:lang w:eastAsia="hr-HR"/>
        </w:rPr>
        <w:t xml:space="preserve">PROGRAM </w:t>
      </w:r>
      <w:r w:rsidR="00996542" w:rsidRPr="0000260B">
        <w:rPr>
          <w:rFonts w:ascii="Times New Roman" w:eastAsia="Times New Roman" w:hAnsi="Times New Roman" w:cs="Times New Roman"/>
          <w:sz w:val="24"/>
          <w:szCs w:val="24"/>
          <w:lang w:eastAsia="hr-HR"/>
        </w:rPr>
        <w:t xml:space="preserve">SUFINANCIRANJA KAMATA NA KREDITNE PROGRAME HRVATSKE AGENCIJE ZA MALO GOSPODARSTVO, INOVACIJE I INVESTICIJE </w:t>
      </w:r>
      <w:r w:rsidR="00186833" w:rsidRPr="0000260B">
        <w:rPr>
          <w:rFonts w:ascii="Times New Roman" w:eastAsia="Times New Roman" w:hAnsi="Times New Roman" w:cs="Times New Roman"/>
          <w:sz w:val="24"/>
          <w:szCs w:val="24"/>
          <w:lang w:eastAsia="hr-HR"/>
        </w:rPr>
        <w:t>NA PODRUČJU</w:t>
      </w:r>
      <w:r w:rsidR="00A67923" w:rsidRPr="0000260B">
        <w:rPr>
          <w:rFonts w:ascii="Times New Roman" w:eastAsia="Times New Roman" w:hAnsi="Times New Roman" w:cs="Times New Roman"/>
          <w:sz w:val="24"/>
          <w:szCs w:val="24"/>
          <w:lang w:eastAsia="hr-HR"/>
        </w:rPr>
        <w:t xml:space="preserve"> GRADA </w:t>
      </w:r>
      <w:r w:rsidR="0000260B">
        <w:rPr>
          <w:rFonts w:ascii="Times New Roman" w:eastAsia="Times New Roman" w:hAnsi="Times New Roman" w:cs="Times New Roman"/>
          <w:sz w:val="24"/>
          <w:szCs w:val="24"/>
          <w:lang w:eastAsia="hr-HR"/>
        </w:rPr>
        <w:t>PREGRADE</w:t>
      </w:r>
      <w:r w:rsidR="00A67923" w:rsidRPr="0000260B">
        <w:rPr>
          <w:rFonts w:ascii="Times New Roman" w:eastAsia="Times New Roman" w:hAnsi="Times New Roman" w:cs="Times New Roman"/>
          <w:sz w:val="24"/>
          <w:szCs w:val="24"/>
          <w:lang w:eastAsia="hr-HR"/>
        </w:rPr>
        <w:t xml:space="preserve"> </w:t>
      </w:r>
    </w:p>
    <w:p w:rsidR="00A67923" w:rsidRPr="0000260B" w:rsidRDefault="00A67923" w:rsidP="00E90873">
      <w:pPr>
        <w:spacing w:after="0" w:line="240" w:lineRule="auto"/>
        <w:rPr>
          <w:rFonts w:ascii="Times New Roman" w:eastAsia="Times New Roman" w:hAnsi="Times New Roman" w:cs="Times New Roman"/>
          <w:sz w:val="24"/>
          <w:szCs w:val="24"/>
          <w:lang w:eastAsia="hr-HR"/>
        </w:rPr>
      </w:pPr>
    </w:p>
    <w:p w:rsidR="00803FE2" w:rsidRPr="0000260B" w:rsidRDefault="00803FE2" w:rsidP="00750EA5">
      <w:pPr>
        <w:spacing w:after="0" w:line="240" w:lineRule="auto"/>
        <w:jc w:val="center"/>
        <w:rPr>
          <w:rFonts w:ascii="Times New Roman" w:eastAsia="Times New Roman" w:hAnsi="Times New Roman" w:cs="Times New Roman"/>
          <w:b/>
          <w:sz w:val="24"/>
          <w:szCs w:val="24"/>
          <w:lang w:eastAsia="hr-HR"/>
        </w:rPr>
      </w:pPr>
      <w:r w:rsidRPr="0000260B">
        <w:rPr>
          <w:rFonts w:ascii="Times New Roman" w:eastAsia="Times New Roman" w:hAnsi="Times New Roman" w:cs="Times New Roman"/>
          <w:b/>
          <w:sz w:val="24"/>
          <w:szCs w:val="24"/>
          <w:lang w:eastAsia="hr-HR"/>
        </w:rPr>
        <w:t>Opće odredbe</w:t>
      </w:r>
    </w:p>
    <w:p w:rsidR="00750EA5" w:rsidRPr="0000260B" w:rsidRDefault="00750EA5" w:rsidP="00750EA5">
      <w:pPr>
        <w:spacing w:after="0" w:line="240" w:lineRule="auto"/>
        <w:jc w:val="center"/>
        <w:rPr>
          <w:rFonts w:ascii="Times New Roman" w:eastAsia="Times New Roman" w:hAnsi="Times New Roman" w:cs="Times New Roman"/>
          <w:b/>
          <w:sz w:val="24"/>
          <w:szCs w:val="24"/>
          <w:lang w:eastAsia="hr-HR"/>
        </w:rPr>
      </w:pPr>
    </w:p>
    <w:p w:rsidR="00BB3608" w:rsidRPr="0000260B" w:rsidRDefault="001C5B7C" w:rsidP="00E90873">
      <w:pPr>
        <w:spacing w:after="0" w:line="240" w:lineRule="auto"/>
        <w:jc w:val="center"/>
        <w:rPr>
          <w:rFonts w:ascii="Times New Roman" w:eastAsia="Times New Roman" w:hAnsi="Times New Roman" w:cs="Times New Roman"/>
          <w:sz w:val="24"/>
          <w:szCs w:val="24"/>
          <w:lang w:eastAsia="hr-HR"/>
        </w:rPr>
      </w:pPr>
      <w:r w:rsidRPr="0000260B">
        <w:rPr>
          <w:rFonts w:ascii="Times New Roman" w:eastAsia="Times New Roman" w:hAnsi="Times New Roman" w:cs="Times New Roman"/>
          <w:sz w:val="24"/>
          <w:szCs w:val="24"/>
          <w:lang w:eastAsia="hr-HR"/>
        </w:rPr>
        <w:t>Članak 1.</w:t>
      </w:r>
    </w:p>
    <w:p w:rsidR="001C5B7C" w:rsidRPr="0000260B" w:rsidRDefault="001C5B7C" w:rsidP="00E90873">
      <w:pPr>
        <w:spacing w:after="0" w:line="240" w:lineRule="auto"/>
        <w:jc w:val="center"/>
        <w:rPr>
          <w:rFonts w:ascii="Times New Roman" w:eastAsia="Times New Roman" w:hAnsi="Times New Roman" w:cs="Times New Roman"/>
          <w:sz w:val="24"/>
          <w:szCs w:val="24"/>
          <w:lang w:eastAsia="hr-HR"/>
        </w:rPr>
      </w:pPr>
    </w:p>
    <w:p w:rsidR="00893CDF" w:rsidRPr="0000260B" w:rsidRDefault="00893CDF" w:rsidP="00E90873">
      <w:pPr>
        <w:spacing w:before="5" w:line="240" w:lineRule="auto"/>
        <w:ind w:left="142" w:right="49" w:hanging="26"/>
        <w:jc w:val="both"/>
        <w:rPr>
          <w:rFonts w:ascii="Times New Roman" w:hAnsi="Times New Roman" w:cs="Times New Roman"/>
          <w:spacing w:val="12"/>
          <w:sz w:val="24"/>
          <w:szCs w:val="24"/>
        </w:rPr>
      </w:pPr>
      <w:r w:rsidRPr="0000260B">
        <w:rPr>
          <w:rFonts w:ascii="Times New Roman" w:hAnsi="Times New Roman" w:cs="Times New Roman"/>
          <w:sz w:val="24"/>
          <w:szCs w:val="24"/>
        </w:rPr>
        <w:t>Ov</w:t>
      </w:r>
      <w:r w:rsidRPr="0000260B">
        <w:rPr>
          <w:rFonts w:ascii="Times New Roman" w:hAnsi="Times New Roman" w:cs="Times New Roman"/>
          <w:spacing w:val="1"/>
          <w:sz w:val="24"/>
          <w:szCs w:val="24"/>
        </w:rPr>
        <w:t>i</w:t>
      </w:r>
      <w:r w:rsidRPr="0000260B">
        <w:rPr>
          <w:rFonts w:ascii="Times New Roman" w:hAnsi="Times New Roman" w:cs="Times New Roman"/>
          <w:sz w:val="24"/>
          <w:szCs w:val="24"/>
        </w:rPr>
        <w:t>m</w:t>
      </w:r>
      <w:r w:rsidRPr="0000260B">
        <w:rPr>
          <w:rFonts w:ascii="Times New Roman" w:hAnsi="Times New Roman" w:cs="Times New Roman"/>
          <w:spacing w:val="10"/>
          <w:sz w:val="24"/>
          <w:szCs w:val="24"/>
        </w:rPr>
        <w:t xml:space="preserve"> </w:t>
      </w:r>
      <w:r w:rsidRPr="0000260B">
        <w:rPr>
          <w:rFonts w:ascii="Times New Roman" w:hAnsi="Times New Roman" w:cs="Times New Roman"/>
          <w:spacing w:val="1"/>
          <w:sz w:val="24"/>
          <w:szCs w:val="24"/>
        </w:rPr>
        <w:t>P</w:t>
      </w:r>
      <w:r w:rsidRPr="0000260B">
        <w:rPr>
          <w:rFonts w:ascii="Times New Roman" w:hAnsi="Times New Roman" w:cs="Times New Roman"/>
          <w:spacing w:val="-1"/>
          <w:sz w:val="24"/>
          <w:szCs w:val="24"/>
        </w:rPr>
        <w:t>r</w:t>
      </w:r>
      <w:r w:rsidRPr="0000260B">
        <w:rPr>
          <w:rFonts w:ascii="Times New Roman" w:hAnsi="Times New Roman" w:cs="Times New Roman"/>
          <w:sz w:val="24"/>
          <w:szCs w:val="24"/>
        </w:rPr>
        <w:t>o</w:t>
      </w:r>
      <w:r w:rsidRPr="0000260B">
        <w:rPr>
          <w:rFonts w:ascii="Times New Roman" w:hAnsi="Times New Roman" w:cs="Times New Roman"/>
          <w:spacing w:val="-2"/>
          <w:sz w:val="24"/>
          <w:szCs w:val="24"/>
        </w:rPr>
        <w:t>g</w:t>
      </w:r>
      <w:r w:rsidRPr="0000260B">
        <w:rPr>
          <w:rFonts w:ascii="Times New Roman" w:hAnsi="Times New Roman" w:cs="Times New Roman"/>
          <w:spacing w:val="-1"/>
          <w:sz w:val="24"/>
          <w:szCs w:val="24"/>
        </w:rPr>
        <w:t>ra</w:t>
      </w:r>
      <w:r w:rsidRPr="0000260B">
        <w:rPr>
          <w:rFonts w:ascii="Times New Roman" w:hAnsi="Times New Roman" w:cs="Times New Roman"/>
          <w:spacing w:val="1"/>
          <w:sz w:val="24"/>
          <w:szCs w:val="24"/>
        </w:rPr>
        <w:t>m</w:t>
      </w:r>
      <w:r w:rsidRPr="0000260B">
        <w:rPr>
          <w:rFonts w:ascii="Times New Roman" w:hAnsi="Times New Roman" w:cs="Times New Roman"/>
          <w:sz w:val="24"/>
          <w:szCs w:val="24"/>
        </w:rPr>
        <w:t>om</w:t>
      </w:r>
      <w:r w:rsidRPr="0000260B">
        <w:rPr>
          <w:rFonts w:ascii="Times New Roman" w:hAnsi="Times New Roman" w:cs="Times New Roman"/>
          <w:spacing w:val="4"/>
          <w:sz w:val="24"/>
          <w:szCs w:val="24"/>
        </w:rPr>
        <w:t xml:space="preserve"> </w:t>
      </w:r>
      <w:bookmarkStart w:id="1" w:name="_Hlk509309359"/>
      <w:r w:rsidRPr="0000260B">
        <w:rPr>
          <w:rFonts w:ascii="Times New Roman" w:hAnsi="Times New Roman" w:cs="Times New Roman"/>
          <w:sz w:val="24"/>
          <w:szCs w:val="24"/>
        </w:rPr>
        <w:t>u</w:t>
      </w:r>
      <w:r w:rsidRPr="0000260B">
        <w:rPr>
          <w:rFonts w:ascii="Times New Roman" w:hAnsi="Times New Roman" w:cs="Times New Roman"/>
          <w:spacing w:val="1"/>
          <w:sz w:val="24"/>
          <w:szCs w:val="24"/>
        </w:rPr>
        <w:t>t</w:t>
      </w:r>
      <w:r w:rsidRPr="0000260B">
        <w:rPr>
          <w:rFonts w:ascii="Times New Roman" w:hAnsi="Times New Roman" w:cs="Times New Roman"/>
          <w:sz w:val="24"/>
          <w:szCs w:val="24"/>
        </w:rPr>
        <w:t>v</w:t>
      </w:r>
      <w:r w:rsidRPr="0000260B">
        <w:rPr>
          <w:rFonts w:ascii="Times New Roman" w:hAnsi="Times New Roman" w:cs="Times New Roman"/>
          <w:spacing w:val="2"/>
          <w:sz w:val="24"/>
          <w:szCs w:val="24"/>
        </w:rPr>
        <w:t>r</w:t>
      </w:r>
      <w:r w:rsidRPr="0000260B">
        <w:rPr>
          <w:rFonts w:ascii="Times New Roman" w:hAnsi="Times New Roman" w:cs="Times New Roman"/>
          <w:sz w:val="24"/>
          <w:szCs w:val="24"/>
        </w:rPr>
        <w:t>đu</w:t>
      </w:r>
      <w:r w:rsidRPr="0000260B">
        <w:rPr>
          <w:rFonts w:ascii="Times New Roman" w:hAnsi="Times New Roman" w:cs="Times New Roman"/>
          <w:spacing w:val="1"/>
          <w:sz w:val="24"/>
          <w:szCs w:val="24"/>
        </w:rPr>
        <w:t>j</w:t>
      </w:r>
      <w:r w:rsidRPr="0000260B">
        <w:rPr>
          <w:rFonts w:ascii="Times New Roman" w:hAnsi="Times New Roman" w:cs="Times New Roman"/>
          <w:sz w:val="24"/>
          <w:szCs w:val="24"/>
        </w:rPr>
        <w:t>e</w:t>
      </w:r>
      <w:r w:rsidRPr="0000260B">
        <w:rPr>
          <w:rFonts w:ascii="Times New Roman" w:hAnsi="Times New Roman" w:cs="Times New Roman"/>
          <w:spacing w:val="5"/>
          <w:sz w:val="24"/>
          <w:szCs w:val="24"/>
        </w:rPr>
        <w:t xml:space="preserve"> </w:t>
      </w:r>
      <w:r w:rsidRPr="0000260B">
        <w:rPr>
          <w:rFonts w:ascii="Times New Roman" w:hAnsi="Times New Roman" w:cs="Times New Roman"/>
          <w:sz w:val="24"/>
          <w:szCs w:val="24"/>
        </w:rPr>
        <w:t>se</w:t>
      </w:r>
      <w:r w:rsidRPr="0000260B">
        <w:rPr>
          <w:rFonts w:ascii="Times New Roman" w:hAnsi="Times New Roman" w:cs="Times New Roman"/>
          <w:spacing w:val="11"/>
          <w:sz w:val="24"/>
          <w:szCs w:val="24"/>
        </w:rPr>
        <w:t xml:space="preserve"> </w:t>
      </w:r>
      <w:r w:rsidRPr="0000260B">
        <w:rPr>
          <w:rFonts w:ascii="Times New Roman" w:hAnsi="Times New Roman" w:cs="Times New Roman"/>
          <w:sz w:val="24"/>
          <w:szCs w:val="24"/>
        </w:rPr>
        <w:t>n</w:t>
      </w:r>
      <w:r w:rsidRPr="0000260B">
        <w:rPr>
          <w:rFonts w:ascii="Times New Roman" w:hAnsi="Times New Roman" w:cs="Times New Roman"/>
          <w:spacing w:val="-1"/>
          <w:sz w:val="24"/>
          <w:szCs w:val="24"/>
        </w:rPr>
        <w:t>ač</w:t>
      </w:r>
      <w:r w:rsidRPr="0000260B">
        <w:rPr>
          <w:rFonts w:ascii="Times New Roman" w:hAnsi="Times New Roman" w:cs="Times New Roman"/>
          <w:spacing w:val="1"/>
          <w:sz w:val="24"/>
          <w:szCs w:val="24"/>
        </w:rPr>
        <w:t>i</w:t>
      </w:r>
      <w:r w:rsidRPr="0000260B">
        <w:rPr>
          <w:rFonts w:ascii="Times New Roman" w:hAnsi="Times New Roman" w:cs="Times New Roman"/>
          <w:sz w:val="24"/>
          <w:szCs w:val="24"/>
        </w:rPr>
        <w:t>n</w:t>
      </w:r>
      <w:r w:rsidR="00BB3608" w:rsidRPr="0000260B">
        <w:rPr>
          <w:rFonts w:ascii="Times New Roman" w:hAnsi="Times New Roman" w:cs="Times New Roman"/>
          <w:spacing w:val="9"/>
          <w:sz w:val="24"/>
          <w:szCs w:val="24"/>
        </w:rPr>
        <w:t>,</w:t>
      </w:r>
      <w:r w:rsidRPr="0000260B">
        <w:rPr>
          <w:rFonts w:ascii="Times New Roman" w:hAnsi="Times New Roman" w:cs="Times New Roman"/>
          <w:spacing w:val="14"/>
          <w:sz w:val="24"/>
          <w:szCs w:val="24"/>
        </w:rPr>
        <w:t xml:space="preserve"> </w:t>
      </w:r>
      <w:r w:rsidRPr="0000260B">
        <w:rPr>
          <w:rFonts w:ascii="Times New Roman" w:hAnsi="Times New Roman" w:cs="Times New Roman"/>
          <w:spacing w:val="1"/>
          <w:sz w:val="24"/>
          <w:szCs w:val="24"/>
        </w:rPr>
        <w:t>mj</w:t>
      </w:r>
      <w:r w:rsidRPr="0000260B">
        <w:rPr>
          <w:rFonts w:ascii="Times New Roman" w:hAnsi="Times New Roman" w:cs="Times New Roman"/>
          <w:spacing w:val="-1"/>
          <w:sz w:val="24"/>
          <w:szCs w:val="24"/>
        </w:rPr>
        <w:t>er</w:t>
      </w:r>
      <w:r w:rsidRPr="0000260B">
        <w:rPr>
          <w:rFonts w:ascii="Times New Roman" w:hAnsi="Times New Roman" w:cs="Times New Roman"/>
          <w:spacing w:val="1"/>
          <w:sz w:val="24"/>
          <w:szCs w:val="24"/>
        </w:rPr>
        <w:t>il</w:t>
      </w:r>
      <w:r w:rsidRPr="0000260B">
        <w:rPr>
          <w:rFonts w:ascii="Times New Roman" w:hAnsi="Times New Roman" w:cs="Times New Roman"/>
          <w:sz w:val="24"/>
          <w:szCs w:val="24"/>
        </w:rPr>
        <w:t>a</w:t>
      </w:r>
      <w:r w:rsidR="00BB3608" w:rsidRPr="0000260B">
        <w:rPr>
          <w:rFonts w:ascii="Times New Roman" w:hAnsi="Times New Roman" w:cs="Times New Roman"/>
          <w:sz w:val="24"/>
          <w:szCs w:val="24"/>
        </w:rPr>
        <w:t xml:space="preserve"> i kriteriji </w:t>
      </w:r>
      <w:r w:rsidRPr="0000260B">
        <w:rPr>
          <w:rFonts w:ascii="Times New Roman" w:hAnsi="Times New Roman" w:cs="Times New Roman"/>
          <w:spacing w:val="2"/>
          <w:sz w:val="24"/>
          <w:szCs w:val="24"/>
        </w:rPr>
        <w:t>z</w:t>
      </w:r>
      <w:r w:rsidRPr="0000260B">
        <w:rPr>
          <w:rFonts w:ascii="Times New Roman" w:hAnsi="Times New Roman" w:cs="Times New Roman"/>
          <w:sz w:val="24"/>
          <w:szCs w:val="24"/>
        </w:rPr>
        <w:t>a</w:t>
      </w:r>
      <w:r w:rsidRPr="0000260B">
        <w:rPr>
          <w:rFonts w:ascii="Times New Roman" w:hAnsi="Times New Roman" w:cs="Times New Roman"/>
          <w:spacing w:val="11"/>
          <w:sz w:val="24"/>
          <w:szCs w:val="24"/>
        </w:rPr>
        <w:t xml:space="preserve"> </w:t>
      </w:r>
      <w:r w:rsidRPr="0000260B">
        <w:rPr>
          <w:rFonts w:ascii="Times New Roman" w:hAnsi="Times New Roman" w:cs="Times New Roman"/>
          <w:sz w:val="24"/>
          <w:szCs w:val="24"/>
        </w:rPr>
        <w:t>po</w:t>
      </w:r>
      <w:r w:rsidRPr="0000260B">
        <w:rPr>
          <w:rFonts w:ascii="Times New Roman" w:hAnsi="Times New Roman" w:cs="Times New Roman"/>
          <w:spacing w:val="1"/>
          <w:sz w:val="24"/>
          <w:szCs w:val="24"/>
        </w:rPr>
        <w:t>ti</w:t>
      </w:r>
      <w:r w:rsidRPr="0000260B">
        <w:rPr>
          <w:rFonts w:ascii="Times New Roman" w:hAnsi="Times New Roman" w:cs="Times New Roman"/>
          <w:spacing w:val="-1"/>
          <w:sz w:val="24"/>
          <w:szCs w:val="24"/>
        </w:rPr>
        <w:t>ca</w:t>
      </w:r>
      <w:r w:rsidRPr="0000260B">
        <w:rPr>
          <w:rFonts w:ascii="Times New Roman" w:hAnsi="Times New Roman" w:cs="Times New Roman"/>
          <w:sz w:val="24"/>
          <w:szCs w:val="24"/>
        </w:rPr>
        <w:t>n</w:t>
      </w:r>
      <w:r w:rsidRPr="0000260B">
        <w:rPr>
          <w:rFonts w:ascii="Times New Roman" w:hAnsi="Times New Roman" w:cs="Times New Roman"/>
          <w:spacing w:val="1"/>
          <w:sz w:val="24"/>
          <w:szCs w:val="24"/>
        </w:rPr>
        <w:t>j</w:t>
      </w:r>
      <w:r w:rsidRPr="0000260B">
        <w:rPr>
          <w:rFonts w:ascii="Times New Roman" w:hAnsi="Times New Roman" w:cs="Times New Roman"/>
          <w:sz w:val="24"/>
          <w:szCs w:val="24"/>
        </w:rPr>
        <w:t>e</w:t>
      </w:r>
      <w:r w:rsidRPr="0000260B">
        <w:rPr>
          <w:rFonts w:ascii="Times New Roman" w:hAnsi="Times New Roman" w:cs="Times New Roman"/>
          <w:spacing w:val="4"/>
          <w:sz w:val="24"/>
          <w:szCs w:val="24"/>
        </w:rPr>
        <w:t xml:space="preserve"> </w:t>
      </w:r>
      <w:r w:rsidRPr="0000260B">
        <w:rPr>
          <w:rFonts w:ascii="Times New Roman" w:eastAsia="Times New Roman" w:hAnsi="Times New Roman" w:cs="Times New Roman"/>
          <w:sz w:val="24"/>
          <w:szCs w:val="24"/>
          <w:lang w:eastAsia="hr-HR"/>
        </w:rPr>
        <w:t>ulaganja</w:t>
      </w:r>
      <w:r w:rsidRPr="0000260B">
        <w:rPr>
          <w:rFonts w:ascii="Times New Roman" w:hAnsi="Times New Roman" w:cs="Times New Roman"/>
          <w:spacing w:val="2"/>
          <w:sz w:val="24"/>
          <w:szCs w:val="24"/>
        </w:rPr>
        <w:t xml:space="preserve"> </w:t>
      </w:r>
      <w:r w:rsidR="00BB3608" w:rsidRPr="0000260B">
        <w:rPr>
          <w:rFonts w:ascii="Times New Roman" w:hAnsi="Times New Roman" w:cs="Times New Roman"/>
          <w:spacing w:val="2"/>
          <w:sz w:val="24"/>
          <w:szCs w:val="24"/>
        </w:rPr>
        <w:t xml:space="preserve">i </w:t>
      </w:r>
      <w:r w:rsidR="00BB3608" w:rsidRPr="0000260B">
        <w:rPr>
          <w:rFonts w:ascii="Times New Roman" w:eastAsia="Times New Roman" w:hAnsi="Times New Roman" w:cs="Times New Roman"/>
          <w:sz w:val="24"/>
          <w:szCs w:val="24"/>
          <w:lang w:eastAsia="hr-HR"/>
        </w:rPr>
        <w:t>olakšanje  pristupa financijskim sredstvima poduzetnicima</w:t>
      </w:r>
      <w:r w:rsidRPr="0000260B">
        <w:rPr>
          <w:rFonts w:ascii="Times New Roman" w:hAnsi="Times New Roman" w:cs="Times New Roman"/>
          <w:sz w:val="24"/>
          <w:szCs w:val="24"/>
        </w:rPr>
        <w:t xml:space="preserve"> na</w:t>
      </w:r>
      <w:r w:rsidRPr="0000260B">
        <w:rPr>
          <w:rFonts w:ascii="Times New Roman" w:hAnsi="Times New Roman" w:cs="Times New Roman"/>
          <w:spacing w:val="19"/>
          <w:sz w:val="24"/>
          <w:szCs w:val="24"/>
        </w:rPr>
        <w:t xml:space="preserve"> </w:t>
      </w:r>
      <w:r w:rsidRPr="0000260B">
        <w:rPr>
          <w:rFonts w:ascii="Times New Roman" w:hAnsi="Times New Roman" w:cs="Times New Roman"/>
          <w:sz w:val="24"/>
          <w:szCs w:val="24"/>
        </w:rPr>
        <w:t>pod</w:t>
      </w:r>
      <w:r w:rsidRPr="0000260B">
        <w:rPr>
          <w:rFonts w:ascii="Times New Roman" w:hAnsi="Times New Roman" w:cs="Times New Roman"/>
          <w:spacing w:val="-1"/>
          <w:sz w:val="24"/>
          <w:szCs w:val="24"/>
        </w:rPr>
        <w:t>r</w:t>
      </w:r>
      <w:r w:rsidRPr="0000260B">
        <w:rPr>
          <w:rFonts w:ascii="Times New Roman" w:hAnsi="Times New Roman" w:cs="Times New Roman"/>
          <w:sz w:val="24"/>
          <w:szCs w:val="24"/>
        </w:rPr>
        <w:t>u</w:t>
      </w:r>
      <w:r w:rsidRPr="0000260B">
        <w:rPr>
          <w:rFonts w:ascii="Times New Roman" w:hAnsi="Times New Roman" w:cs="Times New Roman"/>
          <w:spacing w:val="-1"/>
          <w:sz w:val="24"/>
          <w:szCs w:val="24"/>
        </w:rPr>
        <w:t>č</w:t>
      </w:r>
      <w:r w:rsidRPr="0000260B">
        <w:rPr>
          <w:rFonts w:ascii="Times New Roman" w:hAnsi="Times New Roman" w:cs="Times New Roman"/>
          <w:spacing w:val="1"/>
          <w:sz w:val="24"/>
          <w:szCs w:val="24"/>
        </w:rPr>
        <w:t>j</w:t>
      </w:r>
      <w:r w:rsidRPr="0000260B">
        <w:rPr>
          <w:rFonts w:ascii="Times New Roman" w:hAnsi="Times New Roman" w:cs="Times New Roman"/>
          <w:sz w:val="24"/>
          <w:szCs w:val="24"/>
        </w:rPr>
        <w:t>u</w:t>
      </w:r>
      <w:r w:rsidRPr="0000260B">
        <w:rPr>
          <w:rFonts w:ascii="Times New Roman" w:hAnsi="Times New Roman" w:cs="Times New Roman"/>
          <w:spacing w:val="15"/>
          <w:sz w:val="24"/>
          <w:szCs w:val="24"/>
        </w:rPr>
        <w:t xml:space="preserve"> </w:t>
      </w:r>
      <w:r w:rsidR="007E28B7" w:rsidRPr="0000260B">
        <w:rPr>
          <w:rFonts w:ascii="Times New Roman" w:hAnsi="Times New Roman" w:cs="Times New Roman"/>
          <w:spacing w:val="15"/>
          <w:sz w:val="24"/>
          <w:szCs w:val="24"/>
        </w:rPr>
        <w:t>g</w:t>
      </w:r>
      <w:r w:rsidRPr="0000260B">
        <w:rPr>
          <w:rFonts w:ascii="Times New Roman" w:hAnsi="Times New Roman" w:cs="Times New Roman"/>
          <w:spacing w:val="-1"/>
          <w:sz w:val="24"/>
          <w:szCs w:val="24"/>
        </w:rPr>
        <w:t>ra</w:t>
      </w:r>
      <w:r w:rsidRPr="0000260B">
        <w:rPr>
          <w:rFonts w:ascii="Times New Roman" w:hAnsi="Times New Roman" w:cs="Times New Roman"/>
          <w:spacing w:val="2"/>
          <w:sz w:val="24"/>
          <w:szCs w:val="24"/>
        </w:rPr>
        <w:t>d</w:t>
      </w:r>
      <w:r w:rsidRPr="0000260B">
        <w:rPr>
          <w:rFonts w:ascii="Times New Roman" w:hAnsi="Times New Roman" w:cs="Times New Roman"/>
          <w:sz w:val="24"/>
          <w:szCs w:val="24"/>
        </w:rPr>
        <w:t>a</w:t>
      </w:r>
      <w:r w:rsidRPr="0000260B">
        <w:rPr>
          <w:rFonts w:ascii="Times New Roman" w:hAnsi="Times New Roman" w:cs="Times New Roman"/>
          <w:spacing w:val="15"/>
          <w:sz w:val="24"/>
          <w:szCs w:val="24"/>
        </w:rPr>
        <w:t xml:space="preserve"> </w:t>
      </w:r>
      <w:r w:rsidR="007E28B7" w:rsidRPr="0000260B">
        <w:rPr>
          <w:rFonts w:ascii="Times New Roman" w:hAnsi="Times New Roman" w:cs="Times New Roman"/>
          <w:spacing w:val="15"/>
          <w:sz w:val="24"/>
          <w:szCs w:val="24"/>
        </w:rPr>
        <w:t xml:space="preserve">Pregrade </w:t>
      </w:r>
      <w:r w:rsidRPr="0000260B">
        <w:rPr>
          <w:rFonts w:ascii="Times New Roman" w:hAnsi="Times New Roman" w:cs="Times New Roman"/>
          <w:spacing w:val="-1"/>
          <w:sz w:val="24"/>
          <w:szCs w:val="24"/>
        </w:rPr>
        <w:t>(</w:t>
      </w:r>
      <w:r w:rsidRPr="0000260B">
        <w:rPr>
          <w:rFonts w:ascii="Times New Roman" w:hAnsi="Times New Roman" w:cs="Times New Roman"/>
          <w:sz w:val="24"/>
          <w:szCs w:val="24"/>
        </w:rPr>
        <w:t>u</w:t>
      </w:r>
      <w:r w:rsidRPr="0000260B">
        <w:rPr>
          <w:rFonts w:ascii="Times New Roman" w:hAnsi="Times New Roman" w:cs="Times New Roman"/>
          <w:spacing w:val="12"/>
          <w:sz w:val="24"/>
          <w:szCs w:val="24"/>
        </w:rPr>
        <w:t xml:space="preserve"> </w:t>
      </w:r>
      <w:r w:rsidRPr="0000260B">
        <w:rPr>
          <w:rFonts w:ascii="Times New Roman" w:hAnsi="Times New Roman" w:cs="Times New Roman"/>
          <w:sz w:val="24"/>
          <w:szCs w:val="24"/>
        </w:rPr>
        <w:t>d</w:t>
      </w:r>
      <w:r w:rsidRPr="0000260B">
        <w:rPr>
          <w:rFonts w:ascii="Times New Roman" w:hAnsi="Times New Roman" w:cs="Times New Roman"/>
          <w:spacing w:val="-1"/>
          <w:sz w:val="24"/>
          <w:szCs w:val="24"/>
        </w:rPr>
        <w:t>a</w:t>
      </w:r>
      <w:r w:rsidRPr="0000260B">
        <w:rPr>
          <w:rFonts w:ascii="Times New Roman" w:hAnsi="Times New Roman" w:cs="Times New Roman"/>
          <w:spacing w:val="1"/>
          <w:sz w:val="24"/>
          <w:szCs w:val="24"/>
        </w:rPr>
        <w:t>lj</w:t>
      </w:r>
      <w:r w:rsidRPr="0000260B">
        <w:rPr>
          <w:rFonts w:ascii="Times New Roman" w:hAnsi="Times New Roman" w:cs="Times New Roman"/>
          <w:sz w:val="24"/>
          <w:szCs w:val="24"/>
        </w:rPr>
        <w:t>n</w:t>
      </w:r>
      <w:r w:rsidRPr="0000260B">
        <w:rPr>
          <w:rFonts w:ascii="Times New Roman" w:hAnsi="Times New Roman" w:cs="Times New Roman"/>
          <w:spacing w:val="1"/>
          <w:sz w:val="24"/>
          <w:szCs w:val="24"/>
        </w:rPr>
        <w:t>j</w:t>
      </w:r>
      <w:r w:rsidRPr="0000260B">
        <w:rPr>
          <w:rFonts w:ascii="Times New Roman" w:hAnsi="Times New Roman" w:cs="Times New Roman"/>
          <w:spacing w:val="-1"/>
          <w:sz w:val="24"/>
          <w:szCs w:val="24"/>
        </w:rPr>
        <w:t>e</w:t>
      </w:r>
      <w:r w:rsidRPr="0000260B">
        <w:rPr>
          <w:rFonts w:ascii="Times New Roman" w:hAnsi="Times New Roman" w:cs="Times New Roman"/>
          <w:sz w:val="24"/>
          <w:szCs w:val="24"/>
        </w:rPr>
        <w:t>m</w:t>
      </w:r>
      <w:r w:rsidRPr="0000260B">
        <w:rPr>
          <w:rFonts w:ascii="Times New Roman" w:hAnsi="Times New Roman" w:cs="Times New Roman"/>
          <w:spacing w:val="7"/>
          <w:sz w:val="24"/>
          <w:szCs w:val="24"/>
        </w:rPr>
        <w:t xml:space="preserve"> </w:t>
      </w:r>
      <w:r w:rsidRPr="0000260B">
        <w:rPr>
          <w:rFonts w:ascii="Times New Roman" w:hAnsi="Times New Roman" w:cs="Times New Roman"/>
          <w:spacing w:val="1"/>
          <w:sz w:val="24"/>
          <w:szCs w:val="24"/>
        </w:rPr>
        <w:t>t</w:t>
      </w:r>
      <w:r w:rsidRPr="0000260B">
        <w:rPr>
          <w:rFonts w:ascii="Times New Roman" w:hAnsi="Times New Roman" w:cs="Times New Roman"/>
          <w:spacing w:val="-1"/>
          <w:sz w:val="24"/>
          <w:szCs w:val="24"/>
        </w:rPr>
        <w:t>e</w:t>
      </w:r>
      <w:r w:rsidRPr="0000260B">
        <w:rPr>
          <w:rFonts w:ascii="Times New Roman" w:hAnsi="Times New Roman" w:cs="Times New Roman"/>
          <w:sz w:val="24"/>
          <w:szCs w:val="24"/>
        </w:rPr>
        <w:t>ks</w:t>
      </w:r>
      <w:r w:rsidRPr="0000260B">
        <w:rPr>
          <w:rFonts w:ascii="Times New Roman" w:hAnsi="Times New Roman" w:cs="Times New Roman"/>
          <w:spacing w:val="1"/>
          <w:sz w:val="24"/>
          <w:szCs w:val="24"/>
        </w:rPr>
        <w:t>t</w:t>
      </w:r>
      <w:r w:rsidRPr="0000260B">
        <w:rPr>
          <w:rFonts w:ascii="Times New Roman" w:hAnsi="Times New Roman" w:cs="Times New Roman"/>
          <w:sz w:val="24"/>
          <w:szCs w:val="24"/>
        </w:rPr>
        <w:t>u:</w:t>
      </w:r>
      <w:r w:rsidRPr="0000260B">
        <w:rPr>
          <w:rFonts w:ascii="Times New Roman" w:hAnsi="Times New Roman" w:cs="Times New Roman"/>
          <w:spacing w:val="9"/>
          <w:sz w:val="24"/>
          <w:szCs w:val="24"/>
        </w:rPr>
        <w:t xml:space="preserve"> </w:t>
      </w:r>
      <w:r w:rsidRPr="0000260B">
        <w:rPr>
          <w:rFonts w:ascii="Times New Roman" w:hAnsi="Times New Roman" w:cs="Times New Roman"/>
          <w:sz w:val="24"/>
          <w:szCs w:val="24"/>
        </w:rPr>
        <w:t>G</w:t>
      </w:r>
      <w:r w:rsidRPr="0000260B">
        <w:rPr>
          <w:rFonts w:ascii="Times New Roman" w:hAnsi="Times New Roman" w:cs="Times New Roman"/>
          <w:spacing w:val="2"/>
          <w:sz w:val="24"/>
          <w:szCs w:val="24"/>
        </w:rPr>
        <w:t>r</w:t>
      </w:r>
      <w:r w:rsidRPr="0000260B">
        <w:rPr>
          <w:rFonts w:ascii="Times New Roman" w:hAnsi="Times New Roman" w:cs="Times New Roman"/>
          <w:spacing w:val="-1"/>
          <w:sz w:val="24"/>
          <w:szCs w:val="24"/>
        </w:rPr>
        <w:t>a</w:t>
      </w:r>
      <w:r w:rsidRPr="0000260B">
        <w:rPr>
          <w:rFonts w:ascii="Times New Roman" w:hAnsi="Times New Roman" w:cs="Times New Roman"/>
          <w:spacing w:val="2"/>
          <w:sz w:val="24"/>
          <w:szCs w:val="24"/>
        </w:rPr>
        <w:t>d</w:t>
      </w:r>
      <w:r w:rsidRPr="0000260B">
        <w:rPr>
          <w:rFonts w:ascii="Times New Roman" w:hAnsi="Times New Roman" w:cs="Times New Roman"/>
          <w:sz w:val="24"/>
          <w:szCs w:val="24"/>
        </w:rPr>
        <w:t>)</w:t>
      </w:r>
      <w:r w:rsidRPr="0000260B">
        <w:rPr>
          <w:rFonts w:ascii="Times New Roman" w:hAnsi="Times New Roman" w:cs="Times New Roman"/>
          <w:spacing w:val="7"/>
          <w:sz w:val="24"/>
          <w:szCs w:val="24"/>
        </w:rPr>
        <w:t xml:space="preserve"> </w:t>
      </w:r>
      <w:r w:rsidRPr="0000260B">
        <w:rPr>
          <w:rFonts w:ascii="Times New Roman" w:hAnsi="Times New Roman" w:cs="Times New Roman"/>
          <w:sz w:val="24"/>
          <w:szCs w:val="24"/>
        </w:rPr>
        <w:t>u</w:t>
      </w:r>
      <w:r w:rsidRPr="0000260B">
        <w:rPr>
          <w:rFonts w:ascii="Times New Roman" w:hAnsi="Times New Roman" w:cs="Times New Roman"/>
          <w:spacing w:val="13"/>
          <w:sz w:val="24"/>
          <w:szCs w:val="24"/>
        </w:rPr>
        <w:t xml:space="preserve"> </w:t>
      </w:r>
      <w:r w:rsidRPr="0000260B">
        <w:rPr>
          <w:rFonts w:ascii="Times New Roman" w:hAnsi="Times New Roman" w:cs="Times New Roman"/>
          <w:sz w:val="24"/>
          <w:szCs w:val="24"/>
        </w:rPr>
        <w:t>201</w:t>
      </w:r>
      <w:r w:rsidR="0079161D">
        <w:rPr>
          <w:rFonts w:ascii="Times New Roman" w:hAnsi="Times New Roman" w:cs="Times New Roman"/>
          <w:sz w:val="24"/>
          <w:szCs w:val="24"/>
        </w:rPr>
        <w:t>8</w:t>
      </w:r>
      <w:r w:rsidRPr="0000260B">
        <w:rPr>
          <w:rFonts w:ascii="Times New Roman" w:hAnsi="Times New Roman" w:cs="Times New Roman"/>
          <w:sz w:val="24"/>
          <w:szCs w:val="24"/>
        </w:rPr>
        <w:t>.</w:t>
      </w:r>
      <w:r w:rsidRPr="0000260B">
        <w:rPr>
          <w:rFonts w:ascii="Times New Roman" w:hAnsi="Times New Roman" w:cs="Times New Roman"/>
          <w:spacing w:val="11"/>
          <w:sz w:val="24"/>
          <w:szCs w:val="24"/>
        </w:rPr>
        <w:t xml:space="preserve"> </w:t>
      </w:r>
      <w:r w:rsidRPr="0000260B">
        <w:rPr>
          <w:rFonts w:ascii="Times New Roman" w:hAnsi="Times New Roman" w:cs="Times New Roman"/>
          <w:spacing w:val="-2"/>
          <w:sz w:val="24"/>
          <w:szCs w:val="24"/>
        </w:rPr>
        <w:t>g</w:t>
      </w:r>
      <w:r w:rsidRPr="0000260B">
        <w:rPr>
          <w:rFonts w:ascii="Times New Roman" w:hAnsi="Times New Roman" w:cs="Times New Roman"/>
          <w:sz w:val="24"/>
          <w:szCs w:val="24"/>
        </w:rPr>
        <w:t>od</w:t>
      </w:r>
      <w:r w:rsidRPr="0000260B">
        <w:rPr>
          <w:rFonts w:ascii="Times New Roman" w:hAnsi="Times New Roman" w:cs="Times New Roman"/>
          <w:spacing w:val="1"/>
          <w:sz w:val="24"/>
          <w:szCs w:val="24"/>
        </w:rPr>
        <w:t>i</w:t>
      </w:r>
      <w:r w:rsidRPr="0000260B">
        <w:rPr>
          <w:rFonts w:ascii="Times New Roman" w:hAnsi="Times New Roman" w:cs="Times New Roman"/>
          <w:sz w:val="24"/>
          <w:szCs w:val="24"/>
        </w:rPr>
        <w:t>ni</w:t>
      </w:r>
      <w:r w:rsidRPr="0000260B">
        <w:rPr>
          <w:rFonts w:ascii="Times New Roman" w:hAnsi="Times New Roman" w:cs="Times New Roman"/>
          <w:spacing w:val="9"/>
          <w:sz w:val="24"/>
          <w:szCs w:val="24"/>
        </w:rPr>
        <w:t xml:space="preserve"> </w:t>
      </w:r>
      <w:r w:rsidRPr="0000260B">
        <w:rPr>
          <w:rFonts w:ascii="Times New Roman" w:hAnsi="Times New Roman" w:cs="Times New Roman"/>
          <w:sz w:val="24"/>
          <w:szCs w:val="24"/>
        </w:rPr>
        <w:t>i</w:t>
      </w:r>
      <w:r w:rsidRPr="0000260B">
        <w:rPr>
          <w:rFonts w:ascii="Times New Roman" w:hAnsi="Times New Roman" w:cs="Times New Roman"/>
          <w:spacing w:val="14"/>
          <w:sz w:val="24"/>
          <w:szCs w:val="24"/>
        </w:rPr>
        <w:t xml:space="preserve"> </w:t>
      </w:r>
      <w:r w:rsidRPr="0000260B">
        <w:rPr>
          <w:rFonts w:ascii="Times New Roman" w:hAnsi="Times New Roman" w:cs="Times New Roman"/>
          <w:spacing w:val="1"/>
          <w:sz w:val="24"/>
          <w:szCs w:val="24"/>
        </w:rPr>
        <w:t>t</w:t>
      </w:r>
      <w:r w:rsidRPr="0000260B">
        <w:rPr>
          <w:rFonts w:ascii="Times New Roman" w:hAnsi="Times New Roman" w:cs="Times New Roman"/>
          <w:sz w:val="24"/>
          <w:szCs w:val="24"/>
        </w:rPr>
        <w:t>o:</w:t>
      </w:r>
      <w:r w:rsidRPr="0000260B">
        <w:rPr>
          <w:rFonts w:ascii="Times New Roman" w:hAnsi="Times New Roman" w:cs="Times New Roman"/>
          <w:spacing w:val="12"/>
          <w:sz w:val="24"/>
          <w:szCs w:val="24"/>
        </w:rPr>
        <w:t xml:space="preserve"> </w:t>
      </w:r>
    </w:p>
    <w:p w:rsidR="00893CDF" w:rsidRPr="0000260B" w:rsidRDefault="00893CDF" w:rsidP="00E90873">
      <w:pPr>
        <w:pStyle w:val="Odlomakpopisa"/>
        <w:numPr>
          <w:ilvl w:val="0"/>
          <w:numId w:val="16"/>
        </w:numPr>
        <w:spacing w:before="5" w:line="240" w:lineRule="auto"/>
        <w:ind w:right="49"/>
        <w:jc w:val="both"/>
        <w:rPr>
          <w:rFonts w:ascii="Times New Roman" w:hAnsi="Times New Roman" w:cs="Times New Roman"/>
          <w:sz w:val="24"/>
          <w:szCs w:val="24"/>
        </w:rPr>
      </w:pPr>
      <w:r w:rsidRPr="0000260B">
        <w:rPr>
          <w:rFonts w:ascii="Times New Roman" w:eastAsia="Times New Roman" w:hAnsi="Times New Roman" w:cs="Times New Roman"/>
          <w:sz w:val="24"/>
          <w:szCs w:val="24"/>
          <w:lang w:eastAsia="hr-HR"/>
        </w:rPr>
        <w:t>sufinanciranje kamata na Kreditne programe Hrvatske agencije za malo gospodarstvo, inovacije i investicije (dalje: HAMAG – BICRO) pod nazivom ESIF Mikro investicijski zajmovi, ESIF Mikro zajmovi za obrtna sredstva te ESIF mali zajmovi</w:t>
      </w:r>
    </w:p>
    <w:bookmarkEnd w:id="1"/>
    <w:p w:rsidR="00A67923" w:rsidRPr="0000260B" w:rsidRDefault="00EF4A58" w:rsidP="00750EA5">
      <w:pPr>
        <w:spacing w:after="0" w:line="240" w:lineRule="auto"/>
        <w:jc w:val="both"/>
        <w:rPr>
          <w:rFonts w:ascii="Times New Roman" w:hAnsi="Times New Roman" w:cs="Times New Roman"/>
          <w:color w:val="000000"/>
          <w:sz w:val="24"/>
          <w:szCs w:val="24"/>
          <w:shd w:val="clear" w:color="auto" w:fill="FFFFFF"/>
        </w:rPr>
      </w:pPr>
      <w:r w:rsidRPr="0000260B">
        <w:rPr>
          <w:rFonts w:ascii="Times New Roman" w:hAnsi="Times New Roman" w:cs="Times New Roman"/>
          <w:color w:val="000000"/>
          <w:sz w:val="24"/>
          <w:szCs w:val="24"/>
          <w:shd w:val="clear" w:color="auto" w:fill="FFFFFF"/>
        </w:rPr>
        <w:t>Poticaji po ovom Programu dodjeljuju se sukladno pravilima sadržanim u Uredbi Komisije EU br. 1407/2013 od 18.</w:t>
      </w:r>
      <w:r w:rsidR="00750EA5" w:rsidRPr="0000260B">
        <w:rPr>
          <w:rFonts w:ascii="Times New Roman" w:hAnsi="Times New Roman" w:cs="Times New Roman"/>
          <w:color w:val="000000"/>
          <w:sz w:val="24"/>
          <w:szCs w:val="24"/>
          <w:shd w:val="clear" w:color="auto" w:fill="FFFFFF"/>
        </w:rPr>
        <w:t xml:space="preserve"> </w:t>
      </w:r>
      <w:r w:rsidRPr="0000260B">
        <w:rPr>
          <w:rFonts w:ascii="Times New Roman" w:hAnsi="Times New Roman" w:cs="Times New Roman"/>
          <w:color w:val="000000"/>
          <w:sz w:val="24"/>
          <w:szCs w:val="24"/>
          <w:shd w:val="clear" w:color="auto" w:fill="FFFFFF"/>
        </w:rPr>
        <w:t>prosin</w:t>
      </w:r>
      <w:r w:rsidR="00750EA5" w:rsidRPr="0000260B">
        <w:rPr>
          <w:rFonts w:ascii="Times New Roman" w:hAnsi="Times New Roman" w:cs="Times New Roman"/>
          <w:color w:val="000000"/>
          <w:sz w:val="24"/>
          <w:szCs w:val="24"/>
          <w:shd w:val="clear" w:color="auto" w:fill="FFFFFF"/>
        </w:rPr>
        <w:t>ca</w:t>
      </w:r>
      <w:r w:rsidRPr="0000260B">
        <w:rPr>
          <w:rFonts w:ascii="Times New Roman" w:hAnsi="Times New Roman" w:cs="Times New Roman"/>
          <w:color w:val="000000"/>
          <w:sz w:val="24"/>
          <w:szCs w:val="24"/>
          <w:shd w:val="clear" w:color="auto" w:fill="FFFFFF"/>
        </w:rPr>
        <w:t xml:space="preserve"> 2013.</w:t>
      </w:r>
      <w:r w:rsidR="00750EA5" w:rsidRPr="0000260B">
        <w:rPr>
          <w:rFonts w:ascii="Times New Roman" w:hAnsi="Times New Roman" w:cs="Times New Roman"/>
          <w:color w:val="000000"/>
          <w:sz w:val="24"/>
          <w:szCs w:val="24"/>
          <w:shd w:val="clear" w:color="auto" w:fill="FFFFFF"/>
        </w:rPr>
        <w:t xml:space="preserve"> </w:t>
      </w:r>
      <w:r w:rsidRPr="0000260B">
        <w:rPr>
          <w:rFonts w:ascii="Times New Roman" w:hAnsi="Times New Roman" w:cs="Times New Roman"/>
          <w:color w:val="000000"/>
          <w:sz w:val="24"/>
          <w:szCs w:val="24"/>
          <w:shd w:val="clear" w:color="auto" w:fill="FFFFFF"/>
        </w:rPr>
        <w:t xml:space="preserve">godine o primjeni članka 107. i 108. Ugovora o funkcioniranju EU na </w:t>
      </w:r>
      <w:proofErr w:type="spellStart"/>
      <w:r w:rsidRPr="0000260B">
        <w:rPr>
          <w:rFonts w:ascii="Times New Roman" w:hAnsi="Times New Roman" w:cs="Times New Roman"/>
          <w:color w:val="000000"/>
          <w:sz w:val="24"/>
          <w:szCs w:val="24"/>
          <w:shd w:val="clear" w:color="auto" w:fill="FFFFFF"/>
        </w:rPr>
        <w:t>deminis</w:t>
      </w:r>
      <w:proofErr w:type="spellEnd"/>
      <w:r w:rsidRPr="0000260B">
        <w:rPr>
          <w:rFonts w:ascii="Times New Roman" w:hAnsi="Times New Roman" w:cs="Times New Roman"/>
          <w:color w:val="000000"/>
          <w:sz w:val="24"/>
          <w:szCs w:val="24"/>
          <w:shd w:val="clear" w:color="auto" w:fill="FFFFFF"/>
        </w:rPr>
        <w:t xml:space="preserve"> potpore (Službeni list EU L 352/1)</w:t>
      </w:r>
    </w:p>
    <w:p w:rsidR="00BB3608" w:rsidRPr="0000260B" w:rsidRDefault="00BB3608" w:rsidP="00E90873">
      <w:pPr>
        <w:spacing w:after="0" w:line="240" w:lineRule="auto"/>
        <w:rPr>
          <w:rFonts w:ascii="Times New Roman" w:hAnsi="Times New Roman" w:cs="Times New Roman"/>
          <w:color w:val="000000"/>
          <w:sz w:val="24"/>
          <w:szCs w:val="24"/>
          <w:shd w:val="clear" w:color="auto" w:fill="FFFFFF"/>
        </w:rPr>
      </w:pPr>
    </w:p>
    <w:p w:rsidR="00A82C4D" w:rsidRPr="0000260B" w:rsidRDefault="00A919DD" w:rsidP="00750EA5">
      <w:pPr>
        <w:spacing w:after="0" w:line="240" w:lineRule="auto"/>
        <w:jc w:val="center"/>
        <w:rPr>
          <w:rFonts w:ascii="Times New Roman" w:eastAsia="Times New Roman" w:hAnsi="Times New Roman" w:cs="Times New Roman"/>
          <w:b/>
          <w:sz w:val="24"/>
          <w:szCs w:val="24"/>
          <w:lang w:eastAsia="hr-HR"/>
        </w:rPr>
      </w:pPr>
      <w:r w:rsidRPr="0000260B">
        <w:rPr>
          <w:rFonts w:ascii="Times New Roman" w:eastAsia="Times New Roman" w:hAnsi="Times New Roman" w:cs="Times New Roman"/>
          <w:b/>
          <w:sz w:val="24"/>
          <w:szCs w:val="24"/>
          <w:lang w:eastAsia="hr-HR"/>
        </w:rPr>
        <w:t>Korisnici sredstava po ovom P</w:t>
      </w:r>
      <w:r w:rsidR="003D490A" w:rsidRPr="0000260B">
        <w:rPr>
          <w:rFonts w:ascii="Times New Roman" w:eastAsia="Times New Roman" w:hAnsi="Times New Roman" w:cs="Times New Roman"/>
          <w:b/>
          <w:sz w:val="24"/>
          <w:szCs w:val="24"/>
          <w:lang w:eastAsia="hr-HR"/>
        </w:rPr>
        <w:t>rogramu</w:t>
      </w:r>
    </w:p>
    <w:p w:rsidR="00750EA5" w:rsidRPr="0000260B" w:rsidRDefault="00750EA5" w:rsidP="00750EA5">
      <w:pPr>
        <w:spacing w:after="0" w:line="240" w:lineRule="auto"/>
        <w:jc w:val="center"/>
        <w:rPr>
          <w:rFonts w:ascii="Times New Roman" w:eastAsia="Times New Roman" w:hAnsi="Times New Roman" w:cs="Times New Roman"/>
          <w:sz w:val="24"/>
          <w:szCs w:val="24"/>
          <w:lang w:eastAsia="hr-HR"/>
        </w:rPr>
      </w:pPr>
    </w:p>
    <w:p w:rsidR="002324D1" w:rsidRDefault="001C5B7C" w:rsidP="00E90873">
      <w:pPr>
        <w:spacing w:after="0" w:line="240" w:lineRule="auto"/>
        <w:jc w:val="center"/>
        <w:rPr>
          <w:rFonts w:ascii="Times New Roman" w:eastAsia="Times New Roman" w:hAnsi="Times New Roman" w:cs="Times New Roman"/>
          <w:sz w:val="24"/>
          <w:szCs w:val="24"/>
          <w:lang w:eastAsia="hr-HR"/>
        </w:rPr>
      </w:pPr>
      <w:r w:rsidRPr="0000260B">
        <w:rPr>
          <w:rFonts w:ascii="Times New Roman" w:eastAsia="Times New Roman" w:hAnsi="Times New Roman" w:cs="Times New Roman"/>
          <w:sz w:val="24"/>
          <w:szCs w:val="24"/>
          <w:lang w:eastAsia="hr-HR"/>
        </w:rPr>
        <w:t>Članak 2.</w:t>
      </w:r>
    </w:p>
    <w:p w:rsidR="001E2B42" w:rsidRPr="0000260B" w:rsidRDefault="001E2B42" w:rsidP="00E90873">
      <w:pPr>
        <w:spacing w:after="0" w:line="240" w:lineRule="auto"/>
        <w:jc w:val="center"/>
        <w:rPr>
          <w:rFonts w:ascii="Times New Roman" w:eastAsia="Times New Roman" w:hAnsi="Times New Roman" w:cs="Times New Roman"/>
          <w:sz w:val="24"/>
          <w:szCs w:val="24"/>
          <w:lang w:eastAsia="hr-HR"/>
        </w:rPr>
      </w:pPr>
    </w:p>
    <w:p w:rsidR="001D0FA2" w:rsidRPr="0000260B" w:rsidRDefault="002324D1" w:rsidP="007E28B7">
      <w:pPr>
        <w:spacing w:line="240" w:lineRule="auto"/>
        <w:jc w:val="both"/>
        <w:rPr>
          <w:rFonts w:ascii="Times New Roman" w:hAnsi="Times New Roman" w:cs="Times New Roman"/>
          <w:sz w:val="24"/>
          <w:szCs w:val="24"/>
        </w:rPr>
      </w:pPr>
      <w:r w:rsidRPr="0000260B">
        <w:rPr>
          <w:rFonts w:ascii="Times New Roman" w:hAnsi="Times New Roman" w:cs="Times New Roman"/>
          <w:sz w:val="24"/>
          <w:szCs w:val="24"/>
        </w:rPr>
        <w:t>Ovaj Program namijenjen je</w:t>
      </w:r>
      <w:r w:rsidRPr="0000260B">
        <w:rPr>
          <w:rFonts w:ascii="Times New Roman" w:hAnsi="Times New Roman" w:cs="Times New Roman"/>
          <w:sz w:val="24"/>
          <w:szCs w:val="24"/>
          <w:lang w:eastAsia="hr-HR"/>
        </w:rPr>
        <w:t xml:space="preserve"> </w:t>
      </w:r>
      <w:r w:rsidR="001C5B7C" w:rsidRPr="0000260B">
        <w:rPr>
          <w:rFonts w:ascii="Times New Roman" w:hAnsi="Times New Roman" w:cs="Times New Roman"/>
          <w:sz w:val="24"/>
          <w:szCs w:val="24"/>
          <w:lang w:eastAsia="hr-HR"/>
        </w:rPr>
        <w:t xml:space="preserve">subjektima malog gospodarstva </w:t>
      </w:r>
      <w:r w:rsidR="00624B5E" w:rsidRPr="0000260B">
        <w:rPr>
          <w:rFonts w:ascii="Times New Roman" w:hAnsi="Times New Roman" w:cs="Times New Roman"/>
          <w:sz w:val="24"/>
          <w:szCs w:val="24"/>
          <w:lang w:eastAsia="hr-HR"/>
        </w:rPr>
        <w:t xml:space="preserve">sa sjedištem ili prebivalištem na području Grada, </w:t>
      </w:r>
      <w:r w:rsidR="001C5B7C" w:rsidRPr="0000260B">
        <w:rPr>
          <w:rFonts w:ascii="Times New Roman" w:hAnsi="Times New Roman" w:cs="Times New Roman"/>
          <w:sz w:val="24"/>
          <w:szCs w:val="24"/>
          <w:lang w:eastAsia="hr-HR"/>
        </w:rPr>
        <w:t xml:space="preserve">uključujući i fizičke osobe koje u trenutku podnošenja zahtjeva za  zajam nemaju </w:t>
      </w:r>
      <w:r w:rsidR="001C5B7C" w:rsidRPr="0000260B">
        <w:rPr>
          <w:rFonts w:ascii="Times New Roman" w:hAnsi="Times New Roman" w:cs="Times New Roman"/>
          <w:sz w:val="24"/>
          <w:szCs w:val="24"/>
          <w:lang w:eastAsia="hr-HR"/>
        </w:rPr>
        <w:lastRenderedPageBreak/>
        <w:t>registrirani vlastiti gospodarski subjekt već planiraju isti osnovati</w:t>
      </w:r>
      <w:r w:rsidR="001D0FA2" w:rsidRPr="0000260B">
        <w:rPr>
          <w:rFonts w:ascii="Times New Roman" w:hAnsi="Times New Roman" w:cs="Times New Roman"/>
          <w:sz w:val="24"/>
          <w:szCs w:val="24"/>
        </w:rPr>
        <w:t xml:space="preserve">. </w:t>
      </w:r>
      <w:r w:rsidR="00B47A41" w:rsidRPr="0000260B">
        <w:rPr>
          <w:rFonts w:ascii="Times New Roman" w:hAnsi="Times New Roman" w:cs="Times New Roman"/>
          <w:sz w:val="24"/>
          <w:szCs w:val="24"/>
        </w:rPr>
        <w:t>Ugovor o zajmu ugovara se isključivo sa registriranim subjektom malog gospodarstva</w:t>
      </w:r>
      <w:r w:rsidR="001D0FA2" w:rsidRPr="0000260B">
        <w:rPr>
          <w:rFonts w:ascii="Times New Roman" w:hAnsi="Times New Roman" w:cs="Times New Roman"/>
          <w:sz w:val="24"/>
          <w:szCs w:val="24"/>
        </w:rPr>
        <w:t>.</w:t>
      </w:r>
      <w:r w:rsidR="0029247F" w:rsidRPr="0000260B">
        <w:rPr>
          <w:rFonts w:ascii="Times New Roman" w:hAnsi="Times New Roman" w:cs="Times New Roman"/>
          <w:sz w:val="24"/>
          <w:szCs w:val="24"/>
        </w:rPr>
        <w:t xml:space="preserve"> </w:t>
      </w:r>
    </w:p>
    <w:p w:rsidR="00B47A41" w:rsidRPr="0000260B" w:rsidRDefault="002324D1" w:rsidP="00E90873">
      <w:pPr>
        <w:pStyle w:val="Bezproreda"/>
        <w:rPr>
          <w:rFonts w:ascii="Times New Roman" w:hAnsi="Times New Roman" w:cs="Times New Roman"/>
          <w:sz w:val="24"/>
          <w:szCs w:val="24"/>
        </w:rPr>
      </w:pPr>
      <w:r w:rsidRPr="0000260B">
        <w:rPr>
          <w:rFonts w:ascii="Times New Roman" w:hAnsi="Times New Roman" w:cs="Times New Roman"/>
          <w:sz w:val="24"/>
          <w:szCs w:val="24"/>
        </w:rPr>
        <w:t>Subjektima malog gospodarstva u smislu ovog programa smatraju se:</w:t>
      </w:r>
    </w:p>
    <w:p w:rsidR="00B47A41" w:rsidRPr="0000260B" w:rsidRDefault="002324D1" w:rsidP="00E90873">
      <w:pPr>
        <w:pStyle w:val="Bezproreda"/>
        <w:numPr>
          <w:ilvl w:val="0"/>
          <w:numId w:val="23"/>
        </w:numPr>
        <w:rPr>
          <w:rFonts w:ascii="Times New Roman" w:hAnsi="Times New Roman" w:cs="Times New Roman"/>
          <w:sz w:val="24"/>
          <w:szCs w:val="24"/>
        </w:rPr>
      </w:pPr>
      <w:r w:rsidRPr="0000260B">
        <w:rPr>
          <w:rFonts w:ascii="Times New Roman" w:hAnsi="Times New Roman" w:cs="Times New Roman"/>
          <w:sz w:val="24"/>
          <w:szCs w:val="24"/>
        </w:rPr>
        <w:t>Trgovačka društva</w:t>
      </w:r>
    </w:p>
    <w:p w:rsidR="00B47A41" w:rsidRPr="0000260B" w:rsidRDefault="002324D1" w:rsidP="00E90873">
      <w:pPr>
        <w:pStyle w:val="Bezproreda"/>
        <w:numPr>
          <w:ilvl w:val="0"/>
          <w:numId w:val="22"/>
        </w:numPr>
        <w:rPr>
          <w:rFonts w:ascii="Times New Roman" w:hAnsi="Times New Roman" w:cs="Times New Roman"/>
          <w:sz w:val="24"/>
          <w:szCs w:val="24"/>
        </w:rPr>
      </w:pPr>
      <w:r w:rsidRPr="0000260B">
        <w:rPr>
          <w:rFonts w:ascii="Times New Roman" w:hAnsi="Times New Roman" w:cs="Times New Roman"/>
          <w:sz w:val="24"/>
          <w:szCs w:val="24"/>
        </w:rPr>
        <w:t xml:space="preserve">Obrti </w:t>
      </w:r>
    </w:p>
    <w:p w:rsidR="00B47A41" w:rsidRPr="0000260B" w:rsidRDefault="002324D1" w:rsidP="00E90873">
      <w:pPr>
        <w:pStyle w:val="Bezproreda"/>
        <w:numPr>
          <w:ilvl w:val="0"/>
          <w:numId w:val="22"/>
        </w:numPr>
        <w:rPr>
          <w:rFonts w:ascii="Times New Roman" w:hAnsi="Times New Roman" w:cs="Times New Roman"/>
          <w:sz w:val="24"/>
          <w:szCs w:val="24"/>
        </w:rPr>
      </w:pPr>
      <w:r w:rsidRPr="0000260B">
        <w:rPr>
          <w:rFonts w:ascii="Times New Roman" w:hAnsi="Times New Roman" w:cs="Times New Roman"/>
          <w:sz w:val="24"/>
          <w:szCs w:val="24"/>
        </w:rPr>
        <w:t xml:space="preserve">Fizičke osobe koje obavljaju djelatnosti slobodnih zanimanja </w:t>
      </w:r>
    </w:p>
    <w:p w:rsidR="009510C6" w:rsidRPr="0000260B" w:rsidRDefault="002324D1" w:rsidP="00E90873">
      <w:pPr>
        <w:pStyle w:val="Bezproreda"/>
        <w:numPr>
          <w:ilvl w:val="0"/>
          <w:numId w:val="22"/>
        </w:numPr>
        <w:rPr>
          <w:rFonts w:ascii="Times New Roman" w:hAnsi="Times New Roman" w:cs="Times New Roman"/>
          <w:sz w:val="24"/>
          <w:szCs w:val="24"/>
        </w:rPr>
      </w:pPr>
      <w:r w:rsidRPr="0000260B">
        <w:rPr>
          <w:rFonts w:ascii="Times New Roman" w:hAnsi="Times New Roman" w:cs="Times New Roman"/>
          <w:sz w:val="24"/>
          <w:szCs w:val="24"/>
        </w:rPr>
        <w:t xml:space="preserve">Ustanove i drugi slični gospodarski subjekti koji obavljaju djelatnosti u cilju stjecanja dobiti </w:t>
      </w:r>
    </w:p>
    <w:p w:rsidR="00E90873" w:rsidRPr="0000260B" w:rsidRDefault="00E90873" w:rsidP="00E90873">
      <w:pPr>
        <w:pStyle w:val="Bezproreda"/>
        <w:ind w:left="420"/>
        <w:rPr>
          <w:rFonts w:ascii="Times New Roman" w:hAnsi="Times New Roman" w:cs="Times New Roman"/>
          <w:sz w:val="24"/>
          <w:szCs w:val="24"/>
        </w:rPr>
      </w:pPr>
    </w:p>
    <w:p w:rsidR="00FF6696" w:rsidRPr="0000260B" w:rsidRDefault="0000260B" w:rsidP="00E90873">
      <w:pPr>
        <w:pStyle w:val="Bezproreda"/>
        <w:ind w:left="60"/>
        <w:rPr>
          <w:rFonts w:ascii="Times New Roman" w:hAnsi="Times New Roman" w:cs="Times New Roman"/>
          <w:sz w:val="24"/>
          <w:szCs w:val="24"/>
        </w:rPr>
      </w:pPr>
      <w:r>
        <w:rPr>
          <w:rFonts w:ascii="Times New Roman" w:hAnsi="Times New Roman" w:cs="Times New Roman"/>
          <w:sz w:val="24"/>
          <w:szCs w:val="24"/>
        </w:rPr>
        <w:t>k</w:t>
      </w:r>
      <w:r w:rsidR="002324D1" w:rsidRPr="0000260B">
        <w:rPr>
          <w:rFonts w:ascii="Times New Roman" w:hAnsi="Times New Roman" w:cs="Times New Roman"/>
          <w:sz w:val="24"/>
          <w:szCs w:val="24"/>
        </w:rPr>
        <w:t>oji</w:t>
      </w:r>
      <w:r>
        <w:rPr>
          <w:rFonts w:ascii="Times New Roman" w:hAnsi="Times New Roman" w:cs="Times New Roman"/>
          <w:sz w:val="24"/>
          <w:szCs w:val="24"/>
        </w:rPr>
        <w:t>:</w:t>
      </w:r>
    </w:p>
    <w:p w:rsidR="00B47A41" w:rsidRPr="0000260B" w:rsidRDefault="002324D1" w:rsidP="00E90873">
      <w:pPr>
        <w:pStyle w:val="Bezproreda"/>
        <w:numPr>
          <w:ilvl w:val="0"/>
          <w:numId w:val="24"/>
        </w:numPr>
        <w:rPr>
          <w:rFonts w:ascii="Times New Roman" w:hAnsi="Times New Roman" w:cs="Times New Roman"/>
          <w:sz w:val="24"/>
          <w:szCs w:val="24"/>
        </w:rPr>
      </w:pPr>
      <w:r w:rsidRPr="0000260B">
        <w:rPr>
          <w:rFonts w:ascii="Times New Roman" w:hAnsi="Times New Roman" w:cs="Times New Roman"/>
          <w:sz w:val="24"/>
          <w:szCs w:val="24"/>
        </w:rPr>
        <w:t>su registrirani i obavljaju djelatnost za koju je dan zajam</w:t>
      </w:r>
      <w:r w:rsidR="0000260B">
        <w:rPr>
          <w:rFonts w:ascii="Times New Roman" w:hAnsi="Times New Roman" w:cs="Times New Roman"/>
          <w:sz w:val="24"/>
          <w:szCs w:val="24"/>
        </w:rPr>
        <w:t>,</w:t>
      </w:r>
    </w:p>
    <w:p w:rsidR="00B47A41" w:rsidRPr="0000260B" w:rsidRDefault="002324D1" w:rsidP="00E90873">
      <w:pPr>
        <w:pStyle w:val="Odlomakpopisa"/>
        <w:numPr>
          <w:ilvl w:val="0"/>
          <w:numId w:val="22"/>
        </w:numPr>
        <w:spacing w:line="240" w:lineRule="auto"/>
        <w:jc w:val="both"/>
        <w:rPr>
          <w:rFonts w:ascii="Times New Roman" w:hAnsi="Times New Roman" w:cs="Times New Roman"/>
          <w:sz w:val="24"/>
          <w:szCs w:val="24"/>
        </w:rPr>
      </w:pPr>
      <w:r w:rsidRPr="0000260B">
        <w:rPr>
          <w:rFonts w:ascii="Times New Roman" w:hAnsi="Times New Roman" w:cs="Times New Roman"/>
          <w:sz w:val="24"/>
          <w:szCs w:val="24"/>
        </w:rPr>
        <w:t>su u privatnom vlasništvu više od 50%</w:t>
      </w:r>
      <w:r w:rsidR="0000260B">
        <w:rPr>
          <w:rFonts w:ascii="Times New Roman" w:hAnsi="Times New Roman" w:cs="Times New Roman"/>
          <w:sz w:val="24"/>
          <w:szCs w:val="24"/>
        </w:rPr>
        <w:t>,</w:t>
      </w:r>
    </w:p>
    <w:p w:rsidR="00B47A41" w:rsidRPr="0000260B" w:rsidRDefault="002324D1" w:rsidP="00E90873">
      <w:pPr>
        <w:pStyle w:val="Odlomakpopisa"/>
        <w:numPr>
          <w:ilvl w:val="0"/>
          <w:numId w:val="22"/>
        </w:numPr>
        <w:spacing w:line="240" w:lineRule="auto"/>
        <w:jc w:val="both"/>
        <w:rPr>
          <w:rFonts w:ascii="Times New Roman" w:hAnsi="Times New Roman" w:cs="Times New Roman"/>
          <w:sz w:val="24"/>
          <w:szCs w:val="24"/>
        </w:rPr>
      </w:pPr>
      <w:r w:rsidRPr="0000260B">
        <w:rPr>
          <w:rFonts w:ascii="Times New Roman" w:hAnsi="Times New Roman" w:cs="Times New Roman"/>
          <w:sz w:val="24"/>
          <w:szCs w:val="24"/>
        </w:rPr>
        <w:t>nemaju žiro-račun neprekidno blokiran dulje od 30 dana u posljednjih 6 mjeseci</w:t>
      </w:r>
      <w:r w:rsidR="0000260B">
        <w:rPr>
          <w:rFonts w:ascii="Times New Roman" w:hAnsi="Times New Roman" w:cs="Times New Roman"/>
          <w:sz w:val="24"/>
          <w:szCs w:val="24"/>
        </w:rPr>
        <w:t>,</w:t>
      </w:r>
    </w:p>
    <w:p w:rsidR="00F7725E" w:rsidRPr="0000260B" w:rsidRDefault="00FF6696" w:rsidP="00E90873">
      <w:pPr>
        <w:pStyle w:val="Odlomakpopisa"/>
        <w:numPr>
          <w:ilvl w:val="0"/>
          <w:numId w:val="22"/>
        </w:numPr>
        <w:spacing w:after="0" w:line="240" w:lineRule="auto"/>
        <w:jc w:val="both"/>
        <w:rPr>
          <w:rFonts w:ascii="Times New Roman" w:hAnsi="Times New Roman" w:cs="Times New Roman"/>
          <w:sz w:val="24"/>
          <w:szCs w:val="24"/>
        </w:rPr>
      </w:pPr>
      <w:r w:rsidRPr="0000260B">
        <w:rPr>
          <w:rFonts w:ascii="Times New Roman" w:eastAsia="Times New Roman" w:hAnsi="Times New Roman" w:cs="Times New Roman"/>
          <w:sz w:val="24"/>
          <w:szCs w:val="24"/>
          <w:lang w:eastAsia="hr-HR"/>
        </w:rPr>
        <w:t>k</w:t>
      </w:r>
      <w:r w:rsidR="00D3216F" w:rsidRPr="0000260B">
        <w:rPr>
          <w:rFonts w:ascii="Times New Roman" w:eastAsia="Times New Roman" w:hAnsi="Times New Roman" w:cs="Times New Roman"/>
          <w:sz w:val="24"/>
          <w:szCs w:val="24"/>
          <w:lang w:eastAsia="hr-HR"/>
        </w:rPr>
        <w:t xml:space="preserve">oji nemaju nepodmirenih obveza prema </w:t>
      </w:r>
      <w:r w:rsidR="0079161D">
        <w:rPr>
          <w:rFonts w:ascii="Times New Roman" w:eastAsia="Times New Roman" w:hAnsi="Times New Roman" w:cs="Times New Roman"/>
          <w:sz w:val="24"/>
          <w:szCs w:val="24"/>
          <w:lang w:eastAsia="hr-HR"/>
        </w:rPr>
        <w:t>G</w:t>
      </w:r>
      <w:r w:rsidR="00D3216F" w:rsidRPr="0000260B">
        <w:rPr>
          <w:rFonts w:ascii="Times New Roman" w:eastAsia="Times New Roman" w:hAnsi="Times New Roman" w:cs="Times New Roman"/>
          <w:sz w:val="24"/>
          <w:szCs w:val="24"/>
          <w:lang w:eastAsia="hr-HR"/>
        </w:rPr>
        <w:t xml:space="preserve">radu </w:t>
      </w:r>
      <w:r w:rsidR="0000260B">
        <w:rPr>
          <w:rFonts w:ascii="Times New Roman" w:eastAsia="Times New Roman" w:hAnsi="Times New Roman" w:cs="Times New Roman"/>
          <w:sz w:val="24"/>
          <w:szCs w:val="24"/>
          <w:lang w:eastAsia="hr-HR"/>
        </w:rPr>
        <w:t>Pregradi</w:t>
      </w:r>
      <w:r w:rsidR="00D3216F" w:rsidRPr="0000260B">
        <w:rPr>
          <w:rFonts w:ascii="Times New Roman" w:eastAsia="Times New Roman" w:hAnsi="Times New Roman" w:cs="Times New Roman"/>
          <w:sz w:val="24"/>
          <w:szCs w:val="24"/>
          <w:lang w:eastAsia="hr-HR"/>
        </w:rPr>
        <w:t xml:space="preserve"> i </w:t>
      </w:r>
      <w:r w:rsidR="00F7725E" w:rsidRPr="0000260B">
        <w:rPr>
          <w:rFonts w:ascii="Times New Roman" w:eastAsia="Times New Roman" w:hAnsi="Times New Roman" w:cs="Times New Roman"/>
          <w:sz w:val="24"/>
          <w:szCs w:val="24"/>
          <w:lang w:eastAsia="hr-HR"/>
        </w:rPr>
        <w:t>nepodmirenih obveza na ime javnih davanja koje prati Porezna  uprava osim ako im nije odgođena naplata ili odobrena obročna otplata koja se redovito podmiruje</w:t>
      </w:r>
      <w:r w:rsidR="0000260B">
        <w:rPr>
          <w:rFonts w:ascii="Times New Roman" w:eastAsia="Times New Roman" w:hAnsi="Times New Roman" w:cs="Times New Roman"/>
          <w:sz w:val="24"/>
          <w:szCs w:val="24"/>
          <w:lang w:eastAsia="hr-HR"/>
        </w:rPr>
        <w:t>,</w:t>
      </w:r>
    </w:p>
    <w:p w:rsidR="00D3216F" w:rsidRPr="0000260B" w:rsidRDefault="00F7725E" w:rsidP="00E90873">
      <w:pPr>
        <w:spacing w:after="0" w:line="240" w:lineRule="auto"/>
        <w:ind w:left="-142"/>
        <w:jc w:val="both"/>
        <w:rPr>
          <w:rFonts w:ascii="Times New Roman" w:hAnsi="Times New Roman" w:cs="Times New Roman"/>
          <w:sz w:val="24"/>
          <w:szCs w:val="24"/>
        </w:rPr>
      </w:pPr>
      <w:r w:rsidRPr="0000260B">
        <w:rPr>
          <w:rFonts w:ascii="Times New Roman" w:eastAsia="Times New Roman" w:hAnsi="Times New Roman" w:cs="Times New Roman"/>
          <w:sz w:val="24"/>
          <w:szCs w:val="24"/>
          <w:lang w:eastAsia="hr-HR"/>
        </w:rPr>
        <w:t xml:space="preserve"> </w:t>
      </w:r>
    </w:p>
    <w:p w:rsidR="002324D1" w:rsidRPr="0000260B" w:rsidRDefault="002324D1" w:rsidP="00E90873">
      <w:pPr>
        <w:spacing w:line="240" w:lineRule="auto"/>
        <w:jc w:val="both"/>
        <w:rPr>
          <w:rFonts w:ascii="Times New Roman" w:hAnsi="Times New Roman" w:cs="Times New Roman"/>
          <w:sz w:val="24"/>
          <w:szCs w:val="24"/>
        </w:rPr>
      </w:pPr>
      <w:r w:rsidRPr="0000260B">
        <w:rPr>
          <w:rFonts w:ascii="Times New Roman" w:hAnsi="Times New Roman" w:cs="Times New Roman"/>
          <w:sz w:val="24"/>
          <w:szCs w:val="24"/>
        </w:rPr>
        <w:t>a koji temeljem Zakona o poticanju razvoja malog gospodarstva imaju status mikro</w:t>
      </w:r>
      <w:r w:rsidR="0000260B">
        <w:rPr>
          <w:rFonts w:ascii="Times New Roman" w:hAnsi="Times New Roman" w:cs="Times New Roman"/>
          <w:sz w:val="24"/>
          <w:szCs w:val="24"/>
        </w:rPr>
        <w:t xml:space="preserve">, </w:t>
      </w:r>
      <w:r w:rsidRPr="0000260B">
        <w:rPr>
          <w:rFonts w:ascii="Times New Roman" w:hAnsi="Times New Roman" w:cs="Times New Roman"/>
          <w:sz w:val="24"/>
          <w:szCs w:val="24"/>
        </w:rPr>
        <w:t xml:space="preserve">malog </w:t>
      </w:r>
      <w:r w:rsidR="0000260B">
        <w:rPr>
          <w:rFonts w:ascii="Times New Roman" w:hAnsi="Times New Roman" w:cs="Times New Roman"/>
          <w:sz w:val="24"/>
          <w:szCs w:val="24"/>
        </w:rPr>
        <w:t xml:space="preserve">ili srednjeg </w:t>
      </w:r>
      <w:r w:rsidRPr="0000260B">
        <w:rPr>
          <w:rFonts w:ascii="Times New Roman" w:hAnsi="Times New Roman" w:cs="Times New Roman"/>
          <w:sz w:val="24"/>
          <w:szCs w:val="24"/>
        </w:rPr>
        <w:t>subjekta malog gospodarstva i to</w:t>
      </w:r>
      <w:r w:rsidR="00FF6696" w:rsidRPr="0000260B">
        <w:rPr>
          <w:rFonts w:ascii="Times New Roman" w:hAnsi="Times New Roman" w:cs="Times New Roman"/>
          <w:sz w:val="24"/>
          <w:szCs w:val="24"/>
        </w:rPr>
        <w:t xml:space="preserve"> (u daljnjem tekstu:</w:t>
      </w:r>
      <w:r w:rsidR="00E90873" w:rsidRPr="0000260B">
        <w:rPr>
          <w:rFonts w:ascii="Times New Roman" w:hAnsi="Times New Roman" w:cs="Times New Roman"/>
          <w:sz w:val="24"/>
          <w:szCs w:val="24"/>
        </w:rPr>
        <w:t xml:space="preserve"> </w:t>
      </w:r>
      <w:r w:rsidR="00FF6696" w:rsidRPr="0000260B">
        <w:rPr>
          <w:rFonts w:ascii="Times New Roman" w:hAnsi="Times New Roman" w:cs="Times New Roman"/>
          <w:sz w:val="24"/>
          <w:szCs w:val="24"/>
        </w:rPr>
        <w:t>poduzetnici)</w:t>
      </w:r>
      <w:r w:rsidRPr="0000260B">
        <w:rPr>
          <w:rFonts w:ascii="Times New Roman" w:hAnsi="Times New Roman" w:cs="Times New Roman"/>
          <w:sz w:val="24"/>
          <w:szCs w:val="24"/>
        </w:rPr>
        <w:t xml:space="preserve">: </w:t>
      </w:r>
    </w:p>
    <w:p w:rsidR="002324D1" w:rsidRPr="0000260B" w:rsidRDefault="002324D1" w:rsidP="00E90873">
      <w:pPr>
        <w:pStyle w:val="Odlomakpopisa"/>
        <w:numPr>
          <w:ilvl w:val="0"/>
          <w:numId w:val="15"/>
        </w:numPr>
        <w:spacing w:line="240" w:lineRule="auto"/>
        <w:jc w:val="both"/>
        <w:rPr>
          <w:rFonts w:ascii="Times New Roman" w:hAnsi="Times New Roman" w:cs="Times New Roman"/>
          <w:sz w:val="24"/>
          <w:szCs w:val="24"/>
        </w:rPr>
      </w:pPr>
      <w:r w:rsidRPr="0000260B">
        <w:rPr>
          <w:rFonts w:ascii="Times New Roman" w:hAnsi="Times New Roman" w:cs="Times New Roman"/>
          <w:sz w:val="24"/>
          <w:szCs w:val="24"/>
        </w:rPr>
        <w:t>Mikro subjekt malog gospodarstva – fizičke i pravne osobe koje prosječno godišnje imaju zaposleno manje od 10 radnika, prema financijskim izvješćima za prethodnu godinu ostvaruju godišnji poslovni prihod u iznosu protuvrijednosti do 2.000.000,00 EUR ili imaju ukupnu aktivu ako su obveznici poreza na dobit odnosno imaju dugotrajnu imovinu ako su obveznici poreza na dohodak u iznosu protuvrijednosti do 2.000.000,00 EUR.</w:t>
      </w:r>
    </w:p>
    <w:p w:rsidR="002324D1" w:rsidRPr="0000260B" w:rsidRDefault="002324D1" w:rsidP="00E90873">
      <w:pPr>
        <w:pStyle w:val="Odlomakpopisa"/>
        <w:numPr>
          <w:ilvl w:val="0"/>
          <w:numId w:val="15"/>
        </w:numPr>
        <w:spacing w:line="240" w:lineRule="auto"/>
        <w:rPr>
          <w:rFonts w:ascii="Times New Roman" w:hAnsi="Times New Roman" w:cs="Times New Roman"/>
          <w:sz w:val="24"/>
          <w:szCs w:val="24"/>
        </w:rPr>
      </w:pPr>
      <w:r w:rsidRPr="0000260B">
        <w:rPr>
          <w:rFonts w:ascii="Times New Roman" w:hAnsi="Times New Roman" w:cs="Times New Roman"/>
          <w:sz w:val="24"/>
          <w:szCs w:val="24"/>
        </w:rPr>
        <w:t xml:space="preserve">Mali subjekt malog gospodarstva – fizičke i pravne osobe koje prosječno imaju zaposleno manje od 50 radnika. Prema financijskim izvješćima za prethodnu godinu ostvaruju godišnji poslovni prihod u iznosu protuvrijednosti do 10.000.000,00 EUR ili imaju ukupnu aktivu ako su obveznici poreza na dobit odnosno imaju dugotrajnu  imovinu ako su obveznici poreza na dohodak u iznosu protuvrijednosti do 10.000.000,00 EUR. </w:t>
      </w:r>
    </w:p>
    <w:p w:rsidR="007E28B7" w:rsidRPr="0000260B" w:rsidRDefault="007E28B7" w:rsidP="00D20642">
      <w:pPr>
        <w:pStyle w:val="Odlomakpopisa"/>
        <w:numPr>
          <w:ilvl w:val="0"/>
          <w:numId w:val="15"/>
        </w:numPr>
        <w:rPr>
          <w:rFonts w:ascii="Times New Roman" w:hAnsi="Times New Roman" w:cs="Times New Roman"/>
          <w:sz w:val="24"/>
          <w:szCs w:val="24"/>
        </w:rPr>
      </w:pPr>
      <w:r w:rsidRPr="0000260B">
        <w:rPr>
          <w:rFonts w:ascii="Times New Roman" w:hAnsi="Times New Roman" w:cs="Times New Roman"/>
          <w:sz w:val="24"/>
          <w:szCs w:val="24"/>
        </w:rPr>
        <w:t xml:space="preserve">Srednji subjekti malog gospodarstva – fizičke i pravne osobe koje prosječno imaju zaposleno manje od 250 radnika. Prema financijskim izvješćima za prethodnu godinu ostvaruju godišnji poslovni prihod u iznosu protuvrijednosti do </w:t>
      </w:r>
      <w:r w:rsidR="00D20642" w:rsidRPr="0000260B">
        <w:rPr>
          <w:rFonts w:ascii="Times New Roman" w:hAnsi="Times New Roman" w:cs="Times New Roman"/>
          <w:sz w:val="24"/>
          <w:szCs w:val="24"/>
        </w:rPr>
        <w:t>5</w:t>
      </w:r>
      <w:r w:rsidRPr="0000260B">
        <w:rPr>
          <w:rFonts w:ascii="Times New Roman" w:hAnsi="Times New Roman" w:cs="Times New Roman"/>
          <w:sz w:val="24"/>
          <w:szCs w:val="24"/>
        </w:rPr>
        <w:t xml:space="preserve">0.000.000,00 EUR ili imaju ukupnu aktivu ako su obveznici poreza na dobit odnosno imaju dugotrajnu  imovinu ako su obveznici poreza na dohodak u iznosu protuvrijednosti do </w:t>
      </w:r>
      <w:r w:rsidR="00D20642" w:rsidRPr="0000260B">
        <w:rPr>
          <w:rFonts w:ascii="Times New Roman" w:hAnsi="Times New Roman" w:cs="Times New Roman"/>
          <w:sz w:val="24"/>
          <w:szCs w:val="24"/>
        </w:rPr>
        <w:t>43</w:t>
      </w:r>
      <w:r w:rsidRPr="0000260B">
        <w:rPr>
          <w:rFonts w:ascii="Times New Roman" w:hAnsi="Times New Roman" w:cs="Times New Roman"/>
          <w:sz w:val="24"/>
          <w:szCs w:val="24"/>
        </w:rPr>
        <w:t xml:space="preserve">.000.000,00 EUR. </w:t>
      </w:r>
    </w:p>
    <w:p w:rsidR="009C06C9" w:rsidRPr="0000260B" w:rsidRDefault="007107FB" w:rsidP="009C06C9">
      <w:pPr>
        <w:spacing w:line="240" w:lineRule="auto"/>
        <w:ind w:left="360"/>
        <w:rPr>
          <w:rFonts w:ascii="Times New Roman" w:hAnsi="Times New Roman" w:cs="Times New Roman"/>
          <w:sz w:val="24"/>
          <w:szCs w:val="24"/>
        </w:rPr>
      </w:pPr>
      <w:r w:rsidRPr="0000260B">
        <w:rPr>
          <w:rFonts w:ascii="Times New Roman" w:hAnsi="Times New Roman" w:cs="Times New Roman"/>
          <w:sz w:val="24"/>
          <w:szCs w:val="24"/>
        </w:rPr>
        <w:t xml:space="preserve">Od prava na potpore izuzeta su javna poduzeća, trgovačka društva i ustanove kojima su Republika Hrvatska, Grad </w:t>
      </w:r>
      <w:r w:rsidR="00D20642" w:rsidRPr="0000260B">
        <w:rPr>
          <w:rFonts w:ascii="Times New Roman" w:hAnsi="Times New Roman" w:cs="Times New Roman"/>
          <w:sz w:val="24"/>
          <w:szCs w:val="24"/>
        </w:rPr>
        <w:t>Pregrada</w:t>
      </w:r>
      <w:r w:rsidRPr="0000260B">
        <w:rPr>
          <w:rFonts w:ascii="Times New Roman" w:hAnsi="Times New Roman" w:cs="Times New Roman"/>
          <w:sz w:val="24"/>
          <w:szCs w:val="24"/>
        </w:rPr>
        <w:t xml:space="preserve"> i </w:t>
      </w:r>
      <w:r w:rsidR="00D20642" w:rsidRPr="0000260B">
        <w:rPr>
          <w:rFonts w:ascii="Times New Roman" w:hAnsi="Times New Roman" w:cs="Times New Roman"/>
          <w:sz w:val="24"/>
          <w:szCs w:val="24"/>
        </w:rPr>
        <w:t xml:space="preserve">Krapinsko-zagorska </w:t>
      </w:r>
      <w:r w:rsidRPr="0000260B">
        <w:rPr>
          <w:rFonts w:ascii="Times New Roman" w:hAnsi="Times New Roman" w:cs="Times New Roman"/>
          <w:sz w:val="24"/>
          <w:szCs w:val="24"/>
        </w:rPr>
        <w:t>županija osnivači ili imaju  vlasničke udjele u temeljnom kapitalu.</w:t>
      </w:r>
    </w:p>
    <w:p w:rsidR="009C06C9" w:rsidRPr="0000260B" w:rsidRDefault="00D3216F" w:rsidP="00E90873">
      <w:pPr>
        <w:spacing w:after="0" w:line="240" w:lineRule="auto"/>
        <w:ind w:hanging="284"/>
        <w:rPr>
          <w:rFonts w:ascii="Times New Roman" w:eastAsia="Times New Roman" w:hAnsi="Times New Roman" w:cs="Times New Roman"/>
          <w:sz w:val="24"/>
          <w:szCs w:val="24"/>
          <w:lang w:eastAsia="hr-HR"/>
        </w:rPr>
      </w:pPr>
      <w:r w:rsidRPr="0000260B">
        <w:rPr>
          <w:rFonts w:ascii="Times New Roman" w:eastAsia="Times New Roman" w:hAnsi="Times New Roman" w:cs="Times New Roman"/>
          <w:sz w:val="24"/>
          <w:szCs w:val="24"/>
          <w:lang w:eastAsia="hr-HR"/>
        </w:rPr>
        <w:t xml:space="preserve">Financijska sredstva </w:t>
      </w:r>
      <w:r w:rsidR="001C5B7C" w:rsidRPr="0000260B">
        <w:rPr>
          <w:rFonts w:ascii="Times New Roman" w:eastAsia="Times New Roman" w:hAnsi="Times New Roman" w:cs="Times New Roman"/>
          <w:sz w:val="24"/>
          <w:szCs w:val="24"/>
          <w:lang w:eastAsia="hr-HR"/>
        </w:rPr>
        <w:tab/>
      </w:r>
    </w:p>
    <w:p w:rsidR="00D3216F" w:rsidRPr="0000260B" w:rsidRDefault="00D3216F" w:rsidP="009C06C9">
      <w:pPr>
        <w:spacing w:after="0" w:line="240" w:lineRule="auto"/>
        <w:ind w:hanging="284"/>
        <w:jc w:val="center"/>
        <w:rPr>
          <w:rFonts w:ascii="Times New Roman" w:eastAsia="Times New Roman" w:hAnsi="Times New Roman" w:cs="Times New Roman"/>
          <w:sz w:val="24"/>
          <w:szCs w:val="24"/>
          <w:lang w:eastAsia="hr-HR"/>
        </w:rPr>
      </w:pPr>
      <w:r w:rsidRPr="0000260B">
        <w:rPr>
          <w:rFonts w:ascii="Times New Roman" w:eastAsia="Times New Roman" w:hAnsi="Times New Roman" w:cs="Times New Roman"/>
          <w:sz w:val="24"/>
          <w:szCs w:val="24"/>
          <w:lang w:eastAsia="hr-HR"/>
        </w:rPr>
        <w:t>Članak 3.</w:t>
      </w:r>
    </w:p>
    <w:p w:rsidR="00D3216F" w:rsidRPr="0000260B" w:rsidRDefault="001C5B7C" w:rsidP="00E90873">
      <w:pPr>
        <w:spacing w:after="0" w:line="240" w:lineRule="auto"/>
        <w:ind w:left="284" w:hanging="284"/>
        <w:rPr>
          <w:rFonts w:ascii="Times New Roman" w:eastAsia="Times New Roman" w:hAnsi="Times New Roman" w:cs="Times New Roman"/>
          <w:sz w:val="24"/>
          <w:szCs w:val="24"/>
          <w:lang w:eastAsia="hr-HR"/>
        </w:rPr>
      </w:pPr>
      <w:r w:rsidRPr="0000260B">
        <w:rPr>
          <w:rFonts w:ascii="Times New Roman" w:eastAsia="Times New Roman" w:hAnsi="Times New Roman" w:cs="Times New Roman"/>
          <w:sz w:val="24"/>
          <w:szCs w:val="24"/>
          <w:lang w:eastAsia="hr-HR"/>
        </w:rPr>
        <w:tab/>
      </w:r>
      <w:r w:rsidRPr="0000260B">
        <w:rPr>
          <w:rFonts w:ascii="Times New Roman" w:eastAsia="Times New Roman" w:hAnsi="Times New Roman" w:cs="Times New Roman"/>
          <w:sz w:val="24"/>
          <w:szCs w:val="24"/>
          <w:lang w:eastAsia="hr-HR"/>
        </w:rPr>
        <w:tab/>
      </w:r>
      <w:r w:rsidRPr="0000260B">
        <w:rPr>
          <w:rFonts w:ascii="Times New Roman" w:eastAsia="Times New Roman" w:hAnsi="Times New Roman" w:cs="Times New Roman"/>
          <w:sz w:val="24"/>
          <w:szCs w:val="24"/>
          <w:lang w:eastAsia="hr-HR"/>
        </w:rPr>
        <w:tab/>
      </w:r>
      <w:r w:rsidRPr="0000260B">
        <w:rPr>
          <w:rFonts w:ascii="Times New Roman" w:eastAsia="Times New Roman" w:hAnsi="Times New Roman" w:cs="Times New Roman"/>
          <w:sz w:val="24"/>
          <w:szCs w:val="24"/>
          <w:lang w:eastAsia="hr-HR"/>
        </w:rPr>
        <w:tab/>
      </w:r>
      <w:r w:rsidRPr="0000260B">
        <w:rPr>
          <w:rFonts w:ascii="Times New Roman" w:eastAsia="Times New Roman" w:hAnsi="Times New Roman" w:cs="Times New Roman"/>
          <w:sz w:val="24"/>
          <w:szCs w:val="24"/>
          <w:lang w:eastAsia="hr-HR"/>
        </w:rPr>
        <w:tab/>
      </w:r>
      <w:r w:rsidRPr="0000260B">
        <w:rPr>
          <w:rFonts w:ascii="Times New Roman" w:eastAsia="Times New Roman" w:hAnsi="Times New Roman" w:cs="Times New Roman"/>
          <w:sz w:val="24"/>
          <w:szCs w:val="24"/>
          <w:lang w:eastAsia="hr-HR"/>
        </w:rPr>
        <w:tab/>
      </w:r>
      <w:r w:rsidRPr="0000260B">
        <w:rPr>
          <w:rFonts w:ascii="Times New Roman" w:eastAsia="Times New Roman" w:hAnsi="Times New Roman" w:cs="Times New Roman"/>
          <w:sz w:val="24"/>
          <w:szCs w:val="24"/>
          <w:lang w:eastAsia="hr-HR"/>
        </w:rPr>
        <w:tab/>
      </w:r>
      <w:r w:rsidRPr="0000260B">
        <w:rPr>
          <w:rFonts w:ascii="Times New Roman" w:eastAsia="Times New Roman" w:hAnsi="Times New Roman" w:cs="Times New Roman"/>
          <w:sz w:val="24"/>
          <w:szCs w:val="24"/>
          <w:lang w:eastAsia="hr-HR"/>
        </w:rPr>
        <w:tab/>
      </w:r>
      <w:r w:rsidRPr="0000260B">
        <w:rPr>
          <w:rFonts w:ascii="Times New Roman" w:eastAsia="Times New Roman" w:hAnsi="Times New Roman" w:cs="Times New Roman"/>
          <w:sz w:val="24"/>
          <w:szCs w:val="24"/>
          <w:lang w:eastAsia="hr-HR"/>
        </w:rPr>
        <w:tab/>
      </w:r>
      <w:r w:rsidRPr="0000260B">
        <w:rPr>
          <w:rFonts w:ascii="Times New Roman" w:eastAsia="Times New Roman" w:hAnsi="Times New Roman" w:cs="Times New Roman"/>
          <w:sz w:val="24"/>
          <w:szCs w:val="24"/>
          <w:lang w:eastAsia="hr-HR"/>
        </w:rPr>
        <w:tab/>
      </w:r>
      <w:r w:rsidRPr="0000260B">
        <w:rPr>
          <w:rFonts w:ascii="Times New Roman" w:eastAsia="Times New Roman" w:hAnsi="Times New Roman" w:cs="Times New Roman"/>
          <w:sz w:val="24"/>
          <w:szCs w:val="24"/>
          <w:lang w:eastAsia="hr-HR"/>
        </w:rPr>
        <w:tab/>
      </w:r>
      <w:r w:rsidRPr="0000260B">
        <w:rPr>
          <w:rFonts w:ascii="Times New Roman" w:eastAsia="Times New Roman" w:hAnsi="Times New Roman" w:cs="Times New Roman"/>
          <w:sz w:val="24"/>
          <w:szCs w:val="24"/>
          <w:lang w:eastAsia="hr-HR"/>
        </w:rPr>
        <w:tab/>
      </w:r>
      <w:r w:rsidRPr="0000260B">
        <w:rPr>
          <w:rFonts w:ascii="Times New Roman" w:eastAsia="Times New Roman" w:hAnsi="Times New Roman" w:cs="Times New Roman"/>
          <w:sz w:val="24"/>
          <w:szCs w:val="24"/>
          <w:lang w:eastAsia="hr-HR"/>
        </w:rPr>
        <w:tab/>
      </w:r>
    </w:p>
    <w:p w:rsidR="00353905" w:rsidRPr="0000260B" w:rsidRDefault="00D3216F" w:rsidP="00750EA5">
      <w:pPr>
        <w:spacing w:line="240" w:lineRule="auto"/>
        <w:ind w:firstLine="708"/>
        <w:rPr>
          <w:rFonts w:ascii="Times New Roman" w:eastAsia="Times New Roman" w:hAnsi="Times New Roman" w:cs="Times New Roman"/>
          <w:b/>
          <w:bCs/>
          <w:sz w:val="24"/>
          <w:szCs w:val="24"/>
          <w:lang w:eastAsia="hr-HR"/>
        </w:rPr>
      </w:pPr>
      <w:r w:rsidRPr="0000260B">
        <w:rPr>
          <w:rFonts w:ascii="Times New Roman" w:eastAsia="Times New Roman" w:hAnsi="Times New Roman" w:cs="Times New Roman"/>
          <w:sz w:val="24"/>
          <w:szCs w:val="24"/>
          <w:lang w:eastAsia="hr-HR"/>
        </w:rPr>
        <w:t xml:space="preserve">Financijska sredstva za realizaciju ovog Programa osigurana su u Proračunu Grada </w:t>
      </w:r>
      <w:r w:rsidR="00416A41" w:rsidRPr="0000260B">
        <w:rPr>
          <w:rFonts w:ascii="Times New Roman" w:eastAsia="Times New Roman" w:hAnsi="Times New Roman" w:cs="Times New Roman"/>
          <w:sz w:val="24"/>
          <w:szCs w:val="24"/>
          <w:lang w:eastAsia="hr-HR"/>
        </w:rPr>
        <w:t xml:space="preserve">na stavci </w:t>
      </w:r>
      <w:r w:rsidR="00DB3596" w:rsidRPr="0000260B">
        <w:rPr>
          <w:rFonts w:ascii="Times New Roman" w:eastAsia="Times New Roman" w:hAnsi="Times New Roman" w:cs="Times New Roman"/>
          <w:sz w:val="24"/>
          <w:szCs w:val="24"/>
          <w:lang w:eastAsia="hr-HR"/>
        </w:rPr>
        <w:t xml:space="preserve"> </w:t>
      </w:r>
      <w:r w:rsidR="005D3516" w:rsidRPr="0000260B">
        <w:rPr>
          <w:rFonts w:ascii="Times New Roman" w:eastAsia="Times New Roman" w:hAnsi="Times New Roman" w:cs="Times New Roman"/>
          <w:sz w:val="24"/>
          <w:szCs w:val="24"/>
          <w:lang w:eastAsia="hr-HR"/>
        </w:rPr>
        <w:t xml:space="preserve">A100001 </w:t>
      </w:r>
      <w:r w:rsidR="00416A41" w:rsidRPr="0000260B">
        <w:rPr>
          <w:rFonts w:ascii="Times New Roman" w:eastAsia="Times New Roman" w:hAnsi="Times New Roman" w:cs="Times New Roman"/>
          <w:bCs/>
          <w:sz w:val="24"/>
          <w:szCs w:val="24"/>
          <w:lang w:eastAsia="hr-HR"/>
        </w:rPr>
        <w:t xml:space="preserve">POTICANJE </w:t>
      </w:r>
      <w:r w:rsidR="005D3516" w:rsidRPr="0000260B">
        <w:rPr>
          <w:rFonts w:ascii="Times New Roman" w:eastAsia="Times New Roman" w:hAnsi="Times New Roman" w:cs="Times New Roman"/>
          <w:bCs/>
          <w:sz w:val="24"/>
          <w:szCs w:val="24"/>
          <w:lang w:eastAsia="hr-HR"/>
        </w:rPr>
        <w:t xml:space="preserve">RAZVOJA </w:t>
      </w:r>
      <w:r w:rsidR="00416A41" w:rsidRPr="0000260B">
        <w:rPr>
          <w:rFonts w:ascii="Times New Roman" w:eastAsia="Times New Roman" w:hAnsi="Times New Roman" w:cs="Times New Roman"/>
          <w:bCs/>
          <w:sz w:val="24"/>
          <w:szCs w:val="24"/>
          <w:lang w:eastAsia="hr-HR"/>
        </w:rPr>
        <w:t>PODUZETNIŠTVA</w:t>
      </w:r>
      <w:r w:rsidR="0058438B" w:rsidRPr="0000260B">
        <w:rPr>
          <w:rFonts w:ascii="Times New Roman" w:eastAsia="Times New Roman" w:hAnsi="Times New Roman" w:cs="Times New Roman"/>
          <w:bCs/>
          <w:sz w:val="24"/>
          <w:szCs w:val="24"/>
          <w:lang w:eastAsia="hr-HR"/>
        </w:rPr>
        <w:t xml:space="preserve"> u iznosu </w:t>
      </w:r>
      <w:r w:rsidR="005D3516" w:rsidRPr="0000260B">
        <w:rPr>
          <w:rFonts w:ascii="Times New Roman" w:eastAsia="Times New Roman" w:hAnsi="Times New Roman" w:cs="Times New Roman"/>
          <w:bCs/>
          <w:sz w:val="24"/>
          <w:szCs w:val="24"/>
          <w:lang w:eastAsia="hr-HR"/>
        </w:rPr>
        <w:t>4</w:t>
      </w:r>
      <w:r w:rsidR="00D20642" w:rsidRPr="0000260B">
        <w:rPr>
          <w:rFonts w:ascii="Times New Roman" w:eastAsia="Times New Roman" w:hAnsi="Times New Roman" w:cs="Times New Roman"/>
          <w:bCs/>
          <w:sz w:val="24"/>
          <w:szCs w:val="24"/>
          <w:lang w:eastAsia="hr-HR"/>
        </w:rPr>
        <w:t>0</w:t>
      </w:r>
      <w:r w:rsidR="0058438B" w:rsidRPr="0000260B">
        <w:rPr>
          <w:rFonts w:ascii="Times New Roman" w:eastAsia="Times New Roman" w:hAnsi="Times New Roman" w:cs="Times New Roman"/>
          <w:bCs/>
          <w:sz w:val="24"/>
          <w:szCs w:val="24"/>
          <w:lang w:eastAsia="hr-HR"/>
        </w:rPr>
        <w:t>.000,00 kn.</w:t>
      </w:r>
      <w:r w:rsidR="001C5B7C" w:rsidRPr="0000260B">
        <w:rPr>
          <w:rFonts w:ascii="Times New Roman" w:eastAsia="Times New Roman" w:hAnsi="Times New Roman" w:cs="Times New Roman"/>
          <w:sz w:val="24"/>
          <w:szCs w:val="24"/>
          <w:lang w:eastAsia="hr-HR"/>
        </w:rPr>
        <w:tab/>
      </w:r>
      <w:r w:rsidR="001C5B7C" w:rsidRPr="0000260B">
        <w:rPr>
          <w:rFonts w:ascii="Times New Roman" w:eastAsia="Times New Roman" w:hAnsi="Times New Roman" w:cs="Times New Roman"/>
          <w:sz w:val="24"/>
          <w:szCs w:val="24"/>
          <w:lang w:eastAsia="hr-HR"/>
        </w:rPr>
        <w:tab/>
      </w:r>
    </w:p>
    <w:p w:rsidR="00750EA5" w:rsidRPr="0000260B" w:rsidRDefault="00750EA5" w:rsidP="00E90873">
      <w:pPr>
        <w:pStyle w:val="Bezproreda"/>
        <w:rPr>
          <w:rFonts w:ascii="Times New Roman" w:eastAsia="Times New Roman" w:hAnsi="Times New Roman" w:cs="Times New Roman"/>
          <w:sz w:val="24"/>
          <w:szCs w:val="24"/>
          <w:lang w:eastAsia="hr-HR"/>
        </w:rPr>
      </w:pPr>
    </w:p>
    <w:p w:rsidR="00B57BC5" w:rsidRDefault="00B57BC5" w:rsidP="00750EA5">
      <w:pPr>
        <w:pStyle w:val="Bezproreda"/>
        <w:jc w:val="center"/>
        <w:rPr>
          <w:rFonts w:ascii="Times New Roman" w:eastAsia="Times New Roman" w:hAnsi="Times New Roman" w:cs="Times New Roman"/>
          <w:b/>
          <w:sz w:val="24"/>
          <w:szCs w:val="24"/>
          <w:lang w:eastAsia="hr-HR"/>
        </w:rPr>
      </w:pPr>
    </w:p>
    <w:p w:rsidR="00962E2F" w:rsidRPr="0000260B" w:rsidRDefault="00353905" w:rsidP="00750EA5">
      <w:pPr>
        <w:pStyle w:val="Bezproreda"/>
        <w:jc w:val="center"/>
        <w:rPr>
          <w:rFonts w:ascii="Times New Roman" w:hAnsi="Times New Roman" w:cs="Times New Roman"/>
          <w:b/>
          <w:sz w:val="24"/>
          <w:szCs w:val="24"/>
        </w:rPr>
      </w:pPr>
      <w:r w:rsidRPr="0000260B">
        <w:rPr>
          <w:rFonts w:ascii="Times New Roman" w:eastAsia="Times New Roman" w:hAnsi="Times New Roman" w:cs="Times New Roman"/>
          <w:b/>
          <w:sz w:val="24"/>
          <w:szCs w:val="24"/>
          <w:lang w:eastAsia="hr-HR"/>
        </w:rPr>
        <w:lastRenderedPageBreak/>
        <w:t>Namjena</w:t>
      </w:r>
      <w:r w:rsidR="00422BFE" w:rsidRPr="0000260B">
        <w:rPr>
          <w:rFonts w:ascii="Times New Roman" w:eastAsia="Times New Roman" w:hAnsi="Times New Roman" w:cs="Times New Roman"/>
          <w:b/>
          <w:sz w:val="24"/>
          <w:szCs w:val="24"/>
          <w:lang w:eastAsia="hr-HR"/>
        </w:rPr>
        <w:t xml:space="preserve">, </w:t>
      </w:r>
      <w:r w:rsidR="009510C6" w:rsidRPr="0000260B">
        <w:rPr>
          <w:rFonts w:ascii="Times New Roman" w:eastAsia="Times New Roman" w:hAnsi="Times New Roman" w:cs="Times New Roman"/>
          <w:b/>
          <w:sz w:val="24"/>
          <w:szCs w:val="24"/>
          <w:lang w:eastAsia="hr-HR"/>
        </w:rPr>
        <w:t xml:space="preserve">uvjeti </w:t>
      </w:r>
      <w:r w:rsidR="00422BFE" w:rsidRPr="0000260B">
        <w:rPr>
          <w:rFonts w:ascii="Times New Roman" w:eastAsia="Times New Roman" w:hAnsi="Times New Roman" w:cs="Times New Roman"/>
          <w:b/>
          <w:sz w:val="24"/>
          <w:szCs w:val="24"/>
          <w:lang w:eastAsia="hr-HR"/>
        </w:rPr>
        <w:t xml:space="preserve"> i </w:t>
      </w:r>
      <w:r w:rsidR="00422BFE" w:rsidRPr="0000260B">
        <w:rPr>
          <w:rFonts w:ascii="Times New Roman" w:hAnsi="Times New Roman" w:cs="Times New Roman"/>
          <w:b/>
          <w:sz w:val="24"/>
          <w:szCs w:val="24"/>
        </w:rPr>
        <w:t>način  provođenja programa</w:t>
      </w:r>
    </w:p>
    <w:p w:rsidR="009C06C9" w:rsidRPr="0000260B" w:rsidRDefault="009C06C9" w:rsidP="00E90873">
      <w:pPr>
        <w:pStyle w:val="Bezproreda"/>
        <w:rPr>
          <w:rFonts w:ascii="Times New Roman" w:hAnsi="Times New Roman" w:cs="Times New Roman"/>
          <w:sz w:val="24"/>
          <w:szCs w:val="24"/>
        </w:rPr>
      </w:pPr>
    </w:p>
    <w:p w:rsidR="009E3545" w:rsidRPr="0000260B" w:rsidRDefault="009E3545" w:rsidP="00E90873">
      <w:pPr>
        <w:pStyle w:val="Bezproreda"/>
        <w:jc w:val="center"/>
        <w:rPr>
          <w:rFonts w:ascii="Times New Roman" w:hAnsi="Times New Roman" w:cs="Times New Roman"/>
          <w:sz w:val="24"/>
          <w:szCs w:val="24"/>
        </w:rPr>
      </w:pPr>
      <w:r w:rsidRPr="0000260B">
        <w:rPr>
          <w:rFonts w:ascii="Times New Roman" w:eastAsia="Times New Roman" w:hAnsi="Times New Roman" w:cs="Times New Roman"/>
          <w:sz w:val="24"/>
          <w:szCs w:val="24"/>
          <w:lang w:eastAsia="hr-HR"/>
        </w:rPr>
        <w:t>Članak 4.</w:t>
      </w:r>
    </w:p>
    <w:p w:rsidR="0029247F" w:rsidRPr="0000260B" w:rsidRDefault="0029247F" w:rsidP="005D3516">
      <w:pPr>
        <w:spacing w:after="0" w:line="240" w:lineRule="auto"/>
        <w:rPr>
          <w:rFonts w:ascii="Times New Roman" w:eastAsia="Times New Roman" w:hAnsi="Times New Roman" w:cs="Times New Roman"/>
          <w:sz w:val="24"/>
          <w:szCs w:val="24"/>
          <w:lang w:eastAsia="hr-HR"/>
        </w:rPr>
      </w:pPr>
    </w:p>
    <w:p w:rsidR="0029247F" w:rsidRPr="0000260B" w:rsidRDefault="0029247F" w:rsidP="00E90873">
      <w:pPr>
        <w:spacing w:after="0" w:line="240" w:lineRule="auto"/>
        <w:ind w:firstLine="708"/>
        <w:jc w:val="both"/>
        <w:rPr>
          <w:rFonts w:ascii="Times New Roman" w:eastAsia="Times New Roman" w:hAnsi="Times New Roman" w:cs="Times New Roman"/>
          <w:sz w:val="24"/>
          <w:szCs w:val="24"/>
          <w:lang w:eastAsia="hr-HR"/>
        </w:rPr>
      </w:pPr>
      <w:r w:rsidRPr="0000260B">
        <w:rPr>
          <w:rFonts w:ascii="Times New Roman" w:eastAsia="Times New Roman" w:hAnsi="Times New Roman" w:cs="Times New Roman"/>
          <w:sz w:val="24"/>
          <w:szCs w:val="24"/>
          <w:lang w:eastAsia="hr-HR"/>
        </w:rPr>
        <w:t>Sufinanciranje kamata</w:t>
      </w:r>
      <w:r w:rsidR="008B39D0" w:rsidRPr="0000260B">
        <w:rPr>
          <w:rFonts w:ascii="Times New Roman" w:eastAsia="Times New Roman" w:hAnsi="Times New Roman" w:cs="Times New Roman"/>
          <w:sz w:val="24"/>
          <w:szCs w:val="24"/>
          <w:lang w:eastAsia="hr-HR"/>
        </w:rPr>
        <w:t xml:space="preserve"> </w:t>
      </w:r>
      <w:r w:rsidR="0000260B">
        <w:rPr>
          <w:rFonts w:ascii="Times New Roman" w:eastAsia="Times New Roman" w:hAnsi="Times New Roman" w:cs="Times New Roman"/>
          <w:sz w:val="24"/>
          <w:szCs w:val="24"/>
          <w:lang w:eastAsia="hr-HR"/>
        </w:rPr>
        <w:t>za</w:t>
      </w:r>
      <w:r w:rsidRPr="0000260B">
        <w:rPr>
          <w:rFonts w:ascii="Times New Roman" w:eastAsia="Times New Roman" w:hAnsi="Times New Roman" w:cs="Times New Roman"/>
          <w:sz w:val="24"/>
          <w:szCs w:val="24"/>
          <w:lang w:eastAsia="hr-HR"/>
        </w:rPr>
        <w:t xml:space="preserve"> Programe </w:t>
      </w:r>
      <w:r w:rsidR="0082105E" w:rsidRPr="0000260B">
        <w:rPr>
          <w:rFonts w:ascii="Times New Roman" w:eastAsia="Times New Roman" w:hAnsi="Times New Roman" w:cs="Times New Roman"/>
          <w:sz w:val="24"/>
          <w:szCs w:val="24"/>
          <w:lang w:eastAsia="hr-HR"/>
        </w:rPr>
        <w:t>HAMAG – BICRO-a poduzetnicima.</w:t>
      </w:r>
      <w:r w:rsidRPr="0000260B">
        <w:rPr>
          <w:rFonts w:ascii="Times New Roman" w:eastAsia="Times New Roman" w:hAnsi="Times New Roman" w:cs="Times New Roman"/>
          <w:sz w:val="24"/>
          <w:szCs w:val="24"/>
          <w:lang w:eastAsia="hr-HR"/>
        </w:rPr>
        <w:t xml:space="preserve"> </w:t>
      </w:r>
    </w:p>
    <w:p w:rsidR="00EF478F" w:rsidRPr="0000260B" w:rsidRDefault="00EF478F" w:rsidP="00E90873">
      <w:pPr>
        <w:spacing w:after="0" w:line="240" w:lineRule="auto"/>
        <w:ind w:firstLine="708"/>
        <w:jc w:val="both"/>
        <w:rPr>
          <w:rFonts w:ascii="Times New Roman" w:eastAsia="Times New Roman" w:hAnsi="Times New Roman" w:cs="Times New Roman"/>
          <w:sz w:val="24"/>
          <w:szCs w:val="24"/>
          <w:lang w:eastAsia="hr-HR"/>
        </w:rPr>
      </w:pPr>
      <w:r w:rsidRPr="0000260B">
        <w:rPr>
          <w:rFonts w:ascii="Times New Roman" w:eastAsia="Times New Roman" w:hAnsi="Times New Roman" w:cs="Times New Roman"/>
          <w:sz w:val="24"/>
          <w:szCs w:val="24"/>
          <w:lang w:eastAsia="hr-HR"/>
        </w:rPr>
        <w:t>Uvjete odobravanja ESIF zajmova, namjenu kredita, neprihvatljive aktivnosti, prihvatljive i neprihvatljive prijavitelje, iznose zajmova, rokove i način otplate zajmova, korištenje zajmova, instrumenti osiguranja, način podnošenja prijave, potrebna dokumentacija za podnošenje zajma te ostale odredbe Programa propisuje Uprava HAMAG BICRO-a te su navedeni na mrežnim stranicama HAMAG BICRO-a</w:t>
      </w:r>
      <w:r w:rsidR="008B39D0" w:rsidRPr="0000260B">
        <w:rPr>
          <w:rFonts w:ascii="Times New Roman" w:eastAsia="Times New Roman" w:hAnsi="Times New Roman" w:cs="Times New Roman"/>
          <w:sz w:val="24"/>
          <w:szCs w:val="24"/>
          <w:lang w:eastAsia="hr-HR"/>
        </w:rPr>
        <w:t xml:space="preserve">: </w:t>
      </w:r>
      <w:hyperlink r:id="rId7" w:history="1">
        <w:r w:rsidRPr="0000260B">
          <w:rPr>
            <w:rStyle w:val="Hiperveza"/>
            <w:rFonts w:ascii="Times New Roman" w:eastAsia="Times New Roman" w:hAnsi="Times New Roman" w:cs="Times New Roman"/>
            <w:color w:val="auto"/>
            <w:sz w:val="24"/>
            <w:szCs w:val="24"/>
            <w:lang w:eastAsia="hr-HR"/>
          </w:rPr>
          <w:t>http://www.hamagbicro.hr/financijski-instrumenti/esifzajmovi/</w:t>
        </w:r>
      </w:hyperlink>
    </w:p>
    <w:p w:rsidR="00750EA5" w:rsidRDefault="008B39D0" w:rsidP="00E90873">
      <w:pPr>
        <w:spacing w:after="0" w:line="240" w:lineRule="auto"/>
        <w:ind w:hanging="284"/>
        <w:rPr>
          <w:rFonts w:ascii="Times New Roman" w:eastAsia="Times New Roman" w:hAnsi="Times New Roman" w:cs="Times New Roman"/>
          <w:sz w:val="24"/>
          <w:szCs w:val="24"/>
          <w:lang w:eastAsia="hr-HR"/>
        </w:rPr>
      </w:pPr>
      <w:r w:rsidRPr="0000260B">
        <w:rPr>
          <w:rFonts w:ascii="Times New Roman" w:eastAsia="Times New Roman" w:hAnsi="Times New Roman" w:cs="Times New Roman"/>
          <w:sz w:val="24"/>
          <w:szCs w:val="24"/>
          <w:lang w:eastAsia="hr-HR"/>
        </w:rPr>
        <w:tab/>
      </w:r>
      <w:r w:rsidRPr="0000260B">
        <w:rPr>
          <w:rFonts w:ascii="Times New Roman" w:eastAsia="Times New Roman" w:hAnsi="Times New Roman" w:cs="Times New Roman"/>
          <w:sz w:val="24"/>
          <w:szCs w:val="24"/>
          <w:lang w:eastAsia="hr-HR"/>
        </w:rPr>
        <w:tab/>
      </w:r>
      <w:r w:rsidRPr="0000260B">
        <w:rPr>
          <w:rFonts w:ascii="Times New Roman" w:eastAsia="Times New Roman" w:hAnsi="Times New Roman" w:cs="Times New Roman"/>
          <w:sz w:val="24"/>
          <w:szCs w:val="24"/>
          <w:lang w:eastAsia="hr-HR"/>
        </w:rPr>
        <w:tab/>
      </w:r>
      <w:r w:rsidRPr="0000260B">
        <w:rPr>
          <w:rFonts w:ascii="Times New Roman" w:eastAsia="Times New Roman" w:hAnsi="Times New Roman" w:cs="Times New Roman"/>
          <w:sz w:val="24"/>
          <w:szCs w:val="24"/>
          <w:lang w:eastAsia="hr-HR"/>
        </w:rPr>
        <w:tab/>
      </w:r>
    </w:p>
    <w:p w:rsidR="0000260B" w:rsidRPr="0000260B" w:rsidRDefault="0000260B" w:rsidP="00E90873">
      <w:pPr>
        <w:spacing w:after="0" w:line="240" w:lineRule="auto"/>
        <w:ind w:hanging="284"/>
        <w:rPr>
          <w:rFonts w:ascii="Times New Roman" w:eastAsia="Times New Roman" w:hAnsi="Times New Roman" w:cs="Times New Roman"/>
          <w:sz w:val="24"/>
          <w:szCs w:val="24"/>
          <w:lang w:eastAsia="hr-HR"/>
        </w:rPr>
      </w:pPr>
    </w:p>
    <w:p w:rsidR="0000260B" w:rsidRDefault="00422BFE" w:rsidP="0000260B">
      <w:pPr>
        <w:spacing w:after="0" w:line="240" w:lineRule="auto"/>
        <w:ind w:hanging="284"/>
        <w:jc w:val="center"/>
        <w:rPr>
          <w:rFonts w:ascii="Times New Roman" w:eastAsia="Times New Roman" w:hAnsi="Times New Roman" w:cs="Times New Roman"/>
          <w:sz w:val="24"/>
          <w:szCs w:val="24"/>
          <w:lang w:eastAsia="hr-HR"/>
        </w:rPr>
      </w:pPr>
      <w:r w:rsidRPr="0000260B">
        <w:rPr>
          <w:rFonts w:ascii="Times New Roman" w:eastAsia="Times New Roman" w:hAnsi="Times New Roman" w:cs="Times New Roman"/>
          <w:sz w:val="24"/>
          <w:szCs w:val="24"/>
          <w:lang w:eastAsia="hr-HR"/>
        </w:rPr>
        <w:t>Članak 5.</w:t>
      </w:r>
    </w:p>
    <w:p w:rsidR="001E2B42" w:rsidRDefault="001E2B42" w:rsidP="0000260B">
      <w:pPr>
        <w:spacing w:after="0" w:line="240" w:lineRule="auto"/>
        <w:ind w:hanging="284"/>
        <w:jc w:val="center"/>
        <w:rPr>
          <w:rFonts w:ascii="Times New Roman" w:eastAsia="Times New Roman" w:hAnsi="Times New Roman" w:cs="Times New Roman"/>
          <w:sz w:val="24"/>
          <w:szCs w:val="24"/>
          <w:lang w:eastAsia="hr-HR"/>
        </w:rPr>
      </w:pPr>
    </w:p>
    <w:p w:rsidR="008B39D0" w:rsidRPr="0000260B" w:rsidRDefault="008B39D0" w:rsidP="0000260B">
      <w:pPr>
        <w:spacing w:after="0" w:line="240" w:lineRule="auto"/>
        <w:ind w:hanging="284"/>
        <w:jc w:val="center"/>
        <w:rPr>
          <w:rFonts w:ascii="Times New Roman" w:eastAsia="Times New Roman" w:hAnsi="Times New Roman" w:cs="Times New Roman"/>
          <w:sz w:val="24"/>
          <w:szCs w:val="24"/>
          <w:lang w:eastAsia="hr-HR"/>
        </w:rPr>
      </w:pPr>
      <w:r w:rsidRPr="0000260B">
        <w:rPr>
          <w:rFonts w:ascii="Times New Roman" w:eastAsia="Times New Roman" w:hAnsi="Times New Roman" w:cs="Times New Roman"/>
          <w:sz w:val="24"/>
          <w:szCs w:val="24"/>
          <w:lang w:eastAsia="hr-HR"/>
        </w:rPr>
        <w:t>HAMAG BICRO objavio je na svojim mrežnim stranicama Natječaje za odobravanje kredita putem tri programa</w:t>
      </w:r>
      <w:r w:rsidR="00750EA5" w:rsidRPr="0000260B">
        <w:rPr>
          <w:rFonts w:ascii="Times New Roman" w:eastAsia="Times New Roman" w:hAnsi="Times New Roman" w:cs="Times New Roman"/>
          <w:sz w:val="24"/>
          <w:szCs w:val="24"/>
          <w:lang w:eastAsia="hr-HR"/>
        </w:rPr>
        <w:t>,</w:t>
      </w:r>
      <w:r w:rsidRPr="0000260B">
        <w:rPr>
          <w:rFonts w:ascii="Times New Roman" w:eastAsia="Times New Roman" w:hAnsi="Times New Roman" w:cs="Times New Roman"/>
          <w:sz w:val="24"/>
          <w:szCs w:val="24"/>
          <w:lang w:eastAsia="hr-HR"/>
        </w:rPr>
        <w:t xml:space="preserve"> a kamatne stope obračunate za poduzetnike s područja Grada jesu:</w:t>
      </w:r>
    </w:p>
    <w:p w:rsidR="008B39D0" w:rsidRPr="0000260B" w:rsidRDefault="008B39D0" w:rsidP="00E90873">
      <w:pPr>
        <w:spacing w:after="0" w:line="240" w:lineRule="auto"/>
        <w:jc w:val="both"/>
        <w:rPr>
          <w:rFonts w:ascii="Times New Roman" w:eastAsia="Times New Roman" w:hAnsi="Times New Roman" w:cs="Times New Roman"/>
          <w:sz w:val="24"/>
          <w:szCs w:val="24"/>
          <w:lang w:eastAsia="hr-HR"/>
        </w:rPr>
      </w:pPr>
    </w:p>
    <w:p w:rsidR="0000260B" w:rsidRPr="0000260B" w:rsidRDefault="0000260B" w:rsidP="0079161D">
      <w:pPr>
        <w:pStyle w:val="Odlomakpopisa"/>
        <w:numPr>
          <w:ilvl w:val="0"/>
          <w:numId w:val="18"/>
        </w:numPr>
        <w:ind w:left="709"/>
        <w:rPr>
          <w:rFonts w:ascii="Times New Roman" w:eastAsia="Times New Roman" w:hAnsi="Times New Roman" w:cs="Times New Roman"/>
          <w:sz w:val="24"/>
          <w:szCs w:val="24"/>
          <w:lang w:eastAsia="hr-HR"/>
        </w:rPr>
      </w:pPr>
      <w:r w:rsidRPr="0000260B">
        <w:rPr>
          <w:rFonts w:ascii="Times New Roman" w:eastAsia="Times New Roman" w:hAnsi="Times New Roman" w:cs="Times New Roman"/>
          <w:sz w:val="24"/>
          <w:szCs w:val="24"/>
          <w:lang w:eastAsia="hr-HR"/>
        </w:rPr>
        <w:t>ESIF MIKRO INVESTICIJSKI ZAJMOVI - kamatna stopa do najviše 1,0% godišnje</w:t>
      </w:r>
    </w:p>
    <w:p w:rsidR="008B39D0" w:rsidRPr="0000260B" w:rsidRDefault="008B39D0" w:rsidP="0079161D">
      <w:pPr>
        <w:pStyle w:val="Odlomakpopisa"/>
        <w:numPr>
          <w:ilvl w:val="0"/>
          <w:numId w:val="18"/>
        </w:numPr>
        <w:spacing w:after="0" w:line="240" w:lineRule="auto"/>
        <w:ind w:left="709"/>
        <w:rPr>
          <w:rFonts w:ascii="Times New Roman" w:eastAsia="Times New Roman" w:hAnsi="Times New Roman" w:cs="Times New Roman"/>
          <w:sz w:val="24"/>
          <w:szCs w:val="24"/>
          <w:lang w:eastAsia="hr-HR"/>
        </w:rPr>
      </w:pPr>
      <w:r w:rsidRPr="0000260B">
        <w:rPr>
          <w:rFonts w:ascii="Times New Roman" w:eastAsia="Times New Roman" w:hAnsi="Times New Roman" w:cs="Times New Roman"/>
          <w:sz w:val="24"/>
          <w:szCs w:val="24"/>
          <w:lang w:eastAsia="hr-HR"/>
        </w:rPr>
        <w:t xml:space="preserve">ESIF MIKRO ZAJMOVI ZA OBRTNA SREDSTVA - kamatna stopa do najviše </w:t>
      </w:r>
      <w:r w:rsidR="0000260B">
        <w:rPr>
          <w:rFonts w:ascii="Times New Roman" w:eastAsia="Times New Roman" w:hAnsi="Times New Roman" w:cs="Times New Roman"/>
          <w:sz w:val="24"/>
          <w:szCs w:val="24"/>
          <w:lang w:eastAsia="hr-HR"/>
        </w:rPr>
        <w:t>2,5</w:t>
      </w:r>
      <w:r w:rsidRPr="0000260B">
        <w:rPr>
          <w:rFonts w:ascii="Times New Roman" w:eastAsia="Times New Roman" w:hAnsi="Times New Roman" w:cs="Times New Roman"/>
          <w:sz w:val="24"/>
          <w:szCs w:val="24"/>
          <w:lang w:eastAsia="hr-HR"/>
        </w:rPr>
        <w:t>% godišnje</w:t>
      </w:r>
    </w:p>
    <w:p w:rsidR="008B39D0" w:rsidRPr="0000260B" w:rsidRDefault="008B39D0" w:rsidP="0079161D">
      <w:pPr>
        <w:pStyle w:val="Odlomakpopisa"/>
        <w:numPr>
          <w:ilvl w:val="0"/>
          <w:numId w:val="18"/>
        </w:numPr>
        <w:spacing w:after="0" w:line="240" w:lineRule="auto"/>
        <w:ind w:left="709"/>
        <w:rPr>
          <w:rFonts w:ascii="Times New Roman" w:eastAsia="Times New Roman" w:hAnsi="Times New Roman" w:cs="Times New Roman"/>
          <w:sz w:val="24"/>
          <w:szCs w:val="24"/>
          <w:lang w:eastAsia="hr-HR"/>
        </w:rPr>
      </w:pPr>
      <w:r w:rsidRPr="0000260B">
        <w:rPr>
          <w:rFonts w:ascii="Times New Roman" w:eastAsia="Times New Roman" w:hAnsi="Times New Roman" w:cs="Times New Roman"/>
          <w:sz w:val="24"/>
          <w:szCs w:val="24"/>
          <w:lang w:eastAsia="hr-HR"/>
        </w:rPr>
        <w:t xml:space="preserve">ESIF MALI ZAJMOVI - kamatna stopa do najviše </w:t>
      </w:r>
      <w:r w:rsidR="0000260B">
        <w:rPr>
          <w:rFonts w:ascii="Times New Roman" w:eastAsia="Times New Roman" w:hAnsi="Times New Roman" w:cs="Times New Roman"/>
          <w:sz w:val="24"/>
          <w:szCs w:val="24"/>
          <w:lang w:eastAsia="hr-HR"/>
        </w:rPr>
        <w:t>1,0</w:t>
      </w:r>
      <w:r w:rsidRPr="0000260B">
        <w:rPr>
          <w:rFonts w:ascii="Times New Roman" w:eastAsia="Times New Roman" w:hAnsi="Times New Roman" w:cs="Times New Roman"/>
          <w:sz w:val="24"/>
          <w:szCs w:val="24"/>
          <w:lang w:eastAsia="hr-HR"/>
        </w:rPr>
        <w:t>% godišnje</w:t>
      </w:r>
    </w:p>
    <w:p w:rsidR="0082105E" w:rsidRPr="0000260B" w:rsidRDefault="0082105E" w:rsidP="00E90873">
      <w:pPr>
        <w:spacing w:after="0" w:line="240" w:lineRule="auto"/>
        <w:rPr>
          <w:rFonts w:ascii="Times New Roman" w:eastAsia="Times New Roman" w:hAnsi="Times New Roman" w:cs="Times New Roman"/>
          <w:sz w:val="24"/>
          <w:szCs w:val="24"/>
          <w:lang w:eastAsia="hr-HR"/>
        </w:rPr>
      </w:pPr>
    </w:p>
    <w:p w:rsidR="0082105E" w:rsidRPr="0000260B" w:rsidRDefault="0082105E" w:rsidP="00E90873">
      <w:pPr>
        <w:spacing w:after="0" w:line="240" w:lineRule="auto"/>
        <w:jc w:val="both"/>
        <w:rPr>
          <w:rFonts w:ascii="Times New Roman" w:eastAsia="Times New Roman" w:hAnsi="Times New Roman" w:cs="Times New Roman"/>
          <w:sz w:val="24"/>
          <w:szCs w:val="24"/>
          <w:lang w:eastAsia="hr-HR"/>
        </w:rPr>
      </w:pPr>
      <w:r w:rsidRPr="0000260B">
        <w:rPr>
          <w:rFonts w:ascii="Times New Roman" w:eastAsia="Times New Roman" w:hAnsi="Times New Roman" w:cs="Times New Roman"/>
          <w:sz w:val="24"/>
          <w:szCs w:val="24"/>
          <w:lang w:eastAsia="hr-HR"/>
        </w:rPr>
        <w:t>u svrhu:</w:t>
      </w:r>
    </w:p>
    <w:p w:rsidR="0082105E" w:rsidRPr="0000260B" w:rsidRDefault="0082105E" w:rsidP="0079161D">
      <w:pPr>
        <w:pStyle w:val="Odlomakpopisa"/>
        <w:numPr>
          <w:ilvl w:val="0"/>
          <w:numId w:val="18"/>
        </w:numPr>
        <w:spacing w:after="0" w:line="240" w:lineRule="auto"/>
        <w:ind w:left="709"/>
        <w:rPr>
          <w:rFonts w:ascii="Times New Roman" w:eastAsia="Times New Roman" w:hAnsi="Times New Roman" w:cs="Times New Roman"/>
          <w:sz w:val="24"/>
          <w:szCs w:val="24"/>
          <w:lang w:eastAsia="hr-HR"/>
        </w:rPr>
      </w:pPr>
      <w:r w:rsidRPr="0000260B">
        <w:rPr>
          <w:rFonts w:ascii="Times New Roman" w:eastAsia="Times New Roman" w:hAnsi="Times New Roman" w:cs="Times New Roman"/>
          <w:sz w:val="24"/>
          <w:szCs w:val="24"/>
          <w:lang w:eastAsia="hr-HR"/>
        </w:rPr>
        <w:t>osnivanja obrta i trgovačkih društava;</w:t>
      </w:r>
    </w:p>
    <w:p w:rsidR="0082105E" w:rsidRPr="0000260B" w:rsidRDefault="0082105E" w:rsidP="0079161D">
      <w:pPr>
        <w:pStyle w:val="Odlomakpopisa"/>
        <w:numPr>
          <w:ilvl w:val="0"/>
          <w:numId w:val="18"/>
        </w:numPr>
        <w:spacing w:after="0" w:line="240" w:lineRule="auto"/>
        <w:ind w:left="709"/>
        <w:rPr>
          <w:rFonts w:ascii="Times New Roman" w:eastAsia="Times New Roman" w:hAnsi="Times New Roman" w:cs="Times New Roman"/>
          <w:sz w:val="24"/>
          <w:szCs w:val="24"/>
          <w:lang w:eastAsia="hr-HR"/>
        </w:rPr>
      </w:pPr>
      <w:r w:rsidRPr="0000260B">
        <w:rPr>
          <w:rFonts w:ascii="Times New Roman" w:eastAsia="Times New Roman" w:hAnsi="Times New Roman" w:cs="Times New Roman"/>
          <w:sz w:val="24"/>
          <w:szCs w:val="24"/>
          <w:lang w:eastAsia="hr-HR"/>
        </w:rPr>
        <w:t>modernizacije i proširenja već postojećeg poslovanja;</w:t>
      </w:r>
    </w:p>
    <w:p w:rsidR="0082105E" w:rsidRPr="0000260B" w:rsidRDefault="0082105E" w:rsidP="0079161D">
      <w:pPr>
        <w:pStyle w:val="Odlomakpopisa"/>
        <w:numPr>
          <w:ilvl w:val="0"/>
          <w:numId w:val="18"/>
        </w:numPr>
        <w:spacing w:after="0" w:line="240" w:lineRule="auto"/>
        <w:ind w:left="709"/>
        <w:rPr>
          <w:rFonts w:ascii="Times New Roman" w:eastAsia="Times New Roman" w:hAnsi="Times New Roman" w:cs="Times New Roman"/>
          <w:sz w:val="24"/>
          <w:szCs w:val="24"/>
          <w:lang w:eastAsia="hr-HR"/>
        </w:rPr>
      </w:pPr>
      <w:r w:rsidRPr="0000260B">
        <w:rPr>
          <w:rFonts w:ascii="Times New Roman" w:eastAsia="Times New Roman" w:hAnsi="Times New Roman" w:cs="Times New Roman"/>
          <w:sz w:val="24"/>
          <w:szCs w:val="24"/>
          <w:lang w:eastAsia="hr-HR"/>
        </w:rPr>
        <w:t>samozapošljavanja;</w:t>
      </w:r>
    </w:p>
    <w:p w:rsidR="0082105E" w:rsidRPr="0000260B" w:rsidRDefault="0082105E" w:rsidP="0079161D">
      <w:pPr>
        <w:pStyle w:val="Odlomakpopisa"/>
        <w:numPr>
          <w:ilvl w:val="0"/>
          <w:numId w:val="18"/>
        </w:numPr>
        <w:spacing w:after="0" w:line="240" w:lineRule="auto"/>
        <w:ind w:left="709"/>
        <w:rPr>
          <w:rFonts w:ascii="Times New Roman" w:eastAsia="Times New Roman" w:hAnsi="Times New Roman" w:cs="Times New Roman"/>
          <w:sz w:val="24"/>
          <w:szCs w:val="24"/>
          <w:lang w:eastAsia="hr-HR"/>
        </w:rPr>
      </w:pPr>
      <w:r w:rsidRPr="0000260B">
        <w:rPr>
          <w:rFonts w:ascii="Times New Roman" w:eastAsia="Times New Roman" w:hAnsi="Times New Roman" w:cs="Times New Roman"/>
          <w:sz w:val="24"/>
          <w:szCs w:val="24"/>
          <w:lang w:eastAsia="hr-HR"/>
        </w:rPr>
        <w:t>zadržavanja postojećih i povećanja broja novih radnih mjesta</w:t>
      </w:r>
    </w:p>
    <w:p w:rsidR="0082105E" w:rsidRPr="0000260B" w:rsidRDefault="0082105E" w:rsidP="0079161D">
      <w:pPr>
        <w:pStyle w:val="Odlomakpopisa"/>
        <w:numPr>
          <w:ilvl w:val="0"/>
          <w:numId w:val="18"/>
        </w:numPr>
        <w:spacing w:after="0" w:line="240" w:lineRule="auto"/>
        <w:ind w:left="709"/>
        <w:rPr>
          <w:rFonts w:ascii="Times New Roman" w:eastAsia="Times New Roman" w:hAnsi="Times New Roman" w:cs="Times New Roman"/>
          <w:sz w:val="24"/>
          <w:szCs w:val="24"/>
          <w:lang w:eastAsia="hr-HR"/>
        </w:rPr>
      </w:pPr>
      <w:r w:rsidRPr="0000260B">
        <w:rPr>
          <w:rFonts w:ascii="Times New Roman" w:eastAsia="Times New Roman" w:hAnsi="Times New Roman" w:cs="Times New Roman"/>
          <w:sz w:val="24"/>
          <w:szCs w:val="24"/>
          <w:lang w:eastAsia="hr-HR"/>
        </w:rPr>
        <w:t>financiranja trajnih obrtnih sredstava s ciljem omogućavanja bržeg rasta poslovanja i povećanja tržišnog udjela poduzetnika;</w:t>
      </w:r>
    </w:p>
    <w:p w:rsidR="0082105E" w:rsidRPr="0000260B" w:rsidRDefault="0082105E" w:rsidP="0079161D">
      <w:pPr>
        <w:pStyle w:val="Odlomakpopisa"/>
        <w:numPr>
          <w:ilvl w:val="0"/>
          <w:numId w:val="18"/>
        </w:numPr>
        <w:spacing w:after="0" w:line="240" w:lineRule="auto"/>
        <w:ind w:left="709"/>
        <w:rPr>
          <w:rFonts w:ascii="Times New Roman" w:eastAsia="Times New Roman" w:hAnsi="Times New Roman" w:cs="Times New Roman"/>
          <w:sz w:val="24"/>
          <w:szCs w:val="24"/>
          <w:lang w:eastAsia="hr-HR"/>
        </w:rPr>
      </w:pPr>
      <w:r w:rsidRPr="0000260B">
        <w:rPr>
          <w:rFonts w:ascii="Times New Roman" w:eastAsia="Times New Roman" w:hAnsi="Times New Roman" w:cs="Times New Roman"/>
          <w:sz w:val="24"/>
          <w:szCs w:val="24"/>
          <w:lang w:eastAsia="hr-HR"/>
        </w:rPr>
        <w:t>modernizacije i proširenja već postojećeg poslovanja;</w:t>
      </w:r>
    </w:p>
    <w:p w:rsidR="0082105E" w:rsidRPr="0000260B" w:rsidRDefault="0082105E" w:rsidP="0079161D">
      <w:pPr>
        <w:pStyle w:val="Odlomakpopisa"/>
        <w:numPr>
          <w:ilvl w:val="0"/>
          <w:numId w:val="18"/>
        </w:numPr>
        <w:spacing w:after="0" w:line="240" w:lineRule="auto"/>
        <w:ind w:left="709"/>
        <w:rPr>
          <w:rFonts w:ascii="Times New Roman" w:eastAsia="Times New Roman" w:hAnsi="Times New Roman" w:cs="Times New Roman"/>
          <w:sz w:val="24"/>
          <w:szCs w:val="24"/>
          <w:lang w:eastAsia="hr-HR"/>
        </w:rPr>
      </w:pPr>
      <w:r w:rsidRPr="0000260B">
        <w:rPr>
          <w:rFonts w:ascii="Times New Roman" w:eastAsia="Times New Roman" w:hAnsi="Times New Roman" w:cs="Times New Roman"/>
          <w:sz w:val="24"/>
          <w:szCs w:val="24"/>
          <w:lang w:eastAsia="hr-HR"/>
        </w:rPr>
        <w:t>financiranja tekućih obveza koje nastaju u redovnim poslovnim aktivnostima;</w:t>
      </w:r>
    </w:p>
    <w:p w:rsidR="0082105E" w:rsidRPr="0000260B" w:rsidRDefault="0082105E" w:rsidP="0079161D">
      <w:pPr>
        <w:pStyle w:val="Odlomakpopisa"/>
        <w:numPr>
          <w:ilvl w:val="0"/>
          <w:numId w:val="18"/>
        </w:numPr>
        <w:spacing w:after="0" w:line="240" w:lineRule="auto"/>
        <w:ind w:left="709"/>
        <w:rPr>
          <w:rFonts w:ascii="Times New Roman" w:eastAsia="Times New Roman" w:hAnsi="Times New Roman" w:cs="Times New Roman"/>
          <w:sz w:val="24"/>
          <w:szCs w:val="24"/>
          <w:lang w:eastAsia="hr-HR"/>
        </w:rPr>
      </w:pPr>
      <w:r w:rsidRPr="0000260B">
        <w:rPr>
          <w:rFonts w:ascii="Times New Roman" w:eastAsia="Times New Roman" w:hAnsi="Times New Roman" w:cs="Times New Roman"/>
          <w:sz w:val="24"/>
          <w:szCs w:val="24"/>
          <w:lang w:eastAsia="hr-HR"/>
        </w:rPr>
        <w:t>zadržavanja postojećih i povećanja broja novih radnih mjesta;</w:t>
      </w:r>
    </w:p>
    <w:p w:rsidR="0082105E" w:rsidRPr="0000260B" w:rsidRDefault="0082105E" w:rsidP="0079161D">
      <w:pPr>
        <w:pStyle w:val="Odlomakpopisa"/>
        <w:numPr>
          <w:ilvl w:val="0"/>
          <w:numId w:val="18"/>
        </w:numPr>
        <w:spacing w:after="0" w:line="240" w:lineRule="auto"/>
        <w:ind w:left="709"/>
        <w:rPr>
          <w:rFonts w:ascii="Times New Roman" w:eastAsia="Times New Roman" w:hAnsi="Times New Roman" w:cs="Times New Roman"/>
          <w:sz w:val="24"/>
          <w:szCs w:val="24"/>
          <w:lang w:eastAsia="hr-HR"/>
        </w:rPr>
      </w:pPr>
      <w:r w:rsidRPr="0000260B">
        <w:rPr>
          <w:rFonts w:ascii="Times New Roman" w:eastAsia="Times New Roman" w:hAnsi="Times New Roman" w:cs="Times New Roman"/>
          <w:sz w:val="24"/>
          <w:szCs w:val="24"/>
          <w:lang w:eastAsia="hr-HR"/>
        </w:rPr>
        <w:t>financiranja obrtnih sredstva za nesmetano obavljanje proizvodnje;</w:t>
      </w:r>
    </w:p>
    <w:p w:rsidR="0082105E" w:rsidRPr="0000260B" w:rsidRDefault="0082105E" w:rsidP="0079161D">
      <w:pPr>
        <w:pStyle w:val="Odlomakpopisa"/>
        <w:numPr>
          <w:ilvl w:val="0"/>
          <w:numId w:val="18"/>
        </w:numPr>
        <w:spacing w:after="0" w:line="240" w:lineRule="auto"/>
        <w:ind w:left="709"/>
        <w:rPr>
          <w:rFonts w:ascii="Times New Roman" w:eastAsia="Times New Roman" w:hAnsi="Times New Roman" w:cs="Times New Roman"/>
          <w:sz w:val="24"/>
          <w:szCs w:val="24"/>
          <w:lang w:eastAsia="hr-HR"/>
        </w:rPr>
      </w:pPr>
      <w:r w:rsidRPr="0000260B">
        <w:rPr>
          <w:rFonts w:ascii="Times New Roman" w:eastAsia="Times New Roman" w:hAnsi="Times New Roman" w:cs="Times New Roman"/>
          <w:sz w:val="24"/>
          <w:szCs w:val="24"/>
          <w:lang w:eastAsia="hr-HR"/>
        </w:rPr>
        <w:t>postizanja, održavanja i poboljšanja likvidnosti poduzetnika;</w:t>
      </w:r>
    </w:p>
    <w:p w:rsidR="0082105E" w:rsidRPr="0000260B" w:rsidRDefault="0082105E" w:rsidP="0079161D">
      <w:pPr>
        <w:pStyle w:val="Odlomakpopisa"/>
        <w:numPr>
          <w:ilvl w:val="0"/>
          <w:numId w:val="18"/>
        </w:numPr>
        <w:spacing w:after="0" w:line="240" w:lineRule="auto"/>
        <w:ind w:left="709"/>
        <w:rPr>
          <w:rFonts w:ascii="Times New Roman" w:eastAsia="Times New Roman" w:hAnsi="Times New Roman" w:cs="Times New Roman"/>
          <w:sz w:val="24"/>
          <w:szCs w:val="24"/>
          <w:lang w:eastAsia="hr-HR"/>
        </w:rPr>
      </w:pPr>
      <w:r w:rsidRPr="0000260B">
        <w:rPr>
          <w:rFonts w:ascii="Times New Roman" w:eastAsia="Times New Roman" w:hAnsi="Times New Roman" w:cs="Times New Roman"/>
          <w:sz w:val="24"/>
          <w:szCs w:val="24"/>
          <w:lang w:eastAsia="hr-HR"/>
        </w:rPr>
        <w:t>povećanja konkurentnosti;</w:t>
      </w:r>
    </w:p>
    <w:p w:rsidR="0082105E" w:rsidRPr="0000260B" w:rsidRDefault="0082105E" w:rsidP="0079161D">
      <w:pPr>
        <w:pStyle w:val="Odlomakpopisa"/>
        <w:numPr>
          <w:ilvl w:val="0"/>
          <w:numId w:val="18"/>
        </w:numPr>
        <w:spacing w:after="0" w:line="240" w:lineRule="auto"/>
        <w:ind w:left="709"/>
        <w:rPr>
          <w:rFonts w:ascii="Times New Roman" w:eastAsia="Times New Roman" w:hAnsi="Times New Roman" w:cs="Times New Roman"/>
          <w:sz w:val="24"/>
          <w:szCs w:val="24"/>
          <w:lang w:eastAsia="hr-HR"/>
        </w:rPr>
      </w:pPr>
      <w:r w:rsidRPr="0000260B">
        <w:rPr>
          <w:rFonts w:ascii="Times New Roman" w:eastAsia="Times New Roman" w:hAnsi="Times New Roman" w:cs="Times New Roman"/>
          <w:sz w:val="24"/>
          <w:szCs w:val="24"/>
          <w:lang w:eastAsia="hr-HR"/>
        </w:rPr>
        <w:t>podmirenja obveza prema dobavljačima;</w:t>
      </w:r>
    </w:p>
    <w:p w:rsidR="0082105E" w:rsidRPr="0000260B" w:rsidRDefault="0082105E" w:rsidP="0079161D">
      <w:pPr>
        <w:pStyle w:val="Odlomakpopisa"/>
        <w:numPr>
          <w:ilvl w:val="0"/>
          <w:numId w:val="18"/>
        </w:numPr>
        <w:spacing w:after="0" w:line="240" w:lineRule="auto"/>
        <w:ind w:left="709"/>
        <w:rPr>
          <w:rFonts w:ascii="Times New Roman" w:eastAsia="Times New Roman" w:hAnsi="Times New Roman" w:cs="Times New Roman"/>
          <w:sz w:val="24"/>
          <w:szCs w:val="24"/>
          <w:lang w:eastAsia="hr-HR"/>
        </w:rPr>
      </w:pPr>
      <w:r w:rsidRPr="0000260B">
        <w:rPr>
          <w:rFonts w:ascii="Times New Roman" w:eastAsia="Times New Roman" w:hAnsi="Times New Roman" w:cs="Times New Roman"/>
          <w:sz w:val="24"/>
          <w:szCs w:val="24"/>
          <w:lang w:eastAsia="hr-HR"/>
        </w:rPr>
        <w:t>pripreme izvoza;</w:t>
      </w:r>
    </w:p>
    <w:p w:rsidR="0082105E" w:rsidRPr="0000260B" w:rsidRDefault="0082105E" w:rsidP="0079161D">
      <w:pPr>
        <w:pStyle w:val="Odlomakpopisa"/>
        <w:numPr>
          <w:ilvl w:val="0"/>
          <w:numId w:val="18"/>
        </w:numPr>
        <w:spacing w:after="0" w:line="240" w:lineRule="auto"/>
        <w:ind w:left="709"/>
        <w:rPr>
          <w:rFonts w:ascii="Times New Roman" w:eastAsia="Times New Roman" w:hAnsi="Times New Roman" w:cs="Times New Roman"/>
          <w:sz w:val="24"/>
          <w:szCs w:val="24"/>
          <w:lang w:eastAsia="hr-HR"/>
        </w:rPr>
      </w:pPr>
      <w:r w:rsidRPr="0000260B">
        <w:rPr>
          <w:rFonts w:ascii="Times New Roman" w:eastAsia="Times New Roman" w:hAnsi="Times New Roman" w:cs="Times New Roman"/>
          <w:sz w:val="24"/>
          <w:szCs w:val="24"/>
          <w:lang w:eastAsia="hr-HR"/>
        </w:rPr>
        <w:t>poboljšanja kvalitete usluge u turističkoj sezoni.</w:t>
      </w:r>
    </w:p>
    <w:p w:rsidR="00422BFE" w:rsidRPr="0000260B" w:rsidRDefault="00422BFE" w:rsidP="00E90873">
      <w:pPr>
        <w:spacing w:after="0" w:line="240" w:lineRule="auto"/>
        <w:rPr>
          <w:rFonts w:ascii="Times New Roman" w:eastAsia="Times New Roman" w:hAnsi="Times New Roman" w:cs="Times New Roman"/>
          <w:sz w:val="24"/>
          <w:szCs w:val="24"/>
          <w:lang w:eastAsia="hr-HR"/>
        </w:rPr>
      </w:pPr>
    </w:p>
    <w:p w:rsidR="00422BFE" w:rsidRPr="0000260B" w:rsidRDefault="00422BFE" w:rsidP="00E90873">
      <w:pPr>
        <w:spacing w:after="0" w:line="240" w:lineRule="auto"/>
        <w:ind w:hanging="284"/>
        <w:jc w:val="center"/>
        <w:rPr>
          <w:rFonts w:ascii="Times New Roman" w:eastAsia="Times New Roman" w:hAnsi="Times New Roman" w:cs="Times New Roman"/>
          <w:sz w:val="24"/>
          <w:szCs w:val="24"/>
          <w:lang w:eastAsia="hr-HR"/>
        </w:rPr>
      </w:pPr>
      <w:r w:rsidRPr="0000260B">
        <w:rPr>
          <w:rFonts w:ascii="Times New Roman" w:eastAsia="Times New Roman" w:hAnsi="Times New Roman" w:cs="Times New Roman"/>
          <w:sz w:val="24"/>
          <w:szCs w:val="24"/>
          <w:lang w:eastAsia="hr-HR"/>
        </w:rPr>
        <w:t>Članak 6.</w:t>
      </w:r>
    </w:p>
    <w:p w:rsidR="009C06C9" w:rsidRPr="0000260B" w:rsidRDefault="009C06C9" w:rsidP="00E90873">
      <w:pPr>
        <w:spacing w:after="0" w:line="240" w:lineRule="auto"/>
        <w:ind w:hanging="284"/>
        <w:jc w:val="center"/>
        <w:rPr>
          <w:rFonts w:ascii="Times New Roman" w:eastAsia="Times New Roman" w:hAnsi="Times New Roman" w:cs="Times New Roman"/>
          <w:sz w:val="24"/>
          <w:szCs w:val="24"/>
          <w:lang w:eastAsia="hr-HR"/>
        </w:rPr>
      </w:pPr>
    </w:p>
    <w:p w:rsidR="00EF478F" w:rsidRPr="0000260B" w:rsidRDefault="00EF478F" w:rsidP="009C06C9">
      <w:pPr>
        <w:pStyle w:val="Bezproreda"/>
        <w:rPr>
          <w:rFonts w:ascii="Times New Roman" w:hAnsi="Times New Roman" w:cs="Times New Roman"/>
          <w:sz w:val="24"/>
          <w:szCs w:val="24"/>
        </w:rPr>
      </w:pPr>
      <w:r w:rsidRPr="0000260B">
        <w:rPr>
          <w:rFonts w:ascii="Times New Roman" w:hAnsi="Times New Roman" w:cs="Times New Roman"/>
          <w:sz w:val="24"/>
          <w:szCs w:val="24"/>
        </w:rPr>
        <w:t xml:space="preserve">Program nije namijenjen za: </w:t>
      </w:r>
    </w:p>
    <w:p w:rsidR="00EF478F" w:rsidRPr="0000260B" w:rsidRDefault="00EF478F" w:rsidP="009C06C9">
      <w:pPr>
        <w:pStyle w:val="Bezproreda"/>
        <w:numPr>
          <w:ilvl w:val="0"/>
          <w:numId w:val="30"/>
        </w:numPr>
        <w:rPr>
          <w:rFonts w:ascii="Times New Roman" w:hAnsi="Times New Roman" w:cs="Times New Roman"/>
          <w:sz w:val="24"/>
          <w:szCs w:val="24"/>
        </w:rPr>
      </w:pPr>
      <w:r w:rsidRPr="0000260B">
        <w:rPr>
          <w:rFonts w:ascii="Times New Roman" w:hAnsi="Times New Roman" w:cs="Times New Roman"/>
          <w:sz w:val="24"/>
          <w:szCs w:val="24"/>
        </w:rPr>
        <w:t xml:space="preserve">financiranje PDV-a; </w:t>
      </w:r>
    </w:p>
    <w:p w:rsidR="00EF478F" w:rsidRPr="0000260B" w:rsidRDefault="00EF478F" w:rsidP="009C06C9">
      <w:pPr>
        <w:pStyle w:val="Bezproreda"/>
        <w:numPr>
          <w:ilvl w:val="0"/>
          <w:numId w:val="30"/>
        </w:numPr>
        <w:rPr>
          <w:rFonts w:ascii="Times New Roman" w:hAnsi="Times New Roman" w:cs="Times New Roman"/>
          <w:sz w:val="24"/>
          <w:szCs w:val="24"/>
        </w:rPr>
      </w:pPr>
      <w:r w:rsidRPr="0000260B">
        <w:rPr>
          <w:rFonts w:ascii="Times New Roman" w:hAnsi="Times New Roman" w:cs="Times New Roman"/>
          <w:sz w:val="24"/>
          <w:szCs w:val="24"/>
        </w:rPr>
        <w:t>refinanciranje postojećih obveza;</w:t>
      </w:r>
    </w:p>
    <w:p w:rsidR="00EF478F" w:rsidRPr="0000260B" w:rsidRDefault="00EF478F" w:rsidP="00E90873">
      <w:pPr>
        <w:pStyle w:val="Odlomakpopisa"/>
        <w:numPr>
          <w:ilvl w:val="0"/>
          <w:numId w:val="21"/>
        </w:numPr>
        <w:spacing w:line="240" w:lineRule="auto"/>
        <w:jc w:val="both"/>
        <w:rPr>
          <w:rFonts w:ascii="Times New Roman" w:hAnsi="Times New Roman" w:cs="Times New Roman"/>
          <w:sz w:val="24"/>
          <w:szCs w:val="24"/>
        </w:rPr>
      </w:pPr>
      <w:r w:rsidRPr="0000260B">
        <w:rPr>
          <w:rFonts w:ascii="Times New Roman" w:hAnsi="Times New Roman" w:cs="Times New Roman"/>
          <w:sz w:val="24"/>
          <w:szCs w:val="24"/>
        </w:rPr>
        <w:t xml:space="preserve">investicije koje služe u osobne svrhe; </w:t>
      </w:r>
    </w:p>
    <w:p w:rsidR="00EF478F" w:rsidRPr="0000260B" w:rsidRDefault="00EF478F" w:rsidP="00E90873">
      <w:pPr>
        <w:pStyle w:val="Odlomakpopisa"/>
        <w:numPr>
          <w:ilvl w:val="0"/>
          <w:numId w:val="21"/>
        </w:numPr>
        <w:spacing w:line="240" w:lineRule="auto"/>
        <w:jc w:val="both"/>
        <w:rPr>
          <w:rFonts w:ascii="Times New Roman" w:hAnsi="Times New Roman" w:cs="Times New Roman"/>
          <w:sz w:val="24"/>
          <w:szCs w:val="24"/>
        </w:rPr>
      </w:pPr>
      <w:r w:rsidRPr="0000260B">
        <w:rPr>
          <w:rFonts w:ascii="Times New Roman" w:hAnsi="Times New Roman" w:cs="Times New Roman"/>
          <w:sz w:val="24"/>
          <w:szCs w:val="24"/>
        </w:rPr>
        <w:t xml:space="preserve">izgradnju ili kupnju stambenih i poslovnih prostora radi prodaje ili iznajmljivanja osim u svrhu obavljanja turističke djelatnosti; </w:t>
      </w:r>
    </w:p>
    <w:p w:rsidR="00EF478F" w:rsidRPr="0000260B" w:rsidRDefault="00EF478F" w:rsidP="00E90873">
      <w:pPr>
        <w:pStyle w:val="Odlomakpopisa"/>
        <w:numPr>
          <w:ilvl w:val="0"/>
          <w:numId w:val="21"/>
        </w:numPr>
        <w:spacing w:line="240" w:lineRule="auto"/>
        <w:jc w:val="both"/>
        <w:rPr>
          <w:rFonts w:ascii="Times New Roman" w:hAnsi="Times New Roman" w:cs="Times New Roman"/>
          <w:sz w:val="24"/>
          <w:szCs w:val="24"/>
        </w:rPr>
      </w:pPr>
      <w:r w:rsidRPr="0000260B">
        <w:rPr>
          <w:rFonts w:ascii="Times New Roman" w:hAnsi="Times New Roman" w:cs="Times New Roman"/>
          <w:sz w:val="24"/>
          <w:szCs w:val="24"/>
        </w:rPr>
        <w:t xml:space="preserve">kupnju vlasničkih udjela u drugim subjektima; </w:t>
      </w:r>
    </w:p>
    <w:p w:rsidR="00EF478F" w:rsidRPr="0000260B" w:rsidRDefault="00EF478F" w:rsidP="00E90873">
      <w:pPr>
        <w:pStyle w:val="Odlomakpopisa"/>
        <w:numPr>
          <w:ilvl w:val="0"/>
          <w:numId w:val="21"/>
        </w:numPr>
        <w:spacing w:line="240" w:lineRule="auto"/>
        <w:jc w:val="both"/>
        <w:rPr>
          <w:rFonts w:ascii="Times New Roman" w:hAnsi="Times New Roman" w:cs="Times New Roman"/>
          <w:sz w:val="24"/>
          <w:szCs w:val="24"/>
        </w:rPr>
      </w:pPr>
      <w:r w:rsidRPr="0000260B">
        <w:rPr>
          <w:rFonts w:ascii="Times New Roman" w:hAnsi="Times New Roman" w:cs="Times New Roman"/>
          <w:sz w:val="24"/>
          <w:szCs w:val="24"/>
        </w:rPr>
        <w:lastRenderedPageBreak/>
        <w:t xml:space="preserve">benzinske postaje; </w:t>
      </w:r>
    </w:p>
    <w:p w:rsidR="00EF478F" w:rsidRPr="0000260B" w:rsidRDefault="00EF478F" w:rsidP="00E90873">
      <w:pPr>
        <w:pStyle w:val="Odlomakpopisa"/>
        <w:numPr>
          <w:ilvl w:val="0"/>
          <w:numId w:val="21"/>
        </w:numPr>
        <w:spacing w:line="240" w:lineRule="auto"/>
        <w:jc w:val="both"/>
        <w:rPr>
          <w:rFonts w:ascii="Times New Roman" w:hAnsi="Times New Roman" w:cs="Times New Roman"/>
          <w:sz w:val="24"/>
          <w:szCs w:val="24"/>
        </w:rPr>
      </w:pPr>
      <w:r w:rsidRPr="0000260B">
        <w:rPr>
          <w:rFonts w:ascii="Times New Roman" w:hAnsi="Times New Roman" w:cs="Times New Roman"/>
          <w:sz w:val="24"/>
          <w:szCs w:val="24"/>
        </w:rPr>
        <w:t>kupnju nekretnina i pokretnina od povezanih osoba; povezane osobe i poduzeća definirana su sukladno članku 3. Priloga I. Uredbe Komisije (EU) br. 651/2014 od 17.</w:t>
      </w:r>
      <w:r w:rsidR="00750EA5" w:rsidRPr="0000260B">
        <w:rPr>
          <w:rFonts w:ascii="Times New Roman" w:hAnsi="Times New Roman" w:cs="Times New Roman"/>
          <w:sz w:val="24"/>
          <w:szCs w:val="24"/>
        </w:rPr>
        <w:t xml:space="preserve"> </w:t>
      </w:r>
      <w:r w:rsidRPr="0000260B">
        <w:rPr>
          <w:rFonts w:ascii="Times New Roman" w:hAnsi="Times New Roman" w:cs="Times New Roman"/>
          <w:sz w:val="24"/>
          <w:szCs w:val="24"/>
        </w:rPr>
        <w:t xml:space="preserve">lipnja 2014. te Međunarodnim računovodstvenim standardom 24; </w:t>
      </w:r>
    </w:p>
    <w:p w:rsidR="00EF478F" w:rsidRPr="0000260B" w:rsidRDefault="00EF478F" w:rsidP="00E90873">
      <w:pPr>
        <w:pStyle w:val="Odlomakpopisa"/>
        <w:numPr>
          <w:ilvl w:val="0"/>
          <w:numId w:val="21"/>
        </w:numPr>
        <w:spacing w:line="240" w:lineRule="auto"/>
        <w:jc w:val="both"/>
        <w:rPr>
          <w:rFonts w:ascii="Times New Roman" w:hAnsi="Times New Roman" w:cs="Times New Roman"/>
          <w:sz w:val="24"/>
          <w:szCs w:val="24"/>
        </w:rPr>
      </w:pPr>
      <w:r w:rsidRPr="0000260B">
        <w:rPr>
          <w:rFonts w:ascii="Times New Roman" w:hAnsi="Times New Roman" w:cs="Times New Roman"/>
          <w:sz w:val="24"/>
          <w:szCs w:val="24"/>
        </w:rPr>
        <w:t xml:space="preserve">prodajne i servisne auto salone; </w:t>
      </w:r>
    </w:p>
    <w:p w:rsidR="00EF478F" w:rsidRPr="0000260B" w:rsidRDefault="00EF478F" w:rsidP="00E90873">
      <w:pPr>
        <w:pStyle w:val="Odlomakpopisa"/>
        <w:numPr>
          <w:ilvl w:val="0"/>
          <w:numId w:val="21"/>
        </w:numPr>
        <w:spacing w:line="240" w:lineRule="auto"/>
        <w:jc w:val="both"/>
        <w:rPr>
          <w:rFonts w:ascii="Times New Roman" w:hAnsi="Times New Roman" w:cs="Times New Roman"/>
          <w:sz w:val="24"/>
          <w:szCs w:val="24"/>
        </w:rPr>
      </w:pPr>
      <w:r w:rsidRPr="0000260B">
        <w:rPr>
          <w:rFonts w:ascii="Times New Roman" w:hAnsi="Times New Roman" w:cs="Times New Roman"/>
          <w:sz w:val="24"/>
          <w:szCs w:val="24"/>
        </w:rPr>
        <w:t xml:space="preserve">taxi službe i rent-a car; </w:t>
      </w:r>
    </w:p>
    <w:p w:rsidR="00EF478F" w:rsidRPr="0000260B" w:rsidRDefault="00EF478F" w:rsidP="00E90873">
      <w:pPr>
        <w:pStyle w:val="Odlomakpopisa"/>
        <w:numPr>
          <w:ilvl w:val="0"/>
          <w:numId w:val="21"/>
        </w:numPr>
        <w:spacing w:line="240" w:lineRule="auto"/>
        <w:jc w:val="both"/>
        <w:rPr>
          <w:rFonts w:ascii="Times New Roman" w:hAnsi="Times New Roman" w:cs="Times New Roman"/>
          <w:sz w:val="24"/>
          <w:szCs w:val="24"/>
        </w:rPr>
      </w:pPr>
      <w:r w:rsidRPr="0000260B">
        <w:rPr>
          <w:rFonts w:ascii="Times New Roman" w:hAnsi="Times New Roman" w:cs="Times New Roman"/>
          <w:sz w:val="24"/>
          <w:szCs w:val="24"/>
        </w:rPr>
        <w:t xml:space="preserve">vozila za cestovni prijevoz tereta sukladno članku 3. stavku 2. Uredbe Komisije (EU) br. 1407/2013 od 18. prosinca 2013.; </w:t>
      </w:r>
    </w:p>
    <w:p w:rsidR="00EF478F" w:rsidRPr="0000260B" w:rsidRDefault="00EF478F" w:rsidP="00E90873">
      <w:pPr>
        <w:pStyle w:val="Odlomakpopisa"/>
        <w:numPr>
          <w:ilvl w:val="0"/>
          <w:numId w:val="21"/>
        </w:numPr>
        <w:spacing w:line="240" w:lineRule="auto"/>
        <w:jc w:val="both"/>
        <w:rPr>
          <w:rFonts w:ascii="Times New Roman" w:hAnsi="Times New Roman" w:cs="Times New Roman"/>
          <w:sz w:val="24"/>
          <w:szCs w:val="24"/>
        </w:rPr>
      </w:pPr>
      <w:r w:rsidRPr="0000260B">
        <w:rPr>
          <w:rFonts w:ascii="Times New Roman" w:hAnsi="Times New Roman" w:cs="Times New Roman"/>
          <w:sz w:val="24"/>
          <w:szCs w:val="24"/>
        </w:rPr>
        <w:t>trgovačke djelatnosti;</w:t>
      </w:r>
    </w:p>
    <w:p w:rsidR="00EF478F" w:rsidRPr="0000260B" w:rsidRDefault="00EF478F" w:rsidP="00E90873">
      <w:pPr>
        <w:pStyle w:val="Odlomakpopisa"/>
        <w:numPr>
          <w:ilvl w:val="0"/>
          <w:numId w:val="21"/>
        </w:numPr>
        <w:spacing w:line="240" w:lineRule="auto"/>
        <w:jc w:val="both"/>
        <w:rPr>
          <w:rFonts w:ascii="Times New Roman" w:hAnsi="Times New Roman" w:cs="Times New Roman"/>
          <w:sz w:val="24"/>
          <w:szCs w:val="24"/>
        </w:rPr>
      </w:pPr>
      <w:r w:rsidRPr="0000260B">
        <w:rPr>
          <w:rFonts w:ascii="Times New Roman" w:hAnsi="Times New Roman" w:cs="Times New Roman"/>
          <w:sz w:val="24"/>
          <w:szCs w:val="24"/>
        </w:rPr>
        <w:t xml:space="preserve">djelatnosti izdavanja novina i drugih povremenih izdanja, djelatnosti proizvodnje i emitiranja radijskog i televizijskog sadržaja, djelatnosti novinskih agencija kao i uslužnih djelatnosti agencija za oglašavanje i odnosa s javnošću;  </w:t>
      </w:r>
    </w:p>
    <w:p w:rsidR="00EF478F" w:rsidRPr="0000260B" w:rsidRDefault="00EF478F" w:rsidP="00E90873">
      <w:pPr>
        <w:pStyle w:val="Odlomakpopisa"/>
        <w:numPr>
          <w:ilvl w:val="0"/>
          <w:numId w:val="21"/>
        </w:numPr>
        <w:spacing w:line="240" w:lineRule="auto"/>
        <w:jc w:val="both"/>
        <w:rPr>
          <w:rFonts w:ascii="Times New Roman" w:hAnsi="Times New Roman" w:cs="Times New Roman"/>
          <w:sz w:val="24"/>
          <w:szCs w:val="24"/>
        </w:rPr>
      </w:pPr>
      <w:r w:rsidRPr="0000260B">
        <w:rPr>
          <w:rFonts w:ascii="Times New Roman" w:hAnsi="Times New Roman" w:cs="Times New Roman"/>
          <w:sz w:val="24"/>
          <w:szCs w:val="24"/>
        </w:rPr>
        <w:t>djelatnosti jednog ili više ograničenih sektora sukladno Prilogu 3. Provedbene Uredbe Komisije (EU) br. 964/2014 od 11.rujna 2014. 1;</w:t>
      </w:r>
    </w:p>
    <w:p w:rsidR="00EF478F" w:rsidRPr="0000260B" w:rsidRDefault="00EF478F" w:rsidP="00E90873">
      <w:pPr>
        <w:pStyle w:val="Odlomakpopisa"/>
        <w:numPr>
          <w:ilvl w:val="0"/>
          <w:numId w:val="21"/>
        </w:numPr>
        <w:spacing w:line="240" w:lineRule="auto"/>
        <w:jc w:val="both"/>
        <w:rPr>
          <w:rFonts w:ascii="Times New Roman" w:hAnsi="Times New Roman" w:cs="Times New Roman"/>
          <w:sz w:val="24"/>
          <w:szCs w:val="24"/>
        </w:rPr>
      </w:pPr>
      <w:r w:rsidRPr="0000260B">
        <w:rPr>
          <w:rFonts w:ascii="Times New Roman" w:hAnsi="Times New Roman" w:cs="Times New Roman"/>
          <w:sz w:val="24"/>
          <w:szCs w:val="24"/>
        </w:rPr>
        <w:t>poljoprivredne i ribarske djelatnosti te ostale djelatnosti i aktivnosti isključene važećim propisima o potporama male vrijednosti (Uredba  Komisije (EU) br. 1407/2013 od   18.</w:t>
      </w:r>
      <w:r w:rsidR="0079161D">
        <w:rPr>
          <w:rFonts w:ascii="Times New Roman" w:hAnsi="Times New Roman" w:cs="Times New Roman"/>
          <w:sz w:val="24"/>
          <w:szCs w:val="24"/>
        </w:rPr>
        <w:t xml:space="preserve"> </w:t>
      </w:r>
      <w:r w:rsidRPr="0000260B">
        <w:rPr>
          <w:rFonts w:ascii="Times New Roman" w:hAnsi="Times New Roman" w:cs="Times New Roman"/>
          <w:sz w:val="24"/>
          <w:szCs w:val="24"/>
        </w:rPr>
        <w:t xml:space="preserve">prosinca 2013. o primjeni  članaka  107. i 108. Ugovora o funkcioniranju Europske unije na de </w:t>
      </w:r>
      <w:proofErr w:type="spellStart"/>
      <w:r w:rsidRPr="0000260B">
        <w:rPr>
          <w:rFonts w:ascii="Times New Roman" w:hAnsi="Times New Roman" w:cs="Times New Roman"/>
          <w:sz w:val="24"/>
          <w:szCs w:val="24"/>
        </w:rPr>
        <w:t>minimis</w:t>
      </w:r>
      <w:proofErr w:type="spellEnd"/>
      <w:r w:rsidRPr="0000260B">
        <w:rPr>
          <w:rFonts w:ascii="Times New Roman" w:hAnsi="Times New Roman" w:cs="Times New Roman"/>
          <w:sz w:val="24"/>
          <w:szCs w:val="24"/>
        </w:rPr>
        <w:t xml:space="preserve"> potpore). </w:t>
      </w:r>
    </w:p>
    <w:p w:rsidR="009C06C9" w:rsidRPr="0000260B" w:rsidRDefault="009C06C9" w:rsidP="00E90873">
      <w:pPr>
        <w:spacing w:after="0" w:line="240" w:lineRule="auto"/>
        <w:jc w:val="center"/>
        <w:rPr>
          <w:rFonts w:ascii="Times New Roman" w:eastAsia="Times New Roman" w:hAnsi="Times New Roman" w:cs="Times New Roman"/>
          <w:sz w:val="24"/>
          <w:szCs w:val="24"/>
          <w:lang w:eastAsia="hr-HR"/>
        </w:rPr>
      </w:pPr>
    </w:p>
    <w:p w:rsidR="009C06C9" w:rsidRPr="0000260B" w:rsidRDefault="009C06C9" w:rsidP="00E90873">
      <w:pPr>
        <w:spacing w:after="0" w:line="240" w:lineRule="auto"/>
        <w:jc w:val="center"/>
        <w:rPr>
          <w:rFonts w:ascii="Times New Roman" w:eastAsia="Times New Roman" w:hAnsi="Times New Roman" w:cs="Times New Roman"/>
          <w:sz w:val="24"/>
          <w:szCs w:val="24"/>
          <w:lang w:eastAsia="hr-HR"/>
        </w:rPr>
      </w:pPr>
    </w:p>
    <w:p w:rsidR="00961F9D" w:rsidRPr="0000260B" w:rsidRDefault="00422BFE" w:rsidP="00E90873">
      <w:pPr>
        <w:spacing w:after="0" w:line="240" w:lineRule="auto"/>
        <w:jc w:val="center"/>
        <w:rPr>
          <w:rFonts w:ascii="Times New Roman" w:eastAsia="Times New Roman" w:hAnsi="Times New Roman" w:cs="Times New Roman"/>
          <w:sz w:val="24"/>
          <w:szCs w:val="24"/>
          <w:lang w:eastAsia="hr-HR"/>
        </w:rPr>
      </w:pPr>
      <w:r w:rsidRPr="0000260B">
        <w:rPr>
          <w:rFonts w:ascii="Times New Roman" w:eastAsia="Times New Roman" w:hAnsi="Times New Roman" w:cs="Times New Roman"/>
          <w:sz w:val="24"/>
          <w:szCs w:val="24"/>
          <w:lang w:eastAsia="hr-HR"/>
        </w:rPr>
        <w:t>Članak 7</w:t>
      </w:r>
    </w:p>
    <w:p w:rsidR="00961F9D" w:rsidRPr="0000260B" w:rsidRDefault="00961F9D" w:rsidP="00E90873">
      <w:pPr>
        <w:spacing w:after="0" w:line="240" w:lineRule="auto"/>
        <w:jc w:val="center"/>
        <w:rPr>
          <w:rFonts w:ascii="Times New Roman" w:eastAsia="Times New Roman" w:hAnsi="Times New Roman" w:cs="Times New Roman"/>
          <w:sz w:val="24"/>
          <w:szCs w:val="24"/>
          <w:lang w:eastAsia="hr-HR"/>
        </w:rPr>
      </w:pPr>
    </w:p>
    <w:p w:rsidR="000E0D00" w:rsidRPr="0000260B" w:rsidRDefault="000E0D00" w:rsidP="00E90873">
      <w:pPr>
        <w:spacing w:after="0" w:line="240" w:lineRule="auto"/>
        <w:rPr>
          <w:rFonts w:ascii="Times New Roman" w:hAnsi="Times New Roman" w:cs="Times New Roman"/>
          <w:sz w:val="24"/>
          <w:szCs w:val="24"/>
        </w:rPr>
      </w:pPr>
      <w:r w:rsidRPr="0000260B">
        <w:rPr>
          <w:rFonts w:ascii="Times New Roman" w:hAnsi="Times New Roman" w:cs="Times New Roman"/>
          <w:sz w:val="24"/>
          <w:szCs w:val="24"/>
        </w:rPr>
        <w:t>Prihvatljivi troškovi</w:t>
      </w:r>
      <w:r w:rsidR="002460AC" w:rsidRPr="0000260B">
        <w:rPr>
          <w:rFonts w:ascii="Times New Roman" w:hAnsi="Times New Roman" w:cs="Times New Roman"/>
          <w:sz w:val="24"/>
          <w:szCs w:val="24"/>
        </w:rPr>
        <w:t xml:space="preserve"> po Programu</w:t>
      </w:r>
      <w:r w:rsidRPr="0000260B">
        <w:rPr>
          <w:rFonts w:ascii="Times New Roman" w:hAnsi="Times New Roman" w:cs="Times New Roman"/>
          <w:sz w:val="24"/>
          <w:szCs w:val="24"/>
        </w:rPr>
        <w:t>:</w:t>
      </w:r>
    </w:p>
    <w:p w:rsidR="002460AC" w:rsidRPr="0000260B" w:rsidRDefault="002460AC" w:rsidP="00E90873">
      <w:pPr>
        <w:spacing w:after="0" w:line="240" w:lineRule="auto"/>
        <w:rPr>
          <w:rFonts w:ascii="Times New Roman" w:hAnsi="Times New Roman" w:cs="Times New Roman"/>
          <w:sz w:val="24"/>
          <w:szCs w:val="24"/>
        </w:rPr>
      </w:pPr>
    </w:p>
    <w:p w:rsidR="002460AC" w:rsidRPr="0000260B" w:rsidRDefault="002460AC" w:rsidP="00E90873">
      <w:pPr>
        <w:pStyle w:val="Odlomakpopisa"/>
        <w:numPr>
          <w:ilvl w:val="0"/>
          <w:numId w:val="25"/>
        </w:numPr>
        <w:spacing w:after="0" w:line="240" w:lineRule="auto"/>
        <w:rPr>
          <w:rFonts w:ascii="Times New Roman" w:hAnsi="Times New Roman" w:cs="Times New Roman"/>
          <w:sz w:val="24"/>
          <w:szCs w:val="24"/>
        </w:rPr>
      </w:pPr>
      <w:r w:rsidRPr="0000260B">
        <w:rPr>
          <w:rFonts w:ascii="Times New Roman" w:hAnsi="Times New Roman" w:cs="Times New Roman"/>
          <w:sz w:val="24"/>
          <w:szCs w:val="24"/>
        </w:rPr>
        <w:t xml:space="preserve">Trošak kamata </w:t>
      </w:r>
      <w:r w:rsidR="00962E2F" w:rsidRPr="0000260B">
        <w:rPr>
          <w:rFonts w:ascii="Times New Roman" w:eastAsia="Times New Roman" w:hAnsi="Times New Roman" w:cs="Times New Roman"/>
          <w:sz w:val="24"/>
          <w:szCs w:val="24"/>
          <w:lang w:eastAsia="hr-HR"/>
        </w:rPr>
        <w:t xml:space="preserve">ESIF zajmova </w:t>
      </w:r>
      <w:r w:rsidRPr="0000260B">
        <w:rPr>
          <w:rFonts w:ascii="Times New Roman" w:hAnsi="Times New Roman" w:cs="Times New Roman"/>
          <w:sz w:val="24"/>
          <w:szCs w:val="24"/>
        </w:rPr>
        <w:t>obračunatih poduzetniku-</w:t>
      </w:r>
      <w:r w:rsidR="00471735" w:rsidRPr="0000260B">
        <w:rPr>
          <w:rFonts w:ascii="Times New Roman" w:hAnsi="Times New Roman" w:cs="Times New Roman"/>
          <w:sz w:val="24"/>
          <w:szCs w:val="24"/>
        </w:rPr>
        <w:t xml:space="preserve">korisniku </w:t>
      </w:r>
      <w:r w:rsidRPr="0000260B">
        <w:rPr>
          <w:rFonts w:ascii="Times New Roman" w:hAnsi="Times New Roman" w:cs="Times New Roman"/>
          <w:sz w:val="24"/>
          <w:szCs w:val="24"/>
        </w:rPr>
        <w:t xml:space="preserve">od strane HAMAG BICRO-a. </w:t>
      </w:r>
      <w:r w:rsidR="00F56EF3" w:rsidRPr="0000260B">
        <w:rPr>
          <w:rFonts w:ascii="Times New Roman" w:hAnsi="Times New Roman" w:cs="Times New Roman"/>
          <w:sz w:val="24"/>
          <w:szCs w:val="24"/>
        </w:rPr>
        <w:t xml:space="preserve">sukladno članku 5. Programa </w:t>
      </w:r>
    </w:p>
    <w:p w:rsidR="009C06C9" w:rsidRPr="0000260B" w:rsidRDefault="009C06C9" w:rsidP="00750EA5">
      <w:pPr>
        <w:spacing w:after="0" w:line="240" w:lineRule="auto"/>
        <w:jc w:val="both"/>
        <w:rPr>
          <w:rFonts w:ascii="Times New Roman" w:hAnsi="Times New Roman" w:cs="Times New Roman"/>
          <w:sz w:val="24"/>
          <w:szCs w:val="24"/>
        </w:rPr>
      </w:pPr>
    </w:p>
    <w:p w:rsidR="002460AC" w:rsidRPr="0000260B" w:rsidRDefault="00315F2D" w:rsidP="00E90873">
      <w:pPr>
        <w:spacing w:after="0" w:line="240" w:lineRule="auto"/>
        <w:jc w:val="center"/>
        <w:rPr>
          <w:rFonts w:ascii="Times New Roman" w:eastAsia="Times New Roman" w:hAnsi="Times New Roman" w:cs="Times New Roman"/>
          <w:sz w:val="24"/>
          <w:szCs w:val="24"/>
          <w:lang w:eastAsia="hr-HR"/>
        </w:rPr>
      </w:pPr>
      <w:r w:rsidRPr="0000260B">
        <w:rPr>
          <w:rFonts w:ascii="Times New Roman" w:eastAsia="Times New Roman" w:hAnsi="Times New Roman" w:cs="Times New Roman"/>
          <w:sz w:val="24"/>
          <w:szCs w:val="24"/>
          <w:lang w:eastAsia="hr-HR"/>
        </w:rPr>
        <w:t>Članak 8</w:t>
      </w:r>
      <w:r w:rsidR="002460AC" w:rsidRPr="0000260B">
        <w:rPr>
          <w:rFonts w:ascii="Times New Roman" w:eastAsia="Times New Roman" w:hAnsi="Times New Roman" w:cs="Times New Roman"/>
          <w:sz w:val="24"/>
          <w:szCs w:val="24"/>
          <w:lang w:eastAsia="hr-HR"/>
        </w:rPr>
        <w:t>.</w:t>
      </w:r>
    </w:p>
    <w:p w:rsidR="00A67923" w:rsidRPr="0000260B" w:rsidRDefault="00A67923" w:rsidP="00E90873">
      <w:pPr>
        <w:spacing w:after="0" w:line="240" w:lineRule="auto"/>
        <w:rPr>
          <w:rFonts w:ascii="Times New Roman" w:eastAsia="Times New Roman" w:hAnsi="Times New Roman" w:cs="Times New Roman"/>
          <w:sz w:val="24"/>
          <w:szCs w:val="24"/>
          <w:lang w:eastAsia="hr-HR"/>
        </w:rPr>
      </w:pPr>
    </w:p>
    <w:p w:rsidR="00F56EF3" w:rsidRPr="0000260B" w:rsidRDefault="00F56EF3" w:rsidP="00E90873">
      <w:pPr>
        <w:spacing w:after="0" w:line="240" w:lineRule="auto"/>
        <w:ind w:firstLine="708"/>
        <w:jc w:val="both"/>
        <w:rPr>
          <w:rFonts w:ascii="Times New Roman" w:eastAsia="Times New Roman" w:hAnsi="Times New Roman" w:cs="Times New Roman"/>
          <w:sz w:val="24"/>
          <w:szCs w:val="24"/>
          <w:lang w:eastAsia="hr-HR"/>
        </w:rPr>
      </w:pPr>
      <w:r w:rsidRPr="0000260B">
        <w:rPr>
          <w:rFonts w:ascii="Times New Roman" w:eastAsia="Times New Roman" w:hAnsi="Times New Roman" w:cs="Times New Roman"/>
          <w:sz w:val="24"/>
          <w:szCs w:val="24"/>
          <w:lang w:eastAsia="hr-HR"/>
        </w:rPr>
        <w:t xml:space="preserve">Najviši iznos odobrene potpore za sufinanciranje kamata ovisi o visini kredita, kamatne stope te roka otplate kredita odobrenog od strane HAMAG – BICRO-a  poduzetniku </w:t>
      </w:r>
      <w:r w:rsidR="00624B5E" w:rsidRPr="0000260B">
        <w:rPr>
          <w:rFonts w:ascii="Times New Roman" w:eastAsia="Times New Roman" w:hAnsi="Times New Roman" w:cs="Times New Roman"/>
          <w:sz w:val="24"/>
          <w:szCs w:val="24"/>
          <w:lang w:eastAsia="hr-HR"/>
        </w:rPr>
        <w:t>–korisniku</w:t>
      </w:r>
      <w:r w:rsidR="009F1614" w:rsidRPr="0000260B">
        <w:rPr>
          <w:rFonts w:ascii="Times New Roman" w:eastAsia="Times New Roman" w:hAnsi="Times New Roman" w:cs="Times New Roman"/>
          <w:sz w:val="24"/>
          <w:szCs w:val="24"/>
          <w:lang w:eastAsia="hr-HR"/>
        </w:rPr>
        <w:t>.</w:t>
      </w:r>
      <w:r w:rsidR="00624B5E" w:rsidRPr="0000260B">
        <w:rPr>
          <w:rFonts w:ascii="Times New Roman" w:eastAsia="Times New Roman" w:hAnsi="Times New Roman" w:cs="Times New Roman"/>
          <w:sz w:val="24"/>
          <w:szCs w:val="24"/>
          <w:lang w:eastAsia="hr-HR"/>
        </w:rPr>
        <w:t xml:space="preserve"> </w:t>
      </w:r>
      <w:r w:rsidRPr="0000260B">
        <w:rPr>
          <w:rFonts w:ascii="Times New Roman" w:eastAsia="Times New Roman" w:hAnsi="Times New Roman" w:cs="Times New Roman"/>
          <w:sz w:val="24"/>
          <w:szCs w:val="24"/>
          <w:lang w:eastAsia="hr-HR"/>
        </w:rPr>
        <w:t xml:space="preserve"> </w:t>
      </w:r>
      <w:r w:rsidRPr="0000260B">
        <w:rPr>
          <w:rFonts w:ascii="Times New Roman" w:hAnsi="Times New Roman" w:cs="Times New Roman"/>
          <w:sz w:val="24"/>
          <w:szCs w:val="24"/>
        </w:rPr>
        <w:t xml:space="preserve">Iznos obračunatih kamata od strane HAMAG BICRO-a u potpunosti </w:t>
      </w:r>
      <w:r w:rsidR="00750EA5" w:rsidRPr="0000260B">
        <w:rPr>
          <w:rFonts w:ascii="Times New Roman" w:hAnsi="Times New Roman" w:cs="Times New Roman"/>
          <w:sz w:val="24"/>
          <w:szCs w:val="24"/>
        </w:rPr>
        <w:t xml:space="preserve">će </w:t>
      </w:r>
      <w:r w:rsidRPr="0000260B">
        <w:rPr>
          <w:rFonts w:ascii="Times New Roman" w:hAnsi="Times New Roman" w:cs="Times New Roman"/>
          <w:sz w:val="24"/>
          <w:szCs w:val="24"/>
        </w:rPr>
        <w:t>financirati iz proračuna Grada</w:t>
      </w:r>
      <w:r w:rsidR="00A37FE7" w:rsidRPr="0000260B">
        <w:rPr>
          <w:rFonts w:ascii="Times New Roman" w:hAnsi="Times New Roman" w:cs="Times New Roman"/>
          <w:sz w:val="24"/>
          <w:szCs w:val="24"/>
        </w:rPr>
        <w:t xml:space="preserve">, </w:t>
      </w:r>
      <w:r w:rsidRPr="0000260B">
        <w:rPr>
          <w:rFonts w:ascii="Times New Roman" w:hAnsi="Times New Roman" w:cs="Times New Roman"/>
          <w:sz w:val="24"/>
          <w:szCs w:val="24"/>
        </w:rPr>
        <w:t>pri čemu će godišnja kamatna stopa koju će plaćati poduzetnik iznositi 0%.</w:t>
      </w:r>
    </w:p>
    <w:p w:rsidR="00A67923" w:rsidRPr="0000260B" w:rsidRDefault="00A67923" w:rsidP="00E90873">
      <w:pPr>
        <w:spacing w:after="0" w:line="240" w:lineRule="auto"/>
        <w:rPr>
          <w:rFonts w:ascii="Times New Roman" w:eastAsia="Times New Roman" w:hAnsi="Times New Roman" w:cs="Times New Roman"/>
          <w:sz w:val="24"/>
          <w:szCs w:val="24"/>
          <w:lang w:eastAsia="hr-HR"/>
        </w:rPr>
      </w:pPr>
    </w:p>
    <w:p w:rsidR="00A67923" w:rsidRPr="0000260B" w:rsidRDefault="00A67923" w:rsidP="00E90873">
      <w:pPr>
        <w:spacing w:after="0" w:line="240" w:lineRule="auto"/>
        <w:ind w:firstLine="360"/>
        <w:jc w:val="both"/>
        <w:rPr>
          <w:rFonts w:ascii="Times New Roman" w:eastAsia="Times New Roman" w:hAnsi="Times New Roman" w:cs="Times New Roman"/>
          <w:sz w:val="24"/>
          <w:szCs w:val="24"/>
          <w:lang w:eastAsia="hr-HR"/>
        </w:rPr>
      </w:pPr>
      <w:r w:rsidRPr="0000260B">
        <w:rPr>
          <w:rFonts w:ascii="Times New Roman" w:eastAsia="Times New Roman" w:hAnsi="Times New Roman" w:cs="Times New Roman"/>
          <w:sz w:val="24"/>
          <w:szCs w:val="24"/>
          <w:lang w:eastAsia="hr-HR"/>
        </w:rPr>
        <w:t>Intenzitet odobrene potpore jest do 100% prihvatljivih troškova.</w:t>
      </w:r>
    </w:p>
    <w:p w:rsidR="00471735" w:rsidRPr="0000260B" w:rsidRDefault="00471735" w:rsidP="00E90873">
      <w:pPr>
        <w:spacing w:after="0" w:line="240" w:lineRule="auto"/>
        <w:ind w:firstLine="360"/>
        <w:jc w:val="both"/>
        <w:rPr>
          <w:rFonts w:ascii="Times New Roman" w:eastAsia="Times New Roman" w:hAnsi="Times New Roman" w:cs="Times New Roman"/>
          <w:sz w:val="24"/>
          <w:szCs w:val="24"/>
          <w:lang w:eastAsia="hr-HR"/>
        </w:rPr>
      </w:pPr>
    </w:p>
    <w:p w:rsidR="00A67923" w:rsidRPr="0000260B" w:rsidRDefault="00496C7F" w:rsidP="00E90873">
      <w:pPr>
        <w:spacing w:after="0" w:line="240" w:lineRule="auto"/>
        <w:jc w:val="both"/>
        <w:rPr>
          <w:rFonts w:ascii="Times New Roman" w:eastAsia="Times New Roman" w:hAnsi="Times New Roman" w:cs="Times New Roman"/>
          <w:sz w:val="24"/>
          <w:szCs w:val="24"/>
          <w:lang w:eastAsia="hr-HR"/>
        </w:rPr>
      </w:pPr>
      <w:r w:rsidRPr="0000260B">
        <w:rPr>
          <w:rFonts w:ascii="Times New Roman" w:eastAsia="Times New Roman" w:hAnsi="Times New Roman" w:cs="Times New Roman"/>
          <w:sz w:val="24"/>
          <w:szCs w:val="24"/>
          <w:lang w:eastAsia="hr-HR"/>
        </w:rPr>
        <w:t>Uvjet</w:t>
      </w:r>
      <w:r w:rsidR="00624B5E" w:rsidRPr="0000260B">
        <w:rPr>
          <w:rFonts w:ascii="Times New Roman" w:eastAsia="Times New Roman" w:hAnsi="Times New Roman" w:cs="Times New Roman"/>
          <w:sz w:val="24"/>
          <w:szCs w:val="24"/>
          <w:lang w:eastAsia="hr-HR"/>
        </w:rPr>
        <w:t xml:space="preserve"> za </w:t>
      </w:r>
      <w:r w:rsidRPr="0000260B">
        <w:rPr>
          <w:rFonts w:ascii="Times New Roman" w:eastAsia="Times New Roman" w:hAnsi="Times New Roman" w:cs="Times New Roman"/>
          <w:sz w:val="24"/>
          <w:szCs w:val="24"/>
          <w:lang w:eastAsia="hr-HR"/>
        </w:rPr>
        <w:t>dodjelu</w:t>
      </w:r>
      <w:r w:rsidR="00624B5E" w:rsidRPr="0000260B">
        <w:rPr>
          <w:rFonts w:ascii="Times New Roman" w:eastAsia="Times New Roman" w:hAnsi="Times New Roman" w:cs="Times New Roman"/>
          <w:sz w:val="24"/>
          <w:szCs w:val="24"/>
          <w:lang w:eastAsia="hr-HR"/>
        </w:rPr>
        <w:t xml:space="preserve"> </w:t>
      </w:r>
      <w:r w:rsidRPr="0000260B">
        <w:rPr>
          <w:rFonts w:ascii="Times New Roman" w:eastAsia="Times New Roman" w:hAnsi="Times New Roman" w:cs="Times New Roman"/>
          <w:sz w:val="24"/>
          <w:szCs w:val="24"/>
          <w:lang w:eastAsia="hr-HR"/>
        </w:rPr>
        <w:t>potpore</w:t>
      </w:r>
      <w:r w:rsidR="00624B5E" w:rsidRPr="0000260B">
        <w:rPr>
          <w:rFonts w:ascii="Times New Roman" w:eastAsia="Times New Roman" w:hAnsi="Times New Roman" w:cs="Times New Roman"/>
          <w:sz w:val="24"/>
          <w:szCs w:val="24"/>
          <w:lang w:eastAsia="hr-HR"/>
        </w:rPr>
        <w:t xml:space="preserve"> da će se investicija predviđena u projektu za koji se traži potpora u cijelosti </w:t>
      </w:r>
      <w:r w:rsidRPr="0000260B">
        <w:rPr>
          <w:rFonts w:ascii="Times New Roman" w:eastAsia="Times New Roman" w:hAnsi="Times New Roman" w:cs="Times New Roman"/>
          <w:sz w:val="24"/>
          <w:szCs w:val="24"/>
          <w:lang w:eastAsia="hr-HR"/>
        </w:rPr>
        <w:t>realizirati na području Grada.</w:t>
      </w:r>
    </w:p>
    <w:p w:rsidR="00315F2D" w:rsidRPr="0000260B" w:rsidRDefault="00315F2D" w:rsidP="00E90873">
      <w:pPr>
        <w:spacing w:after="0" w:line="240" w:lineRule="auto"/>
        <w:jc w:val="both"/>
        <w:rPr>
          <w:rFonts w:ascii="Times New Roman" w:eastAsia="Times New Roman" w:hAnsi="Times New Roman" w:cs="Times New Roman"/>
          <w:sz w:val="24"/>
          <w:szCs w:val="24"/>
          <w:lang w:eastAsia="hr-HR"/>
        </w:rPr>
      </w:pPr>
    </w:p>
    <w:p w:rsidR="00611B7A" w:rsidRPr="0000260B" w:rsidRDefault="00315F2D" w:rsidP="00E90873">
      <w:pPr>
        <w:spacing w:after="0" w:line="240" w:lineRule="auto"/>
        <w:jc w:val="center"/>
        <w:rPr>
          <w:rFonts w:ascii="Times New Roman" w:eastAsia="Times New Roman" w:hAnsi="Times New Roman" w:cs="Times New Roman"/>
          <w:sz w:val="24"/>
          <w:szCs w:val="24"/>
          <w:lang w:eastAsia="hr-HR"/>
        </w:rPr>
      </w:pPr>
      <w:r w:rsidRPr="0000260B">
        <w:rPr>
          <w:rFonts w:ascii="Times New Roman" w:eastAsia="Times New Roman" w:hAnsi="Times New Roman" w:cs="Times New Roman"/>
          <w:sz w:val="24"/>
          <w:szCs w:val="24"/>
          <w:lang w:eastAsia="hr-HR"/>
        </w:rPr>
        <w:t>Članak 9</w:t>
      </w:r>
      <w:r w:rsidR="00611B7A" w:rsidRPr="0000260B">
        <w:rPr>
          <w:rFonts w:ascii="Times New Roman" w:eastAsia="Times New Roman" w:hAnsi="Times New Roman" w:cs="Times New Roman"/>
          <w:sz w:val="24"/>
          <w:szCs w:val="24"/>
          <w:lang w:eastAsia="hr-HR"/>
        </w:rPr>
        <w:t>.</w:t>
      </w:r>
    </w:p>
    <w:p w:rsidR="00A67923" w:rsidRPr="0000260B" w:rsidRDefault="00A67923" w:rsidP="00E90873">
      <w:pPr>
        <w:spacing w:after="0" w:line="240" w:lineRule="auto"/>
        <w:jc w:val="both"/>
        <w:rPr>
          <w:rFonts w:ascii="Times New Roman" w:hAnsi="Times New Roman" w:cs="Times New Roman"/>
          <w:color w:val="FF0000"/>
          <w:sz w:val="24"/>
          <w:szCs w:val="24"/>
        </w:rPr>
      </w:pPr>
    </w:p>
    <w:p w:rsidR="009B4471" w:rsidRPr="0000260B" w:rsidRDefault="009B4471" w:rsidP="00E90873">
      <w:pPr>
        <w:spacing w:after="0" w:line="240" w:lineRule="auto"/>
        <w:ind w:firstLine="708"/>
        <w:jc w:val="both"/>
        <w:rPr>
          <w:rFonts w:ascii="Times New Roman" w:hAnsi="Times New Roman" w:cs="Times New Roman"/>
          <w:sz w:val="24"/>
          <w:szCs w:val="24"/>
        </w:rPr>
      </w:pPr>
      <w:r w:rsidRPr="0000260B">
        <w:rPr>
          <w:rFonts w:ascii="Times New Roman" w:hAnsi="Times New Roman" w:cs="Times New Roman"/>
          <w:sz w:val="24"/>
          <w:szCs w:val="24"/>
        </w:rPr>
        <w:t>Uz zahtjev za sufinanciranje kamata na odobrene ESIF zajmove za pravdanje troška kamata  potrebno je priložiti:</w:t>
      </w:r>
    </w:p>
    <w:p w:rsidR="009B4471" w:rsidRPr="0000260B" w:rsidRDefault="009B4471" w:rsidP="00E90873">
      <w:pPr>
        <w:pStyle w:val="Odlomakpopisa"/>
        <w:numPr>
          <w:ilvl w:val="0"/>
          <w:numId w:val="21"/>
        </w:numPr>
        <w:spacing w:after="0" w:line="240" w:lineRule="auto"/>
        <w:jc w:val="both"/>
        <w:rPr>
          <w:rFonts w:ascii="Times New Roman" w:hAnsi="Times New Roman" w:cs="Times New Roman"/>
          <w:sz w:val="24"/>
          <w:szCs w:val="24"/>
        </w:rPr>
      </w:pPr>
      <w:r w:rsidRPr="0000260B">
        <w:rPr>
          <w:rFonts w:ascii="Times New Roman" w:hAnsi="Times New Roman" w:cs="Times New Roman"/>
          <w:sz w:val="24"/>
          <w:szCs w:val="24"/>
        </w:rPr>
        <w:t>Ugovor o zajmu između  poduzetnika i HAMAG BICRO-a;</w:t>
      </w:r>
    </w:p>
    <w:p w:rsidR="009B4471" w:rsidRPr="0000260B" w:rsidRDefault="009B4471" w:rsidP="00E90873">
      <w:pPr>
        <w:pStyle w:val="Odlomakpopisa"/>
        <w:numPr>
          <w:ilvl w:val="0"/>
          <w:numId w:val="21"/>
        </w:numPr>
        <w:spacing w:after="0" w:line="240" w:lineRule="auto"/>
        <w:jc w:val="both"/>
        <w:rPr>
          <w:rFonts w:ascii="Times New Roman" w:hAnsi="Times New Roman" w:cs="Times New Roman"/>
          <w:sz w:val="24"/>
          <w:szCs w:val="24"/>
        </w:rPr>
      </w:pPr>
      <w:r w:rsidRPr="0000260B">
        <w:rPr>
          <w:rFonts w:ascii="Times New Roman" w:hAnsi="Times New Roman" w:cs="Times New Roman"/>
          <w:sz w:val="24"/>
          <w:szCs w:val="24"/>
        </w:rPr>
        <w:t xml:space="preserve">Dokaz o izvršenim uplatama tromjesečnih anuiteta HAMAG – BICRO-u (bankovni </w:t>
      </w:r>
      <w:r w:rsidR="00B451C1" w:rsidRPr="0000260B">
        <w:rPr>
          <w:rFonts w:ascii="Times New Roman" w:hAnsi="Times New Roman" w:cs="Times New Roman"/>
          <w:sz w:val="24"/>
          <w:szCs w:val="24"/>
        </w:rPr>
        <w:t>izvaci</w:t>
      </w:r>
      <w:r w:rsidR="00496C7F" w:rsidRPr="0000260B">
        <w:rPr>
          <w:rFonts w:ascii="Times New Roman" w:hAnsi="Times New Roman" w:cs="Times New Roman"/>
          <w:sz w:val="24"/>
          <w:szCs w:val="24"/>
        </w:rPr>
        <w:t>);</w:t>
      </w:r>
    </w:p>
    <w:p w:rsidR="00624B5E" w:rsidRPr="0000260B" w:rsidRDefault="00624B5E" w:rsidP="00E90873">
      <w:pPr>
        <w:pStyle w:val="Odlomakpopisa"/>
        <w:numPr>
          <w:ilvl w:val="0"/>
          <w:numId w:val="27"/>
        </w:numPr>
        <w:spacing w:after="0" w:line="240" w:lineRule="auto"/>
        <w:jc w:val="both"/>
        <w:rPr>
          <w:rFonts w:ascii="Times New Roman" w:hAnsi="Times New Roman" w:cs="Times New Roman"/>
          <w:sz w:val="24"/>
          <w:szCs w:val="24"/>
        </w:rPr>
      </w:pPr>
      <w:r w:rsidRPr="0000260B">
        <w:rPr>
          <w:rFonts w:ascii="Times New Roman" w:hAnsi="Times New Roman" w:cs="Times New Roman"/>
          <w:sz w:val="24"/>
          <w:szCs w:val="24"/>
        </w:rPr>
        <w:t xml:space="preserve">Dokaz da su podmirene sve </w:t>
      </w:r>
      <w:r w:rsidR="00496C7F" w:rsidRPr="0000260B">
        <w:rPr>
          <w:rFonts w:ascii="Times New Roman" w:hAnsi="Times New Roman" w:cs="Times New Roman"/>
          <w:sz w:val="24"/>
          <w:szCs w:val="24"/>
        </w:rPr>
        <w:t xml:space="preserve">financijske </w:t>
      </w:r>
      <w:r w:rsidRPr="0000260B">
        <w:rPr>
          <w:rFonts w:ascii="Times New Roman" w:hAnsi="Times New Roman" w:cs="Times New Roman"/>
          <w:sz w:val="24"/>
          <w:szCs w:val="24"/>
        </w:rPr>
        <w:t>obveze prema Gradu</w:t>
      </w:r>
      <w:r w:rsidR="00496C7F" w:rsidRPr="0000260B">
        <w:rPr>
          <w:rFonts w:ascii="Times New Roman" w:hAnsi="Times New Roman" w:cs="Times New Roman"/>
          <w:sz w:val="24"/>
          <w:szCs w:val="24"/>
        </w:rPr>
        <w:t>;</w:t>
      </w:r>
    </w:p>
    <w:p w:rsidR="00496C7F" w:rsidRPr="0000260B" w:rsidRDefault="00496C7F" w:rsidP="00E90873">
      <w:pPr>
        <w:pStyle w:val="Odlomakpopisa"/>
        <w:numPr>
          <w:ilvl w:val="0"/>
          <w:numId w:val="27"/>
        </w:numPr>
        <w:spacing w:after="0" w:line="240" w:lineRule="auto"/>
        <w:jc w:val="both"/>
        <w:rPr>
          <w:rFonts w:ascii="Times New Roman" w:hAnsi="Times New Roman" w:cs="Times New Roman"/>
          <w:sz w:val="24"/>
          <w:szCs w:val="24"/>
        </w:rPr>
      </w:pPr>
      <w:r w:rsidRPr="0000260B">
        <w:rPr>
          <w:rFonts w:ascii="Times New Roman" w:hAnsi="Times New Roman" w:cs="Times New Roman"/>
          <w:sz w:val="24"/>
          <w:szCs w:val="24"/>
        </w:rPr>
        <w:t>Izjavu o korištenju sredstava potpore male vrijednosti</w:t>
      </w:r>
    </w:p>
    <w:p w:rsidR="00496C7F" w:rsidRPr="0000260B" w:rsidRDefault="00496C7F" w:rsidP="00E90873">
      <w:pPr>
        <w:pStyle w:val="Odlomakpopisa"/>
        <w:spacing w:after="0" w:line="240" w:lineRule="auto"/>
        <w:jc w:val="both"/>
        <w:rPr>
          <w:rFonts w:ascii="Times New Roman" w:hAnsi="Times New Roman" w:cs="Times New Roman"/>
          <w:sz w:val="24"/>
          <w:szCs w:val="24"/>
        </w:rPr>
      </w:pPr>
    </w:p>
    <w:p w:rsidR="00A919DD" w:rsidRDefault="009B4471" w:rsidP="00A919DD">
      <w:pPr>
        <w:spacing w:after="0" w:line="240" w:lineRule="auto"/>
        <w:ind w:firstLine="708"/>
        <w:jc w:val="both"/>
        <w:rPr>
          <w:rFonts w:ascii="Times New Roman" w:hAnsi="Times New Roman" w:cs="Times New Roman"/>
          <w:sz w:val="24"/>
          <w:szCs w:val="24"/>
        </w:rPr>
      </w:pPr>
      <w:r w:rsidRPr="0000260B">
        <w:rPr>
          <w:rFonts w:ascii="Times New Roman" w:hAnsi="Times New Roman" w:cs="Times New Roman"/>
          <w:sz w:val="24"/>
          <w:szCs w:val="24"/>
        </w:rPr>
        <w:lastRenderedPageBreak/>
        <w:t>Potpora se isplaćuje tromjesečno po dostavi dokaza o izvršenoj uplati tromjesečnih anuiteta HAMAG – BICRO-u povratom iznosa vrijednosti kamata sadržanih u svakom anuitetu.</w:t>
      </w:r>
    </w:p>
    <w:p w:rsidR="0000260B" w:rsidRDefault="0000260B" w:rsidP="00A919DD">
      <w:pPr>
        <w:spacing w:after="0" w:line="240" w:lineRule="auto"/>
        <w:ind w:firstLine="708"/>
        <w:jc w:val="both"/>
        <w:rPr>
          <w:rFonts w:ascii="Times New Roman" w:hAnsi="Times New Roman" w:cs="Times New Roman"/>
          <w:sz w:val="24"/>
          <w:szCs w:val="24"/>
        </w:rPr>
      </w:pPr>
    </w:p>
    <w:p w:rsidR="0000260B" w:rsidRPr="0000260B" w:rsidRDefault="0000260B" w:rsidP="00A919D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Za ESIF zajmove odobrene poduzetnicima od strane HAMAG BICRO-a prije donošenja ovog programa isplatiti će se potpora za cjelokupni iznos plaćenih kamata do podnošenja zahtjeva za sufinanciranje kamata temeljem ovog programa, dok će se predstojeći trošak kamata refundirati dinamikom definiranom stavkom 2. ovog članka. </w:t>
      </w:r>
    </w:p>
    <w:p w:rsidR="00A919DD" w:rsidRPr="0000260B" w:rsidRDefault="00A919DD" w:rsidP="0000260B">
      <w:pPr>
        <w:spacing w:after="0" w:line="240" w:lineRule="auto"/>
        <w:jc w:val="both"/>
        <w:rPr>
          <w:rFonts w:ascii="Times New Roman" w:hAnsi="Times New Roman" w:cs="Times New Roman"/>
          <w:sz w:val="24"/>
          <w:szCs w:val="24"/>
        </w:rPr>
      </w:pPr>
    </w:p>
    <w:p w:rsidR="00B451C1" w:rsidRPr="0000260B" w:rsidRDefault="00315F2D" w:rsidP="00E90873">
      <w:pPr>
        <w:spacing w:after="0" w:line="240" w:lineRule="auto"/>
        <w:jc w:val="center"/>
        <w:rPr>
          <w:rFonts w:ascii="Times New Roman" w:eastAsia="Times New Roman" w:hAnsi="Times New Roman" w:cs="Times New Roman"/>
          <w:sz w:val="24"/>
          <w:szCs w:val="24"/>
          <w:lang w:eastAsia="hr-HR"/>
        </w:rPr>
      </w:pPr>
      <w:r w:rsidRPr="0000260B">
        <w:rPr>
          <w:rFonts w:ascii="Times New Roman" w:eastAsia="Times New Roman" w:hAnsi="Times New Roman" w:cs="Times New Roman"/>
          <w:sz w:val="24"/>
          <w:szCs w:val="24"/>
          <w:lang w:eastAsia="hr-HR"/>
        </w:rPr>
        <w:t>Članak 1</w:t>
      </w:r>
      <w:r w:rsidR="0000260B">
        <w:rPr>
          <w:rFonts w:ascii="Times New Roman" w:eastAsia="Times New Roman" w:hAnsi="Times New Roman" w:cs="Times New Roman"/>
          <w:sz w:val="24"/>
          <w:szCs w:val="24"/>
          <w:lang w:eastAsia="hr-HR"/>
        </w:rPr>
        <w:t>0</w:t>
      </w:r>
      <w:r w:rsidR="00B451C1" w:rsidRPr="0000260B">
        <w:rPr>
          <w:rFonts w:ascii="Times New Roman" w:eastAsia="Times New Roman" w:hAnsi="Times New Roman" w:cs="Times New Roman"/>
          <w:sz w:val="24"/>
          <w:szCs w:val="24"/>
          <w:lang w:eastAsia="hr-HR"/>
        </w:rPr>
        <w:t>.</w:t>
      </w:r>
    </w:p>
    <w:p w:rsidR="00315F2D" w:rsidRPr="0000260B" w:rsidRDefault="00315F2D" w:rsidP="00E90873">
      <w:pPr>
        <w:spacing w:after="0" w:line="240" w:lineRule="auto"/>
        <w:jc w:val="center"/>
        <w:rPr>
          <w:rFonts w:ascii="Times New Roman" w:eastAsia="Times New Roman" w:hAnsi="Times New Roman" w:cs="Times New Roman"/>
          <w:sz w:val="24"/>
          <w:szCs w:val="24"/>
          <w:lang w:eastAsia="hr-HR"/>
        </w:rPr>
      </w:pPr>
    </w:p>
    <w:p w:rsidR="00855091" w:rsidRPr="00855091" w:rsidRDefault="00855091" w:rsidP="00855091">
      <w:pPr>
        <w:widowControl w:val="0"/>
        <w:autoSpaceDE w:val="0"/>
        <w:spacing w:after="200" w:line="240" w:lineRule="auto"/>
        <w:jc w:val="both"/>
        <w:rPr>
          <w:rFonts w:ascii="Times New Roman" w:eastAsia="Times New Roman" w:hAnsi="Times New Roman" w:cs="Times New Roman"/>
          <w:sz w:val="24"/>
          <w:szCs w:val="24"/>
        </w:rPr>
      </w:pPr>
      <w:r w:rsidRPr="00855091">
        <w:rPr>
          <w:rFonts w:ascii="Times New Roman" w:eastAsia="Times New Roman" w:hAnsi="Times New Roman" w:cs="Times New Roman"/>
          <w:sz w:val="24"/>
          <w:szCs w:val="24"/>
        </w:rPr>
        <w:t>Za provedbu mjere iz ovog Programa Gradonačelnik Grada Pregrade raspisuje javni poziv do kraja svibnja tekuće godine.</w:t>
      </w:r>
    </w:p>
    <w:p w:rsidR="00855091" w:rsidRPr="00855091" w:rsidRDefault="00855091" w:rsidP="00855091">
      <w:pPr>
        <w:widowControl w:val="0"/>
        <w:autoSpaceDE w:val="0"/>
        <w:spacing w:after="200" w:line="240" w:lineRule="auto"/>
        <w:jc w:val="both"/>
        <w:rPr>
          <w:rFonts w:ascii="Times New Roman" w:eastAsia="Times New Roman" w:hAnsi="Times New Roman" w:cs="Times New Roman"/>
          <w:sz w:val="24"/>
          <w:szCs w:val="24"/>
        </w:rPr>
      </w:pPr>
      <w:r w:rsidRPr="00855091">
        <w:rPr>
          <w:rFonts w:ascii="Times New Roman" w:eastAsia="Times New Roman" w:hAnsi="Times New Roman" w:cs="Times New Roman"/>
          <w:sz w:val="24"/>
          <w:szCs w:val="24"/>
        </w:rPr>
        <w:t>Javni poziv objavljuje se na oglasnoj ploči i web stranici Grada Pregrade u kojem će se utvrditi rokovi i postupak podnošenja zahtjeva za dodjelu potpore s pripadajućom dokumentacijom.</w:t>
      </w:r>
    </w:p>
    <w:p w:rsidR="00855091" w:rsidRPr="00855091" w:rsidRDefault="00855091" w:rsidP="00855091">
      <w:pPr>
        <w:widowControl w:val="0"/>
        <w:autoSpaceDE w:val="0"/>
        <w:spacing w:after="200" w:line="240" w:lineRule="auto"/>
        <w:jc w:val="both"/>
        <w:rPr>
          <w:rFonts w:ascii="Times New Roman" w:eastAsia="Times New Roman" w:hAnsi="Times New Roman" w:cs="Times New Roman"/>
          <w:sz w:val="24"/>
          <w:szCs w:val="24"/>
        </w:rPr>
      </w:pPr>
      <w:r w:rsidRPr="00855091">
        <w:rPr>
          <w:rFonts w:ascii="Times New Roman" w:eastAsia="Times New Roman" w:hAnsi="Times New Roman" w:cs="Times New Roman"/>
          <w:sz w:val="24"/>
          <w:szCs w:val="24"/>
        </w:rPr>
        <w:t>Prijava na javni poziv podnosi se Gradu Pregradi, Upravnom odjelu za financije i gospodarstvo u pisanom obliku na obrascu prijave kojeg izrađuje Grad Pregrada.</w:t>
      </w:r>
    </w:p>
    <w:p w:rsidR="00855091" w:rsidRDefault="00855091" w:rsidP="00855091">
      <w:pPr>
        <w:widowControl w:val="0"/>
        <w:autoSpaceDE w:val="0"/>
        <w:spacing w:after="200" w:line="240" w:lineRule="auto"/>
        <w:jc w:val="both"/>
        <w:rPr>
          <w:rFonts w:ascii="Times New Roman" w:eastAsia="Times New Roman" w:hAnsi="Times New Roman" w:cs="Times New Roman"/>
          <w:sz w:val="24"/>
          <w:szCs w:val="24"/>
        </w:rPr>
      </w:pPr>
      <w:r w:rsidRPr="00855091">
        <w:rPr>
          <w:rFonts w:ascii="Times New Roman" w:eastAsia="Times New Roman" w:hAnsi="Times New Roman" w:cs="Times New Roman"/>
          <w:sz w:val="24"/>
          <w:szCs w:val="24"/>
        </w:rPr>
        <w:t>Uz prijavu, podnositelj prijave prilaže odgovarajuću dokumentaciju određenu u obrascu prijave i javnom pozivu. Prijave se rješavaju prema redoslijedu dospijeća, odnosno do utroška planiranih sredstava za proračunsku godinu.</w:t>
      </w:r>
    </w:p>
    <w:p w:rsidR="009351D5" w:rsidRPr="0000260B" w:rsidRDefault="009351D5" w:rsidP="00E90873">
      <w:pPr>
        <w:widowControl w:val="0"/>
        <w:autoSpaceDE w:val="0"/>
        <w:spacing w:after="200" w:line="240" w:lineRule="auto"/>
        <w:jc w:val="both"/>
        <w:rPr>
          <w:rFonts w:ascii="Times New Roman" w:eastAsia="Times New Roman" w:hAnsi="Times New Roman" w:cs="Times New Roman"/>
          <w:sz w:val="24"/>
          <w:szCs w:val="24"/>
        </w:rPr>
      </w:pPr>
      <w:r w:rsidRPr="0000260B">
        <w:rPr>
          <w:rFonts w:ascii="Times New Roman" w:eastAsia="Times New Roman" w:hAnsi="Times New Roman" w:cs="Times New Roman"/>
          <w:sz w:val="24"/>
          <w:szCs w:val="24"/>
        </w:rPr>
        <w:t>Za ocjenu po</w:t>
      </w:r>
      <w:r w:rsidR="00A919DD" w:rsidRPr="0000260B">
        <w:rPr>
          <w:rFonts w:ascii="Times New Roman" w:eastAsia="Times New Roman" w:hAnsi="Times New Roman" w:cs="Times New Roman"/>
          <w:sz w:val="24"/>
          <w:szCs w:val="24"/>
        </w:rPr>
        <w:t>dnesenih Zahtjeva, te konačnu O</w:t>
      </w:r>
      <w:r w:rsidRPr="0000260B">
        <w:rPr>
          <w:rFonts w:ascii="Times New Roman" w:eastAsia="Times New Roman" w:hAnsi="Times New Roman" w:cs="Times New Roman"/>
          <w:sz w:val="24"/>
          <w:szCs w:val="24"/>
        </w:rPr>
        <w:t xml:space="preserve">dluku u vezi istih, donosi Gradonačelnik Grada </w:t>
      </w:r>
      <w:r w:rsidR="0000260B">
        <w:rPr>
          <w:rFonts w:ascii="Times New Roman" w:eastAsia="Times New Roman" w:hAnsi="Times New Roman" w:cs="Times New Roman"/>
          <w:sz w:val="24"/>
          <w:szCs w:val="24"/>
        </w:rPr>
        <w:t>Pregrade</w:t>
      </w:r>
      <w:r w:rsidRPr="0000260B">
        <w:rPr>
          <w:rFonts w:ascii="Times New Roman" w:eastAsia="Times New Roman" w:hAnsi="Times New Roman" w:cs="Times New Roman"/>
          <w:sz w:val="24"/>
          <w:szCs w:val="24"/>
        </w:rPr>
        <w:t xml:space="preserve"> uz prethodno mišljenje </w:t>
      </w:r>
      <w:r w:rsidRPr="002C08D9">
        <w:rPr>
          <w:rFonts w:ascii="Times New Roman" w:eastAsia="Times New Roman" w:hAnsi="Times New Roman" w:cs="Times New Roman"/>
          <w:color w:val="000000" w:themeColor="text1"/>
          <w:sz w:val="24"/>
          <w:szCs w:val="24"/>
        </w:rPr>
        <w:t xml:space="preserve">nadležnog Povjerenstva koje </w:t>
      </w:r>
      <w:r w:rsidRPr="0000260B">
        <w:rPr>
          <w:rFonts w:ascii="Times New Roman" w:eastAsia="Times New Roman" w:hAnsi="Times New Roman" w:cs="Times New Roman"/>
          <w:sz w:val="24"/>
          <w:szCs w:val="24"/>
        </w:rPr>
        <w:t>imenuje Gradonačelnik.</w:t>
      </w:r>
    </w:p>
    <w:p w:rsidR="009351D5" w:rsidRPr="0000260B" w:rsidRDefault="009351D5" w:rsidP="00E90873">
      <w:pPr>
        <w:widowControl w:val="0"/>
        <w:autoSpaceDE w:val="0"/>
        <w:spacing w:after="200" w:line="240" w:lineRule="auto"/>
        <w:jc w:val="both"/>
        <w:rPr>
          <w:rFonts w:ascii="Times New Roman" w:eastAsia="Times New Roman" w:hAnsi="Times New Roman" w:cs="Times New Roman"/>
          <w:sz w:val="24"/>
          <w:szCs w:val="24"/>
        </w:rPr>
      </w:pPr>
      <w:r w:rsidRPr="0000260B">
        <w:rPr>
          <w:rFonts w:ascii="Times New Roman" w:eastAsia="Times New Roman" w:hAnsi="Times New Roman" w:cs="Times New Roman"/>
          <w:sz w:val="24"/>
          <w:szCs w:val="24"/>
        </w:rPr>
        <w:t xml:space="preserve">Gradonačelnik Grada </w:t>
      </w:r>
      <w:r w:rsidR="0000260B">
        <w:rPr>
          <w:rFonts w:ascii="Times New Roman" w:eastAsia="Times New Roman" w:hAnsi="Times New Roman" w:cs="Times New Roman"/>
          <w:sz w:val="24"/>
          <w:szCs w:val="24"/>
        </w:rPr>
        <w:t>Pregrade</w:t>
      </w:r>
      <w:r w:rsidRPr="0000260B">
        <w:rPr>
          <w:rFonts w:ascii="Times New Roman" w:eastAsia="Times New Roman" w:hAnsi="Times New Roman" w:cs="Times New Roman"/>
          <w:sz w:val="24"/>
          <w:szCs w:val="24"/>
        </w:rPr>
        <w:t xml:space="preserve"> Odluku o dodjeli potpore donijet će najkasnije u roku od 15 dana od dana dostave mišljenja Povjerenstva odnosno najkasnije u roku od 30 dana od dana podnošenja zahtjeva.</w:t>
      </w:r>
      <w:r w:rsidR="00CE20B8" w:rsidRPr="0000260B">
        <w:rPr>
          <w:rFonts w:ascii="Times New Roman" w:eastAsia="Times New Roman" w:hAnsi="Times New Roman" w:cs="Times New Roman"/>
          <w:sz w:val="24"/>
          <w:szCs w:val="24"/>
          <w:lang w:eastAsia="hr-HR"/>
        </w:rPr>
        <w:t xml:space="preserve"> Pravo na potporu može se po pojedinom korisniku koristiti samo jednom.</w:t>
      </w:r>
      <w:r w:rsidR="00757511" w:rsidRPr="0000260B">
        <w:rPr>
          <w:rFonts w:ascii="Times New Roman" w:eastAsia="Times New Roman" w:hAnsi="Times New Roman" w:cs="Times New Roman"/>
          <w:sz w:val="24"/>
          <w:szCs w:val="24"/>
          <w:lang w:eastAsia="hr-HR"/>
        </w:rPr>
        <w:t xml:space="preserve"> </w:t>
      </w:r>
    </w:p>
    <w:p w:rsidR="009351D5" w:rsidRPr="0000260B" w:rsidRDefault="009351D5" w:rsidP="0054554B">
      <w:pPr>
        <w:widowControl w:val="0"/>
        <w:autoSpaceDE w:val="0"/>
        <w:spacing w:after="120" w:line="240" w:lineRule="auto"/>
        <w:jc w:val="both"/>
        <w:rPr>
          <w:rFonts w:ascii="Times New Roman" w:eastAsia="Times New Roman" w:hAnsi="Times New Roman" w:cs="Times New Roman"/>
          <w:sz w:val="24"/>
          <w:szCs w:val="24"/>
        </w:rPr>
      </w:pPr>
      <w:r w:rsidRPr="0000260B">
        <w:rPr>
          <w:rFonts w:ascii="Times New Roman" w:eastAsia="Times New Roman" w:hAnsi="Times New Roman" w:cs="Times New Roman"/>
          <w:sz w:val="24"/>
          <w:szCs w:val="24"/>
        </w:rPr>
        <w:t>Odlukom iz stavka 2. ovog članka  određuje se obveza zaključivanja Ugovora o međusobnoj suradnji između Grada i poduzetnika koji je ostvario pravo za sredstva iz ovog Programa.</w:t>
      </w:r>
    </w:p>
    <w:p w:rsidR="0054554B" w:rsidRDefault="0054554B" w:rsidP="009C06C9">
      <w:pPr>
        <w:pStyle w:val="Bezproreda"/>
        <w:jc w:val="center"/>
        <w:rPr>
          <w:rFonts w:ascii="Times New Roman" w:hAnsi="Times New Roman" w:cs="Times New Roman"/>
          <w:sz w:val="24"/>
          <w:szCs w:val="24"/>
          <w:lang w:eastAsia="hr-HR"/>
        </w:rPr>
      </w:pPr>
    </w:p>
    <w:p w:rsidR="009351D5" w:rsidRPr="0054554B" w:rsidRDefault="00315F2D" w:rsidP="009C06C9">
      <w:pPr>
        <w:pStyle w:val="Bezproreda"/>
        <w:jc w:val="center"/>
        <w:rPr>
          <w:rFonts w:ascii="Times New Roman" w:hAnsi="Times New Roman" w:cs="Times New Roman"/>
          <w:sz w:val="24"/>
          <w:szCs w:val="24"/>
          <w:lang w:eastAsia="hr-HR"/>
        </w:rPr>
      </w:pPr>
      <w:r w:rsidRPr="0054554B">
        <w:rPr>
          <w:rFonts w:ascii="Times New Roman" w:hAnsi="Times New Roman" w:cs="Times New Roman"/>
          <w:sz w:val="24"/>
          <w:szCs w:val="24"/>
          <w:lang w:eastAsia="hr-HR"/>
        </w:rPr>
        <w:t>Članak 1</w:t>
      </w:r>
      <w:r w:rsidR="0000260B" w:rsidRPr="0054554B">
        <w:rPr>
          <w:rFonts w:ascii="Times New Roman" w:hAnsi="Times New Roman" w:cs="Times New Roman"/>
          <w:sz w:val="24"/>
          <w:szCs w:val="24"/>
          <w:lang w:eastAsia="hr-HR"/>
        </w:rPr>
        <w:t>1</w:t>
      </w:r>
      <w:r w:rsidR="009351D5" w:rsidRPr="0054554B">
        <w:rPr>
          <w:rFonts w:ascii="Times New Roman" w:hAnsi="Times New Roman" w:cs="Times New Roman"/>
          <w:sz w:val="24"/>
          <w:szCs w:val="24"/>
          <w:lang w:eastAsia="hr-HR"/>
        </w:rPr>
        <w:t>.</w:t>
      </w:r>
    </w:p>
    <w:p w:rsidR="009351D5" w:rsidRPr="0054554B" w:rsidRDefault="009351D5" w:rsidP="009C06C9">
      <w:pPr>
        <w:pStyle w:val="Bezproreda"/>
        <w:rPr>
          <w:rFonts w:ascii="Times New Roman" w:hAnsi="Times New Roman" w:cs="Times New Roman"/>
          <w:sz w:val="24"/>
          <w:szCs w:val="24"/>
        </w:rPr>
      </w:pPr>
    </w:p>
    <w:p w:rsidR="009C06C9" w:rsidRPr="0054554B" w:rsidRDefault="009351D5" w:rsidP="009C06C9">
      <w:pPr>
        <w:pStyle w:val="Bezproreda"/>
        <w:rPr>
          <w:rFonts w:ascii="Times New Roman" w:hAnsi="Times New Roman" w:cs="Times New Roman"/>
          <w:sz w:val="24"/>
          <w:szCs w:val="24"/>
        </w:rPr>
      </w:pPr>
      <w:r w:rsidRPr="0054554B">
        <w:rPr>
          <w:rFonts w:ascii="Times New Roman" w:hAnsi="Times New Roman" w:cs="Times New Roman"/>
          <w:sz w:val="24"/>
          <w:szCs w:val="24"/>
        </w:rPr>
        <w:t xml:space="preserve">Korisnici sredstava iz ovog Programa </w:t>
      </w:r>
      <w:r w:rsidR="001A2923" w:rsidRPr="0054554B">
        <w:rPr>
          <w:rFonts w:ascii="Times New Roman" w:hAnsi="Times New Roman" w:cs="Times New Roman"/>
          <w:sz w:val="24"/>
          <w:szCs w:val="24"/>
        </w:rPr>
        <w:t xml:space="preserve"> podnose </w:t>
      </w:r>
      <w:r w:rsidRPr="0054554B">
        <w:rPr>
          <w:rFonts w:ascii="Times New Roman" w:hAnsi="Times New Roman" w:cs="Times New Roman"/>
          <w:sz w:val="24"/>
          <w:szCs w:val="24"/>
        </w:rPr>
        <w:t xml:space="preserve">Zahtjev na adresu: Grad </w:t>
      </w:r>
      <w:r w:rsidR="0000260B" w:rsidRPr="0054554B">
        <w:rPr>
          <w:rFonts w:ascii="Times New Roman" w:hAnsi="Times New Roman" w:cs="Times New Roman"/>
          <w:sz w:val="24"/>
          <w:szCs w:val="24"/>
        </w:rPr>
        <w:t>Pregrada</w:t>
      </w:r>
      <w:r w:rsidRPr="0054554B">
        <w:rPr>
          <w:rFonts w:ascii="Times New Roman" w:hAnsi="Times New Roman" w:cs="Times New Roman"/>
          <w:sz w:val="24"/>
          <w:szCs w:val="24"/>
        </w:rPr>
        <w:t xml:space="preserve">, Upravni odjel za </w:t>
      </w:r>
      <w:r w:rsidR="0000260B" w:rsidRPr="0054554B">
        <w:rPr>
          <w:rFonts w:ascii="Times New Roman" w:hAnsi="Times New Roman" w:cs="Times New Roman"/>
          <w:sz w:val="24"/>
          <w:szCs w:val="24"/>
        </w:rPr>
        <w:t xml:space="preserve">financije i </w:t>
      </w:r>
      <w:r w:rsidRPr="0054554B">
        <w:rPr>
          <w:rFonts w:ascii="Times New Roman" w:hAnsi="Times New Roman" w:cs="Times New Roman"/>
          <w:sz w:val="24"/>
          <w:szCs w:val="24"/>
        </w:rPr>
        <w:t xml:space="preserve">gospodarstvo, </w:t>
      </w:r>
      <w:r w:rsidR="0000260B" w:rsidRPr="0054554B">
        <w:rPr>
          <w:rFonts w:ascii="Times New Roman" w:hAnsi="Times New Roman" w:cs="Times New Roman"/>
          <w:sz w:val="24"/>
          <w:szCs w:val="24"/>
        </w:rPr>
        <w:t>Josipa Karla Tuškana 2, 49218 Pregrada.</w:t>
      </w:r>
    </w:p>
    <w:p w:rsidR="0000260B" w:rsidRPr="0054554B" w:rsidRDefault="0000260B" w:rsidP="009C06C9">
      <w:pPr>
        <w:pStyle w:val="Bezproreda"/>
        <w:rPr>
          <w:rFonts w:ascii="Times New Roman" w:hAnsi="Times New Roman" w:cs="Times New Roman"/>
          <w:sz w:val="24"/>
          <w:szCs w:val="24"/>
        </w:rPr>
      </w:pPr>
    </w:p>
    <w:p w:rsidR="009351D5" w:rsidRPr="0000260B" w:rsidRDefault="00461FA2" w:rsidP="009C06C9">
      <w:pPr>
        <w:pStyle w:val="Bezproreda"/>
        <w:rPr>
          <w:rFonts w:ascii="Times New Roman" w:hAnsi="Times New Roman" w:cs="Times New Roman"/>
          <w:color w:val="FF0000"/>
        </w:rPr>
      </w:pPr>
      <w:r w:rsidRPr="00461FA2">
        <w:rPr>
          <w:rFonts w:ascii="Times New Roman" w:hAnsi="Times New Roman" w:cs="Times New Roman"/>
          <w:sz w:val="24"/>
          <w:szCs w:val="24"/>
        </w:rPr>
        <w:t>Ovaj Program primjenjuje se za 2018. godinu, a objavljuje se u Službenom glasniku Krapinsko – zagorske županije.</w:t>
      </w:r>
    </w:p>
    <w:p w:rsidR="00977A2B" w:rsidRPr="0000260B" w:rsidRDefault="00977A2B" w:rsidP="00E90873">
      <w:pPr>
        <w:pStyle w:val="Bezproreda"/>
        <w:rPr>
          <w:rFonts w:ascii="Times New Roman" w:hAnsi="Times New Roman" w:cs="Times New Roman"/>
        </w:rPr>
      </w:pPr>
    </w:p>
    <w:p w:rsidR="00977A2B" w:rsidRPr="0000260B" w:rsidRDefault="00977A2B" w:rsidP="00E90873">
      <w:pPr>
        <w:widowControl w:val="0"/>
        <w:autoSpaceDE w:val="0"/>
        <w:spacing w:after="200" w:line="240" w:lineRule="auto"/>
        <w:jc w:val="both"/>
        <w:rPr>
          <w:rFonts w:ascii="Times New Roman" w:eastAsia="Times New Roman" w:hAnsi="Times New Roman" w:cs="Times New Roman"/>
          <w:sz w:val="24"/>
          <w:szCs w:val="24"/>
        </w:rPr>
      </w:pPr>
    </w:p>
    <w:p w:rsidR="00977A2B" w:rsidRDefault="00977A2B" w:rsidP="00E90873">
      <w:pPr>
        <w:widowControl w:val="0"/>
        <w:autoSpaceDE w:val="0"/>
        <w:spacing w:after="200" w:line="240" w:lineRule="auto"/>
        <w:jc w:val="both"/>
        <w:rPr>
          <w:rFonts w:ascii="Times New Roman" w:eastAsia="Times New Roman" w:hAnsi="Times New Roman" w:cs="Times New Roman"/>
          <w:sz w:val="24"/>
          <w:szCs w:val="24"/>
        </w:rPr>
      </w:pPr>
      <w:r w:rsidRPr="0000260B">
        <w:rPr>
          <w:rFonts w:ascii="Times New Roman" w:eastAsia="Times New Roman" w:hAnsi="Times New Roman" w:cs="Times New Roman"/>
          <w:sz w:val="24"/>
          <w:szCs w:val="24"/>
        </w:rPr>
        <w:tab/>
      </w:r>
      <w:r w:rsidRPr="0000260B">
        <w:rPr>
          <w:rFonts w:ascii="Times New Roman" w:eastAsia="Times New Roman" w:hAnsi="Times New Roman" w:cs="Times New Roman"/>
          <w:sz w:val="24"/>
          <w:szCs w:val="24"/>
        </w:rPr>
        <w:tab/>
      </w:r>
      <w:r w:rsidRPr="0000260B">
        <w:rPr>
          <w:rFonts w:ascii="Times New Roman" w:eastAsia="Times New Roman" w:hAnsi="Times New Roman" w:cs="Times New Roman"/>
          <w:sz w:val="24"/>
          <w:szCs w:val="24"/>
        </w:rPr>
        <w:tab/>
      </w:r>
      <w:r w:rsidRPr="0000260B">
        <w:rPr>
          <w:rFonts w:ascii="Times New Roman" w:eastAsia="Times New Roman" w:hAnsi="Times New Roman" w:cs="Times New Roman"/>
          <w:sz w:val="24"/>
          <w:szCs w:val="24"/>
        </w:rPr>
        <w:tab/>
      </w:r>
      <w:r w:rsidRPr="0000260B">
        <w:rPr>
          <w:rFonts w:ascii="Times New Roman" w:eastAsia="Times New Roman" w:hAnsi="Times New Roman" w:cs="Times New Roman"/>
          <w:sz w:val="24"/>
          <w:szCs w:val="24"/>
        </w:rPr>
        <w:tab/>
      </w:r>
      <w:r w:rsidRPr="0000260B">
        <w:rPr>
          <w:rFonts w:ascii="Times New Roman" w:eastAsia="Times New Roman" w:hAnsi="Times New Roman" w:cs="Times New Roman"/>
          <w:sz w:val="24"/>
          <w:szCs w:val="24"/>
        </w:rPr>
        <w:tab/>
      </w:r>
      <w:r w:rsidRPr="0000260B">
        <w:rPr>
          <w:rFonts w:ascii="Times New Roman" w:eastAsia="Times New Roman" w:hAnsi="Times New Roman" w:cs="Times New Roman"/>
          <w:sz w:val="24"/>
          <w:szCs w:val="24"/>
        </w:rPr>
        <w:tab/>
      </w:r>
      <w:r w:rsidRPr="0000260B">
        <w:rPr>
          <w:rFonts w:ascii="Times New Roman" w:eastAsia="Times New Roman" w:hAnsi="Times New Roman" w:cs="Times New Roman"/>
          <w:sz w:val="24"/>
          <w:szCs w:val="24"/>
        </w:rPr>
        <w:tab/>
      </w:r>
      <w:r w:rsidRPr="0000260B">
        <w:rPr>
          <w:rFonts w:ascii="Times New Roman" w:eastAsia="Times New Roman" w:hAnsi="Times New Roman" w:cs="Times New Roman"/>
          <w:sz w:val="24"/>
          <w:szCs w:val="24"/>
        </w:rPr>
        <w:tab/>
      </w:r>
      <w:r w:rsidR="009D6926">
        <w:rPr>
          <w:rFonts w:ascii="Times New Roman" w:eastAsia="Times New Roman" w:hAnsi="Times New Roman" w:cs="Times New Roman"/>
          <w:sz w:val="24"/>
          <w:szCs w:val="24"/>
        </w:rPr>
        <w:t>PREDSJEDNICA</w:t>
      </w:r>
      <w:r w:rsidRPr="0000260B">
        <w:rPr>
          <w:rFonts w:ascii="Times New Roman" w:eastAsia="Times New Roman" w:hAnsi="Times New Roman" w:cs="Times New Roman"/>
          <w:sz w:val="24"/>
          <w:szCs w:val="24"/>
        </w:rPr>
        <w:t xml:space="preserve"> </w:t>
      </w:r>
    </w:p>
    <w:p w:rsidR="009D6926" w:rsidRDefault="009D6926" w:rsidP="00E90873">
      <w:pPr>
        <w:widowControl w:val="0"/>
        <w:autoSpaceDE w:val="0"/>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GRADSKOG VIJEĆA</w:t>
      </w:r>
    </w:p>
    <w:p w:rsidR="009D6926" w:rsidRPr="0000260B" w:rsidRDefault="009D6926" w:rsidP="00E90873">
      <w:pPr>
        <w:widowControl w:val="0"/>
        <w:autoSpaceDE w:val="0"/>
        <w:spacing w:after="200" w:line="240" w:lineRule="auto"/>
        <w:jc w:val="both"/>
        <w:rPr>
          <w:rFonts w:ascii="Times New Roman" w:eastAsia="Times New Roman" w:hAnsi="Times New Roman" w:cs="Times New Roman"/>
          <w:sz w:val="24"/>
          <w:szCs w:val="24"/>
        </w:rPr>
      </w:pPr>
    </w:p>
    <w:p w:rsidR="009C06C9" w:rsidRPr="0000260B" w:rsidRDefault="009D6926" w:rsidP="0054554B">
      <w:pPr>
        <w:widowControl w:val="0"/>
        <w:autoSpaceDE w:val="0"/>
        <w:spacing w:after="200" w:line="240" w:lineRule="auto"/>
        <w:ind w:left="566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TAJANA BROZ</w:t>
      </w:r>
    </w:p>
    <w:sectPr w:rsidR="009C06C9" w:rsidRPr="0000260B" w:rsidSect="00E90873">
      <w:pgSz w:w="11906" w:h="16838"/>
      <w:pgMar w:top="1560"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C4B"/>
    <w:multiLevelType w:val="hybridMultilevel"/>
    <w:tmpl w:val="BC4C2FB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390A16"/>
    <w:multiLevelType w:val="hybridMultilevel"/>
    <w:tmpl w:val="F4F6380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6F4A96"/>
    <w:multiLevelType w:val="hybridMultilevel"/>
    <w:tmpl w:val="BF22322C"/>
    <w:lvl w:ilvl="0" w:tplc="D22A36A6">
      <w:numFmt w:val="bullet"/>
      <w:lvlText w:val="-"/>
      <w:lvlJc w:val="left"/>
      <w:pPr>
        <w:ind w:left="1196" w:hanging="360"/>
      </w:pPr>
      <w:rPr>
        <w:rFonts w:ascii="Calibri" w:eastAsia="Times New Roman" w:hAnsi="Calibri" w:cs="Calibri" w:hint="default"/>
      </w:rPr>
    </w:lvl>
    <w:lvl w:ilvl="1" w:tplc="041A0003" w:tentative="1">
      <w:start w:val="1"/>
      <w:numFmt w:val="bullet"/>
      <w:lvlText w:val="o"/>
      <w:lvlJc w:val="left"/>
      <w:pPr>
        <w:ind w:left="1916" w:hanging="360"/>
      </w:pPr>
      <w:rPr>
        <w:rFonts w:ascii="Courier New" w:hAnsi="Courier New" w:cs="Courier New" w:hint="default"/>
      </w:rPr>
    </w:lvl>
    <w:lvl w:ilvl="2" w:tplc="041A0005" w:tentative="1">
      <w:start w:val="1"/>
      <w:numFmt w:val="bullet"/>
      <w:lvlText w:val=""/>
      <w:lvlJc w:val="left"/>
      <w:pPr>
        <w:ind w:left="2636" w:hanging="360"/>
      </w:pPr>
      <w:rPr>
        <w:rFonts w:ascii="Wingdings" w:hAnsi="Wingdings" w:hint="default"/>
      </w:rPr>
    </w:lvl>
    <w:lvl w:ilvl="3" w:tplc="041A0001" w:tentative="1">
      <w:start w:val="1"/>
      <w:numFmt w:val="bullet"/>
      <w:lvlText w:val=""/>
      <w:lvlJc w:val="left"/>
      <w:pPr>
        <w:ind w:left="3356" w:hanging="360"/>
      </w:pPr>
      <w:rPr>
        <w:rFonts w:ascii="Symbol" w:hAnsi="Symbol" w:hint="default"/>
      </w:rPr>
    </w:lvl>
    <w:lvl w:ilvl="4" w:tplc="041A0003" w:tentative="1">
      <w:start w:val="1"/>
      <w:numFmt w:val="bullet"/>
      <w:lvlText w:val="o"/>
      <w:lvlJc w:val="left"/>
      <w:pPr>
        <w:ind w:left="4076" w:hanging="360"/>
      </w:pPr>
      <w:rPr>
        <w:rFonts w:ascii="Courier New" w:hAnsi="Courier New" w:cs="Courier New" w:hint="default"/>
      </w:rPr>
    </w:lvl>
    <w:lvl w:ilvl="5" w:tplc="041A0005" w:tentative="1">
      <w:start w:val="1"/>
      <w:numFmt w:val="bullet"/>
      <w:lvlText w:val=""/>
      <w:lvlJc w:val="left"/>
      <w:pPr>
        <w:ind w:left="4796" w:hanging="360"/>
      </w:pPr>
      <w:rPr>
        <w:rFonts w:ascii="Wingdings" w:hAnsi="Wingdings" w:hint="default"/>
      </w:rPr>
    </w:lvl>
    <w:lvl w:ilvl="6" w:tplc="041A0001" w:tentative="1">
      <w:start w:val="1"/>
      <w:numFmt w:val="bullet"/>
      <w:lvlText w:val=""/>
      <w:lvlJc w:val="left"/>
      <w:pPr>
        <w:ind w:left="5516" w:hanging="360"/>
      </w:pPr>
      <w:rPr>
        <w:rFonts w:ascii="Symbol" w:hAnsi="Symbol" w:hint="default"/>
      </w:rPr>
    </w:lvl>
    <w:lvl w:ilvl="7" w:tplc="041A0003" w:tentative="1">
      <w:start w:val="1"/>
      <w:numFmt w:val="bullet"/>
      <w:lvlText w:val="o"/>
      <w:lvlJc w:val="left"/>
      <w:pPr>
        <w:ind w:left="6236" w:hanging="360"/>
      </w:pPr>
      <w:rPr>
        <w:rFonts w:ascii="Courier New" w:hAnsi="Courier New" w:cs="Courier New" w:hint="default"/>
      </w:rPr>
    </w:lvl>
    <w:lvl w:ilvl="8" w:tplc="041A0005" w:tentative="1">
      <w:start w:val="1"/>
      <w:numFmt w:val="bullet"/>
      <w:lvlText w:val=""/>
      <w:lvlJc w:val="left"/>
      <w:pPr>
        <w:ind w:left="6956" w:hanging="360"/>
      </w:pPr>
      <w:rPr>
        <w:rFonts w:ascii="Wingdings" w:hAnsi="Wingdings" w:hint="default"/>
      </w:rPr>
    </w:lvl>
  </w:abstractNum>
  <w:abstractNum w:abstractNumId="3" w15:restartNumberingAfterBreak="0">
    <w:nsid w:val="05A10ED9"/>
    <w:multiLevelType w:val="hybridMultilevel"/>
    <w:tmpl w:val="1842F5B0"/>
    <w:lvl w:ilvl="0" w:tplc="1C1EFDFA">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0C9C7821"/>
    <w:multiLevelType w:val="hybridMultilevel"/>
    <w:tmpl w:val="C554BB92"/>
    <w:lvl w:ilvl="0" w:tplc="D22A36A6">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0DD7334B"/>
    <w:multiLevelType w:val="hybridMultilevel"/>
    <w:tmpl w:val="667E6828"/>
    <w:lvl w:ilvl="0" w:tplc="D22A36A6">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0E1D1D82"/>
    <w:multiLevelType w:val="hybridMultilevel"/>
    <w:tmpl w:val="5112AB92"/>
    <w:lvl w:ilvl="0" w:tplc="041A000F">
      <w:start w:val="1"/>
      <w:numFmt w:val="decimal"/>
      <w:lvlText w:val="%1."/>
      <w:lvlJc w:val="left"/>
      <w:pPr>
        <w:ind w:left="798" w:hanging="360"/>
      </w:pPr>
    </w:lvl>
    <w:lvl w:ilvl="1" w:tplc="041A0019" w:tentative="1">
      <w:start w:val="1"/>
      <w:numFmt w:val="lowerLetter"/>
      <w:lvlText w:val="%2."/>
      <w:lvlJc w:val="left"/>
      <w:pPr>
        <w:ind w:left="1518" w:hanging="360"/>
      </w:pPr>
    </w:lvl>
    <w:lvl w:ilvl="2" w:tplc="041A001B" w:tentative="1">
      <w:start w:val="1"/>
      <w:numFmt w:val="lowerRoman"/>
      <w:lvlText w:val="%3."/>
      <w:lvlJc w:val="right"/>
      <w:pPr>
        <w:ind w:left="2238" w:hanging="180"/>
      </w:pPr>
    </w:lvl>
    <w:lvl w:ilvl="3" w:tplc="041A000F" w:tentative="1">
      <w:start w:val="1"/>
      <w:numFmt w:val="decimal"/>
      <w:lvlText w:val="%4."/>
      <w:lvlJc w:val="left"/>
      <w:pPr>
        <w:ind w:left="2958" w:hanging="360"/>
      </w:pPr>
    </w:lvl>
    <w:lvl w:ilvl="4" w:tplc="041A0019" w:tentative="1">
      <w:start w:val="1"/>
      <w:numFmt w:val="lowerLetter"/>
      <w:lvlText w:val="%5."/>
      <w:lvlJc w:val="left"/>
      <w:pPr>
        <w:ind w:left="3678" w:hanging="360"/>
      </w:pPr>
    </w:lvl>
    <w:lvl w:ilvl="5" w:tplc="041A001B" w:tentative="1">
      <w:start w:val="1"/>
      <w:numFmt w:val="lowerRoman"/>
      <w:lvlText w:val="%6."/>
      <w:lvlJc w:val="right"/>
      <w:pPr>
        <w:ind w:left="4398" w:hanging="180"/>
      </w:pPr>
    </w:lvl>
    <w:lvl w:ilvl="6" w:tplc="041A000F" w:tentative="1">
      <w:start w:val="1"/>
      <w:numFmt w:val="decimal"/>
      <w:lvlText w:val="%7."/>
      <w:lvlJc w:val="left"/>
      <w:pPr>
        <w:ind w:left="5118" w:hanging="360"/>
      </w:pPr>
    </w:lvl>
    <w:lvl w:ilvl="7" w:tplc="041A0019" w:tentative="1">
      <w:start w:val="1"/>
      <w:numFmt w:val="lowerLetter"/>
      <w:lvlText w:val="%8."/>
      <w:lvlJc w:val="left"/>
      <w:pPr>
        <w:ind w:left="5838" w:hanging="360"/>
      </w:pPr>
    </w:lvl>
    <w:lvl w:ilvl="8" w:tplc="041A001B" w:tentative="1">
      <w:start w:val="1"/>
      <w:numFmt w:val="lowerRoman"/>
      <w:lvlText w:val="%9."/>
      <w:lvlJc w:val="right"/>
      <w:pPr>
        <w:ind w:left="6558" w:hanging="180"/>
      </w:pPr>
    </w:lvl>
  </w:abstractNum>
  <w:abstractNum w:abstractNumId="7" w15:restartNumberingAfterBreak="0">
    <w:nsid w:val="0FD212F4"/>
    <w:multiLevelType w:val="hybridMultilevel"/>
    <w:tmpl w:val="6B180E12"/>
    <w:lvl w:ilvl="0" w:tplc="D22A36A6">
      <w:numFmt w:val="bullet"/>
      <w:lvlText w:val="-"/>
      <w:lvlJc w:val="left"/>
      <w:pPr>
        <w:ind w:left="1440" w:hanging="360"/>
      </w:pPr>
      <w:rPr>
        <w:rFonts w:ascii="Calibri" w:eastAsia="Times New Roman"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108D14B9"/>
    <w:multiLevelType w:val="hybridMultilevel"/>
    <w:tmpl w:val="88EC55AE"/>
    <w:lvl w:ilvl="0" w:tplc="D22A36A6">
      <w:numFmt w:val="bullet"/>
      <w:lvlText w:val="-"/>
      <w:lvlJc w:val="left"/>
      <w:pPr>
        <w:ind w:left="1440" w:hanging="360"/>
      </w:pPr>
      <w:rPr>
        <w:rFonts w:ascii="Calibri" w:eastAsia="Times New Roman"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14732700"/>
    <w:multiLevelType w:val="hybridMultilevel"/>
    <w:tmpl w:val="DEDE84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ACC3AD1"/>
    <w:multiLevelType w:val="hybridMultilevel"/>
    <w:tmpl w:val="279CFB9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1AF8451D"/>
    <w:multiLevelType w:val="hybridMultilevel"/>
    <w:tmpl w:val="BAD4D6B0"/>
    <w:lvl w:ilvl="0" w:tplc="D22A36A6">
      <w:numFmt w:val="bullet"/>
      <w:lvlText w:val="-"/>
      <w:lvlJc w:val="left"/>
      <w:pPr>
        <w:ind w:left="1440" w:hanging="360"/>
      </w:pPr>
      <w:rPr>
        <w:rFonts w:ascii="Calibri" w:eastAsia="Times New Roman"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21241BAB"/>
    <w:multiLevelType w:val="hybridMultilevel"/>
    <w:tmpl w:val="3F6453CE"/>
    <w:lvl w:ilvl="0" w:tplc="D22A36A6">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8771031"/>
    <w:multiLevelType w:val="hybridMultilevel"/>
    <w:tmpl w:val="D012CEC0"/>
    <w:lvl w:ilvl="0" w:tplc="D22A36A6">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2929465F"/>
    <w:multiLevelType w:val="hybridMultilevel"/>
    <w:tmpl w:val="C7F6CA0C"/>
    <w:lvl w:ilvl="0" w:tplc="D22A36A6">
      <w:numFmt w:val="bullet"/>
      <w:lvlText w:val="-"/>
      <w:lvlJc w:val="left"/>
      <w:pPr>
        <w:ind w:left="1000" w:hanging="360"/>
      </w:pPr>
      <w:rPr>
        <w:rFonts w:ascii="Calibri" w:eastAsia="Times New Roman" w:hAnsi="Calibri" w:cs="Calibri" w:hint="default"/>
      </w:rPr>
    </w:lvl>
    <w:lvl w:ilvl="1" w:tplc="041A0003" w:tentative="1">
      <w:start w:val="1"/>
      <w:numFmt w:val="bullet"/>
      <w:lvlText w:val="o"/>
      <w:lvlJc w:val="left"/>
      <w:pPr>
        <w:ind w:left="1720" w:hanging="360"/>
      </w:pPr>
      <w:rPr>
        <w:rFonts w:ascii="Courier New" w:hAnsi="Courier New" w:cs="Courier New" w:hint="default"/>
      </w:rPr>
    </w:lvl>
    <w:lvl w:ilvl="2" w:tplc="041A0005" w:tentative="1">
      <w:start w:val="1"/>
      <w:numFmt w:val="bullet"/>
      <w:lvlText w:val=""/>
      <w:lvlJc w:val="left"/>
      <w:pPr>
        <w:ind w:left="2440" w:hanging="360"/>
      </w:pPr>
      <w:rPr>
        <w:rFonts w:ascii="Wingdings" w:hAnsi="Wingdings" w:hint="default"/>
      </w:rPr>
    </w:lvl>
    <w:lvl w:ilvl="3" w:tplc="041A0001" w:tentative="1">
      <w:start w:val="1"/>
      <w:numFmt w:val="bullet"/>
      <w:lvlText w:val=""/>
      <w:lvlJc w:val="left"/>
      <w:pPr>
        <w:ind w:left="3160" w:hanging="360"/>
      </w:pPr>
      <w:rPr>
        <w:rFonts w:ascii="Symbol" w:hAnsi="Symbol" w:hint="default"/>
      </w:rPr>
    </w:lvl>
    <w:lvl w:ilvl="4" w:tplc="041A0003" w:tentative="1">
      <w:start w:val="1"/>
      <w:numFmt w:val="bullet"/>
      <w:lvlText w:val="o"/>
      <w:lvlJc w:val="left"/>
      <w:pPr>
        <w:ind w:left="3880" w:hanging="360"/>
      </w:pPr>
      <w:rPr>
        <w:rFonts w:ascii="Courier New" w:hAnsi="Courier New" w:cs="Courier New" w:hint="default"/>
      </w:rPr>
    </w:lvl>
    <w:lvl w:ilvl="5" w:tplc="041A0005" w:tentative="1">
      <w:start w:val="1"/>
      <w:numFmt w:val="bullet"/>
      <w:lvlText w:val=""/>
      <w:lvlJc w:val="left"/>
      <w:pPr>
        <w:ind w:left="4600" w:hanging="360"/>
      </w:pPr>
      <w:rPr>
        <w:rFonts w:ascii="Wingdings" w:hAnsi="Wingdings" w:hint="default"/>
      </w:rPr>
    </w:lvl>
    <w:lvl w:ilvl="6" w:tplc="041A0001" w:tentative="1">
      <w:start w:val="1"/>
      <w:numFmt w:val="bullet"/>
      <w:lvlText w:val=""/>
      <w:lvlJc w:val="left"/>
      <w:pPr>
        <w:ind w:left="5320" w:hanging="360"/>
      </w:pPr>
      <w:rPr>
        <w:rFonts w:ascii="Symbol" w:hAnsi="Symbol" w:hint="default"/>
      </w:rPr>
    </w:lvl>
    <w:lvl w:ilvl="7" w:tplc="041A0003" w:tentative="1">
      <w:start w:val="1"/>
      <w:numFmt w:val="bullet"/>
      <w:lvlText w:val="o"/>
      <w:lvlJc w:val="left"/>
      <w:pPr>
        <w:ind w:left="6040" w:hanging="360"/>
      </w:pPr>
      <w:rPr>
        <w:rFonts w:ascii="Courier New" w:hAnsi="Courier New" w:cs="Courier New" w:hint="default"/>
      </w:rPr>
    </w:lvl>
    <w:lvl w:ilvl="8" w:tplc="041A0005" w:tentative="1">
      <w:start w:val="1"/>
      <w:numFmt w:val="bullet"/>
      <w:lvlText w:val=""/>
      <w:lvlJc w:val="left"/>
      <w:pPr>
        <w:ind w:left="6760" w:hanging="360"/>
      </w:pPr>
      <w:rPr>
        <w:rFonts w:ascii="Wingdings" w:hAnsi="Wingdings" w:hint="default"/>
      </w:rPr>
    </w:lvl>
  </w:abstractNum>
  <w:abstractNum w:abstractNumId="15" w15:restartNumberingAfterBreak="0">
    <w:nsid w:val="2A57025B"/>
    <w:multiLevelType w:val="hybridMultilevel"/>
    <w:tmpl w:val="DA96634C"/>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2A9126CC"/>
    <w:multiLevelType w:val="hybridMultilevel"/>
    <w:tmpl w:val="7C9AB20E"/>
    <w:lvl w:ilvl="0" w:tplc="D22A36A6">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2D6E2225"/>
    <w:multiLevelType w:val="hybridMultilevel"/>
    <w:tmpl w:val="EC70186A"/>
    <w:lvl w:ilvl="0" w:tplc="D22A36A6">
      <w:numFmt w:val="bullet"/>
      <w:lvlText w:val="-"/>
      <w:lvlJc w:val="left"/>
      <w:pPr>
        <w:ind w:left="780" w:hanging="360"/>
      </w:pPr>
      <w:rPr>
        <w:rFonts w:ascii="Calibri" w:eastAsia="Times New Roman" w:hAnsi="Calibri" w:cs="Calibri"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8" w15:restartNumberingAfterBreak="0">
    <w:nsid w:val="42FF7A60"/>
    <w:multiLevelType w:val="hybridMultilevel"/>
    <w:tmpl w:val="E57A3D0A"/>
    <w:lvl w:ilvl="0" w:tplc="D22A36A6">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32A5992"/>
    <w:multiLevelType w:val="hybridMultilevel"/>
    <w:tmpl w:val="73A85A58"/>
    <w:lvl w:ilvl="0" w:tplc="D22A36A6">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39C7183"/>
    <w:multiLevelType w:val="hybridMultilevel"/>
    <w:tmpl w:val="136683B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45882DEE"/>
    <w:multiLevelType w:val="hybridMultilevel"/>
    <w:tmpl w:val="8C840A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7240557"/>
    <w:multiLevelType w:val="hybridMultilevel"/>
    <w:tmpl w:val="FC32AF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8D429D0"/>
    <w:multiLevelType w:val="hybridMultilevel"/>
    <w:tmpl w:val="72326B90"/>
    <w:lvl w:ilvl="0" w:tplc="96F60A52">
      <w:start w:val="1"/>
      <w:numFmt w:val="bullet"/>
      <w:lvlText w:val="-"/>
      <w:lvlJc w:val="left"/>
      <w:pPr>
        <w:ind w:left="1773" w:hanging="705"/>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4" w15:restartNumberingAfterBreak="0">
    <w:nsid w:val="4A4D2E09"/>
    <w:multiLevelType w:val="hybridMultilevel"/>
    <w:tmpl w:val="5A04ABC6"/>
    <w:lvl w:ilvl="0" w:tplc="D22A36A6">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B1B0CF5"/>
    <w:multiLevelType w:val="hybridMultilevel"/>
    <w:tmpl w:val="E0386B9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2055AED"/>
    <w:multiLevelType w:val="hybridMultilevel"/>
    <w:tmpl w:val="5B56806E"/>
    <w:lvl w:ilvl="0" w:tplc="041A000D">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15:restartNumberingAfterBreak="0">
    <w:nsid w:val="52070B43"/>
    <w:multiLevelType w:val="hybridMultilevel"/>
    <w:tmpl w:val="7E68E4A0"/>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8" w15:restartNumberingAfterBreak="0">
    <w:nsid w:val="55FC6546"/>
    <w:multiLevelType w:val="hybridMultilevel"/>
    <w:tmpl w:val="DA3CDBA0"/>
    <w:lvl w:ilvl="0" w:tplc="041A0001">
      <w:start w:val="1"/>
      <w:numFmt w:val="bullet"/>
      <w:lvlText w:val=""/>
      <w:lvlJc w:val="left"/>
      <w:pPr>
        <w:ind w:left="836" w:hanging="360"/>
      </w:pPr>
      <w:rPr>
        <w:rFonts w:ascii="Symbol" w:hAnsi="Symbol" w:hint="default"/>
      </w:rPr>
    </w:lvl>
    <w:lvl w:ilvl="1" w:tplc="041A0003" w:tentative="1">
      <w:start w:val="1"/>
      <w:numFmt w:val="bullet"/>
      <w:lvlText w:val="o"/>
      <w:lvlJc w:val="left"/>
      <w:pPr>
        <w:ind w:left="1556" w:hanging="360"/>
      </w:pPr>
      <w:rPr>
        <w:rFonts w:ascii="Courier New" w:hAnsi="Courier New" w:cs="Courier New" w:hint="default"/>
      </w:rPr>
    </w:lvl>
    <w:lvl w:ilvl="2" w:tplc="041A0005" w:tentative="1">
      <w:start w:val="1"/>
      <w:numFmt w:val="bullet"/>
      <w:lvlText w:val=""/>
      <w:lvlJc w:val="left"/>
      <w:pPr>
        <w:ind w:left="2276" w:hanging="360"/>
      </w:pPr>
      <w:rPr>
        <w:rFonts w:ascii="Wingdings" w:hAnsi="Wingdings" w:hint="default"/>
      </w:rPr>
    </w:lvl>
    <w:lvl w:ilvl="3" w:tplc="041A0001" w:tentative="1">
      <w:start w:val="1"/>
      <w:numFmt w:val="bullet"/>
      <w:lvlText w:val=""/>
      <w:lvlJc w:val="left"/>
      <w:pPr>
        <w:ind w:left="2996" w:hanging="360"/>
      </w:pPr>
      <w:rPr>
        <w:rFonts w:ascii="Symbol" w:hAnsi="Symbol" w:hint="default"/>
      </w:rPr>
    </w:lvl>
    <w:lvl w:ilvl="4" w:tplc="041A0003" w:tentative="1">
      <w:start w:val="1"/>
      <w:numFmt w:val="bullet"/>
      <w:lvlText w:val="o"/>
      <w:lvlJc w:val="left"/>
      <w:pPr>
        <w:ind w:left="3716" w:hanging="360"/>
      </w:pPr>
      <w:rPr>
        <w:rFonts w:ascii="Courier New" w:hAnsi="Courier New" w:cs="Courier New" w:hint="default"/>
      </w:rPr>
    </w:lvl>
    <w:lvl w:ilvl="5" w:tplc="041A0005" w:tentative="1">
      <w:start w:val="1"/>
      <w:numFmt w:val="bullet"/>
      <w:lvlText w:val=""/>
      <w:lvlJc w:val="left"/>
      <w:pPr>
        <w:ind w:left="4436" w:hanging="360"/>
      </w:pPr>
      <w:rPr>
        <w:rFonts w:ascii="Wingdings" w:hAnsi="Wingdings" w:hint="default"/>
      </w:rPr>
    </w:lvl>
    <w:lvl w:ilvl="6" w:tplc="041A0001" w:tentative="1">
      <w:start w:val="1"/>
      <w:numFmt w:val="bullet"/>
      <w:lvlText w:val=""/>
      <w:lvlJc w:val="left"/>
      <w:pPr>
        <w:ind w:left="5156" w:hanging="360"/>
      </w:pPr>
      <w:rPr>
        <w:rFonts w:ascii="Symbol" w:hAnsi="Symbol" w:hint="default"/>
      </w:rPr>
    </w:lvl>
    <w:lvl w:ilvl="7" w:tplc="041A0003" w:tentative="1">
      <w:start w:val="1"/>
      <w:numFmt w:val="bullet"/>
      <w:lvlText w:val="o"/>
      <w:lvlJc w:val="left"/>
      <w:pPr>
        <w:ind w:left="5876" w:hanging="360"/>
      </w:pPr>
      <w:rPr>
        <w:rFonts w:ascii="Courier New" w:hAnsi="Courier New" w:cs="Courier New" w:hint="default"/>
      </w:rPr>
    </w:lvl>
    <w:lvl w:ilvl="8" w:tplc="041A0005" w:tentative="1">
      <w:start w:val="1"/>
      <w:numFmt w:val="bullet"/>
      <w:lvlText w:val=""/>
      <w:lvlJc w:val="left"/>
      <w:pPr>
        <w:ind w:left="6596" w:hanging="360"/>
      </w:pPr>
      <w:rPr>
        <w:rFonts w:ascii="Wingdings" w:hAnsi="Wingdings" w:hint="default"/>
      </w:rPr>
    </w:lvl>
  </w:abstractNum>
  <w:abstractNum w:abstractNumId="29" w15:restartNumberingAfterBreak="0">
    <w:nsid w:val="58353659"/>
    <w:multiLevelType w:val="hybridMultilevel"/>
    <w:tmpl w:val="389C22F4"/>
    <w:lvl w:ilvl="0" w:tplc="96F60A52">
      <w:start w:val="1"/>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A537627"/>
    <w:multiLevelType w:val="hybridMultilevel"/>
    <w:tmpl w:val="1AAC9E54"/>
    <w:lvl w:ilvl="0" w:tplc="D22A36A6">
      <w:numFmt w:val="bullet"/>
      <w:lvlText w:val="-"/>
      <w:lvlJc w:val="left"/>
      <w:pPr>
        <w:ind w:left="780" w:hanging="360"/>
      </w:pPr>
      <w:rPr>
        <w:rFonts w:ascii="Calibri" w:eastAsia="Times New Roman" w:hAnsi="Calibri" w:cs="Calibri"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1" w15:restartNumberingAfterBreak="0">
    <w:nsid w:val="62D724BA"/>
    <w:multiLevelType w:val="hybridMultilevel"/>
    <w:tmpl w:val="5D1674B0"/>
    <w:lvl w:ilvl="0" w:tplc="D22A36A6">
      <w:numFmt w:val="bullet"/>
      <w:lvlText w:val="-"/>
      <w:lvlJc w:val="left"/>
      <w:pPr>
        <w:ind w:left="1440" w:hanging="360"/>
      </w:pPr>
      <w:rPr>
        <w:rFonts w:ascii="Calibri" w:eastAsia="Times New Roman"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2" w15:restartNumberingAfterBreak="0">
    <w:nsid w:val="6603600F"/>
    <w:multiLevelType w:val="hybridMultilevel"/>
    <w:tmpl w:val="F740EC3E"/>
    <w:lvl w:ilvl="0" w:tplc="D22A36A6">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6C4325E"/>
    <w:multiLevelType w:val="hybridMultilevel"/>
    <w:tmpl w:val="0A98BD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6C84D96"/>
    <w:multiLevelType w:val="hybridMultilevel"/>
    <w:tmpl w:val="7B2CCB04"/>
    <w:lvl w:ilvl="0" w:tplc="D22A36A6">
      <w:numFmt w:val="bullet"/>
      <w:lvlText w:val="-"/>
      <w:lvlJc w:val="left"/>
      <w:pPr>
        <w:ind w:left="780" w:hanging="360"/>
      </w:pPr>
      <w:rPr>
        <w:rFonts w:ascii="Calibri" w:eastAsia="Times New Roman" w:hAnsi="Calibri" w:cs="Calibri"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5" w15:restartNumberingAfterBreak="0">
    <w:nsid w:val="6CF77C99"/>
    <w:multiLevelType w:val="hybridMultilevel"/>
    <w:tmpl w:val="A89E62EE"/>
    <w:lvl w:ilvl="0" w:tplc="66C2BC5E">
      <w:start w:val="1"/>
      <w:numFmt w:val="bullet"/>
      <w:lvlText w:val="-"/>
      <w:lvlJc w:val="left"/>
      <w:pPr>
        <w:ind w:left="1413"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1050CEF"/>
    <w:multiLevelType w:val="hybridMultilevel"/>
    <w:tmpl w:val="0F7C7C7C"/>
    <w:lvl w:ilvl="0" w:tplc="66C2BC5E">
      <w:start w:val="1"/>
      <w:numFmt w:val="bullet"/>
      <w:lvlText w:val="-"/>
      <w:lvlJc w:val="left"/>
      <w:pPr>
        <w:ind w:left="1413" w:hanging="705"/>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7" w15:restartNumberingAfterBreak="0">
    <w:nsid w:val="7BD3217E"/>
    <w:multiLevelType w:val="hybridMultilevel"/>
    <w:tmpl w:val="440E528A"/>
    <w:lvl w:ilvl="0" w:tplc="041A000D">
      <w:start w:val="1"/>
      <w:numFmt w:val="bullet"/>
      <w:lvlText w:val=""/>
      <w:lvlJc w:val="left"/>
      <w:pPr>
        <w:ind w:left="1125" w:hanging="360"/>
      </w:pPr>
      <w:rPr>
        <w:rFonts w:ascii="Wingdings" w:hAnsi="Wingdings" w:hint="default"/>
      </w:rPr>
    </w:lvl>
    <w:lvl w:ilvl="1" w:tplc="041A0003" w:tentative="1">
      <w:start w:val="1"/>
      <w:numFmt w:val="bullet"/>
      <w:lvlText w:val="o"/>
      <w:lvlJc w:val="left"/>
      <w:pPr>
        <w:ind w:left="1845" w:hanging="360"/>
      </w:pPr>
      <w:rPr>
        <w:rFonts w:ascii="Courier New" w:hAnsi="Courier New" w:cs="Courier New" w:hint="default"/>
      </w:rPr>
    </w:lvl>
    <w:lvl w:ilvl="2" w:tplc="041A0005" w:tentative="1">
      <w:start w:val="1"/>
      <w:numFmt w:val="bullet"/>
      <w:lvlText w:val=""/>
      <w:lvlJc w:val="left"/>
      <w:pPr>
        <w:ind w:left="2565" w:hanging="360"/>
      </w:pPr>
      <w:rPr>
        <w:rFonts w:ascii="Wingdings" w:hAnsi="Wingdings" w:hint="default"/>
      </w:rPr>
    </w:lvl>
    <w:lvl w:ilvl="3" w:tplc="041A0001" w:tentative="1">
      <w:start w:val="1"/>
      <w:numFmt w:val="bullet"/>
      <w:lvlText w:val=""/>
      <w:lvlJc w:val="left"/>
      <w:pPr>
        <w:ind w:left="3285" w:hanging="360"/>
      </w:pPr>
      <w:rPr>
        <w:rFonts w:ascii="Symbol" w:hAnsi="Symbol" w:hint="default"/>
      </w:rPr>
    </w:lvl>
    <w:lvl w:ilvl="4" w:tplc="041A0003" w:tentative="1">
      <w:start w:val="1"/>
      <w:numFmt w:val="bullet"/>
      <w:lvlText w:val="o"/>
      <w:lvlJc w:val="left"/>
      <w:pPr>
        <w:ind w:left="4005" w:hanging="360"/>
      </w:pPr>
      <w:rPr>
        <w:rFonts w:ascii="Courier New" w:hAnsi="Courier New" w:cs="Courier New" w:hint="default"/>
      </w:rPr>
    </w:lvl>
    <w:lvl w:ilvl="5" w:tplc="041A0005" w:tentative="1">
      <w:start w:val="1"/>
      <w:numFmt w:val="bullet"/>
      <w:lvlText w:val=""/>
      <w:lvlJc w:val="left"/>
      <w:pPr>
        <w:ind w:left="4725" w:hanging="360"/>
      </w:pPr>
      <w:rPr>
        <w:rFonts w:ascii="Wingdings" w:hAnsi="Wingdings" w:hint="default"/>
      </w:rPr>
    </w:lvl>
    <w:lvl w:ilvl="6" w:tplc="041A0001" w:tentative="1">
      <w:start w:val="1"/>
      <w:numFmt w:val="bullet"/>
      <w:lvlText w:val=""/>
      <w:lvlJc w:val="left"/>
      <w:pPr>
        <w:ind w:left="5445" w:hanging="360"/>
      </w:pPr>
      <w:rPr>
        <w:rFonts w:ascii="Symbol" w:hAnsi="Symbol" w:hint="default"/>
      </w:rPr>
    </w:lvl>
    <w:lvl w:ilvl="7" w:tplc="041A0003" w:tentative="1">
      <w:start w:val="1"/>
      <w:numFmt w:val="bullet"/>
      <w:lvlText w:val="o"/>
      <w:lvlJc w:val="left"/>
      <w:pPr>
        <w:ind w:left="6165" w:hanging="360"/>
      </w:pPr>
      <w:rPr>
        <w:rFonts w:ascii="Courier New" w:hAnsi="Courier New" w:cs="Courier New" w:hint="default"/>
      </w:rPr>
    </w:lvl>
    <w:lvl w:ilvl="8" w:tplc="041A0005" w:tentative="1">
      <w:start w:val="1"/>
      <w:numFmt w:val="bullet"/>
      <w:lvlText w:val=""/>
      <w:lvlJc w:val="left"/>
      <w:pPr>
        <w:ind w:left="6885" w:hanging="360"/>
      </w:pPr>
      <w:rPr>
        <w:rFonts w:ascii="Wingdings" w:hAnsi="Wingdings" w:hint="default"/>
      </w:rPr>
    </w:lvl>
  </w:abstractNum>
  <w:num w:numId="1">
    <w:abstractNumId w:val="27"/>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
  </w:num>
  <w:num w:numId="7">
    <w:abstractNumId w:val="28"/>
  </w:num>
  <w:num w:numId="8">
    <w:abstractNumId w:val="6"/>
  </w:num>
  <w:num w:numId="9">
    <w:abstractNumId w:val="19"/>
  </w:num>
  <w:num w:numId="10">
    <w:abstractNumId w:val="1"/>
  </w:num>
  <w:num w:numId="11">
    <w:abstractNumId w:val="0"/>
  </w:num>
  <w:num w:numId="12">
    <w:abstractNumId w:val="25"/>
  </w:num>
  <w:num w:numId="13">
    <w:abstractNumId w:val="37"/>
  </w:num>
  <w:num w:numId="14">
    <w:abstractNumId w:val="26"/>
  </w:num>
  <w:num w:numId="15">
    <w:abstractNumId w:val="24"/>
  </w:num>
  <w:num w:numId="16">
    <w:abstractNumId w:val="2"/>
  </w:num>
  <w:num w:numId="17">
    <w:abstractNumId w:val="13"/>
  </w:num>
  <w:num w:numId="18">
    <w:abstractNumId w:val="4"/>
  </w:num>
  <w:num w:numId="19">
    <w:abstractNumId w:val="14"/>
  </w:num>
  <w:num w:numId="20">
    <w:abstractNumId w:val="16"/>
  </w:num>
  <w:num w:numId="21">
    <w:abstractNumId w:val="12"/>
  </w:num>
  <w:num w:numId="22">
    <w:abstractNumId w:val="17"/>
  </w:num>
  <w:num w:numId="23">
    <w:abstractNumId w:val="34"/>
  </w:num>
  <w:num w:numId="24">
    <w:abstractNumId w:val="30"/>
  </w:num>
  <w:num w:numId="25">
    <w:abstractNumId w:val="15"/>
  </w:num>
  <w:num w:numId="26">
    <w:abstractNumId w:val="11"/>
  </w:num>
  <w:num w:numId="27">
    <w:abstractNumId w:val="32"/>
  </w:num>
  <w:num w:numId="28">
    <w:abstractNumId w:val="31"/>
  </w:num>
  <w:num w:numId="29">
    <w:abstractNumId w:val="8"/>
  </w:num>
  <w:num w:numId="30">
    <w:abstractNumId w:val="18"/>
  </w:num>
  <w:num w:numId="31">
    <w:abstractNumId w:val="7"/>
  </w:num>
  <w:num w:numId="32">
    <w:abstractNumId w:val="22"/>
  </w:num>
  <w:num w:numId="33">
    <w:abstractNumId w:val="9"/>
  </w:num>
  <w:num w:numId="34">
    <w:abstractNumId w:val="33"/>
  </w:num>
  <w:num w:numId="35">
    <w:abstractNumId w:val="21"/>
  </w:num>
  <w:num w:numId="36">
    <w:abstractNumId w:val="29"/>
  </w:num>
  <w:num w:numId="37">
    <w:abstractNumId w:val="23"/>
  </w:num>
  <w:num w:numId="38">
    <w:abstractNumId w:val="36"/>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0C5"/>
    <w:rsid w:val="0000260B"/>
    <w:rsid w:val="000E0D00"/>
    <w:rsid w:val="001439A0"/>
    <w:rsid w:val="00186833"/>
    <w:rsid w:val="001A2923"/>
    <w:rsid w:val="001B38D0"/>
    <w:rsid w:val="001C5B7C"/>
    <w:rsid w:val="001D0FA2"/>
    <w:rsid w:val="001E2B42"/>
    <w:rsid w:val="002271B6"/>
    <w:rsid w:val="002324D1"/>
    <w:rsid w:val="002460AC"/>
    <w:rsid w:val="0029247F"/>
    <w:rsid w:val="00297733"/>
    <w:rsid w:val="002C08D9"/>
    <w:rsid w:val="00300C07"/>
    <w:rsid w:val="00315F2D"/>
    <w:rsid w:val="00353905"/>
    <w:rsid w:val="00370664"/>
    <w:rsid w:val="003C1236"/>
    <w:rsid w:val="003D490A"/>
    <w:rsid w:val="00416A41"/>
    <w:rsid w:val="00421FAD"/>
    <w:rsid w:val="00422BFE"/>
    <w:rsid w:val="00461FA2"/>
    <w:rsid w:val="00471735"/>
    <w:rsid w:val="00496C7F"/>
    <w:rsid w:val="004B2DC4"/>
    <w:rsid w:val="0054554B"/>
    <w:rsid w:val="00567D32"/>
    <w:rsid w:val="0058438B"/>
    <w:rsid w:val="005D3516"/>
    <w:rsid w:val="00600C18"/>
    <w:rsid w:val="006010C5"/>
    <w:rsid w:val="00611B7A"/>
    <w:rsid w:val="00624B5E"/>
    <w:rsid w:val="00685960"/>
    <w:rsid w:val="00693826"/>
    <w:rsid w:val="006D6E81"/>
    <w:rsid w:val="006E63BA"/>
    <w:rsid w:val="007107FB"/>
    <w:rsid w:val="00722607"/>
    <w:rsid w:val="00750EA5"/>
    <w:rsid w:val="00757511"/>
    <w:rsid w:val="0079161D"/>
    <w:rsid w:val="00792BE3"/>
    <w:rsid w:val="007B31F4"/>
    <w:rsid w:val="007C6A76"/>
    <w:rsid w:val="007E28B7"/>
    <w:rsid w:val="00803FE2"/>
    <w:rsid w:val="00805EC0"/>
    <w:rsid w:val="0082105E"/>
    <w:rsid w:val="00837A22"/>
    <w:rsid w:val="00854787"/>
    <w:rsid w:val="00855091"/>
    <w:rsid w:val="00893CDF"/>
    <w:rsid w:val="008B39D0"/>
    <w:rsid w:val="008D2A09"/>
    <w:rsid w:val="009351D5"/>
    <w:rsid w:val="009510C6"/>
    <w:rsid w:val="00961F9D"/>
    <w:rsid w:val="00962E2F"/>
    <w:rsid w:val="00977A2B"/>
    <w:rsid w:val="00996542"/>
    <w:rsid w:val="009B4471"/>
    <w:rsid w:val="009C06C9"/>
    <w:rsid w:val="009D6926"/>
    <w:rsid w:val="009E3545"/>
    <w:rsid w:val="009F1614"/>
    <w:rsid w:val="00A30E06"/>
    <w:rsid w:val="00A37FE7"/>
    <w:rsid w:val="00A67923"/>
    <w:rsid w:val="00A82C4D"/>
    <w:rsid w:val="00A919DD"/>
    <w:rsid w:val="00AB32B9"/>
    <w:rsid w:val="00AF6F21"/>
    <w:rsid w:val="00B37EEA"/>
    <w:rsid w:val="00B451C1"/>
    <w:rsid w:val="00B47A41"/>
    <w:rsid w:val="00B57BC5"/>
    <w:rsid w:val="00B60D4D"/>
    <w:rsid w:val="00B80CCB"/>
    <w:rsid w:val="00BB3608"/>
    <w:rsid w:val="00C711AB"/>
    <w:rsid w:val="00C822A6"/>
    <w:rsid w:val="00CE20B8"/>
    <w:rsid w:val="00D20642"/>
    <w:rsid w:val="00D3216F"/>
    <w:rsid w:val="00DB3596"/>
    <w:rsid w:val="00DD54A1"/>
    <w:rsid w:val="00E90873"/>
    <w:rsid w:val="00EF478F"/>
    <w:rsid w:val="00EF4A58"/>
    <w:rsid w:val="00F34702"/>
    <w:rsid w:val="00F5413E"/>
    <w:rsid w:val="00F56EF3"/>
    <w:rsid w:val="00F73B72"/>
    <w:rsid w:val="00F7725E"/>
    <w:rsid w:val="00FF1438"/>
    <w:rsid w:val="00FF1B44"/>
    <w:rsid w:val="00FF66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FC62"/>
  <w15:chartTrackingRefBased/>
  <w15:docId w15:val="{08734F87-3590-4338-ACB7-DCD43DB55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7923"/>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A67923"/>
    <w:rPr>
      <w:color w:val="0000FF"/>
      <w:u w:val="single"/>
    </w:rPr>
  </w:style>
  <w:style w:type="paragraph" w:styleId="Odlomakpopisa">
    <w:name w:val="List Paragraph"/>
    <w:basedOn w:val="Normal"/>
    <w:uiPriority w:val="34"/>
    <w:qFormat/>
    <w:rsid w:val="00A67923"/>
    <w:pPr>
      <w:ind w:left="720"/>
      <w:contextualSpacing/>
    </w:pPr>
  </w:style>
  <w:style w:type="paragraph" w:styleId="Tekstbalonia">
    <w:name w:val="Balloon Text"/>
    <w:basedOn w:val="Normal"/>
    <w:link w:val="TekstbaloniaChar"/>
    <w:uiPriority w:val="99"/>
    <w:semiHidden/>
    <w:unhideWhenUsed/>
    <w:rsid w:val="00B60D4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60D4D"/>
    <w:rPr>
      <w:rFonts w:ascii="Segoe UI" w:hAnsi="Segoe UI" w:cs="Segoe UI"/>
      <w:sz w:val="18"/>
      <w:szCs w:val="18"/>
    </w:rPr>
  </w:style>
  <w:style w:type="paragraph" w:styleId="Bezproreda">
    <w:name w:val="No Spacing"/>
    <w:uiPriority w:val="1"/>
    <w:qFormat/>
    <w:rsid w:val="009510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2773">
      <w:bodyDiv w:val="1"/>
      <w:marLeft w:val="0"/>
      <w:marRight w:val="0"/>
      <w:marTop w:val="0"/>
      <w:marBottom w:val="0"/>
      <w:divBdr>
        <w:top w:val="none" w:sz="0" w:space="0" w:color="auto"/>
        <w:left w:val="none" w:sz="0" w:space="0" w:color="auto"/>
        <w:bottom w:val="none" w:sz="0" w:space="0" w:color="auto"/>
        <w:right w:val="none" w:sz="0" w:space="0" w:color="auto"/>
      </w:divBdr>
    </w:div>
    <w:div w:id="878395346">
      <w:bodyDiv w:val="1"/>
      <w:marLeft w:val="0"/>
      <w:marRight w:val="0"/>
      <w:marTop w:val="0"/>
      <w:marBottom w:val="0"/>
      <w:divBdr>
        <w:top w:val="none" w:sz="0" w:space="0" w:color="auto"/>
        <w:left w:val="none" w:sz="0" w:space="0" w:color="auto"/>
        <w:bottom w:val="none" w:sz="0" w:space="0" w:color="auto"/>
        <w:right w:val="none" w:sz="0" w:space="0" w:color="auto"/>
      </w:divBdr>
    </w:div>
    <w:div w:id="158691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hamagbicro.hr/financijski-instrumenti/esifzajmov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103A5-7E9A-4D72-8BB8-930F5EB80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1614</Words>
  <Characters>9200</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Krunoslav Golub</cp:lastModifiedBy>
  <cp:revision>2</cp:revision>
  <cp:lastPrinted>2018-03-20T05:47:00Z</cp:lastPrinted>
  <dcterms:created xsi:type="dcterms:W3CDTF">2018-06-01T07:01:00Z</dcterms:created>
  <dcterms:modified xsi:type="dcterms:W3CDTF">2018-06-01T07:01:00Z</dcterms:modified>
</cp:coreProperties>
</file>