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7D86F" w14:textId="6C276D81" w:rsidR="00F27FBF" w:rsidRDefault="007347BD" w:rsidP="00F27FBF">
      <w:pPr>
        <w:jc w:val="center"/>
      </w:pPr>
      <w:r w:rsidRPr="00DC6FA8">
        <w:rPr>
          <w:noProof/>
          <w:highlight w:val="yellow"/>
          <w:lang w:eastAsia="hr-HR"/>
        </w:rPr>
        <mc:AlternateContent>
          <mc:Choice Requires="wps">
            <w:drawing>
              <wp:anchor distT="45720" distB="45720" distL="114300" distR="114300" simplePos="0" relativeHeight="251659264" behindDoc="0" locked="0" layoutInCell="1" allowOverlap="1" wp14:anchorId="02D6781C" wp14:editId="3357F144">
                <wp:simplePos x="0" y="0"/>
                <wp:positionH relativeFrom="margin">
                  <wp:posOffset>148590</wp:posOffset>
                </wp:positionH>
                <wp:positionV relativeFrom="margin">
                  <wp:posOffset>4445</wp:posOffset>
                </wp:positionV>
                <wp:extent cx="5238750" cy="2990850"/>
                <wp:effectExtent l="0" t="0" r="19050" b="19050"/>
                <wp:wrapSquare wrapText="bothSides"/>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0" cy="2990850"/>
                        </a:xfrm>
                        <a:prstGeom prst="rect">
                          <a:avLst/>
                        </a:prstGeom>
                        <a:solidFill>
                          <a:srgbClr val="FFFFFF"/>
                        </a:solidFill>
                        <a:ln w="9525">
                          <a:solidFill>
                            <a:sysClr val="window" lastClr="FFFFFF"/>
                          </a:solidFill>
                          <a:miter lim="800000"/>
                          <a:headEnd/>
                          <a:tailEnd/>
                        </a:ln>
                      </wps:spPr>
                      <wps:txbx>
                        <w:txbxContent>
                          <w:p w14:paraId="5FD8B91F" w14:textId="77777777" w:rsidR="00931B3C" w:rsidRDefault="00931B3C" w:rsidP="00F27FBF">
                            <w:pPr>
                              <w:spacing w:after="0" w:line="276" w:lineRule="auto"/>
                              <w:jc w:val="center"/>
                              <w:rPr>
                                <w:b/>
                                <w:sz w:val="56"/>
                                <w:szCs w:val="56"/>
                              </w:rPr>
                            </w:pPr>
                          </w:p>
                          <w:p w14:paraId="1842CEB4" w14:textId="77777777" w:rsidR="00931B3C" w:rsidRDefault="00931B3C" w:rsidP="00F27FBF">
                            <w:pPr>
                              <w:spacing w:after="0" w:line="276" w:lineRule="auto"/>
                              <w:jc w:val="center"/>
                              <w:rPr>
                                <w:b/>
                                <w:sz w:val="56"/>
                                <w:szCs w:val="56"/>
                              </w:rPr>
                            </w:pPr>
                          </w:p>
                          <w:p w14:paraId="56008D35" w14:textId="77777777" w:rsidR="00931B3C" w:rsidRDefault="00931B3C" w:rsidP="00F27FBF">
                            <w:pPr>
                              <w:spacing w:after="0" w:line="276" w:lineRule="auto"/>
                              <w:jc w:val="center"/>
                              <w:rPr>
                                <w:b/>
                                <w:sz w:val="56"/>
                                <w:szCs w:val="56"/>
                              </w:rPr>
                            </w:pPr>
                          </w:p>
                          <w:p w14:paraId="6E35FE79" w14:textId="77777777" w:rsidR="00931B3C" w:rsidRDefault="00931B3C" w:rsidP="00F27FBF">
                            <w:pPr>
                              <w:spacing w:after="0" w:line="276" w:lineRule="auto"/>
                              <w:jc w:val="center"/>
                              <w:rPr>
                                <w:b/>
                                <w:sz w:val="56"/>
                                <w:szCs w:val="56"/>
                              </w:rPr>
                            </w:pPr>
                          </w:p>
                          <w:p w14:paraId="28704818" w14:textId="77777777" w:rsidR="00931B3C" w:rsidRPr="0072767F" w:rsidRDefault="00931B3C" w:rsidP="00F27FBF">
                            <w:pPr>
                              <w:spacing w:after="0" w:line="276" w:lineRule="auto"/>
                              <w:jc w:val="center"/>
                              <w:rPr>
                                <w:b/>
                                <w:sz w:val="48"/>
                                <w:szCs w:val="48"/>
                              </w:rPr>
                            </w:pPr>
                            <w:r w:rsidRPr="0072767F">
                              <w:rPr>
                                <w:b/>
                                <w:sz w:val="48"/>
                                <w:szCs w:val="48"/>
                              </w:rPr>
                              <w:t>PROCJENA RIZIKA OD VELIKIH NESREĆA</w:t>
                            </w:r>
                          </w:p>
                          <w:p w14:paraId="768A75FD" w14:textId="57A24DC4" w:rsidR="00931B3C" w:rsidRPr="0072767F" w:rsidRDefault="00931B3C" w:rsidP="007347BD">
                            <w:pPr>
                              <w:spacing w:after="0" w:line="276" w:lineRule="auto"/>
                              <w:jc w:val="center"/>
                              <w:rPr>
                                <w:b/>
                                <w:sz w:val="48"/>
                                <w:szCs w:val="48"/>
                              </w:rPr>
                            </w:pPr>
                            <w:r w:rsidRPr="0072767F">
                              <w:rPr>
                                <w:b/>
                                <w:sz w:val="48"/>
                                <w:szCs w:val="48"/>
                              </w:rPr>
                              <w:t xml:space="preserve">ZA </w:t>
                            </w:r>
                            <w:r>
                              <w:rPr>
                                <w:b/>
                                <w:sz w:val="48"/>
                                <w:szCs w:val="48"/>
                              </w:rPr>
                              <w:t xml:space="preserve">GRAD </w:t>
                            </w:r>
                            <w:r w:rsidR="0040287F">
                              <w:rPr>
                                <w:b/>
                                <w:sz w:val="48"/>
                                <w:szCs w:val="48"/>
                              </w:rPr>
                              <w:t>PREGRADU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D6781C" id="_x0000_t202" coordsize="21600,21600" o:spt="202" path="m,l,21600r21600,l21600,xe">
                <v:stroke joinstyle="miter"/>
                <v:path gradientshapeok="t" o:connecttype="rect"/>
              </v:shapetype>
              <v:shape id="Tekstni okvir 2" o:spid="_x0000_s1026" type="#_x0000_t202" style="position:absolute;left:0;text-align:left;margin-left:11.7pt;margin-top:.35pt;width:412.5pt;height:23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" strokecolor="window">
                <v:textbox>
                  <w:txbxContent>
                    <w:p w14:paraId="5FD8B91F" w14:textId="77777777" w:rsidR="00931B3C" w:rsidRDefault="00931B3C" w:rsidP="00F27FBF">
                      <w:pPr>
                        <w:spacing w:after="0" w:line="276" w:lineRule="auto"/>
                        <w:jc w:val="center"/>
                        <w:rPr>
                          <w:b/>
                          <w:sz w:val="56"/>
                          <w:szCs w:val="56"/>
                        </w:rPr>
                      </w:pPr>
                    </w:p>
                    <w:p w14:paraId="1842CEB4" w14:textId="77777777" w:rsidR="00931B3C" w:rsidRDefault="00931B3C" w:rsidP="00F27FBF">
                      <w:pPr>
                        <w:spacing w:after="0" w:line="276" w:lineRule="auto"/>
                        <w:jc w:val="center"/>
                        <w:rPr>
                          <w:b/>
                          <w:sz w:val="56"/>
                          <w:szCs w:val="56"/>
                        </w:rPr>
                      </w:pPr>
                    </w:p>
                    <w:p w14:paraId="56008D35" w14:textId="77777777" w:rsidR="00931B3C" w:rsidRDefault="00931B3C" w:rsidP="00F27FBF">
                      <w:pPr>
                        <w:spacing w:after="0" w:line="276" w:lineRule="auto"/>
                        <w:jc w:val="center"/>
                        <w:rPr>
                          <w:b/>
                          <w:sz w:val="56"/>
                          <w:szCs w:val="56"/>
                        </w:rPr>
                      </w:pPr>
                    </w:p>
                    <w:p w14:paraId="6E35FE79" w14:textId="77777777" w:rsidR="00931B3C" w:rsidRDefault="00931B3C" w:rsidP="00F27FBF">
                      <w:pPr>
                        <w:spacing w:after="0" w:line="276" w:lineRule="auto"/>
                        <w:jc w:val="center"/>
                        <w:rPr>
                          <w:b/>
                          <w:sz w:val="56"/>
                          <w:szCs w:val="56"/>
                        </w:rPr>
                      </w:pPr>
                    </w:p>
                    <w:p w14:paraId="28704818" w14:textId="77777777" w:rsidR="00931B3C" w:rsidRPr="0072767F" w:rsidRDefault="00931B3C" w:rsidP="00F27FBF">
                      <w:pPr>
                        <w:spacing w:after="0" w:line="276" w:lineRule="auto"/>
                        <w:jc w:val="center"/>
                        <w:rPr>
                          <w:b/>
                          <w:sz w:val="48"/>
                          <w:szCs w:val="48"/>
                        </w:rPr>
                      </w:pPr>
                      <w:r w:rsidRPr="0072767F">
                        <w:rPr>
                          <w:b/>
                          <w:sz w:val="48"/>
                          <w:szCs w:val="48"/>
                        </w:rPr>
                        <w:t>PROCJENA RIZIKA OD VELIKIH NESREĆA</w:t>
                      </w:r>
                    </w:p>
                    <w:p w14:paraId="768A75FD" w14:textId="57A24DC4" w:rsidR="00931B3C" w:rsidRPr="0072767F" w:rsidRDefault="00931B3C" w:rsidP="007347BD">
                      <w:pPr>
                        <w:spacing w:after="0" w:line="276" w:lineRule="auto"/>
                        <w:jc w:val="center"/>
                        <w:rPr>
                          <w:b/>
                          <w:sz w:val="48"/>
                          <w:szCs w:val="48"/>
                        </w:rPr>
                      </w:pPr>
                      <w:r w:rsidRPr="0072767F">
                        <w:rPr>
                          <w:b/>
                          <w:sz w:val="48"/>
                          <w:szCs w:val="48"/>
                        </w:rPr>
                        <w:t xml:space="preserve">ZA </w:t>
                      </w:r>
                      <w:r>
                        <w:rPr>
                          <w:b/>
                          <w:sz w:val="48"/>
                          <w:szCs w:val="48"/>
                        </w:rPr>
                        <w:t xml:space="preserve">GRAD </w:t>
                      </w:r>
                      <w:r w:rsidR="0040287F">
                        <w:rPr>
                          <w:b/>
                          <w:sz w:val="48"/>
                          <w:szCs w:val="48"/>
                        </w:rPr>
                        <w:t>PREGRADU</w:t>
                      </w:r>
                    </w:p>
                  </w:txbxContent>
                </v:textbox>
                <w10:wrap type="square" anchorx="margin" anchory="margin"/>
              </v:shape>
            </w:pict>
          </mc:Fallback>
        </mc:AlternateContent>
      </w:r>
      <w:r w:rsidR="0040287F">
        <w:rPr>
          <w:noProof/>
        </w:rPr>
        <w:drawing>
          <wp:inline distT="0" distB="0" distL="0" distR="0" wp14:anchorId="6169D438" wp14:editId="7750A719">
            <wp:extent cx="2182495" cy="2365375"/>
            <wp:effectExtent l="0" t="0" r="8255"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2495" cy="2365375"/>
                    </a:xfrm>
                    <a:prstGeom prst="rect">
                      <a:avLst/>
                    </a:prstGeom>
                    <a:noFill/>
                  </pic:spPr>
                </pic:pic>
              </a:graphicData>
            </a:graphic>
          </wp:inline>
        </w:drawing>
      </w:r>
      <w:r w:rsidR="00C75617">
        <w:t xml:space="preserve"> </w:t>
      </w:r>
    </w:p>
    <w:p w14:paraId="6716CF99" w14:textId="306968D6" w:rsidR="00F27FBF" w:rsidRDefault="00F27FBF" w:rsidP="00F27FBF">
      <w:pPr>
        <w:jc w:val="center"/>
      </w:pPr>
    </w:p>
    <w:p w14:paraId="7127000A" w14:textId="77777777" w:rsidR="00F27FBF" w:rsidRDefault="00F27FBF" w:rsidP="00F27FBF">
      <w:pPr>
        <w:jc w:val="center"/>
      </w:pPr>
    </w:p>
    <w:p w14:paraId="00396936" w14:textId="77777777" w:rsidR="00F27FBF" w:rsidRDefault="00F27FBF" w:rsidP="00F27FBF">
      <w:pPr>
        <w:jc w:val="center"/>
      </w:pPr>
    </w:p>
    <w:p w14:paraId="3585ED8C" w14:textId="77777777" w:rsidR="00F27FBF" w:rsidRDefault="00F27FBF" w:rsidP="00F27FBF">
      <w:pPr>
        <w:jc w:val="center"/>
      </w:pPr>
    </w:p>
    <w:p w14:paraId="6DF6DEC9" w14:textId="77777777" w:rsidR="00F27FBF" w:rsidRDefault="00F27FBF" w:rsidP="00F27FBF">
      <w:pPr>
        <w:jc w:val="center"/>
      </w:pPr>
    </w:p>
    <w:p w14:paraId="32CDC5D3" w14:textId="77777777" w:rsidR="00F27FBF" w:rsidRDefault="00F27FBF" w:rsidP="00F27FBF">
      <w:pPr>
        <w:jc w:val="center"/>
      </w:pPr>
    </w:p>
    <w:p w14:paraId="1B2AEC6C" w14:textId="420B2AAD" w:rsidR="00F27FBF" w:rsidRDefault="00F27FBF" w:rsidP="00F27FBF">
      <w:pPr>
        <w:jc w:val="center"/>
      </w:pPr>
    </w:p>
    <w:p w14:paraId="4170F3EF" w14:textId="691ED92F" w:rsidR="007347BD" w:rsidRDefault="007347BD" w:rsidP="00F27FBF">
      <w:pPr>
        <w:jc w:val="center"/>
      </w:pPr>
    </w:p>
    <w:p w14:paraId="5F7EBE55" w14:textId="77777777" w:rsidR="008205E2" w:rsidRDefault="008205E2" w:rsidP="00F27FBF">
      <w:pPr>
        <w:jc w:val="center"/>
      </w:pPr>
    </w:p>
    <w:p w14:paraId="441DBB59" w14:textId="43A91EDF" w:rsidR="007347BD" w:rsidRDefault="007347BD" w:rsidP="00F27FBF">
      <w:pPr>
        <w:jc w:val="center"/>
      </w:pPr>
    </w:p>
    <w:p w14:paraId="58EA893A" w14:textId="77777777" w:rsidR="00F27FBF" w:rsidRDefault="00F27FBF" w:rsidP="00F27FBF">
      <w:pPr>
        <w:jc w:val="center"/>
      </w:pPr>
    </w:p>
    <w:p w14:paraId="389F4C63" w14:textId="4C3794A5" w:rsidR="00970DB3" w:rsidRPr="00AB4359" w:rsidRDefault="0040287F" w:rsidP="00F27FBF">
      <w:pPr>
        <w:jc w:val="center"/>
        <w:rPr>
          <w:sz w:val="24"/>
          <w:szCs w:val="24"/>
        </w:rPr>
      </w:pPr>
      <w:r>
        <w:rPr>
          <w:sz w:val="24"/>
          <w:szCs w:val="24"/>
        </w:rPr>
        <w:t xml:space="preserve">Pregrada, </w:t>
      </w:r>
      <w:r w:rsidR="00AD1904">
        <w:rPr>
          <w:sz w:val="24"/>
          <w:szCs w:val="24"/>
        </w:rPr>
        <w:t>srpanj</w:t>
      </w:r>
      <w:r w:rsidR="007A7BEB">
        <w:rPr>
          <w:sz w:val="24"/>
          <w:szCs w:val="24"/>
        </w:rPr>
        <w:t xml:space="preserve"> </w:t>
      </w:r>
      <w:r w:rsidR="00E11E4D">
        <w:rPr>
          <w:sz w:val="24"/>
          <w:szCs w:val="24"/>
        </w:rPr>
        <w:t>2021</w:t>
      </w:r>
      <w:r w:rsidR="00F27FBF" w:rsidRPr="00C7070E">
        <w:rPr>
          <w:sz w:val="24"/>
          <w:szCs w:val="24"/>
        </w:rPr>
        <w:t>.</w:t>
      </w:r>
    </w:p>
    <w:p w14:paraId="053AE9E2" w14:textId="77777777" w:rsidR="000E3E1A" w:rsidRDefault="000E3E1A" w:rsidP="00F27FBF">
      <w:pPr>
        <w:jc w:val="center"/>
        <w:rPr>
          <w:rFonts w:cstheme="minorHAnsi"/>
          <w:sz w:val="24"/>
          <w:szCs w:val="24"/>
        </w:rPr>
        <w:sectPr w:rsidR="000E3E1A" w:rsidSect="00F27FBF">
          <w:headerReference w:type="default" r:id="rId9"/>
          <w:footerReference w:type="default" r:id="rId10"/>
          <w:pgSz w:w="11906" w:h="16838"/>
          <w:pgMar w:top="1418" w:right="1418" w:bottom="1418" w:left="1701" w:header="709" w:footer="709" w:gutter="0"/>
          <w:cols w:space="708"/>
          <w:titlePg/>
          <w:docGrid w:linePitch="360"/>
        </w:sectPr>
      </w:pPr>
    </w:p>
    <w:p w14:paraId="5B1269B4" w14:textId="138A1F17" w:rsidR="007347BD" w:rsidRPr="008205E2" w:rsidRDefault="007347BD" w:rsidP="009F7DF3">
      <w:pPr>
        <w:pStyle w:val="Tablicaslika"/>
        <w:tabs>
          <w:tab w:val="right" w:leader="dot" w:pos="8777"/>
        </w:tabs>
        <w:spacing w:after="240"/>
        <w:jc w:val="center"/>
        <w:rPr>
          <w:rFonts w:asciiTheme="majorHAnsi" w:hAnsiTheme="majorHAnsi" w:cstheme="majorHAnsi"/>
          <w:b/>
          <w:sz w:val="28"/>
          <w:szCs w:val="28"/>
        </w:rPr>
      </w:pPr>
      <w:r w:rsidRPr="008205E2">
        <w:rPr>
          <w:rFonts w:asciiTheme="majorHAnsi" w:hAnsiTheme="majorHAnsi" w:cstheme="majorHAnsi"/>
          <w:b/>
          <w:sz w:val="28"/>
          <w:szCs w:val="28"/>
        </w:rPr>
        <w:lastRenderedPageBreak/>
        <w:t>SADRŽAJ</w:t>
      </w:r>
    </w:p>
    <w:p w14:paraId="3570C275" w14:textId="7490E743" w:rsidR="008205E2" w:rsidRPr="008205E2" w:rsidRDefault="004B2E0A">
      <w:pPr>
        <w:pStyle w:val="Sadraj1"/>
        <w:tabs>
          <w:tab w:val="right" w:leader="dot" w:pos="8777"/>
        </w:tabs>
        <w:rPr>
          <w:rFonts w:asciiTheme="majorHAnsi" w:eastAsiaTheme="minorEastAsia" w:hAnsiTheme="majorHAnsi" w:cstheme="majorHAnsi"/>
          <w:b w:val="0"/>
          <w:bCs w:val="0"/>
          <w:caps w:val="0"/>
          <w:noProof/>
          <w:sz w:val="22"/>
          <w:szCs w:val="22"/>
          <w:lang w:eastAsia="hr-HR"/>
        </w:rPr>
      </w:pPr>
      <w:r w:rsidRPr="008205E2">
        <w:rPr>
          <w:rFonts w:asciiTheme="majorHAnsi" w:hAnsiTheme="majorHAnsi" w:cstheme="majorHAnsi"/>
          <w:sz w:val="22"/>
          <w:szCs w:val="22"/>
          <w:highlight w:val="yellow"/>
        </w:rPr>
        <w:fldChar w:fldCharType="begin"/>
      </w:r>
      <w:r w:rsidRPr="008205E2">
        <w:rPr>
          <w:rFonts w:asciiTheme="majorHAnsi" w:hAnsiTheme="majorHAnsi" w:cstheme="majorHAnsi"/>
          <w:sz w:val="22"/>
          <w:szCs w:val="22"/>
          <w:highlight w:val="yellow"/>
        </w:rPr>
        <w:instrText xml:space="preserve"> TOC \o "1-5" \h \z \u </w:instrText>
      </w:r>
      <w:r w:rsidRPr="008205E2">
        <w:rPr>
          <w:rFonts w:asciiTheme="majorHAnsi" w:hAnsiTheme="majorHAnsi" w:cstheme="majorHAnsi"/>
          <w:sz w:val="22"/>
          <w:szCs w:val="22"/>
          <w:highlight w:val="yellow"/>
        </w:rPr>
        <w:fldChar w:fldCharType="separate"/>
      </w:r>
      <w:hyperlink w:anchor="_Toc72321961" w:history="1">
        <w:r w:rsidR="008205E2" w:rsidRPr="008205E2">
          <w:rPr>
            <w:rStyle w:val="Hiperveza"/>
            <w:rFonts w:asciiTheme="majorHAnsi" w:hAnsiTheme="majorHAnsi" w:cstheme="majorHAnsi"/>
            <w:noProof/>
            <w:sz w:val="22"/>
            <w:szCs w:val="22"/>
          </w:rPr>
          <w:t>1. UVOD</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_Toc72321961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15</w:t>
        </w:r>
        <w:r w:rsidR="008205E2" w:rsidRPr="008205E2">
          <w:rPr>
            <w:rFonts w:asciiTheme="majorHAnsi" w:hAnsiTheme="majorHAnsi" w:cstheme="majorHAnsi"/>
            <w:noProof/>
            <w:webHidden/>
            <w:sz w:val="22"/>
            <w:szCs w:val="22"/>
          </w:rPr>
          <w:fldChar w:fldCharType="end"/>
        </w:r>
      </w:hyperlink>
    </w:p>
    <w:p w14:paraId="41E0D8BF" w14:textId="77DA22D8" w:rsidR="008205E2" w:rsidRPr="008205E2" w:rsidRDefault="00296193">
      <w:pPr>
        <w:pStyle w:val="Sadraj1"/>
        <w:tabs>
          <w:tab w:val="right" w:leader="dot" w:pos="8777"/>
        </w:tabs>
        <w:rPr>
          <w:rFonts w:asciiTheme="majorHAnsi" w:eastAsiaTheme="minorEastAsia" w:hAnsiTheme="majorHAnsi" w:cstheme="majorHAnsi"/>
          <w:b w:val="0"/>
          <w:bCs w:val="0"/>
          <w:caps w:val="0"/>
          <w:noProof/>
          <w:sz w:val="22"/>
          <w:szCs w:val="22"/>
          <w:lang w:eastAsia="hr-HR"/>
        </w:rPr>
      </w:pPr>
      <w:hyperlink w:anchor="_Toc72321962" w:history="1">
        <w:r w:rsidR="008205E2" w:rsidRPr="008205E2">
          <w:rPr>
            <w:rStyle w:val="Hiperveza"/>
            <w:rFonts w:asciiTheme="majorHAnsi" w:hAnsiTheme="majorHAnsi" w:cstheme="majorHAnsi"/>
            <w:noProof/>
            <w:sz w:val="22"/>
            <w:szCs w:val="22"/>
          </w:rPr>
          <w:t>2. OSNOVNE KARAKTERISTIKE PODRUČJA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_Toc72321962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18</w:t>
        </w:r>
        <w:r w:rsidR="008205E2" w:rsidRPr="008205E2">
          <w:rPr>
            <w:rFonts w:asciiTheme="majorHAnsi" w:hAnsiTheme="majorHAnsi" w:cstheme="majorHAnsi"/>
            <w:noProof/>
            <w:webHidden/>
            <w:sz w:val="22"/>
            <w:szCs w:val="22"/>
          </w:rPr>
          <w:fldChar w:fldCharType="end"/>
        </w:r>
      </w:hyperlink>
    </w:p>
    <w:p w14:paraId="69E7F3D9" w14:textId="3846C340" w:rsidR="008205E2" w:rsidRPr="008205E2" w:rsidRDefault="00296193">
      <w:pPr>
        <w:pStyle w:val="Sadraj2"/>
        <w:rPr>
          <w:rFonts w:eastAsiaTheme="minorEastAsia" w:cstheme="majorHAnsi"/>
          <w:b w:val="0"/>
          <w:bCs w:val="0"/>
          <w:smallCaps w:val="0"/>
          <w:sz w:val="22"/>
          <w:szCs w:val="22"/>
          <w:lang w:eastAsia="hr-HR"/>
        </w:rPr>
      </w:pPr>
      <w:hyperlink w:anchor="_Toc72321963" w:history="1">
        <w:r w:rsidR="008205E2" w:rsidRPr="008205E2">
          <w:rPr>
            <w:rStyle w:val="Hiperveza"/>
            <w:rFonts w:cstheme="majorHAnsi"/>
            <w:sz w:val="22"/>
            <w:szCs w:val="22"/>
          </w:rPr>
          <w:t>2.1.</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GEOGRAFSKI POKAZATELJI</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_Toc72321963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18</w:t>
        </w:r>
        <w:r w:rsidR="008205E2" w:rsidRPr="008205E2">
          <w:rPr>
            <w:rFonts w:cstheme="majorHAnsi"/>
            <w:webHidden/>
            <w:sz w:val="22"/>
            <w:szCs w:val="22"/>
          </w:rPr>
          <w:fldChar w:fldCharType="end"/>
        </w:r>
      </w:hyperlink>
    </w:p>
    <w:p w14:paraId="0282AB38" w14:textId="37162D88" w:rsidR="008205E2" w:rsidRPr="008205E2" w:rsidRDefault="00296193">
      <w:pPr>
        <w:pStyle w:val="Sadraj3"/>
        <w:rPr>
          <w:rFonts w:eastAsiaTheme="minorEastAsia"/>
          <w:i w:val="0"/>
          <w:iCs w:val="0"/>
          <w:sz w:val="22"/>
          <w:szCs w:val="22"/>
          <w:lang w:eastAsia="hr-HR"/>
        </w:rPr>
      </w:pPr>
      <w:hyperlink w:anchor="_Toc72321964" w:history="1">
        <w:r w:rsidR="008205E2" w:rsidRPr="008205E2">
          <w:rPr>
            <w:rStyle w:val="Hiperveza"/>
            <w:i w:val="0"/>
            <w:iCs w:val="0"/>
            <w:sz w:val="22"/>
            <w:szCs w:val="22"/>
          </w:rPr>
          <w:t>2.1.1. Geografski položaj</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_Toc72321964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18</w:t>
        </w:r>
        <w:r w:rsidR="008205E2" w:rsidRPr="008205E2">
          <w:rPr>
            <w:i w:val="0"/>
            <w:iCs w:val="0"/>
            <w:webHidden/>
            <w:sz w:val="22"/>
            <w:szCs w:val="22"/>
          </w:rPr>
          <w:fldChar w:fldCharType="end"/>
        </w:r>
      </w:hyperlink>
    </w:p>
    <w:p w14:paraId="69EF3F95" w14:textId="5915CA43" w:rsidR="008205E2" w:rsidRPr="008205E2" w:rsidRDefault="00296193">
      <w:pPr>
        <w:pStyle w:val="Sadraj3"/>
        <w:rPr>
          <w:rFonts w:eastAsiaTheme="minorEastAsia"/>
          <w:i w:val="0"/>
          <w:iCs w:val="0"/>
          <w:sz w:val="22"/>
          <w:szCs w:val="22"/>
          <w:lang w:eastAsia="hr-HR"/>
        </w:rPr>
      </w:pPr>
      <w:hyperlink w:anchor="_Toc72321965" w:history="1">
        <w:r w:rsidR="008205E2" w:rsidRPr="008205E2">
          <w:rPr>
            <w:rStyle w:val="Hiperveza"/>
            <w:i w:val="0"/>
            <w:iCs w:val="0"/>
            <w:sz w:val="22"/>
            <w:szCs w:val="22"/>
          </w:rPr>
          <w:t>2.1.2. Broj stanovnika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_Toc72321965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19</w:t>
        </w:r>
        <w:r w:rsidR="008205E2" w:rsidRPr="008205E2">
          <w:rPr>
            <w:i w:val="0"/>
            <w:iCs w:val="0"/>
            <w:webHidden/>
            <w:sz w:val="22"/>
            <w:szCs w:val="22"/>
          </w:rPr>
          <w:fldChar w:fldCharType="end"/>
        </w:r>
      </w:hyperlink>
    </w:p>
    <w:p w14:paraId="1A6738D6" w14:textId="66562890" w:rsidR="008205E2" w:rsidRPr="008205E2" w:rsidRDefault="00296193">
      <w:pPr>
        <w:pStyle w:val="Sadraj3"/>
        <w:rPr>
          <w:rFonts w:eastAsiaTheme="minorEastAsia"/>
          <w:i w:val="0"/>
          <w:iCs w:val="0"/>
          <w:sz w:val="22"/>
          <w:szCs w:val="22"/>
          <w:lang w:eastAsia="hr-HR"/>
        </w:rPr>
      </w:pPr>
      <w:hyperlink w:anchor="_Toc72321966" w:history="1">
        <w:r w:rsidR="008205E2" w:rsidRPr="008205E2">
          <w:rPr>
            <w:rStyle w:val="Hiperveza"/>
            <w:i w:val="0"/>
            <w:iCs w:val="0"/>
            <w:sz w:val="22"/>
            <w:szCs w:val="22"/>
          </w:rPr>
          <w:t>2.1.3. Gustoća naseljenosti</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_Toc72321966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20</w:t>
        </w:r>
        <w:r w:rsidR="008205E2" w:rsidRPr="008205E2">
          <w:rPr>
            <w:i w:val="0"/>
            <w:iCs w:val="0"/>
            <w:webHidden/>
            <w:sz w:val="22"/>
            <w:szCs w:val="22"/>
          </w:rPr>
          <w:fldChar w:fldCharType="end"/>
        </w:r>
      </w:hyperlink>
    </w:p>
    <w:p w14:paraId="04FC1DF9" w14:textId="677FA943" w:rsidR="008205E2" w:rsidRPr="008205E2" w:rsidRDefault="00296193">
      <w:pPr>
        <w:pStyle w:val="Sadraj3"/>
        <w:rPr>
          <w:rFonts w:eastAsiaTheme="minorEastAsia"/>
          <w:i w:val="0"/>
          <w:iCs w:val="0"/>
          <w:sz w:val="22"/>
          <w:szCs w:val="22"/>
          <w:lang w:eastAsia="hr-HR"/>
        </w:rPr>
      </w:pPr>
      <w:hyperlink w:anchor="_Toc72321967" w:history="1">
        <w:r w:rsidR="008205E2" w:rsidRPr="008205E2">
          <w:rPr>
            <w:rStyle w:val="Hiperveza"/>
            <w:i w:val="0"/>
            <w:iCs w:val="0"/>
            <w:sz w:val="22"/>
            <w:szCs w:val="22"/>
          </w:rPr>
          <w:t>2.1.4. Razmještaj stanovništva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_Toc72321967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21</w:t>
        </w:r>
        <w:r w:rsidR="008205E2" w:rsidRPr="008205E2">
          <w:rPr>
            <w:i w:val="0"/>
            <w:iCs w:val="0"/>
            <w:webHidden/>
            <w:sz w:val="22"/>
            <w:szCs w:val="22"/>
          </w:rPr>
          <w:fldChar w:fldCharType="end"/>
        </w:r>
      </w:hyperlink>
    </w:p>
    <w:p w14:paraId="57167DB9" w14:textId="09E21ACB" w:rsidR="008205E2" w:rsidRPr="008205E2" w:rsidRDefault="00296193">
      <w:pPr>
        <w:pStyle w:val="Sadraj3"/>
        <w:rPr>
          <w:rFonts w:eastAsiaTheme="minorEastAsia"/>
          <w:i w:val="0"/>
          <w:iCs w:val="0"/>
          <w:sz w:val="22"/>
          <w:szCs w:val="22"/>
          <w:lang w:eastAsia="hr-HR"/>
        </w:rPr>
      </w:pPr>
      <w:hyperlink w:anchor="_Toc72321968" w:history="1">
        <w:r w:rsidR="008205E2" w:rsidRPr="008205E2">
          <w:rPr>
            <w:rStyle w:val="Hiperveza"/>
            <w:i w:val="0"/>
            <w:iCs w:val="0"/>
            <w:sz w:val="22"/>
            <w:szCs w:val="22"/>
          </w:rPr>
          <w:t>2.1.5. Spolno-dobna raspodjela stanovništva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_Toc72321968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21</w:t>
        </w:r>
        <w:r w:rsidR="008205E2" w:rsidRPr="008205E2">
          <w:rPr>
            <w:i w:val="0"/>
            <w:iCs w:val="0"/>
            <w:webHidden/>
            <w:sz w:val="22"/>
            <w:szCs w:val="22"/>
          </w:rPr>
          <w:fldChar w:fldCharType="end"/>
        </w:r>
      </w:hyperlink>
    </w:p>
    <w:p w14:paraId="14E1F8C1" w14:textId="5A328261" w:rsidR="008205E2" w:rsidRPr="008205E2" w:rsidRDefault="00296193">
      <w:pPr>
        <w:pStyle w:val="Sadraj3"/>
        <w:rPr>
          <w:rFonts w:eastAsiaTheme="minorEastAsia"/>
          <w:i w:val="0"/>
          <w:iCs w:val="0"/>
          <w:sz w:val="22"/>
          <w:szCs w:val="22"/>
          <w:lang w:eastAsia="hr-HR"/>
        </w:rPr>
      </w:pPr>
      <w:hyperlink w:anchor="_Toc72321969" w:history="1">
        <w:r w:rsidR="008205E2" w:rsidRPr="008205E2">
          <w:rPr>
            <w:rStyle w:val="Hiperveza"/>
            <w:i w:val="0"/>
            <w:iCs w:val="0"/>
            <w:sz w:val="22"/>
            <w:szCs w:val="22"/>
          </w:rPr>
          <w:t>2.1.6. Broj stanovnika kojem je potrebna neka vrsta pomoći pri obavljanju svakodnevnih zadataka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_Toc72321969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21</w:t>
        </w:r>
        <w:r w:rsidR="008205E2" w:rsidRPr="008205E2">
          <w:rPr>
            <w:i w:val="0"/>
            <w:iCs w:val="0"/>
            <w:webHidden/>
            <w:sz w:val="22"/>
            <w:szCs w:val="22"/>
          </w:rPr>
          <w:fldChar w:fldCharType="end"/>
        </w:r>
      </w:hyperlink>
    </w:p>
    <w:p w14:paraId="3C10AFB9" w14:textId="109B382D" w:rsidR="008205E2" w:rsidRPr="008205E2" w:rsidRDefault="00296193">
      <w:pPr>
        <w:pStyle w:val="Sadraj3"/>
        <w:rPr>
          <w:rFonts w:eastAsiaTheme="minorEastAsia"/>
          <w:i w:val="0"/>
          <w:iCs w:val="0"/>
          <w:sz w:val="22"/>
          <w:szCs w:val="22"/>
          <w:lang w:eastAsia="hr-HR"/>
        </w:rPr>
      </w:pPr>
      <w:hyperlink w:anchor="_Toc72321970" w:history="1">
        <w:r w:rsidR="008205E2" w:rsidRPr="008205E2">
          <w:rPr>
            <w:rStyle w:val="Hiperveza"/>
            <w:i w:val="0"/>
            <w:iCs w:val="0"/>
            <w:sz w:val="22"/>
            <w:szCs w:val="22"/>
          </w:rPr>
          <w:t>2.1.7. Prometna povezanost</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_Toc72321970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22</w:t>
        </w:r>
        <w:r w:rsidR="008205E2" w:rsidRPr="008205E2">
          <w:rPr>
            <w:i w:val="0"/>
            <w:iCs w:val="0"/>
            <w:webHidden/>
            <w:sz w:val="22"/>
            <w:szCs w:val="22"/>
          </w:rPr>
          <w:fldChar w:fldCharType="end"/>
        </w:r>
      </w:hyperlink>
    </w:p>
    <w:p w14:paraId="67321B1B" w14:textId="32FA8A7A"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1971"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2.1.7.1.</w:t>
        </w:r>
        <w:r w:rsidR="008205E2" w:rsidRPr="008205E2">
          <w:rPr>
            <w:rStyle w:val="Hiperveza"/>
            <w:rFonts w:asciiTheme="majorHAnsi" w:hAnsiTheme="majorHAnsi" w:cstheme="majorHAnsi"/>
            <w:noProof/>
            <w:sz w:val="22"/>
            <w:szCs w:val="22"/>
          </w:rPr>
          <w:t xml:space="preserve"> Cestovni promet</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_Toc72321971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22</w:t>
        </w:r>
        <w:r w:rsidR="008205E2" w:rsidRPr="008205E2">
          <w:rPr>
            <w:rFonts w:asciiTheme="majorHAnsi" w:hAnsiTheme="majorHAnsi" w:cstheme="majorHAnsi"/>
            <w:noProof/>
            <w:webHidden/>
            <w:sz w:val="22"/>
            <w:szCs w:val="22"/>
          </w:rPr>
          <w:fldChar w:fldCharType="end"/>
        </w:r>
      </w:hyperlink>
    </w:p>
    <w:p w14:paraId="0846BEEB" w14:textId="40DFA09E"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1972"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2.1.7.2.</w:t>
        </w:r>
        <w:r w:rsidR="008205E2" w:rsidRPr="008205E2">
          <w:rPr>
            <w:rStyle w:val="Hiperveza"/>
            <w:rFonts w:asciiTheme="majorHAnsi" w:hAnsiTheme="majorHAnsi" w:cstheme="majorHAnsi"/>
            <w:noProof/>
            <w:sz w:val="22"/>
            <w:szCs w:val="22"/>
          </w:rPr>
          <w:t xml:space="preserve"> Željeznički promet</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_Toc72321972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23</w:t>
        </w:r>
        <w:r w:rsidR="008205E2" w:rsidRPr="008205E2">
          <w:rPr>
            <w:rFonts w:asciiTheme="majorHAnsi" w:hAnsiTheme="majorHAnsi" w:cstheme="majorHAnsi"/>
            <w:noProof/>
            <w:webHidden/>
            <w:sz w:val="22"/>
            <w:szCs w:val="22"/>
          </w:rPr>
          <w:fldChar w:fldCharType="end"/>
        </w:r>
      </w:hyperlink>
    </w:p>
    <w:p w14:paraId="1D16E443" w14:textId="557F9487" w:rsidR="008205E2" w:rsidRPr="008205E2" w:rsidRDefault="00296193">
      <w:pPr>
        <w:pStyle w:val="Sadraj2"/>
        <w:rPr>
          <w:rFonts w:eastAsiaTheme="minorEastAsia" w:cstheme="majorHAnsi"/>
          <w:b w:val="0"/>
          <w:bCs w:val="0"/>
          <w:smallCaps w:val="0"/>
          <w:sz w:val="22"/>
          <w:szCs w:val="22"/>
          <w:lang w:eastAsia="hr-HR"/>
        </w:rPr>
      </w:pPr>
      <w:hyperlink w:anchor="_Toc72321973" w:history="1">
        <w:r w:rsidR="008205E2" w:rsidRPr="008205E2">
          <w:rPr>
            <w:rStyle w:val="Hiperveza"/>
            <w:rFonts w:cstheme="majorHAnsi"/>
            <w:sz w:val="22"/>
            <w:szCs w:val="22"/>
          </w:rPr>
          <w:t>2.2.</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DRUŠTVENO</w:t>
        </w:r>
        <w:r w:rsidR="008205E2" w:rsidRPr="008205E2">
          <w:rPr>
            <w:rStyle w:val="Hiperveza"/>
            <w:rFonts w:cstheme="majorHAnsi"/>
            <w:sz w:val="22"/>
            <w:szCs w:val="22"/>
          </w:rPr>
          <w:sym w:font="Symbol" w:char="F02D"/>
        </w:r>
        <w:r w:rsidR="008205E2" w:rsidRPr="008205E2">
          <w:rPr>
            <w:rStyle w:val="Hiperveza"/>
            <w:rFonts w:cstheme="majorHAnsi"/>
            <w:sz w:val="22"/>
            <w:szCs w:val="22"/>
          </w:rPr>
          <w:t>POLITIČKI POKAZATELJI</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_Toc72321973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23</w:t>
        </w:r>
        <w:r w:rsidR="008205E2" w:rsidRPr="008205E2">
          <w:rPr>
            <w:rFonts w:cstheme="majorHAnsi"/>
            <w:webHidden/>
            <w:sz w:val="22"/>
            <w:szCs w:val="22"/>
          </w:rPr>
          <w:fldChar w:fldCharType="end"/>
        </w:r>
      </w:hyperlink>
    </w:p>
    <w:p w14:paraId="123F9C3C" w14:textId="1A4C9219" w:rsidR="008205E2" w:rsidRPr="008205E2" w:rsidRDefault="00296193">
      <w:pPr>
        <w:pStyle w:val="Sadraj3"/>
        <w:rPr>
          <w:rFonts w:eastAsiaTheme="minorEastAsia"/>
          <w:i w:val="0"/>
          <w:iCs w:val="0"/>
          <w:sz w:val="22"/>
          <w:szCs w:val="22"/>
          <w:lang w:eastAsia="hr-HR"/>
        </w:rPr>
      </w:pPr>
      <w:hyperlink w:anchor="_Toc72321974" w:history="1">
        <w:r w:rsidR="008205E2" w:rsidRPr="008205E2">
          <w:rPr>
            <w:rStyle w:val="Hiperveza"/>
            <w:i w:val="0"/>
            <w:iCs w:val="0"/>
            <w:sz w:val="22"/>
            <w:szCs w:val="22"/>
          </w:rPr>
          <w:t>2.2.1. Sjedišta upravnih tijela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_Toc72321974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23</w:t>
        </w:r>
        <w:r w:rsidR="008205E2" w:rsidRPr="008205E2">
          <w:rPr>
            <w:i w:val="0"/>
            <w:iCs w:val="0"/>
            <w:webHidden/>
            <w:sz w:val="22"/>
            <w:szCs w:val="22"/>
          </w:rPr>
          <w:fldChar w:fldCharType="end"/>
        </w:r>
      </w:hyperlink>
    </w:p>
    <w:p w14:paraId="2D595E9F" w14:textId="1D4EC806" w:rsidR="008205E2" w:rsidRPr="008205E2" w:rsidRDefault="00296193">
      <w:pPr>
        <w:pStyle w:val="Sadraj3"/>
        <w:rPr>
          <w:rFonts w:eastAsiaTheme="minorEastAsia"/>
          <w:i w:val="0"/>
          <w:iCs w:val="0"/>
          <w:sz w:val="22"/>
          <w:szCs w:val="22"/>
          <w:lang w:eastAsia="hr-HR"/>
        </w:rPr>
      </w:pPr>
      <w:hyperlink w:anchor="_Toc72321975" w:history="1">
        <w:r w:rsidR="008205E2" w:rsidRPr="008205E2">
          <w:rPr>
            <w:rStyle w:val="Hiperveza"/>
            <w:i w:val="0"/>
            <w:iCs w:val="0"/>
            <w:sz w:val="22"/>
            <w:szCs w:val="22"/>
          </w:rPr>
          <w:t>2.2.2. Zdravstvene ustanove</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_Toc72321975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24</w:t>
        </w:r>
        <w:r w:rsidR="008205E2" w:rsidRPr="008205E2">
          <w:rPr>
            <w:i w:val="0"/>
            <w:iCs w:val="0"/>
            <w:webHidden/>
            <w:sz w:val="22"/>
            <w:szCs w:val="22"/>
          </w:rPr>
          <w:fldChar w:fldCharType="end"/>
        </w:r>
      </w:hyperlink>
    </w:p>
    <w:p w14:paraId="588FD5C6" w14:textId="657BC02E" w:rsidR="008205E2" w:rsidRPr="008205E2" w:rsidRDefault="00296193">
      <w:pPr>
        <w:pStyle w:val="Sadraj3"/>
        <w:rPr>
          <w:rFonts w:eastAsiaTheme="minorEastAsia"/>
          <w:i w:val="0"/>
          <w:iCs w:val="0"/>
          <w:sz w:val="22"/>
          <w:szCs w:val="22"/>
          <w:lang w:eastAsia="hr-HR"/>
        </w:rPr>
      </w:pPr>
      <w:hyperlink w:anchor="_Toc72321976" w:history="1">
        <w:r w:rsidR="008205E2" w:rsidRPr="008205E2">
          <w:rPr>
            <w:rStyle w:val="Hiperveza"/>
            <w:i w:val="0"/>
            <w:iCs w:val="0"/>
            <w:sz w:val="22"/>
            <w:szCs w:val="22"/>
          </w:rPr>
          <w:t>2.2.3. Odgojno</w:t>
        </w:r>
        <w:r w:rsidR="008205E2" w:rsidRPr="008205E2">
          <w:rPr>
            <w:rStyle w:val="Hiperveza"/>
            <w:i w:val="0"/>
            <w:iCs w:val="0"/>
            <w:sz w:val="22"/>
            <w:szCs w:val="22"/>
          </w:rPr>
          <w:sym w:font="Symbol" w:char="F02D"/>
        </w:r>
        <w:r w:rsidR="008205E2" w:rsidRPr="008205E2">
          <w:rPr>
            <w:rStyle w:val="Hiperveza"/>
            <w:i w:val="0"/>
            <w:iCs w:val="0"/>
            <w:sz w:val="22"/>
            <w:szCs w:val="22"/>
          </w:rPr>
          <w:t>obrazovne ustanove</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_Toc72321976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24</w:t>
        </w:r>
        <w:r w:rsidR="008205E2" w:rsidRPr="008205E2">
          <w:rPr>
            <w:i w:val="0"/>
            <w:iCs w:val="0"/>
            <w:webHidden/>
            <w:sz w:val="22"/>
            <w:szCs w:val="22"/>
          </w:rPr>
          <w:fldChar w:fldCharType="end"/>
        </w:r>
      </w:hyperlink>
    </w:p>
    <w:p w14:paraId="2108E8DE" w14:textId="5228EC72"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1977"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2.2.3.1.</w:t>
        </w:r>
        <w:r w:rsidR="008205E2" w:rsidRPr="008205E2">
          <w:rPr>
            <w:rStyle w:val="Hiperveza"/>
            <w:rFonts w:asciiTheme="majorHAnsi" w:hAnsiTheme="majorHAnsi" w:cstheme="majorHAnsi"/>
            <w:noProof/>
            <w:sz w:val="22"/>
            <w:szCs w:val="22"/>
          </w:rPr>
          <w:t xml:space="preserve"> Predškolski odgoj</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_Toc72321977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24</w:t>
        </w:r>
        <w:r w:rsidR="008205E2" w:rsidRPr="008205E2">
          <w:rPr>
            <w:rFonts w:asciiTheme="majorHAnsi" w:hAnsiTheme="majorHAnsi" w:cstheme="majorHAnsi"/>
            <w:noProof/>
            <w:webHidden/>
            <w:sz w:val="22"/>
            <w:szCs w:val="22"/>
          </w:rPr>
          <w:fldChar w:fldCharType="end"/>
        </w:r>
      </w:hyperlink>
    </w:p>
    <w:p w14:paraId="6DDA619D" w14:textId="58D5AC27"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1978"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2.2.3.2.</w:t>
        </w:r>
        <w:r w:rsidR="008205E2" w:rsidRPr="008205E2">
          <w:rPr>
            <w:rStyle w:val="Hiperveza"/>
            <w:rFonts w:asciiTheme="majorHAnsi" w:hAnsiTheme="majorHAnsi" w:cstheme="majorHAnsi"/>
            <w:noProof/>
            <w:sz w:val="22"/>
            <w:szCs w:val="22"/>
          </w:rPr>
          <w:t xml:space="preserve"> Osnovnoškolsko obrazovanje</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_Toc72321978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25</w:t>
        </w:r>
        <w:r w:rsidR="008205E2" w:rsidRPr="008205E2">
          <w:rPr>
            <w:rFonts w:asciiTheme="majorHAnsi" w:hAnsiTheme="majorHAnsi" w:cstheme="majorHAnsi"/>
            <w:noProof/>
            <w:webHidden/>
            <w:sz w:val="22"/>
            <w:szCs w:val="22"/>
          </w:rPr>
          <w:fldChar w:fldCharType="end"/>
        </w:r>
      </w:hyperlink>
    </w:p>
    <w:p w14:paraId="6DDFC37C" w14:textId="47F5F6A9"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1979"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2.2.3.3.</w:t>
        </w:r>
        <w:r w:rsidR="008205E2" w:rsidRPr="008205E2">
          <w:rPr>
            <w:rStyle w:val="Hiperveza"/>
            <w:rFonts w:asciiTheme="majorHAnsi" w:hAnsiTheme="majorHAnsi" w:cstheme="majorHAnsi"/>
            <w:noProof/>
            <w:sz w:val="22"/>
            <w:szCs w:val="22"/>
          </w:rPr>
          <w:t xml:space="preserve"> Srednjoškolsko obrazovanje</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_Toc72321979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25</w:t>
        </w:r>
        <w:r w:rsidR="008205E2" w:rsidRPr="008205E2">
          <w:rPr>
            <w:rFonts w:asciiTheme="majorHAnsi" w:hAnsiTheme="majorHAnsi" w:cstheme="majorHAnsi"/>
            <w:noProof/>
            <w:webHidden/>
            <w:sz w:val="22"/>
            <w:szCs w:val="22"/>
          </w:rPr>
          <w:fldChar w:fldCharType="end"/>
        </w:r>
      </w:hyperlink>
    </w:p>
    <w:p w14:paraId="3C5B6B33" w14:textId="2FCCC6F3"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1980"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2.2.3.4.</w:t>
        </w:r>
        <w:r w:rsidR="008205E2" w:rsidRPr="008205E2">
          <w:rPr>
            <w:rStyle w:val="Hiperveza"/>
            <w:rFonts w:asciiTheme="majorHAnsi" w:hAnsiTheme="majorHAnsi" w:cstheme="majorHAnsi"/>
            <w:noProof/>
            <w:sz w:val="22"/>
            <w:szCs w:val="22"/>
          </w:rPr>
          <w:t xml:space="preserve"> Visokoškolsko obrazovanje</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_Toc72321980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25</w:t>
        </w:r>
        <w:r w:rsidR="008205E2" w:rsidRPr="008205E2">
          <w:rPr>
            <w:rFonts w:asciiTheme="majorHAnsi" w:hAnsiTheme="majorHAnsi" w:cstheme="majorHAnsi"/>
            <w:noProof/>
            <w:webHidden/>
            <w:sz w:val="22"/>
            <w:szCs w:val="22"/>
          </w:rPr>
          <w:fldChar w:fldCharType="end"/>
        </w:r>
      </w:hyperlink>
    </w:p>
    <w:p w14:paraId="1A2C66CF" w14:textId="6646C336" w:rsidR="008205E2" w:rsidRPr="008205E2" w:rsidRDefault="00296193">
      <w:pPr>
        <w:pStyle w:val="Sadraj3"/>
        <w:rPr>
          <w:rFonts w:eastAsiaTheme="minorEastAsia"/>
          <w:i w:val="0"/>
          <w:iCs w:val="0"/>
          <w:sz w:val="22"/>
          <w:szCs w:val="22"/>
          <w:lang w:eastAsia="hr-HR"/>
        </w:rPr>
      </w:pPr>
      <w:hyperlink w:anchor="_Toc72321981" w:history="1">
        <w:r w:rsidR="008205E2" w:rsidRPr="008205E2">
          <w:rPr>
            <w:rStyle w:val="Hiperveza"/>
            <w:i w:val="0"/>
            <w:iCs w:val="0"/>
            <w:sz w:val="22"/>
            <w:szCs w:val="22"/>
          </w:rPr>
          <w:t>2.2.4. Broj domaćinstava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_Toc72321981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25</w:t>
        </w:r>
        <w:r w:rsidR="008205E2" w:rsidRPr="008205E2">
          <w:rPr>
            <w:i w:val="0"/>
            <w:iCs w:val="0"/>
            <w:webHidden/>
            <w:sz w:val="22"/>
            <w:szCs w:val="22"/>
          </w:rPr>
          <w:fldChar w:fldCharType="end"/>
        </w:r>
      </w:hyperlink>
    </w:p>
    <w:p w14:paraId="3470E087" w14:textId="0F41E6AE" w:rsidR="008205E2" w:rsidRPr="008205E2" w:rsidRDefault="00296193">
      <w:pPr>
        <w:pStyle w:val="Sadraj3"/>
        <w:rPr>
          <w:rFonts w:eastAsiaTheme="minorEastAsia"/>
          <w:i w:val="0"/>
          <w:iCs w:val="0"/>
          <w:sz w:val="22"/>
          <w:szCs w:val="22"/>
          <w:lang w:eastAsia="hr-HR"/>
        </w:rPr>
      </w:pPr>
      <w:hyperlink w:anchor="_Toc72321982" w:history="1">
        <w:r w:rsidR="008205E2" w:rsidRPr="008205E2">
          <w:rPr>
            <w:rStyle w:val="Hiperveza"/>
            <w:i w:val="0"/>
            <w:iCs w:val="0"/>
            <w:sz w:val="22"/>
            <w:szCs w:val="22"/>
          </w:rPr>
          <w:t>2.2.5. Broj članova obitelji po domaćinstvu</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_Toc72321982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25</w:t>
        </w:r>
        <w:r w:rsidR="008205E2" w:rsidRPr="008205E2">
          <w:rPr>
            <w:i w:val="0"/>
            <w:iCs w:val="0"/>
            <w:webHidden/>
            <w:sz w:val="22"/>
            <w:szCs w:val="22"/>
          </w:rPr>
          <w:fldChar w:fldCharType="end"/>
        </w:r>
      </w:hyperlink>
    </w:p>
    <w:p w14:paraId="69625FE6" w14:textId="591FC6C6" w:rsidR="008205E2" w:rsidRPr="008205E2" w:rsidRDefault="00296193">
      <w:pPr>
        <w:pStyle w:val="Sadraj3"/>
        <w:rPr>
          <w:rFonts w:eastAsiaTheme="minorEastAsia"/>
          <w:i w:val="0"/>
          <w:iCs w:val="0"/>
          <w:sz w:val="22"/>
          <w:szCs w:val="22"/>
          <w:lang w:eastAsia="hr-HR"/>
        </w:rPr>
      </w:pPr>
      <w:hyperlink w:anchor="_Toc72321983" w:history="1">
        <w:r w:rsidR="008205E2" w:rsidRPr="008205E2">
          <w:rPr>
            <w:rStyle w:val="Hiperveza"/>
            <w:i w:val="0"/>
            <w:iCs w:val="0"/>
            <w:sz w:val="22"/>
            <w:szCs w:val="22"/>
          </w:rPr>
          <w:t>2.2.6. Broj, vrsta (namjena) i starost građevina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_Toc72321983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26</w:t>
        </w:r>
        <w:r w:rsidR="008205E2" w:rsidRPr="008205E2">
          <w:rPr>
            <w:i w:val="0"/>
            <w:iCs w:val="0"/>
            <w:webHidden/>
            <w:sz w:val="22"/>
            <w:szCs w:val="22"/>
          </w:rPr>
          <w:fldChar w:fldCharType="end"/>
        </w:r>
      </w:hyperlink>
    </w:p>
    <w:p w14:paraId="7E05F7FB" w14:textId="6FAF6A70" w:rsidR="008205E2" w:rsidRPr="008205E2" w:rsidRDefault="00296193">
      <w:pPr>
        <w:pStyle w:val="Sadraj2"/>
        <w:rPr>
          <w:rFonts w:eastAsiaTheme="minorEastAsia" w:cstheme="majorHAnsi"/>
          <w:b w:val="0"/>
          <w:bCs w:val="0"/>
          <w:smallCaps w:val="0"/>
          <w:sz w:val="22"/>
          <w:szCs w:val="22"/>
          <w:lang w:eastAsia="hr-HR"/>
        </w:rPr>
      </w:pPr>
      <w:hyperlink w:anchor="_Toc72321984" w:history="1">
        <w:r w:rsidR="008205E2" w:rsidRPr="008205E2">
          <w:rPr>
            <w:rStyle w:val="Hiperveza"/>
            <w:rFonts w:eastAsia="Calibri" w:cstheme="majorHAnsi"/>
            <w:sz w:val="22"/>
            <w:szCs w:val="22"/>
          </w:rPr>
          <w:t>2.3.</w:t>
        </w:r>
        <w:r w:rsidR="008205E2" w:rsidRPr="008205E2">
          <w:rPr>
            <w:rFonts w:eastAsiaTheme="minorEastAsia" w:cstheme="majorHAnsi"/>
            <w:b w:val="0"/>
            <w:bCs w:val="0"/>
            <w:smallCaps w:val="0"/>
            <w:sz w:val="22"/>
            <w:szCs w:val="22"/>
            <w:lang w:eastAsia="hr-HR"/>
          </w:rPr>
          <w:tab/>
        </w:r>
        <w:r w:rsidR="008205E2" w:rsidRPr="008205E2">
          <w:rPr>
            <w:rStyle w:val="Hiperveza"/>
            <w:rFonts w:eastAsia="Calibri" w:cstheme="majorHAnsi"/>
            <w:sz w:val="22"/>
            <w:szCs w:val="22"/>
          </w:rPr>
          <w:t>EKONOMSKO</w:t>
        </w:r>
        <w:r w:rsidR="008205E2" w:rsidRPr="008205E2">
          <w:rPr>
            <w:rStyle w:val="Hiperveza"/>
            <w:rFonts w:eastAsia="Calibri" w:cstheme="majorHAnsi"/>
            <w:sz w:val="22"/>
            <w:szCs w:val="22"/>
          </w:rPr>
          <w:sym w:font="Symbol" w:char="F02D"/>
        </w:r>
        <w:r w:rsidR="008205E2" w:rsidRPr="008205E2">
          <w:rPr>
            <w:rStyle w:val="Hiperveza"/>
            <w:rFonts w:eastAsia="Calibri" w:cstheme="majorHAnsi"/>
            <w:sz w:val="22"/>
            <w:szCs w:val="22"/>
          </w:rPr>
          <w:t>POLITIČKI POKAZATELJI</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_Toc72321984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26</w:t>
        </w:r>
        <w:r w:rsidR="008205E2" w:rsidRPr="008205E2">
          <w:rPr>
            <w:rFonts w:cstheme="majorHAnsi"/>
            <w:webHidden/>
            <w:sz w:val="22"/>
            <w:szCs w:val="22"/>
          </w:rPr>
          <w:fldChar w:fldCharType="end"/>
        </w:r>
      </w:hyperlink>
    </w:p>
    <w:p w14:paraId="46075AEF" w14:textId="56525CF7" w:rsidR="008205E2" w:rsidRPr="008205E2" w:rsidRDefault="00296193">
      <w:pPr>
        <w:pStyle w:val="Sadraj3"/>
        <w:rPr>
          <w:rFonts w:eastAsiaTheme="minorEastAsia"/>
          <w:i w:val="0"/>
          <w:iCs w:val="0"/>
          <w:sz w:val="22"/>
          <w:szCs w:val="22"/>
          <w:lang w:eastAsia="hr-HR"/>
        </w:rPr>
      </w:pPr>
      <w:hyperlink w:anchor="_Toc72321985" w:history="1">
        <w:r w:rsidR="008205E2" w:rsidRPr="008205E2">
          <w:rPr>
            <w:rStyle w:val="Hiperveza"/>
            <w:i w:val="0"/>
            <w:iCs w:val="0"/>
            <w:sz w:val="22"/>
            <w:szCs w:val="22"/>
          </w:rPr>
          <w:t>2.3.1. Broj zaposlenih i mjesta zaposlenja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_Toc72321985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26</w:t>
        </w:r>
        <w:r w:rsidR="008205E2" w:rsidRPr="008205E2">
          <w:rPr>
            <w:i w:val="0"/>
            <w:iCs w:val="0"/>
            <w:webHidden/>
            <w:sz w:val="22"/>
            <w:szCs w:val="22"/>
          </w:rPr>
          <w:fldChar w:fldCharType="end"/>
        </w:r>
      </w:hyperlink>
    </w:p>
    <w:p w14:paraId="23385B51" w14:textId="3CB06994" w:rsidR="008205E2" w:rsidRPr="008205E2" w:rsidRDefault="00296193">
      <w:pPr>
        <w:pStyle w:val="Sadraj3"/>
        <w:rPr>
          <w:rFonts w:eastAsiaTheme="minorEastAsia"/>
          <w:i w:val="0"/>
          <w:iCs w:val="0"/>
          <w:sz w:val="22"/>
          <w:szCs w:val="22"/>
          <w:lang w:eastAsia="hr-HR"/>
        </w:rPr>
      </w:pPr>
      <w:hyperlink w:anchor="_Toc72321986" w:history="1">
        <w:r w:rsidR="008205E2" w:rsidRPr="008205E2">
          <w:rPr>
            <w:rStyle w:val="Hiperveza"/>
            <w:i w:val="0"/>
            <w:iCs w:val="0"/>
            <w:sz w:val="22"/>
            <w:szCs w:val="22"/>
          </w:rPr>
          <w:t>2.3.2. Broj primatelja socijalnih, mirovinskih i sličnih naknada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_Toc72321986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27</w:t>
        </w:r>
        <w:r w:rsidR="008205E2" w:rsidRPr="008205E2">
          <w:rPr>
            <w:i w:val="0"/>
            <w:iCs w:val="0"/>
            <w:webHidden/>
            <w:sz w:val="22"/>
            <w:szCs w:val="22"/>
          </w:rPr>
          <w:fldChar w:fldCharType="end"/>
        </w:r>
      </w:hyperlink>
    </w:p>
    <w:p w14:paraId="4413F9C2" w14:textId="7457DFD6" w:rsidR="008205E2" w:rsidRPr="008205E2" w:rsidRDefault="00296193">
      <w:pPr>
        <w:pStyle w:val="Sadraj3"/>
        <w:rPr>
          <w:rFonts w:eastAsiaTheme="minorEastAsia"/>
          <w:i w:val="0"/>
          <w:iCs w:val="0"/>
          <w:sz w:val="22"/>
          <w:szCs w:val="22"/>
          <w:lang w:eastAsia="hr-HR"/>
        </w:rPr>
      </w:pPr>
      <w:hyperlink w:anchor="_Toc72321987" w:history="1">
        <w:r w:rsidR="008205E2" w:rsidRPr="008205E2">
          <w:rPr>
            <w:rStyle w:val="Hiperveza"/>
            <w:i w:val="0"/>
            <w:iCs w:val="0"/>
            <w:sz w:val="22"/>
            <w:szCs w:val="22"/>
          </w:rPr>
          <w:t>2.3.3. Proračun</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_Toc72321987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27</w:t>
        </w:r>
        <w:r w:rsidR="008205E2" w:rsidRPr="008205E2">
          <w:rPr>
            <w:i w:val="0"/>
            <w:iCs w:val="0"/>
            <w:webHidden/>
            <w:sz w:val="22"/>
            <w:szCs w:val="22"/>
          </w:rPr>
          <w:fldChar w:fldCharType="end"/>
        </w:r>
      </w:hyperlink>
    </w:p>
    <w:p w14:paraId="4D615E51" w14:textId="04B2C306" w:rsidR="008205E2" w:rsidRPr="008205E2" w:rsidRDefault="00296193">
      <w:pPr>
        <w:pStyle w:val="Sadraj3"/>
        <w:rPr>
          <w:rFonts w:eastAsiaTheme="minorEastAsia"/>
          <w:i w:val="0"/>
          <w:iCs w:val="0"/>
          <w:sz w:val="22"/>
          <w:szCs w:val="22"/>
          <w:lang w:eastAsia="hr-HR"/>
        </w:rPr>
      </w:pPr>
      <w:hyperlink w:anchor="_Toc72321988" w:history="1">
        <w:r w:rsidR="008205E2" w:rsidRPr="008205E2">
          <w:rPr>
            <w:rStyle w:val="Hiperveza"/>
            <w:i w:val="0"/>
            <w:iCs w:val="0"/>
            <w:sz w:val="22"/>
            <w:szCs w:val="22"/>
          </w:rPr>
          <w:t>2.3.4. Gospodarske grane</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_Toc72321988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27</w:t>
        </w:r>
        <w:r w:rsidR="008205E2" w:rsidRPr="008205E2">
          <w:rPr>
            <w:i w:val="0"/>
            <w:iCs w:val="0"/>
            <w:webHidden/>
            <w:sz w:val="22"/>
            <w:szCs w:val="22"/>
          </w:rPr>
          <w:fldChar w:fldCharType="end"/>
        </w:r>
      </w:hyperlink>
    </w:p>
    <w:p w14:paraId="2B6C3746" w14:textId="6B556F28" w:rsidR="008205E2" w:rsidRPr="008205E2" w:rsidRDefault="00296193">
      <w:pPr>
        <w:pStyle w:val="Sadraj3"/>
        <w:rPr>
          <w:rFonts w:eastAsiaTheme="minorEastAsia"/>
          <w:i w:val="0"/>
          <w:iCs w:val="0"/>
          <w:sz w:val="22"/>
          <w:szCs w:val="22"/>
          <w:lang w:eastAsia="hr-HR"/>
        </w:rPr>
      </w:pPr>
      <w:hyperlink w:anchor="_Toc72321989" w:history="1">
        <w:r w:rsidR="008205E2" w:rsidRPr="008205E2">
          <w:rPr>
            <w:rStyle w:val="Hiperveza"/>
            <w:rFonts w:eastAsia="TT5Et00"/>
            <w:i w:val="0"/>
            <w:iCs w:val="0"/>
            <w:sz w:val="22"/>
            <w:szCs w:val="22"/>
          </w:rPr>
          <w:t>2.3.5. Velike gospodarske tvrtke</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_Toc72321989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28</w:t>
        </w:r>
        <w:r w:rsidR="008205E2" w:rsidRPr="008205E2">
          <w:rPr>
            <w:i w:val="0"/>
            <w:iCs w:val="0"/>
            <w:webHidden/>
            <w:sz w:val="22"/>
            <w:szCs w:val="22"/>
          </w:rPr>
          <w:fldChar w:fldCharType="end"/>
        </w:r>
      </w:hyperlink>
    </w:p>
    <w:p w14:paraId="719136D8" w14:textId="6406A04D" w:rsidR="008205E2" w:rsidRPr="008205E2" w:rsidRDefault="00296193">
      <w:pPr>
        <w:pStyle w:val="Sadraj3"/>
        <w:rPr>
          <w:rFonts w:eastAsiaTheme="minorEastAsia"/>
          <w:i w:val="0"/>
          <w:iCs w:val="0"/>
          <w:sz w:val="22"/>
          <w:szCs w:val="22"/>
          <w:lang w:eastAsia="hr-HR"/>
        </w:rPr>
      </w:pPr>
      <w:hyperlink w:anchor="_Toc72321990" w:history="1">
        <w:r w:rsidR="008205E2" w:rsidRPr="008205E2">
          <w:rPr>
            <w:rStyle w:val="Hiperveza"/>
            <w:rFonts w:eastAsia="TT5Et00"/>
            <w:i w:val="0"/>
            <w:iCs w:val="0"/>
            <w:sz w:val="22"/>
            <w:szCs w:val="22"/>
          </w:rPr>
          <w:t>2.3.6. Objekti kritične infrastrukture</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_Toc72321990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28</w:t>
        </w:r>
        <w:r w:rsidR="008205E2" w:rsidRPr="008205E2">
          <w:rPr>
            <w:i w:val="0"/>
            <w:iCs w:val="0"/>
            <w:webHidden/>
            <w:sz w:val="22"/>
            <w:szCs w:val="22"/>
          </w:rPr>
          <w:fldChar w:fldCharType="end"/>
        </w:r>
      </w:hyperlink>
    </w:p>
    <w:p w14:paraId="6AF1E212" w14:textId="1EA65C4B"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1991"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2.3.6.1.</w:t>
        </w:r>
        <w:r w:rsidR="008205E2" w:rsidRPr="008205E2">
          <w:rPr>
            <w:rStyle w:val="Hiperveza"/>
            <w:rFonts w:asciiTheme="majorHAnsi" w:hAnsiTheme="majorHAnsi" w:cstheme="majorHAnsi"/>
            <w:noProof/>
            <w:sz w:val="22"/>
            <w:szCs w:val="22"/>
          </w:rPr>
          <w:t xml:space="preserve"> Dalekovodi i transformatorske stanice</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_Toc72321991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28</w:t>
        </w:r>
        <w:r w:rsidR="008205E2" w:rsidRPr="008205E2">
          <w:rPr>
            <w:rFonts w:asciiTheme="majorHAnsi" w:hAnsiTheme="majorHAnsi" w:cstheme="majorHAnsi"/>
            <w:noProof/>
            <w:webHidden/>
            <w:sz w:val="22"/>
            <w:szCs w:val="22"/>
          </w:rPr>
          <w:fldChar w:fldCharType="end"/>
        </w:r>
      </w:hyperlink>
    </w:p>
    <w:p w14:paraId="5C7AB211" w14:textId="5C8707A0"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1992"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2.3.6.2.</w:t>
        </w:r>
        <w:r w:rsidR="008205E2" w:rsidRPr="008205E2">
          <w:rPr>
            <w:rStyle w:val="Hiperveza"/>
            <w:rFonts w:asciiTheme="majorHAnsi" w:hAnsiTheme="majorHAnsi" w:cstheme="majorHAnsi"/>
            <w:noProof/>
            <w:sz w:val="22"/>
            <w:szCs w:val="22"/>
          </w:rPr>
          <w:t xml:space="preserve"> Energetski sustavi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_Toc72321992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29</w:t>
        </w:r>
        <w:r w:rsidR="008205E2" w:rsidRPr="008205E2">
          <w:rPr>
            <w:rFonts w:asciiTheme="majorHAnsi" w:hAnsiTheme="majorHAnsi" w:cstheme="majorHAnsi"/>
            <w:noProof/>
            <w:webHidden/>
            <w:sz w:val="22"/>
            <w:szCs w:val="22"/>
          </w:rPr>
          <w:fldChar w:fldCharType="end"/>
        </w:r>
      </w:hyperlink>
    </w:p>
    <w:p w14:paraId="6A0E14CF" w14:textId="02B64CB6"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1993"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2.3.6.3.</w:t>
        </w:r>
        <w:r w:rsidR="008205E2" w:rsidRPr="008205E2">
          <w:rPr>
            <w:rStyle w:val="Hiperveza"/>
            <w:rFonts w:asciiTheme="majorHAnsi" w:hAnsiTheme="majorHAnsi" w:cstheme="majorHAnsi"/>
            <w:noProof/>
            <w:sz w:val="22"/>
            <w:szCs w:val="22"/>
          </w:rPr>
          <w:t xml:space="preserve"> Plinovodi i naftovodi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_Toc72321993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29</w:t>
        </w:r>
        <w:r w:rsidR="008205E2" w:rsidRPr="008205E2">
          <w:rPr>
            <w:rFonts w:asciiTheme="majorHAnsi" w:hAnsiTheme="majorHAnsi" w:cstheme="majorHAnsi"/>
            <w:noProof/>
            <w:webHidden/>
            <w:sz w:val="22"/>
            <w:szCs w:val="22"/>
          </w:rPr>
          <w:fldChar w:fldCharType="end"/>
        </w:r>
      </w:hyperlink>
    </w:p>
    <w:p w14:paraId="394132D9" w14:textId="4C1F28CF"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1994"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2.3.6.4.</w:t>
        </w:r>
        <w:r w:rsidR="008205E2" w:rsidRPr="008205E2">
          <w:rPr>
            <w:rStyle w:val="Hiperveza"/>
            <w:rFonts w:asciiTheme="majorHAnsi" w:hAnsiTheme="majorHAnsi" w:cstheme="majorHAnsi"/>
            <w:noProof/>
            <w:sz w:val="22"/>
            <w:szCs w:val="22"/>
          </w:rPr>
          <w:t xml:space="preserve"> Vodoopskrba i odvodnja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_Toc72321994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30</w:t>
        </w:r>
        <w:r w:rsidR="008205E2" w:rsidRPr="008205E2">
          <w:rPr>
            <w:rFonts w:asciiTheme="majorHAnsi" w:hAnsiTheme="majorHAnsi" w:cstheme="majorHAnsi"/>
            <w:noProof/>
            <w:webHidden/>
            <w:sz w:val="22"/>
            <w:szCs w:val="22"/>
          </w:rPr>
          <w:fldChar w:fldCharType="end"/>
        </w:r>
      </w:hyperlink>
    </w:p>
    <w:p w14:paraId="15488D05" w14:textId="1CE12165"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1995"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2.3.6.5.</w:t>
        </w:r>
        <w:r w:rsidR="008205E2" w:rsidRPr="008205E2">
          <w:rPr>
            <w:rStyle w:val="Hiperveza"/>
            <w:rFonts w:asciiTheme="majorHAnsi" w:hAnsiTheme="majorHAnsi" w:cstheme="majorHAnsi"/>
            <w:noProof/>
            <w:sz w:val="22"/>
            <w:szCs w:val="22"/>
          </w:rPr>
          <w:t xml:space="preserve"> Hidrotehnički sustavi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_Toc72321995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31</w:t>
        </w:r>
        <w:r w:rsidR="008205E2" w:rsidRPr="008205E2">
          <w:rPr>
            <w:rFonts w:asciiTheme="majorHAnsi" w:hAnsiTheme="majorHAnsi" w:cstheme="majorHAnsi"/>
            <w:noProof/>
            <w:webHidden/>
            <w:sz w:val="22"/>
            <w:szCs w:val="22"/>
          </w:rPr>
          <w:fldChar w:fldCharType="end"/>
        </w:r>
      </w:hyperlink>
    </w:p>
    <w:p w14:paraId="1B56B8A8" w14:textId="0D2D05F6"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1996"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2.3.6.6.</w:t>
        </w:r>
        <w:r w:rsidR="008205E2" w:rsidRPr="008205E2">
          <w:rPr>
            <w:rStyle w:val="Hiperveza"/>
            <w:rFonts w:asciiTheme="majorHAnsi" w:hAnsiTheme="majorHAnsi" w:cstheme="majorHAnsi"/>
            <w:noProof/>
            <w:sz w:val="22"/>
            <w:szCs w:val="22"/>
          </w:rPr>
          <w:t xml:space="preserve"> Telekomunikacije</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_Toc72321996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31</w:t>
        </w:r>
        <w:r w:rsidR="008205E2" w:rsidRPr="008205E2">
          <w:rPr>
            <w:rFonts w:asciiTheme="majorHAnsi" w:hAnsiTheme="majorHAnsi" w:cstheme="majorHAnsi"/>
            <w:noProof/>
            <w:webHidden/>
            <w:sz w:val="22"/>
            <w:szCs w:val="22"/>
          </w:rPr>
          <w:fldChar w:fldCharType="end"/>
        </w:r>
      </w:hyperlink>
    </w:p>
    <w:p w14:paraId="68F6D594" w14:textId="46E6CCFC"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1997"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2.3.6.7.</w:t>
        </w:r>
        <w:r w:rsidR="008205E2" w:rsidRPr="008205E2">
          <w:rPr>
            <w:rStyle w:val="Hiperveza"/>
            <w:rFonts w:asciiTheme="majorHAnsi" w:hAnsiTheme="majorHAnsi" w:cstheme="majorHAnsi"/>
            <w:noProof/>
            <w:sz w:val="22"/>
            <w:szCs w:val="22"/>
          </w:rPr>
          <w:t xml:space="preserve"> Hrana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_Toc72321997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31</w:t>
        </w:r>
        <w:r w:rsidR="008205E2" w:rsidRPr="008205E2">
          <w:rPr>
            <w:rFonts w:asciiTheme="majorHAnsi" w:hAnsiTheme="majorHAnsi" w:cstheme="majorHAnsi"/>
            <w:noProof/>
            <w:webHidden/>
            <w:sz w:val="22"/>
            <w:szCs w:val="22"/>
          </w:rPr>
          <w:fldChar w:fldCharType="end"/>
        </w:r>
      </w:hyperlink>
    </w:p>
    <w:p w14:paraId="606C72B8" w14:textId="4A43E123"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1998"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2.3.6.8.</w:t>
        </w:r>
        <w:r w:rsidR="008205E2" w:rsidRPr="008205E2">
          <w:rPr>
            <w:rStyle w:val="Hiperveza"/>
            <w:rFonts w:asciiTheme="majorHAnsi" w:hAnsiTheme="majorHAnsi" w:cstheme="majorHAnsi"/>
            <w:noProof/>
            <w:sz w:val="22"/>
            <w:szCs w:val="22"/>
          </w:rPr>
          <w:t xml:space="preserve"> Financije i pošta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_Toc72321998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31</w:t>
        </w:r>
        <w:r w:rsidR="008205E2" w:rsidRPr="008205E2">
          <w:rPr>
            <w:rFonts w:asciiTheme="majorHAnsi" w:hAnsiTheme="majorHAnsi" w:cstheme="majorHAnsi"/>
            <w:noProof/>
            <w:webHidden/>
            <w:sz w:val="22"/>
            <w:szCs w:val="22"/>
          </w:rPr>
          <w:fldChar w:fldCharType="end"/>
        </w:r>
      </w:hyperlink>
    </w:p>
    <w:p w14:paraId="3B79E286" w14:textId="65595AFA"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1999"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2.3.6.9.</w:t>
        </w:r>
        <w:r w:rsidR="008205E2" w:rsidRPr="008205E2">
          <w:rPr>
            <w:rStyle w:val="Hiperveza"/>
            <w:rFonts w:asciiTheme="majorHAnsi" w:hAnsiTheme="majorHAnsi" w:cstheme="majorHAnsi"/>
            <w:noProof/>
            <w:sz w:val="22"/>
            <w:szCs w:val="22"/>
          </w:rPr>
          <w:t xml:space="preserve"> Promet</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_Toc72321999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31</w:t>
        </w:r>
        <w:r w:rsidR="008205E2" w:rsidRPr="008205E2">
          <w:rPr>
            <w:rFonts w:asciiTheme="majorHAnsi" w:hAnsiTheme="majorHAnsi" w:cstheme="majorHAnsi"/>
            <w:noProof/>
            <w:webHidden/>
            <w:sz w:val="22"/>
            <w:szCs w:val="22"/>
          </w:rPr>
          <w:fldChar w:fldCharType="end"/>
        </w:r>
      </w:hyperlink>
    </w:p>
    <w:p w14:paraId="4DF3F4D0" w14:textId="200CC594"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000"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2.3.6.10.</w:t>
        </w:r>
        <w:r w:rsidR="008205E2" w:rsidRPr="008205E2">
          <w:rPr>
            <w:rStyle w:val="Hiperveza"/>
            <w:rFonts w:asciiTheme="majorHAnsi" w:hAnsiTheme="majorHAnsi" w:cstheme="majorHAnsi"/>
            <w:noProof/>
            <w:sz w:val="22"/>
            <w:szCs w:val="22"/>
          </w:rPr>
          <w:t xml:space="preserve"> Zdravstvo</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_Toc72322000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31</w:t>
        </w:r>
        <w:r w:rsidR="008205E2" w:rsidRPr="008205E2">
          <w:rPr>
            <w:rFonts w:asciiTheme="majorHAnsi" w:hAnsiTheme="majorHAnsi" w:cstheme="majorHAnsi"/>
            <w:noProof/>
            <w:webHidden/>
            <w:sz w:val="22"/>
            <w:szCs w:val="22"/>
          </w:rPr>
          <w:fldChar w:fldCharType="end"/>
        </w:r>
      </w:hyperlink>
    </w:p>
    <w:p w14:paraId="2303AA01" w14:textId="7AB82985"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001"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2.3.6.11.</w:t>
        </w:r>
        <w:r w:rsidR="008205E2" w:rsidRPr="008205E2">
          <w:rPr>
            <w:rStyle w:val="Hiperveza"/>
            <w:rFonts w:asciiTheme="majorHAnsi" w:hAnsiTheme="majorHAnsi" w:cstheme="majorHAnsi"/>
            <w:noProof/>
            <w:sz w:val="22"/>
            <w:szCs w:val="22"/>
          </w:rPr>
          <w:t xml:space="preserve"> Proizvodnja, skladištenje i prijevoz opasnih tvari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_Toc72322001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32</w:t>
        </w:r>
        <w:r w:rsidR="008205E2" w:rsidRPr="008205E2">
          <w:rPr>
            <w:rFonts w:asciiTheme="majorHAnsi" w:hAnsiTheme="majorHAnsi" w:cstheme="majorHAnsi"/>
            <w:noProof/>
            <w:webHidden/>
            <w:sz w:val="22"/>
            <w:szCs w:val="22"/>
          </w:rPr>
          <w:fldChar w:fldCharType="end"/>
        </w:r>
      </w:hyperlink>
    </w:p>
    <w:p w14:paraId="5E9DA50E" w14:textId="5AB227E2"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002"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2.3.6.12.</w:t>
        </w:r>
        <w:r w:rsidR="008205E2" w:rsidRPr="008205E2">
          <w:rPr>
            <w:rStyle w:val="Hiperveza"/>
            <w:rFonts w:asciiTheme="majorHAnsi" w:hAnsiTheme="majorHAnsi" w:cstheme="majorHAnsi"/>
            <w:noProof/>
            <w:sz w:val="22"/>
            <w:szCs w:val="22"/>
          </w:rPr>
          <w:t xml:space="preserve"> Nacionalni spomenici i vrijednosti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_Toc72322002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32</w:t>
        </w:r>
        <w:r w:rsidR="008205E2" w:rsidRPr="008205E2">
          <w:rPr>
            <w:rFonts w:asciiTheme="majorHAnsi" w:hAnsiTheme="majorHAnsi" w:cstheme="majorHAnsi"/>
            <w:noProof/>
            <w:webHidden/>
            <w:sz w:val="22"/>
            <w:szCs w:val="22"/>
          </w:rPr>
          <w:fldChar w:fldCharType="end"/>
        </w:r>
      </w:hyperlink>
    </w:p>
    <w:p w14:paraId="60D1E8DE" w14:textId="472FADD2" w:rsidR="008205E2" w:rsidRPr="008205E2" w:rsidRDefault="00296193">
      <w:pPr>
        <w:pStyle w:val="Sadraj2"/>
        <w:rPr>
          <w:rFonts w:eastAsiaTheme="minorEastAsia" w:cstheme="majorHAnsi"/>
          <w:b w:val="0"/>
          <w:bCs w:val="0"/>
          <w:smallCaps w:val="0"/>
          <w:sz w:val="22"/>
          <w:szCs w:val="22"/>
          <w:lang w:eastAsia="hr-HR"/>
        </w:rPr>
      </w:pPr>
      <w:hyperlink w:anchor="_Toc72322003" w:history="1">
        <w:r w:rsidR="008205E2" w:rsidRPr="008205E2">
          <w:rPr>
            <w:rStyle w:val="Hiperveza"/>
            <w:rFonts w:cstheme="majorHAnsi"/>
            <w:sz w:val="22"/>
            <w:szCs w:val="22"/>
          </w:rPr>
          <w:t>2.4.</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PRIRODNO-KULTURNI POKAZATELJI</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_Toc72322003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32</w:t>
        </w:r>
        <w:r w:rsidR="008205E2" w:rsidRPr="008205E2">
          <w:rPr>
            <w:rFonts w:cstheme="majorHAnsi"/>
            <w:webHidden/>
            <w:sz w:val="22"/>
            <w:szCs w:val="22"/>
          </w:rPr>
          <w:fldChar w:fldCharType="end"/>
        </w:r>
      </w:hyperlink>
    </w:p>
    <w:p w14:paraId="6FDF843B" w14:textId="139A5837" w:rsidR="008205E2" w:rsidRPr="008205E2" w:rsidRDefault="00296193">
      <w:pPr>
        <w:pStyle w:val="Sadraj3"/>
        <w:rPr>
          <w:rFonts w:eastAsiaTheme="minorEastAsia"/>
          <w:i w:val="0"/>
          <w:iCs w:val="0"/>
          <w:sz w:val="22"/>
          <w:szCs w:val="22"/>
          <w:lang w:eastAsia="hr-HR"/>
        </w:rPr>
      </w:pPr>
      <w:hyperlink w:anchor="_Toc72322004" w:history="1">
        <w:r w:rsidR="008205E2" w:rsidRPr="008205E2">
          <w:rPr>
            <w:rStyle w:val="Hiperveza"/>
            <w:i w:val="0"/>
            <w:iCs w:val="0"/>
            <w:sz w:val="22"/>
            <w:szCs w:val="22"/>
          </w:rPr>
          <w:t>2.4.1. Zaštićena područja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_Toc72322004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32</w:t>
        </w:r>
        <w:r w:rsidR="008205E2" w:rsidRPr="008205E2">
          <w:rPr>
            <w:i w:val="0"/>
            <w:iCs w:val="0"/>
            <w:webHidden/>
            <w:sz w:val="22"/>
            <w:szCs w:val="22"/>
          </w:rPr>
          <w:fldChar w:fldCharType="end"/>
        </w:r>
      </w:hyperlink>
    </w:p>
    <w:p w14:paraId="6CE0C7BD" w14:textId="5C4A2CCB" w:rsidR="008205E2" w:rsidRPr="008205E2" w:rsidRDefault="00296193">
      <w:pPr>
        <w:pStyle w:val="Sadraj3"/>
        <w:rPr>
          <w:rFonts w:eastAsiaTheme="minorEastAsia"/>
          <w:i w:val="0"/>
          <w:iCs w:val="0"/>
          <w:sz w:val="22"/>
          <w:szCs w:val="22"/>
          <w:lang w:eastAsia="hr-HR"/>
        </w:rPr>
      </w:pPr>
      <w:hyperlink w:anchor="_Toc72322005" w:history="1">
        <w:r w:rsidR="008205E2" w:rsidRPr="008205E2">
          <w:rPr>
            <w:rStyle w:val="Hiperveza"/>
            <w:i w:val="0"/>
            <w:iCs w:val="0"/>
            <w:sz w:val="22"/>
            <w:szCs w:val="22"/>
          </w:rPr>
          <w:t>2.4.2. Kulturna baština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_Toc72322005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32</w:t>
        </w:r>
        <w:r w:rsidR="008205E2" w:rsidRPr="008205E2">
          <w:rPr>
            <w:i w:val="0"/>
            <w:iCs w:val="0"/>
            <w:webHidden/>
            <w:sz w:val="22"/>
            <w:szCs w:val="22"/>
          </w:rPr>
          <w:fldChar w:fldCharType="end"/>
        </w:r>
      </w:hyperlink>
    </w:p>
    <w:p w14:paraId="065B84B1" w14:textId="2869F6EE" w:rsidR="008205E2" w:rsidRPr="008205E2" w:rsidRDefault="00296193">
      <w:pPr>
        <w:pStyle w:val="Sadraj2"/>
        <w:rPr>
          <w:rFonts w:eastAsiaTheme="minorEastAsia" w:cstheme="majorHAnsi"/>
          <w:b w:val="0"/>
          <w:bCs w:val="0"/>
          <w:smallCaps w:val="0"/>
          <w:sz w:val="22"/>
          <w:szCs w:val="22"/>
          <w:lang w:eastAsia="hr-HR"/>
        </w:rPr>
      </w:pPr>
      <w:hyperlink w:anchor="_Toc72322006" w:history="1">
        <w:r w:rsidR="008205E2" w:rsidRPr="008205E2">
          <w:rPr>
            <w:rStyle w:val="Hiperveza"/>
            <w:rFonts w:cstheme="majorHAnsi"/>
            <w:sz w:val="22"/>
            <w:szCs w:val="22"/>
          </w:rPr>
          <w:t>2.5.</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POVIJESNI POKAZATELJI</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_Toc72322006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35</w:t>
        </w:r>
        <w:r w:rsidR="008205E2" w:rsidRPr="008205E2">
          <w:rPr>
            <w:rFonts w:cstheme="majorHAnsi"/>
            <w:webHidden/>
            <w:sz w:val="22"/>
            <w:szCs w:val="22"/>
          </w:rPr>
          <w:fldChar w:fldCharType="end"/>
        </w:r>
      </w:hyperlink>
    </w:p>
    <w:p w14:paraId="7FFE247B" w14:textId="58658D63" w:rsidR="008205E2" w:rsidRPr="008205E2" w:rsidRDefault="00296193">
      <w:pPr>
        <w:pStyle w:val="Sadraj3"/>
        <w:rPr>
          <w:rFonts w:eastAsiaTheme="minorEastAsia"/>
          <w:i w:val="0"/>
          <w:iCs w:val="0"/>
          <w:sz w:val="22"/>
          <w:szCs w:val="22"/>
          <w:lang w:eastAsia="hr-HR"/>
        </w:rPr>
      </w:pPr>
      <w:hyperlink w:anchor="_Toc72322007" w:history="1">
        <w:r w:rsidR="008205E2" w:rsidRPr="008205E2">
          <w:rPr>
            <w:rStyle w:val="Hiperveza"/>
            <w:i w:val="0"/>
            <w:iCs w:val="0"/>
            <w:sz w:val="22"/>
            <w:szCs w:val="22"/>
          </w:rPr>
          <w:t>2.5.1. Prijašnji događaji</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_Toc72322007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35</w:t>
        </w:r>
        <w:r w:rsidR="008205E2" w:rsidRPr="008205E2">
          <w:rPr>
            <w:i w:val="0"/>
            <w:iCs w:val="0"/>
            <w:webHidden/>
            <w:sz w:val="22"/>
            <w:szCs w:val="22"/>
          </w:rPr>
          <w:fldChar w:fldCharType="end"/>
        </w:r>
      </w:hyperlink>
    </w:p>
    <w:p w14:paraId="53CA8D00" w14:textId="5DAD3CE2" w:rsidR="008205E2" w:rsidRPr="008205E2" w:rsidRDefault="00296193">
      <w:pPr>
        <w:pStyle w:val="Sadraj3"/>
        <w:rPr>
          <w:rFonts w:eastAsiaTheme="minorEastAsia"/>
          <w:i w:val="0"/>
          <w:iCs w:val="0"/>
          <w:sz w:val="22"/>
          <w:szCs w:val="22"/>
          <w:lang w:eastAsia="hr-HR"/>
        </w:rPr>
      </w:pPr>
      <w:hyperlink w:anchor="_Toc72322008" w:history="1">
        <w:r w:rsidR="008205E2" w:rsidRPr="008205E2">
          <w:rPr>
            <w:rStyle w:val="Hiperveza"/>
            <w:i w:val="0"/>
            <w:iCs w:val="0"/>
            <w:sz w:val="22"/>
            <w:szCs w:val="22"/>
          </w:rPr>
          <w:t>2.5.2. Štete uslijed prijašnjih događaja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_Toc72322008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35</w:t>
        </w:r>
        <w:r w:rsidR="008205E2" w:rsidRPr="008205E2">
          <w:rPr>
            <w:i w:val="0"/>
            <w:iCs w:val="0"/>
            <w:webHidden/>
            <w:sz w:val="22"/>
            <w:szCs w:val="22"/>
          </w:rPr>
          <w:fldChar w:fldCharType="end"/>
        </w:r>
      </w:hyperlink>
    </w:p>
    <w:p w14:paraId="1C901ED4" w14:textId="28250664" w:rsidR="008205E2" w:rsidRPr="008205E2" w:rsidRDefault="00296193">
      <w:pPr>
        <w:pStyle w:val="Sadraj3"/>
        <w:rPr>
          <w:rFonts w:eastAsiaTheme="minorEastAsia"/>
          <w:i w:val="0"/>
          <w:iCs w:val="0"/>
          <w:sz w:val="22"/>
          <w:szCs w:val="22"/>
          <w:lang w:eastAsia="hr-HR"/>
        </w:rPr>
      </w:pPr>
      <w:hyperlink w:anchor="_Toc72322009" w:history="1">
        <w:r w:rsidR="008205E2" w:rsidRPr="008205E2">
          <w:rPr>
            <w:rStyle w:val="Hiperveza"/>
            <w:i w:val="0"/>
            <w:iCs w:val="0"/>
            <w:sz w:val="22"/>
            <w:szCs w:val="22"/>
          </w:rPr>
          <w:t>2.5.3. Uvedene mjere nakon događaja koje su uzrokovale štetu</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_Toc72322009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36</w:t>
        </w:r>
        <w:r w:rsidR="008205E2" w:rsidRPr="008205E2">
          <w:rPr>
            <w:i w:val="0"/>
            <w:iCs w:val="0"/>
            <w:webHidden/>
            <w:sz w:val="22"/>
            <w:szCs w:val="22"/>
          </w:rPr>
          <w:fldChar w:fldCharType="end"/>
        </w:r>
      </w:hyperlink>
    </w:p>
    <w:p w14:paraId="5FFB7F15" w14:textId="2401E1FD" w:rsidR="008205E2" w:rsidRPr="008205E2" w:rsidRDefault="00296193">
      <w:pPr>
        <w:pStyle w:val="Sadraj2"/>
        <w:rPr>
          <w:rFonts w:eastAsiaTheme="minorEastAsia" w:cstheme="majorHAnsi"/>
          <w:b w:val="0"/>
          <w:bCs w:val="0"/>
          <w:smallCaps w:val="0"/>
          <w:sz w:val="22"/>
          <w:szCs w:val="22"/>
          <w:lang w:eastAsia="hr-HR"/>
        </w:rPr>
      </w:pPr>
      <w:hyperlink w:anchor="_Toc72322010" w:history="1">
        <w:r w:rsidR="008205E2" w:rsidRPr="008205E2">
          <w:rPr>
            <w:rStyle w:val="Hiperveza"/>
            <w:rFonts w:cstheme="majorHAnsi"/>
            <w:sz w:val="22"/>
            <w:szCs w:val="22"/>
          </w:rPr>
          <w:t>2.6.</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POKAZATELJI OPERATIVNE SPOSOBNOSTI</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_Toc72322010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38</w:t>
        </w:r>
        <w:r w:rsidR="008205E2" w:rsidRPr="008205E2">
          <w:rPr>
            <w:rFonts w:cstheme="majorHAnsi"/>
            <w:webHidden/>
            <w:sz w:val="22"/>
            <w:szCs w:val="22"/>
          </w:rPr>
          <w:fldChar w:fldCharType="end"/>
        </w:r>
      </w:hyperlink>
    </w:p>
    <w:p w14:paraId="4E474130" w14:textId="59DB6882" w:rsidR="008205E2" w:rsidRPr="008205E2" w:rsidRDefault="00296193">
      <w:pPr>
        <w:pStyle w:val="Sadraj3"/>
        <w:rPr>
          <w:rFonts w:eastAsiaTheme="minorEastAsia"/>
          <w:i w:val="0"/>
          <w:iCs w:val="0"/>
          <w:sz w:val="22"/>
          <w:szCs w:val="22"/>
          <w:lang w:eastAsia="hr-HR"/>
        </w:rPr>
      </w:pPr>
      <w:hyperlink w:anchor="_Toc72322011" w:history="1">
        <w:r w:rsidR="008205E2" w:rsidRPr="008205E2">
          <w:rPr>
            <w:rStyle w:val="Hiperveza"/>
            <w:i w:val="0"/>
            <w:iCs w:val="0"/>
            <w:sz w:val="22"/>
            <w:szCs w:val="22"/>
          </w:rPr>
          <w:t>2.6.1. Popis operativnih snaga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_Toc72322011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38</w:t>
        </w:r>
        <w:r w:rsidR="008205E2" w:rsidRPr="008205E2">
          <w:rPr>
            <w:i w:val="0"/>
            <w:iCs w:val="0"/>
            <w:webHidden/>
            <w:sz w:val="22"/>
            <w:szCs w:val="22"/>
          </w:rPr>
          <w:fldChar w:fldCharType="end"/>
        </w:r>
      </w:hyperlink>
    </w:p>
    <w:p w14:paraId="1E9CB23F" w14:textId="0FFBF699" w:rsidR="008205E2" w:rsidRPr="008205E2" w:rsidRDefault="00296193">
      <w:pPr>
        <w:pStyle w:val="Sadraj1"/>
        <w:tabs>
          <w:tab w:val="right" w:leader="dot" w:pos="8777"/>
        </w:tabs>
        <w:rPr>
          <w:rFonts w:asciiTheme="majorHAnsi" w:eastAsiaTheme="minorEastAsia" w:hAnsiTheme="majorHAnsi" w:cstheme="majorHAnsi"/>
          <w:b w:val="0"/>
          <w:bCs w:val="0"/>
          <w:caps w:val="0"/>
          <w:noProof/>
          <w:sz w:val="22"/>
          <w:szCs w:val="22"/>
          <w:lang w:eastAsia="hr-HR"/>
        </w:rPr>
      </w:pPr>
      <w:hyperlink w:anchor="_Toc72322012" w:history="1">
        <w:r w:rsidR="008205E2" w:rsidRPr="008205E2">
          <w:rPr>
            <w:rStyle w:val="Hiperveza"/>
            <w:rFonts w:asciiTheme="majorHAnsi" w:hAnsiTheme="majorHAnsi" w:cstheme="majorHAnsi"/>
            <w:noProof/>
            <w:sz w:val="22"/>
            <w:szCs w:val="22"/>
          </w:rPr>
          <w:t>3. IDENTIFIKACIJA PRIJETNJI I RIZIKA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_Toc72322012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39</w:t>
        </w:r>
        <w:r w:rsidR="008205E2" w:rsidRPr="008205E2">
          <w:rPr>
            <w:rFonts w:asciiTheme="majorHAnsi" w:hAnsiTheme="majorHAnsi" w:cstheme="majorHAnsi"/>
            <w:noProof/>
            <w:webHidden/>
            <w:sz w:val="22"/>
            <w:szCs w:val="22"/>
          </w:rPr>
          <w:fldChar w:fldCharType="end"/>
        </w:r>
      </w:hyperlink>
    </w:p>
    <w:p w14:paraId="7C6ECC43" w14:textId="45A0A16A" w:rsidR="008205E2" w:rsidRPr="008205E2" w:rsidRDefault="00296193">
      <w:pPr>
        <w:pStyle w:val="Sadraj2"/>
        <w:rPr>
          <w:rFonts w:eastAsiaTheme="minorEastAsia" w:cstheme="majorHAnsi"/>
          <w:b w:val="0"/>
          <w:bCs w:val="0"/>
          <w:smallCaps w:val="0"/>
          <w:sz w:val="22"/>
          <w:szCs w:val="22"/>
          <w:lang w:eastAsia="hr-HR"/>
        </w:rPr>
      </w:pPr>
      <w:hyperlink w:anchor="_Toc72322013" w:history="1">
        <w:r w:rsidR="008205E2" w:rsidRPr="008205E2">
          <w:rPr>
            <w:rStyle w:val="Hiperveza"/>
            <w:rFonts w:cstheme="majorHAnsi"/>
            <w:sz w:val="22"/>
            <w:szCs w:val="22"/>
          </w:rPr>
          <w:t>3.1.</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POPIS IDENTIFICIRANIH PRIJETNJI</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_Toc72322013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39</w:t>
        </w:r>
        <w:r w:rsidR="008205E2" w:rsidRPr="008205E2">
          <w:rPr>
            <w:rFonts w:cstheme="majorHAnsi"/>
            <w:webHidden/>
            <w:sz w:val="22"/>
            <w:szCs w:val="22"/>
          </w:rPr>
          <w:fldChar w:fldCharType="end"/>
        </w:r>
      </w:hyperlink>
    </w:p>
    <w:p w14:paraId="419F1B14" w14:textId="7DBB8D72" w:rsidR="008205E2" w:rsidRPr="008205E2" w:rsidRDefault="00296193">
      <w:pPr>
        <w:pStyle w:val="Sadraj2"/>
        <w:rPr>
          <w:rFonts w:eastAsiaTheme="minorEastAsia" w:cstheme="majorHAnsi"/>
          <w:b w:val="0"/>
          <w:bCs w:val="0"/>
          <w:smallCaps w:val="0"/>
          <w:sz w:val="22"/>
          <w:szCs w:val="22"/>
          <w:lang w:eastAsia="hr-HR"/>
        </w:rPr>
      </w:pPr>
      <w:hyperlink w:anchor="_Toc72322014" w:history="1">
        <w:r w:rsidR="008205E2" w:rsidRPr="008205E2">
          <w:rPr>
            <w:rStyle w:val="Hiperveza"/>
            <w:rFonts w:cstheme="majorHAnsi"/>
            <w:sz w:val="22"/>
            <w:szCs w:val="22"/>
          </w:rPr>
          <w:t>3.2.</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ODABRANI RIZICI I RAZLOZI ODABIRA</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_Toc72322014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44</w:t>
        </w:r>
        <w:r w:rsidR="008205E2" w:rsidRPr="008205E2">
          <w:rPr>
            <w:rFonts w:cstheme="majorHAnsi"/>
            <w:webHidden/>
            <w:sz w:val="22"/>
            <w:szCs w:val="22"/>
          </w:rPr>
          <w:fldChar w:fldCharType="end"/>
        </w:r>
      </w:hyperlink>
    </w:p>
    <w:p w14:paraId="0FDEA81C" w14:textId="46F99745" w:rsidR="008205E2" w:rsidRPr="008205E2" w:rsidRDefault="00296193">
      <w:pPr>
        <w:pStyle w:val="Sadraj2"/>
        <w:rPr>
          <w:rFonts w:eastAsiaTheme="minorEastAsia" w:cstheme="majorHAnsi"/>
          <w:b w:val="0"/>
          <w:bCs w:val="0"/>
          <w:smallCaps w:val="0"/>
          <w:sz w:val="22"/>
          <w:szCs w:val="22"/>
          <w:lang w:eastAsia="hr-HR"/>
        </w:rPr>
      </w:pPr>
      <w:hyperlink w:anchor="_Toc72322015" w:history="1">
        <w:r w:rsidR="008205E2" w:rsidRPr="008205E2">
          <w:rPr>
            <w:rStyle w:val="Hiperveza"/>
            <w:rFonts w:cstheme="majorHAnsi"/>
            <w:sz w:val="22"/>
            <w:szCs w:val="22"/>
          </w:rPr>
          <w:t>3.3.</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KARTOGRAFSKI PRIKAZ</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_Toc72322015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44</w:t>
        </w:r>
        <w:r w:rsidR="008205E2" w:rsidRPr="008205E2">
          <w:rPr>
            <w:rFonts w:cstheme="majorHAnsi"/>
            <w:webHidden/>
            <w:sz w:val="22"/>
            <w:szCs w:val="22"/>
          </w:rPr>
          <w:fldChar w:fldCharType="end"/>
        </w:r>
      </w:hyperlink>
    </w:p>
    <w:p w14:paraId="6BE3E57A" w14:textId="4693457D" w:rsidR="008205E2" w:rsidRPr="008205E2" w:rsidRDefault="00296193">
      <w:pPr>
        <w:pStyle w:val="Sadraj1"/>
        <w:tabs>
          <w:tab w:val="right" w:leader="dot" w:pos="8777"/>
        </w:tabs>
        <w:rPr>
          <w:rFonts w:asciiTheme="majorHAnsi" w:eastAsiaTheme="minorEastAsia" w:hAnsiTheme="majorHAnsi" w:cstheme="majorHAnsi"/>
          <w:b w:val="0"/>
          <w:bCs w:val="0"/>
          <w:caps w:val="0"/>
          <w:noProof/>
          <w:sz w:val="22"/>
          <w:szCs w:val="22"/>
          <w:lang w:eastAsia="hr-HR"/>
        </w:rPr>
      </w:pPr>
      <w:hyperlink w:anchor="_Toc72322016" w:history="1">
        <w:r w:rsidR="008205E2" w:rsidRPr="008205E2">
          <w:rPr>
            <w:rStyle w:val="Hiperveza"/>
            <w:rFonts w:asciiTheme="majorHAnsi" w:hAnsiTheme="majorHAnsi" w:cstheme="majorHAnsi"/>
            <w:noProof/>
            <w:sz w:val="22"/>
            <w:szCs w:val="22"/>
          </w:rPr>
          <w:t>4. KRITERIJI ZA PROCJENU UTJECAJA PRIJETNJI NA KATEGORIJE DRUŠTVENIH DJELATNOSTI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_Toc72322016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45</w:t>
        </w:r>
        <w:r w:rsidR="008205E2" w:rsidRPr="008205E2">
          <w:rPr>
            <w:rFonts w:asciiTheme="majorHAnsi" w:hAnsiTheme="majorHAnsi" w:cstheme="majorHAnsi"/>
            <w:noProof/>
            <w:webHidden/>
            <w:sz w:val="22"/>
            <w:szCs w:val="22"/>
          </w:rPr>
          <w:fldChar w:fldCharType="end"/>
        </w:r>
      </w:hyperlink>
    </w:p>
    <w:p w14:paraId="20E77913" w14:textId="3A2A644A" w:rsidR="008205E2" w:rsidRPr="008205E2" w:rsidRDefault="00296193">
      <w:pPr>
        <w:pStyle w:val="Sadraj2"/>
        <w:rPr>
          <w:rFonts w:eastAsiaTheme="minorEastAsia" w:cstheme="majorHAnsi"/>
          <w:b w:val="0"/>
          <w:bCs w:val="0"/>
          <w:smallCaps w:val="0"/>
          <w:sz w:val="22"/>
          <w:szCs w:val="22"/>
          <w:lang w:eastAsia="hr-HR"/>
        </w:rPr>
      </w:pPr>
      <w:hyperlink w:anchor="_Toc72322017" w:history="1">
        <w:r w:rsidR="008205E2" w:rsidRPr="008205E2">
          <w:rPr>
            <w:rStyle w:val="Hiperveza"/>
            <w:rFonts w:cstheme="majorHAnsi"/>
            <w:sz w:val="22"/>
            <w:szCs w:val="22"/>
          </w:rPr>
          <w:t>4.1.</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ŽIVOT I ZDRAVLJE LJUDI</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_Toc72322017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45</w:t>
        </w:r>
        <w:r w:rsidR="008205E2" w:rsidRPr="008205E2">
          <w:rPr>
            <w:rFonts w:cstheme="majorHAnsi"/>
            <w:webHidden/>
            <w:sz w:val="22"/>
            <w:szCs w:val="22"/>
          </w:rPr>
          <w:fldChar w:fldCharType="end"/>
        </w:r>
      </w:hyperlink>
    </w:p>
    <w:p w14:paraId="6B1C9C33" w14:textId="5B6ED5F1" w:rsidR="008205E2" w:rsidRPr="008205E2" w:rsidRDefault="00296193">
      <w:pPr>
        <w:pStyle w:val="Sadraj2"/>
        <w:rPr>
          <w:rFonts w:eastAsiaTheme="minorEastAsia" w:cstheme="majorHAnsi"/>
          <w:b w:val="0"/>
          <w:bCs w:val="0"/>
          <w:smallCaps w:val="0"/>
          <w:sz w:val="22"/>
          <w:szCs w:val="22"/>
          <w:lang w:eastAsia="hr-HR"/>
        </w:rPr>
      </w:pPr>
      <w:hyperlink w:anchor="_Toc72322018" w:history="1">
        <w:r w:rsidR="008205E2" w:rsidRPr="008205E2">
          <w:rPr>
            <w:rStyle w:val="Hiperveza"/>
            <w:rFonts w:cstheme="majorHAnsi"/>
            <w:sz w:val="22"/>
            <w:szCs w:val="22"/>
          </w:rPr>
          <w:t>4.2.</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GOSPODARSTVO</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_Toc72322018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45</w:t>
        </w:r>
        <w:r w:rsidR="008205E2" w:rsidRPr="008205E2">
          <w:rPr>
            <w:rFonts w:cstheme="majorHAnsi"/>
            <w:webHidden/>
            <w:sz w:val="22"/>
            <w:szCs w:val="22"/>
          </w:rPr>
          <w:fldChar w:fldCharType="end"/>
        </w:r>
      </w:hyperlink>
    </w:p>
    <w:p w14:paraId="43A1499D" w14:textId="72FD646A" w:rsidR="008205E2" w:rsidRPr="008205E2" w:rsidRDefault="00296193">
      <w:pPr>
        <w:pStyle w:val="Sadraj2"/>
        <w:rPr>
          <w:rFonts w:eastAsiaTheme="minorEastAsia" w:cstheme="majorHAnsi"/>
          <w:b w:val="0"/>
          <w:bCs w:val="0"/>
          <w:smallCaps w:val="0"/>
          <w:sz w:val="22"/>
          <w:szCs w:val="22"/>
          <w:lang w:eastAsia="hr-HR"/>
        </w:rPr>
      </w:pPr>
      <w:hyperlink w:anchor="_Toc72322019" w:history="1">
        <w:r w:rsidR="008205E2" w:rsidRPr="008205E2">
          <w:rPr>
            <w:rStyle w:val="Hiperveza"/>
            <w:rFonts w:eastAsia="Calibri" w:cstheme="majorHAnsi"/>
            <w:sz w:val="22"/>
            <w:szCs w:val="22"/>
          </w:rPr>
          <w:t>4.3.</w:t>
        </w:r>
        <w:r w:rsidR="008205E2" w:rsidRPr="008205E2">
          <w:rPr>
            <w:rFonts w:eastAsiaTheme="minorEastAsia" w:cstheme="majorHAnsi"/>
            <w:b w:val="0"/>
            <w:bCs w:val="0"/>
            <w:smallCaps w:val="0"/>
            <w:sz w:val="22"/>
            <w:szCs w:val="22"/>
            <w:lang w:eastAsia="hr-HR"/>
          </w:rPr>
          <w:tab/>
        </w:r>
        <w:r w:rsidR="008205E2" w:rsidRPr="008205E2">
          <w:rPr>
            <w:rStyle w:val="Hiperveza"/>
            <w:rFonts w:eastAsia="Calibri" w:cstheme="majorHAnsi"/>
            <w:sz w:val="22"/>
            <w:szCs w:val="22"/>
          </w:rPr>
          <w:t>DRUŠTVENA STABILNOST I POLITIKA</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_Toc72322019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45</w:t>
        </w:r>
        <w:r w:rsidR="008205E2" w:rsidRPr="008205E2">
          <w:rPr>
            <w:rFonts w:cstheme="majorHAnsi"/>
            <w:webHidden/>
            <w:sz w:val="22"/>
            <w:szCs w:val="22"/>
          </w:rPr>
          <w:fldChar w:fldCharType="end"/>
        </w:r>
      </w:hyperlink>
    </w:p>
    <w:p w14:paraId="1D91D3E5" w14:textId="1F175BBD" w:rsidR="008205E2" w:rsidRPr="008205E2" w:rsidRDefault="00296193">
      <w:pPr>
        <w:pStyle w:val="Sadraj1"/>
        <w:tabs>
          <w:tab w:val="right" w:leader="dot" w:pos="8777"/>
        </w:tabs>
        <w:rPr>
          <w:rFonts w:asciiTheme="majorHAnsi" w:eastAsiaTheme="minorEastAsia" w:hAnsiTheme="majorHAnsi" w:cstheme="majorHAnsi"/>
          <w:b w:val="0"/>
          <w:bCs w:val="0"/>
          <w:caps w:val="0"/>
          <w:noProof/>
          <w:sz w:val="22"/>
          <w:szCs w:val="22"/>
          <w:lang w:eastAsia="hr-HR"/>
        </w:rPr>
      </w:pPr>
      <w:hyperlink w:anchor="_Toc72322020" w:history="1">
        <w:r w:rsidR="008205E2" w:rsidRPr="008205E2">
          <w:rPr>
            <w:rStyle w:val="Hiperveza"/>
            <w:rFonts w:asciiTheme="majorHAnsi" w:eastAsia="Calibri" w:hAnsiTheme="majorHAnsi" w:cstheme="majorHAnsi"/>
            <w:noProof/>
            <w:sz w:val="22"/>
            <w:szCs w:val="22"/>
          </w:rPr>
          <w:t>5. VJEROJATNOST</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_Toc72322020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47</w:t>
        </w:r>
        <w:r w:rsidR="008205E2" w:rsidRPr="008205E2">
          <w:rPr>
            <w:rFonts w:asciiTheme="majorHAnsi" w:hAnsiTheme="majorHAnsi" w:cstheme="majorHAnsi"/>
            <w:noProof/>
            <w:webHidden/>
            <w:sz w:val="22"/>
            <w:szCs w:val="22"/>
          </w:rPr>
          <w:fldChar w:fldCharType="end"/>
        </w:r>
      </w:hyperlink>
    </w:p>
    <w:p w14:paraId="7E7AB315" w14:textId="1303C350" w:rsidR="008205E2" w:rsidRPr="008205E2" w:rsidRDefault="00296193">
      <w:pPr>
        <w:pStyle w:val="Sadraj1"/>
        <w:tabs>
          <w:tab w:val="right" w:leader="dot" w:pos="8777"/>
        </w:tabs>
        <w:rPr>
          <w:rFonts w:asciiTheme="majorHAnsi" w:eastAsiaTheme="minorEastAsia" w:hAnsiTheme="majorHAnsi" w:cstheme="majorHAnsi"/>
          <w:b w:val="0"/>
          <w:bCs w:val="0"/>
          <w:caps w:val="0"/>
          <w:noProof/>
          <w:sz w:val="22"/>
          <w:szCs w:val="22"/>
          <w:lang w:eastAsia="hr-HR"/>
        </w:rPr>
      </w:pPr>
      <w:hyperlink w:anchor="_Toc72322021" w:history="1">
        <w:r w:rsidR="008205E2" w:rsidRPr="008205E2">
          <w:rPr>
            <w:rStyle w:val="Hiperveza"/>
            <w:rFonts w:asciiTheme="majorHAnsi" w:hAnsiTheme="majorHAnsi" w:cstheme="majorHAnsi"/>
            <w:noProof/>
            <w:sz w:val="22"/>
            <w:szCs w:val="22"/>
          </w:rPr>
          <w:t>6. OPIS SCENARIJA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_Toc72322021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48</w:t>
        </w:r>
        <w:r w:rsidR="008205E2" w:rsidRPr="008205E2">
          <w:rPr>
            <w:rFonts w:asciiTheme="majorHAnsi" w:hAnsiTheme="majorHAnsi" w:cstheme="majorHAnsi"/>
            <w:noProof/>
            <w:webHidden/>
            <w:sz w:val="22"/>
            <w:szCs w:val="22"/>
          </w:rPr>
          <w:fldChar w:fldCharType="end"/>
        </w:r>
      </w:hyperlink>
    </w:p>
    <w:p w14:paraId="443523FD" w14:textId="0C329FF6" w:rsidR="008205E2" w:rsidRPr="008205E2" w:rsidRDefault="00296193">
      <w:pPr>
        <w:pStyle w:val="Sadraj2"/>
        <w:rPr>
          <w:rFonts w:eastAsiaTheme="minorEastAsia" w:cstheme="majorHAnsi"/>
          <w:b w:val="0"/>
          <w:bCs w:val="0"/>
          <w:smallCaps w:val="0"/>
          <w:sz w:val="22"/>
          <w:szCs w:val="22"/>
          <w:lang w:eastAsia="hr-HR"/>
        </w:rPr>
      </w:pPr>
      <w:hyperlink w:anchor="_Toc72322022" w:history="1">
        <w:r w:rsidR="008205E2" w:rsidRPr="008205E2">
          <w:rPr>
            <w:rStyle w:val="Hiperveza"/>
            <w:rFonts w:cstheme="majorHAnsi"/>
            <w:sz w:val="22"/>
            <w:szCs w:val="22"/>
          </w:rPr>
          <w:t>6.1.</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POTRES</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_Toc72322022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49</w:t>
        </w:r>
        <w:r w:rsidR="008205E2" w:rsidRPr="008205E2">
          <w:rPr>
            <w:rFonts w:cstheme="majorHAnsi"/>
            <w:webHidden/>
            <w:sz w:val="22"/>
            <w:szCs w:val="22"/>
          </w:rPr>
          <w:fldChar w:fldCharType="end"/>
        </w:r>
      </w:hyperlink>
    </w:p>
    <w:p w14:paraId="45B28863" w14:textId="51464104" w:rsidR="008205E2" w:rsidRPr="008205E2" w:rsidRDefault="00296193">
      <w:pPr>
        <w:pStyle w:val="Sadraj3"/>
        <w:rPr>
          <w:rFonts w:eastAsiaTheme="minorEastAsia"/>
          <w:i w:val="0"/>
          <w:iCs w:val="0"/>
          <w:sz w:val="22"/>
          <w:szCs w:val="22"/>
          <w:lang w:eastAsia="hr-HR"/>
        </w:rPr>
      </w:pPr>
      <w:hyperlink w:anchor="_Toc72322023" w:history="1">
        <w:r w:rsidR="008205E2" w:rsidRPr="008205E2">
          <w:rPr>
            <w:rStyle w:val="Hiperveza"/>
            <w:i w:val="0"/>
            <w:iCs w:val="0"/>
            <w:sz w:val="22"/>
            <w:szCs w:val="22"/>
          </w:rPr>
          <w:t>6.1.1. Uvod</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_Toc72322023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49</w:t>
        </w:r>
        <w:r w:rsidR="008205E2" w:rsidRPr="008205E2">
          <w:rPr>
            <w:i w:val="0"/>
            <w:iCs w:val="0"/>
            <w:webHidden/>
            <w:sz w:val="22"/>
            <w:szCs w:val="22"/>
          </w:rPr>
          <w:fldChar w:fldCharType="end"/>
        </w:r>
      </w:hyperlink>
    </w:p>
    <w:p w14:paraId="6D2711E2" w14:textId="58209F74" w:rsidR="008205E2" w:rsidRPr="008205E2" w:rsidRDefault="00296193">
      <w:pPr>
        <w:pStyle w:val="Sadraj3"/>
        <w:rPr>
          <w:rFonts w:eastAsiaTheme="minorEastAsia"/>
          <w:i w:val="0"/>
          <w:iCs w:val="0"/>
          <w:sz w:val="22"/>
          <w:szCs w:val="22"/>
          <w:lang w:eastAsia="hr-HR"/>
        </w:rPr>
      </w:pPr>
      <w:hyperlink w:anchor="_Toc72322024" w:history="1">
        <w:r w:rsidR="008205E2" w:rsidRPr="008205E2">
          <w:rPr>
            <w:rStyle w:val="Hiperveza"/>
            <w:i w:val="0"/>
            <w:iCs w:val="0"/>
            <w:sz w:val="22"/>
            <w:szCs w:val="22"/>
          </w:rPr>
          <w:t>6.1.2. Prikaz utjecaja na kritičnu infrastrukturu</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_Toc72322024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53</w:t>
        </w:r>
        <w:r w:rsidR="008205E2" w:rsidRPr="008205E2">
          <w:rPr>
            <w:i w:val="0"/>
            <w:iCs w:val="0"/>
            <w:webHidden/>
            <w:sz w:val="22"/>
            <w:szCs w:val="22"/>
          </w:rPr>
          <w:fldChar w:fldCharType="end"/>
        </w:r>
      </w:hyperlink>
    </w:p>
    <w:p w14:paraId="0EE5F5BA" w14:textId="130DB56B" w:rsidR="008205E2" w:rsidRPr="008205E2" w:rsidRDefault="00296193">
      <w:pPr>
        <w:pStyle w:val="Sadraj3"/>
        <w:rPr>
          <w:rFonts w:eastAsiaTheme="minorEastAsia"/>
          <w:i w:val="0"/>
          <w:iCs w:val="0"/>
          <w:sz w:val="22"/>
          <w:szCs w:val="22"/>
          <w:lang w:eastAsia="hr-HR"/>
        </w:rPr>
      </w:pPr>
      <w:hyperlink w:anchor="_Toc72322025" w:history="1">
        <w:r w:rsidR="008205E2" w:rsidRPr="008205E2">
          <w:rPr>
            <w:rStyle w:val="Hiperveza"/>
            <w:i w:val="0"/>
            <w:iCs w:val="0"/>
            <w:sz w:val="22"/>
            <w:szCs w:val="22"/>
          </w:rPr>
          <w:t>6.1.3. Kontekst</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_Toc72322025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54</w:t>
        </w:r>
        <w:r w:rsidR="008205E2" w:rsidRPr="008205E2">
          <w:rPr>
            <w:i w:val="0"/>
            <w:iCs w:val="0"/>
            <w:webHidden/>
            <w:sz w:val="22"/>
            <w:szCs w:val="22"/>
          </w:rPr>
          <w:fldChar w:fldCharType="end"/>
        </w:r>
      </w:hyperlink>
    </w:p>
    <w:p w14:paraId="2710A655" w14:textId="3BDA477E" w:rsidR="008205E2" w:rsidRPr="008205E2" w:rsidRDefault="00296193">
      <w:pPr>
        <w:pStyle w:val="Sadraj3"/>
        <w:rPr>
          <w:rFonts w:eastAsiaTheme="minorEastAsia"/>
          <w:i w:val="0"/>
          <w:iCs w:val="0"/>
          <w:sz w:val="22"/>
          <w:szCs w:val="22"/>
          <w:lang w:eastAsia="hr-HR"/>
        </w:rPr>
      </w:pPr>
      <w:hyperlink w:anchor="_Toc72322026" w:history="1">
        <w:r w:rsidR="008205E2" w:rsidRPr="008205E2">
          <w:rPr>
            <w:rStyle w:val="Hiperveza"/>
            <w:i w:val="0"/>
            <w:iCs w:val="0"/>
            <w:sz w:val="22"/>
            <w:szCs w:val="22"/>
          </w:rPr>
          <w:t>6.1.4. Uzrok</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_Toc72322026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54</w:t>
        </w:r>
        <w:r w:rsidR="008205E2" w:rsidRPr="008205E2">
          <w:rPr>
            <w:i w:val="0"/>
            <w:iCs w:val="0"/>
            <w:webHidden/>
            <w:sz w:val="22"/>
            <w:szCs w:val="22"/>
          </w:rPr>
          <w:fldChar w:fldCharType="end"/>
        </w:r>
      </w:hyperlink>
    </w:p>
    <w:p w14:paraId="44C9C27A" w14:textId="585147C3"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027"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6.1.4.1.</w:t>
        </w:r>
        <w:r w:rsidR="008205E2" w:rsidRPr="008205E2">
          <w:rPr>
            <w:rStyle w:val="Hiperveza"/>
            <w:rFonts w:asciiTheme="majorHAnsi" w:hAnsiTheme="majorHAnsi" w:cstheme="majorHAnsi"/>
            <w:noProof/>
            <w:sz w:val="22"/>
            <w:szCs w:val="22"/>
          </w:rPr>
          <w:t xml:space="preserve"> Razvoj događaja koji prethodi velikoj nesreći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_Toc72322027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55</w:t>
        </w:r>
        <w:r w:rsidR="008205E2" w:rsidRPr="008205E2">
          <w:rPr>
            <w:rFonts w:asciiTheme="majorHAnsi" w:hAnsiTheme="majorHAnsi" w:cstheme="majorHAnsi"/>
            <w:noProof/>
            <w:webHidden/>
            <w:sz w:val="22"/>
            <w:szCs w:val="22"/>
          </w:rPr>
          <w:fldChar w:fldCharType="end"/>
        </w:r>
      </w:hyperlink>
    </w:p>
    <w:p w14:paraId="0B36939F" w14:textId="41832693"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028"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6.1.4.2.</w:t>
        </w:r>
        <w:r w:rsidR="008205E2" w:rsidRPr="008205E2">
          <w:rPr>
            <w:rStyle w:val="Hiperveza"/>
            <w:rFonts w:asciiTheme="majorHAnsi" w:hAnsiTheme="majorHAnsi" w:cstheme="majorHAnsi"/>
            <w:noProof/>
            <w:sz w:val="22"/>
            <w:szCs w:val="22"/>
          </w:rPr>
          <w:t xml:space="preserve"> Okidač koji je uzrokovao veliku nesreću</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_Toc72322028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55</w:t>
        </w:r>
        <w:r w:rsidR="008205E2" w:rsidRPr="008205E2">
          <w:rPr>
            <w:rFonts w:asciiTheme="majorHAnsi" w:hAnsiTheme="majorHAnsi" w:cstheme="majorHAnsi"/>
            <w:noProof/>
            <w:webHidden/>
            <w:sz w:val="22"/>
            <w:szCs w:val="22"/>
          </w:rPr>
          <w:fldChar w:fldCharType="end"/>
        </w:r>
      </w:hyperlink>
    </w:p>
    <w:p w14:paraId="47C9F14F" w14:textId="297573E5" w:rsidR="008205E2" w:rsidRPr="008205E2" w:rsidRDefault="00296193">
      <w:pPr>
        <w:pStyle w:val="Sadraj3"/>
        <w:rPr>
          <w:rFonts w:eastAsiaTheme="minorEastAsia"/>
          <w:i w:val="0"/>
          <w:iCs w:val="0"/>
          <w:sz w:val="22"/>
          <w:szCs w:val="22"/>
          <w:lang w:eastAsia="hr-HR"/>
        </w:rPr>
      </w:pPr>
      <w:hyperlink w:anchor="_Toc72322029" w:history="1">
        <w:r w:rsidR="008205E2" w:rsidRPr="008205E2">
          <w:rPr>
            <w:rStyle w:val="Hiperveza"/>
            <w:i w:val="0"/>
            <w:iCs w:val="0"/>
            <w:sz w:val="22"/>
            <w:szCs w:val="22"/>
          </w:rPr>
          <w:t>6.1.5. Opis događaja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_Toc72322029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55</w:t>
        </w:r>
        <w:r w:rsidR="008205E2" w:rsidRPr="008205E2">
          <w:rPr>
            <w:i w:val="0"/>
            <w:iCs w:val="0"/>
            <w:webHidden/>
            <w:sz w:val="22"/>
            <w:szCs w:val="22"/>
          </w:rPr>
          <w:fldChar w:fldCharType="end"/>
        </w:r>
      </w:hyperlink>
    </w:p>
    <w:p w14:paraId="293B4688" w14:textId="2226D6D2"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030"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6.1.5.1.</w:t>
        </w:r>
        <w:r w:rsidR="008205E2" w:rsidRPr="008205E2">
          <w:rPr>
            <w:rStyle w:val="Hiperveza"/>
            <w:rFonts w:asciiTheme="majorHAnsi" w:hAnsiTheme="majorHAnsi" w:cstheme="majorHAnsi"/>
            <w:noProof/>
            <w:sz w:val="22"/>
            <w:szCs w:val="22"/>
          </w:rPr>
          <w:t xml:space="preserve"> Događaj s najgorim mogućim posljedicama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_Toc72322030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56</w:t>
        </w:r>
        <w:r w:rsidR="008205E2" w:rsidRPr="008205E2">
          <w:rPr>
            <w:rFonts w:asciiTheme="majorHAnsi" w:hAnsiTheme="majorHAnsi" w:cstheme="majorHAnsi"/>
            <w:noProof/>
            <w:webHidden/>
            <w:sz w:val="22"/>
            <w:szCs w:val="22"/>
          </w:rPr>
          <w:fldChar w:fldCharType="end"/>
        </w:r>
      </w:hyperlink>
    </w:p>
    <w:p w14:paraId="620D9949" w14:textId="1EE8C715"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31" w:history="1">
        <w:r w:rsidR="008205E2" w:rsidRPr="008205E2">
          <w:rPr>
            <w:rStyle w:val="Hiperveza"/>
            <w:rFonts w:asciiTheme="majorHAnsi" w:hAnsiTheme="majorHAnsi" w:cstheme="majorHAnsi"/>
            <w:bCs/>
            <w:noProof/>
            <w:sz w:val="22"/>
            <w:szCs w:val="22"/>
            <w:lang w:eastAsia="zh-CN"/>
          </w:rPr>
          <w:t>6.1.5.1.1</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eastAsia="zh-CN"/>
          </w:rPr>
          <w:t>Posljedice na život i zdravlje ljudi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_Toc72322031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60</w:t>
        </w:r>
        <w:r w:rsidR="008205E2" w:rsidRPr="008205E2">
          <w:rPr>
            <w:rFonts w:asciiTheme="majorHAnsi" w:hAnsiTheme="majorHAnsi" w:cstheme="majorHAnsi"/>
            <w:noProof/>
            <w:webHidden/>
            <w:sz w:val="22"/>
            <w:szCs w:val="22"/>
          </w:rPr>
          <w:fldChar w:fldCharType="end"/>
        </w:r>
      </w:hyperlink>
    </w:p>
    <w:p w14:paraId="3EBE631B" w14:textId="589DA09B"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32" w:history="1">
        <w:r w:rsidR="008205E2" w:rsidRPr="008205E2">
          <w:rPr>
            <w:rStyle w:val="Hiperveza"/>
            <w:rFonts w:asciiTheme="majorHAnsi" w:hAnsiTheme="majorHAnsi" w:cstheme="majorHAnsi"/>
            <w:bCs/>
            <w:noProof/>
            <w:sz w:val="22"/>
            <w:szCs w:val="22"/>
            <w:lang w:eastAsia="zh-CN"/>
          </w:rPr>
          <w:t>6.1.5.1.2</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eastAsia="zh-CN"/>
          </w:rPr>
          <w:t>Posljedice na gospodarstvo</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_Toc72322032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61</w:t>
        </w:r>
        <w:r w:rsidR="008205E2" w:rsidRPr="008205E2">
          <w:rPr>
            <w:rFonts w:asciiTheme="majorHAnsi" w:hAnsiTheme="majorHAnsi" w:cstheme="majorHAnsi"/>
            <w:noProof/>
            <w:webHidden/>
            <w:sz w:val="22"/>
            <w:szCs w:val="22"/>
          </w:rPr>
          <w:fldChar w:fldCharType="end"/>
        </w:r>
      </w:hyperlink>
    </w:p>
    <w:p w14:paraId="28ECD7A1" w14:textId="3502493D"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33" w:history="1">
        <w:r w:rsidR="008205E2" w:rsidRPr="008205E2">
          <w:rPr>
            <w:rStyle w:val="Hiperveza"/>
            <w:rFonts w:asciiTheme="majorHAnsi" w:hAnsiTheme="majorHAnsi" w:cstheme="majorHAnsi"/>
            <w:bCs/>
            <w:noProof/>
            <w:sz w:val="22"/>
            <w:szCs w:val="22"/>
            <w:lang w:eastAsia="zh-CN"/>
          </w:rPr>
          <w:t>6.1.5.1.3</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eastAsia="zh-CN"/>
          </w:rPr>
          <w:t>Posljedice na društvenu stabilnost i politiku</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_Toc72322033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61</w:t>
        </w:r>
        <w:r w:rsidR="008205E2" w:rsidRPr="008205E2">
          <w:rPr>
            <w:rFonts w:asciiTheme="majorHAnsi" w:hAnsiTheme="majorHAnsi" w:cstheme="majorHAnsi"/>
            <w:noProof/>
            <w:webHidden/>
            <w:sz w:val="22"/>
            <w:szCs w:val="22"/>
          </w:rPr>
          <w:fldChar w:fldCharType="end"/>
        </w:r>
      </w:hyperlink>
    </w:p>
    <w:p w14:paraId="211906A5" w14:textId="1E9EC17C"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34" w:history="1">
        <w:r w:rsidR="008205E2" w:rsidRPr="008205E2">
          <w:rPr>
            <w:rStyle w:val="Hiperveza"/>
            <w:rFonts w:asciiTheme="majorHAnsi" w:hAnsiTheme="majorHAnsi" w:cstheme="majorHAnsi"/>
            <w:bCs/>
            <w:noProof/>
            <w:sz w:val="22"/>
            <w:szCs w:val="22"/>
            <w:lang w:eastAsia="zh-CN"/>
          </w:rPr>
          <w:t>6.1.5.1.4</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eastAsia="zh-CN"/>
          </w:rPr>
          <w:t>Vjerojatnost događaja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_Toc72322034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62</w:t>
        </w:r>
        <w:r w:rsidR="008205E2" w:rsidRPr="008205E2">
          <w:rPr>
            <w:rFonts w:asciiTheme="majorHAnsi" w:hAnsiTheme="majorHAnsi" w:cstheme="majorHAnsi"/>
            <w:noProof/>
            <w:webHidden/>
            <w:sz w:val="22"/>
            <w:szCs w:val="22"/>
          </w:rPr>
          <w:fldChar w:fldCharType="end"/>
        </w:r>
      </w:hyperlink>
    </w:p>
    <w:p w14:paraId="5820A289" w14:textId="5B9A9C17" w:rsidR="008205E2" w:rsidRPr="008205E2" w:rsidRDefault="00296193">
      <w:pPr>
        <w:pStyle w:val="Sadraj3"/>
        <w:rPr>
          <w:rFonts w:eastAsiaTheme="minorEastAsia"/>
          <w:i w:val="0"/>
          <w:iCs w:val="0"/>
          <w:sz w:val="22"/>
          <w:szCs w:val="22"/>
          <w:lang w:eastAsia="hr-HR"/>
        </w:rPr>
      </w:pPr>
      <w:hyperlink w:anchor="_Toc72322035" w:history="1">
        <w:r w:rsidR="008205E2" w:rsidRPr="008205E2">
          <w:rPr>
            <w:rStyle w:val="Hiperveza"/>
            <w:i w:val="0"/>
            <w:iCs w:val="0"/>
            <w:sz w:val="22"/>
            <w:szCs w:val="22"/>
          </w:rPr>
          <w:t>6.1.6. Podaci, izvori i metode izračuna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_Toc72322035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63</w:t>
        </w:r>
        <w:r w:rsidR="008205E2" w:rsidRPr="008205E2">
          <w:rPr>
            <w:i w:val="0"/>
            <w:iCs w:val="0"/>
            <w:webHidden/>
            <w:sz w:val="22"/>
            <w:szCs w:val="22"/>
          </w:rPr>
          <w:fldChar w:fldCharType="end"/>
        </w:r>
      </w:hyperlink>
    </w:p>
    <w:p w14:paraId="77083D41" w14:textId="4FAB8818" w:rsidR="008205E2" w:rsidRPr="008205E2" w:rsidRDefault="00296193">
      <w:pPr>
        <w:pStyle w:val="Sadraj3"/>
        <w:rPr>
          <w:rFonts w:eastAsiaTheme="minorEastAsia"/>
          <w:i w:val="0"/>
          <w:iCs w:val="0"/>
          <w:sz w:val="22"/>
          <w:szCs w:val="22"/>
          <w:lang w:eastAsia="hr-HR"/>
        </w:rPr>
      </w:pPr>
      <w:hyperlink w:anchor="_Toc72322036" w:history="1">
        <w:r w:rsidR="008205E2" w:rsidRPr="008205E2">
          <w:rPr>
            <w:rStyle w:val="Hiperveza"/>
            <w:i w:val="0"/>
            <w:iCs w:val="0"/>
            <w:sz w:val="22"/>
            <w:szCs w:val="22"/>
          </w:rPr>
          <w:t>6.1.7. Matrice rizika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_Toc72322036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64</w:t>
        </w:r>
        <w:r w:rsidR="008205E2" w:rsidRPr="008205E2">
          <w:rPr>
            <w:i w:val="0"/>
            <w:iCs w:val="0"/>
            <w:webHidden/>
            <w:sz w:val="22"/>
            <w:szCs w:val="22"/>
          </w:rPr>
          <w:fldChar w:fldCharType="end"/>
        </w:r>
      </w:hyperlink>
    </w:p>
    <w:p w14:paraId="1222DE80" w14:textId="594706E2" w:rsidR="008205E2" w:rsidRPr="008205E2" w:rsidRDefault="00296193">
      <w:pPr>
        <w:pStyle w:val="Sadraj2"/>
        <w:rPr>
          <w:rFonts w:eastAsiaTheme="minorEastAsia" w:cstheme="majorHAnsi"/>
          <w:b w:val="0"/>
          <w:bCs w:val="0"/>
          <w:smallCaps w:val="0"/>
          <w:sz w:val="22"/>
          <w:szCs w:val="22"/>
          <w:lang w:eastAsia="hr-HR"/>
        </w:rPr>
      </w:pPr>
      <w:hyperlink w:anchor="_Toc72322037" w:history="1">
        <w:r w:rsidR="008205E2" w:rsidRPr="008205E2">
          <w:rPr>
            <w:rStyle w:val="Hiperveza"/>
            <w:rFonts w:cstheme="majorHAnsi"/>
            <w:sz w:val="22"/>
            <w:szCs w:val="22"/>
          </w:rPr>
          <w:t>6.2.</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POPLAVE IZAZVANE IZLIJEVANJEM KOPNENIH VODENIH TIJELA</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_Toc72322037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65</w:t>
        </w:r>
        <w:r w:rsidR="008205E2" w:rsidRPr="008205E2">
          <w:rPr>
            <w:rFonts w:cstheme="majorHAnsi"/>
            <w:webHidden/>
            <w:sz w:val="22"/>
            <w:szCs w:val="22"/>
          </w:rPr>
          <w:fldChar w:fldCharType="end"/>
        </w:r>
      </w:hyperlink>
    </w:p>
    <w:p w14:paraId="5EBE9FF4" w14:textId="0D0F29E2" w:rsidR="008205E2" w:rsidRPr="008205E2" w:rsidRDefault="00296193">
      <w:pPr>
        <w:pStyle w:val="Sadraj3"/>
        <w:rPr>
          <w:rFonts w:eastAsiaTheme="minorEastAsia"/>
          <w:i w:val="0"/>
          <w:iCs w:val="0"/>
          <w:sz w:val="22"/>
          <w:szCs w:val="22"/>
          <w:lang w:eastAsia="hr-HR"/>
        </w:rPr>
      </w:pPr>
      <w:hyperlink w:anchor="_Toc72322038" w:history="1">
        <w:r w:rsidR="008205E2" w:rsidRPr="008205E2">
          <w:rPr>
            <w:rStyle w:val="Hiperveza"/>
            <w:i w:val="0"/>
            <w:iCs w:val="0"/>
            <w:sz w:val="22"/>
            <w:szCs w:val="22"/>
          </w:rPr>
          <w:t>6.2.1. Uvod</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_Toc72322038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65</w:t>
        </w:r>
        <w:r w:rsidR="008205E2" w:rsidRPr="008205E2">
          <w:rPr>
            <w:i w:val="0"/>
            <w:iCs w:val="0"/>
            <w:webHidden/>
            <w:sz w:val="22"/>
            <w:szCs w:val="22"/>
          </w:rPr>
          <w:fldChar w:fldCharType="end"/>
        </w:r>
      </w:hyperlink>
    </w:p>
    <w:p w14:paraId="520B2A1B" w14:textId="3D6C2794" w:rsidR="008205E2" w:rsidRPr="008205E2" w:rsidRDefault="00296193">
      <w:pPr>
        <w:pStyle w:val="Sadraj3"/>
        <w:rPr>
          <w:rFonts w:eastAsiaTheme="minorEastAsia"/>
          <w:i w:val="0"/>
          <w:iCs w:val="0"/>
          <w:sz w:val="22"/>
          <w:szCs w:val="22"/>
          <w:lang w:eastAsia="hr-HR"/>
        </w:rPr>
      </w:pPr>
      <w:hyperlink w:anchor="_Toc72322039" w:history="1">
        <w:r w:rsidR="008205E2" w:rsidRPr="008205E2">
          <w:rPr>
            <w:rStyle w:val="Hiperveza"/>
            <w:i w:val="0"/>
            <w:iCs w:val="0"/>
            <w:sz w:val="22"/>
            <w:szCs w:val="22"/>
          </w:rPr>
          <w:t>6.2.2. Prikaz utjecaja na kritičnu infrastrukturu</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_Toc72322039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66</w:t>
        </w:r>
        <w:r w:rsidR="008205E2" w:rsidRPr="008205E2">
          <w:rPr>
            <w:i w:val="0"/>
            <w:iCs w:val="0"/>
            <w:webHidden/>
            <w:sz w:val="22"/>
            <w:szCs w:val="22"/>
          </w:rPr>
          <w:fldChar w:fldCharType="end"/>
        </w:r>
      </w:hyperlink>
    </w:p>
    <w:p w14:paraId="115B3F2E" w14:textId="20D332EB" w:rsidR="008205E2" w:rsidRPr="008205E2" w:rsidRDefault="00296193">
      <w:pPr>
        <w:pStyle w:val="Sadraj3"/>
        <w:rPr>
          <w:rFonts w:eastAsiaTheme="minorEastAsia"/>
          <w:i w:val="0"/>
          <w:iCs w:val="0"/>
          <w:sz w:val="22"/>
          <w:szCs w:val="22"/>
          <w:lang w:eastAsia="hr-HR"/>
        </w:rPr>
      </w:pPr>
      <w:hyperlink w:anchor="_Toc72322040" w:history="1">
        <w:r w:rsidR="008205E2" w:rsidRPr="008205E2">
          <w:rPr>
            <w:rStyle w:val="Hiperveza"/>
            <w:i w:val="0"/>
            <w:iCs w:val="0"/>
            <w:sz w:val="22"/>
            <w:szCs w:val="22"/>
          </w:rPr>
          <w:t>6.2.3. Kontekst</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_Toc72322040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66</w:t>
        </w:r>
        <w:r w:rsidR="008205E2" w:rsidRPr="008205E2">
          <w:rPr>
            <w:i w:val="0"/>
            <w:iCs w:val="0"/>
            <w:webHidden/>
            <w:sz w:val="22"/>
            <w:szCs w:val="22"/>
          </w:rPr>
          <w:fldChar w:fldCharType="end"/>
        </w:r>
      </w:hyperlink>
    </w:p>
    <w:p w14:paraId="7493745E" w14:textId="115F33F1" w:rsidR="008205E2" w:rsidRPr="008205E2" w:rsidRDefault="00296193">
      <w:pPr>
        <w:pStyle w:val="Sadraj3"/>
        <w:rPr>
          <w:rFonts w:eastAsiaTheme="minorEastAsia"/>
          <w:i w:val="0"/>
          <w:iCs w:val="0"/>
          <w:sz w:val="22"/>
          <w:szCs w:val="22"/>
          <w:lang w:eastAsia="hr-HR"/>
        </w:rPr>
      </w:pPr>
      <w:hyperlink w:anchor="_Toc72322041" w:history="1">
        <w:r w:rsidR="008205E2" w:rsidRPr="008205E2">
          <w:rPr>
            <w:rStyle w:val="Hiperveza"/>
            <w:i w:val="0"/>
            <w:iCs w:val="0"/>
            <w:sz w:val="22"/>
            <w:szCs w:val="22"/>
          </w:rPr>
          <w:t>6.2.4. Uzrok</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_Toc72322041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68</w:t>
        </w:r>
        <w:r w:rsidR="008205E2" w:rsidRPr="008205E2">
          <w:rPr>
            <w:i w:val="0"/>
            <w:iCs w:val="0"/>
            <w:webHidden/>
            <w:sz w:val="22"/>
            <w:szCs w:val="22"/>
          </w:rPr>
          <w:fldChar w:fldCharType="end"/>
        </w:r>
      </w:hyperlink>
    </w:p>
    <w:p w14:paraId="57E41DE0" w14:textId="2B84C2B1"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042"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6.2.4.1.</w:t>
        </w:r>
        <w:r w:rsidR="008205E2" w:rsidRPr="008205E2">
          <w:rPr>
            <w:rStyle w:val="Hiperveza"/>
            <w:rFonts w:asciiTheme="majorHAnsi" w:hAnsiTheme="majorHAnsi" w:cstheme="majorHAnsi"/>
            <w:noProof/>
            <w:sz w:val="22"/>
            <w:szCs w:val="22"/>
          </w:rPr>
          <w:t xml:space="preserve"> Razvoj događaja koji prethodi velikoj nesreći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_Toc72322042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68</w:t>
        </w:r>
        <w:r w:rsidR="008205E2" w:rsidRPr="008205E2">
          <w:rPr>
            <w:rFonts w:asciiTheme="majorHAnsi" w:hAnsiTheme="majorHAnsi" w:cstheme="majorHAnsi"/>
            <w:noProof/>
            <w:webHidden/>
            <w:sz w:val="22"/>
            <w:szCs w:val="22"/>
          </w:rPr>
          <w:fldChar w:fldCharType="end"/>
        </w:r>
      </w:hyperlink>
    </w:p>
    <w:p w14:paraId="655B1195" w14:textId="49045CA8"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043"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6.2.4.2.</w:t>
        </w:r>
        <w:r w:rsidR="008205E2" w:rsidRPr="008205E2">
          <w:rPr>
            <w:rStyle w:val="Hiperveza"/>
            <w:rFonts w:asciiTheme="majorHAnsi" w:hAnsiTheme="majorHAnsi" w:cstheme="majorHAnsi"/>
            <w:noProof/>
            <w:sz w:val="22"/>
            <w:szCs w:val="22"/>
          </w:rPr>
          <w:t xml:space="preserve"> Okidač koji je uzrokovao veliku nesreću</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_Toc72322043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69</w:t>
        </w:r>
        <w:r w:rsidR="008205E2" w:rsidRPr="008205E2">
          <w:rPr>
            <w:rFonts w:asciiTheme="majorHAnsi" w:hAnsiTheme="majorHAnsi" w:cstheme="majorHAnsi"/>
            <w:noProof/>
            <w:webHidden/>
            <w:sz w:val="22"/>
            <w:szCs w:val="22"/>
          </w:rPr>
          <w:fldChar w:fldCharType="end"/>
        </w:r>
      </w:hyperlink>
    </w:p>
    <w:p w14:paraId="71BE80F4" w14:textId="67DA0F7F" w:rsidR="008205E2" w:rsidRPr="008205E2" w:rsidRDefault="00296193">
      <w:pPr>
        <w:pStyle w:val="Sadraj3"/>
        <w:rPr>
          <w:rFonts w:eastAsiaTheme="minorEastAsia"/>
          <w:i w:val="0"/>
          <w:iCs w:val="0"/>
          <w:sz w:val="22"/>
          <w:szCs w:val="22"/>
          <w:lang w:eastAsia="hr-HR"/>
        </w:rPr>
      </w:pPr>
      <w:hyperlink w:anchor="_Toc72322044" w:history="1">
        <w:r w:rsidR="008205E2" w:rsidRPr="008205E2">
          <w:rPr>
            <w:rStyle w:val="Hiperveza"/>
            <w:i w:val="0"/>
            <w:iCs w:val="0"/>
            <w:sz w:val="22"/>
            <w:szCs w:val="22"/>
          </w:rPr>
          <w:t>6.2.5. Opis događaja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_Toc72322044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70</w:t>
        </w:r>
        <w:r w:rsidR="008205E2" w:rsidRPr="008205E2">
          <w:rPr>
            <w:i w:val="0"/>
            <w:iCs w:val="0"/>
            <w:webHidden/>
            <w:sz w:val="22"/>
            <w:szCs w:val="22"/>
          </w:rPr>
          <w:fldChar w:fldCharType="end"/>
        </w:r>
      </w:hyperlink>
    </w:p>
    <w:p w14:paraId="34660C33" w14:textId="535422C6"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045"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6.2.5.1.</w:t>
        </w:r>
        <w:r w:rsidR="008205E2" w:rsidRPr="008205E2">
          <w:rPr>
            <w:rStyle w:val="Hiperveza"/>
            <w:rFonts w:asciiTheme="majorHAnsi" w:hAnsiTheme="majorHAnsi" w:cstheme="majorHAnsi"/>
            <w:noProof/>
            <w:sz w:val="22"/>
            <w:szCs w:val="22"/>
          </w:rPr>
          <w:t xml:space="preserve"> Događaj s najgorim mogućim posljedicama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_Toc72322045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70</w:t>
        </w:r>
        <w:r w:rsidR="008205E2" w:rsidRPr="008205E2">
          <w:rPr>
            <w:rFonts w:asciiTheme="majorHAnsi" w:hAnsiTheme="majorHAnsi" w:cstheme="majorHAnsi"/>
            <w:noProof/>
            <w:webHidden/>
            <w:sz w:val="22"/>
            <w:szCs w:val="22"/>
          </w:rPr>
          <w:fldChar w:fldCharType="end"/>
        </w:r>
      </w:hyperlink>
    </w:p>
    <w:p w14:paraId="49EEC83C" w14:textId="6F2E0C8F"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46" w:history="1">
        <w:r w:rsidR="008205E2" w:rsidRPr="008205E2">
          <w:rPr>
            <w:rStyle w:val="Hiperveza"/>
            <w:rFonts w:asciiTheme="majorHAnsi" w:hAnsiTheme="majorHAnsi" w:cstheme="majorHAnsi"/>
            <w:noProof/>
            <w:sz w:val="22"/>
            <w:szCs w:val="22"/>
          </w:rPr>
          <w:t>6.2.5.1.1</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noProof/>
            <w:sz w:val="22"/>
            <w:szCs w:val="22"/>
          </w:rPr>
          <w:t>Posljedice na život i zdravlje ljudi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_Toc72322046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71</w:t>
        </w:r>
        <w:r w:rsidR="008205E2" w:rsidRPr="008205E2">
          <w:rPr>
            <w:rFonts w:asciiTheme="majorHAnsi" w:hAnsiTheme="majorHAnsi" w:cstheme="majorHAnsi"/>
            <w:noProof/>
            <w:webHidden/>
            <w:sz w:val="22"/>
            <w:szCs w:val="22"/>
          </w:rPr>
          <w:fldChar w:fldCharType="end"/>
        </w:r>
      </w:hyperlink>
    </w:p>
    <w:p w14:paraId="6884791D" w14:textId="57876C72"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47" w:history="1">
        <w:r w:rsidR="008205E2" w:rsidRPr="008205E2">
          <w:rPr>
            <w:rStyle w:val="Hiperveza"/>
            <w:rFonts w:asciiTheme="majorHAnsi" w:hAnsiTheme="majorHAnsi" w:cstheme="majorHAnsi"/>
            <w:noProof/>
            <w:sz w:val="22"/>
            <w:szCs w:val="22"/>
          </w:rPr>
          <w:t>6.2.5.1.2</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noProof/>
            <w:sz w:val="22"/>
            <w:szCs w:val="22"/>
          </w:rPr>
          <w:t>Posljedice na gospodarstvo</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_Toc72322047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71</w:t>
        </w:r>
        <w:r w:rsidR="008205E2" w:rsidRPr="008205E2">
          <w:rPr>
            <w:rFonts w:asciiTheme="majorHAnsi" w:hAnsiTheme="majorHAnsi" w:cstheme="majorHAnsi"/>
            <w:noProof/>
            <w:webHidden/>
            <w:sz w:val="22"/>
            <w:szCs w:val="22"/>
          </w:rPr>
          <w:fldChar w:fldCharType="end"/>
        </w:r>
      </w:hyperlink>
    </w:p>
    <w:p w14:paraId="3D274D23" w14:textId="4F87F6A0"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48" w:history="1">
        <w:r w:rsidR="008205E2" w:rsidRPr="008205E2">
          <w:rPr>
            <w:rStyle w:val="Hiperveza"/>
            <w:rFonts w:asciiTheme="majorHAnsi" w:hAnsiTheme="majorHAnsi" w:cstheme="majorHAnsi"/>
            <w:noProof/>
            <w:sz w:val="22"/>
            <w:szCs w:val="22"/>
          </w:rPr>
          <w:t>6.2.5.1.3</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noProof/>
            <w:sz w:val="22"/>
            <w:szCs w:val="22"/>
          </w:rPr>
          <w:t>Posljedice na društvenu stabilnost i politiku</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_Toc72322048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71</w:t>
        </w:r>
        <w:r w:rsidR="008205E2" w:rsidRPr="008205E2">
          <w:rPr>
            <w:rFonts w:asciiTheme="majorHAnsi" w:hAnsiTheme="majorHAnsi" w:cstheme="majorHAnsi"/>
            <w:noProof/>
            <w:webHidden/>
            <w:sz w:val="22"/>
            <w:szCs w:val="22"/>
          </w:rPr>
          <w:fldChar w:fldCharType="end"/>
        </w:r>
      </w:hyperlink>
    </w:p>
    <w:p w14:paraId="27C71E5E" w14:textId="2AFF2DA2"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49" w:history="1">
        <w:r w:rsidR="008205E2" w:rsidRPr="008205E2">
          <w:rPr>
            <w:rStyle w:val="Hiperveza"/>
            <w:rFonts w:asciiTheme="majorHAnsi" w:hAnsiTheme="majorHAnsi" w:cstheme="majorHAnsi"/>
            <w:noProof/>
            <w:sz w:val="22"/>
            <w:szCs w:val="22"/>
          </w:rPr>
          <w:t>6.2.5.1.4</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noProof/>
            <w:sz w:val="22"/>
            <w:szCs w:val="22"/>
          </w:rPr>
          <w:t>Vjerojatnost događaja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_Toc72322049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72</w:t>
        </w:r>
        <w:r w:rsidR="008205E2" w:rsidRPr="008205E2">
          <w:rPr>
            <w:rFonts w:asciiTheme="majorHAnsi" w:hAnsiTheme="majorHAnsi" w:cstheme="majorHAnsi"/>
            <w:noProof/>
            <w:webHidden/>
            <w:sz w:val="22"/>
            <w:szCs w:val="22"/>
          </w:rPr>
          <w:fldChar w:fldCharType="end"/>
        </w:r>
      </w:hyperlink>
    </w:p>
    <w:p w14:paraId="1CE4D025" w14:textId="26068A92" w:rsidR="008205E2" w:rsidRPr="008205E2" w:rsidRDefault="00296193">
      <w:pPr>
        <w:pStyle w:val="Sadraj3"/>
        <w:rPr>
          <w:rFonts w:eastAsiaTheme="minorEastAsia"/>
          <w:i w:val="0"/>
          <w:iCs w:val="0"/>
          <w:sz w:val="22"/>
          <w:szCs w:val="22"/>
          <w:lang w:eastAsia="hr-HR"/>
        </w:rPr>
      </w:pPr>
      <w:hyperlink w:anchor="_Toc72322050" w:history="1">
        <w:r w:rsidR="008205E2" w:rsidRPr="008205E2">
          <w:rPr>
            <w:rStyle w:val="Hiperveza"/>
            <w:i w:val="0"/>
            <w:iCs w:val="0"/>
            <w:sz w:val="22"/>
            <w:szCs w:val="22"/>
          </w:rPr>
          <w:t>6.2.6. Podaci, izvori i metode izračuna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_Toc72322050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73</w:t>
        </w:r>
        <w:r w:rsidR="008205E2" w:rsidRPr="008205E2">
          <w:rPr>
            <w:i w:val="0"/>
            <w:iCs w:val="0"/>
            <w:webHidden/>
            <w:sz w:val="22"/>
            <w:szCs w:val="22"/>
          </w:rPr>
          <w:fldChar w:fldCharType="end"/>
        </w:r>
      </w:hyperlink>
    </w:p>
    <w:p w14:paraId="1111E6AC" w14:textId="5C472928" w:rsidR="008205E2" w:rsidRPr="008205E2" w:rsidRDefault="00296193">
      <w:pPr>
        <w:pStyle w:val="Sadraj3"/>
        <w:rPr>
          <w:rFonts w:eastAsiaTheme="minorEastAsia"/>
          <w:i w:val="0"/>
          <w:iCs w:val="0"/>
          <w:sz w:val="22"/>
          <w:szCs w:val="22"/>
          <w:lang w:eastAsia="hr-HR"/>
        </w:rPr>
      </w:pPr>
      <w:hyperlink w:anchor="_Toc72322051" w:history="1">
        <w:r w:rsidR="008205E2" w:rsidRPr="008205E2">
          <w:rPr>
            <w:rStyle w:val="Hiperveza"/>
            <w:i w:val="0"/>
            <w:iCs w:val="0"/>
            <w:sz w:val="22"/>
            <w:szCs w:val="22"/>
          </w:rPr>
          <w:t>6.2.7.</w:t>
        </w:r>
        <w:r w:rsidR="008205E2" w:rsidRPr="008205E2">
          <w:rPr>
            <w:rStyle w:val="Hiperveza"/>
            <w:rFonts w:eastAsia="Calibri"/>
            <w:i w:val="0"/>
            <w:iCs w:val="0"/>
            <w:sz w:val="22"/>
            <w:szCs w:val="22"/>
            <w:lang w:eastAsia="hr-HR"/>
          </w:rPr>
          <w:t xml:space="preserve"> </w:t>
        </w:r>
        <w:r w:rsidR="008205E2" w:rsidRPr="008205E2">
          <w:rPr>
            <w:rStyle w:val="Hiperveza"/>
            <w:i w:val="0"/>
            <w:iCs w:val="0"/>
            <w:sz w:val="22"/>
            <w:szCs w:val="22"/>
          </w:rPr>
          <w:t>Matrice rizika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_Toc72322051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74</w:t>
        </w:r>
        <w:r w:rsidR="008205E2" w:rsidRPr="008205E2">
          <w:rPr>
            <w:i w:val="0"/>
            <w:iCs w:val="0"/>
            <w:webHidden/>
            <w:sz w:val="22"/>
            <w:szCs w:val="22"/>
          </w:rPr>
          <w:fldChar w:fldCharType="end"/>
        </w:r>
      </w:hyperlink>
    </w:p>
    <w:p w14:paraId="76CB160B" w14:textId="12DB678E" w:rsidR="008205E2" w:rsidRPr="008205E2" w:rsidRDefault="00296193">
      <w:pPr>
        <w:pStyle w:val="Sadraj2"/>
        <w:rPr>
          <w:rFonts w:eastAsiaTheme="minorEastAsia" w:cstheme="majorHAnsi"/>
          <w:b w:val="0"/>
          <w:bCs w:val="0"/>
          <w:smallCaps w:val="0"/>
          <w:sz w:val="22"/>
          <w:szCs w:val="22"/>
          <w:lang w:eastAsia="hr-HR"/>
        </w:rPr>
      </w:pPr>
      <w:hyperlink w:anchor="_Toc72322052" w:history="1">
        <w:r w:rsidR="008205E2" w:rsidRPr="008205E2">
          <w:rPr>
            <w:rStyle w:val="Hiperveza"/>
            <w:rFonts w:cstheme="majorHAnsi"/>
            <w:sz w:val="22"/>
            <w:szCs w:val="22"/>
          </w:rPr>
          <w:t>6.3.</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EPIDEMIJE I PANDEMIJE</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_Toc72322052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75</w:t>
        </w:r>
        <w:r w:rsidR="008205E2" w:rsidRPr="008205E2">
          <w:rPr>
            <w:rFonts w:cstheme="majorHAnsi"/>
            <w:webHidden/>
            <w:sz w:val="22"/>
            <w:szCs w:val="22"/>
          </w:rPr>
          <w:fldChar w:fldCharType="end"/>
        </w:r>
      </w:hyperlink>
    </w:p>
    <w:p w14:paraId="6819A1B9" w14:textId="1C34FAC8" w:rsidR="008205E2" w:rsidRPr="008205E2" w:rsidRDefault="00296193">
      <w:pPr>
        <w:pStyle w:val="Sadraj3"/>
        <w:rPr>
          <w:rFonts w:eastAsiaTheme="minorEastAsia"/>
          <w:i w:val="0"/>
          <w:iCs w:val="0"/>
          <w:sz w:val="22"/>
          <w:szCs w:val="22"/>
          <w:lang w:eastAsia="hr-HR"/>
        </w:rPr>
      </w:pPr>
      <w:hyperlink w:anchor="_Toc72322053" w:history="1">
        <w:r w:rsidR="008205E2" w:rsidRPr="008205E2">
          <w:rPr>
            <w:rStyle w:val="Hiperveza"/>
            <w:i w:val="0"/>
            <w:iCs w:val="0"/>
            <w:sz w:val="22"/>
            <w:szCs w:val="22"/>
          </w:rPr>
          <w:t>6.3.1. Uvod</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_Toc72322053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75</w:t>
        </w:r>
        <w:r w:rsidR="008205E2" w:rsidRPr="008205E2">
          <w:rPr>
            <w:i w:val="0"/>
            <w:iCs w:val="0"/>
            <w:webHidden/>
            <w:sz w:val="22"/>
            <w:szCs w:val="22"/>
          </w:rPr>
          <w:fldChar w:fldCharType="end"/>
        </w:r>
      </w:hyperlink>
    </w:p>
    <w:p w14:paraId="3A5E2E9E" w14:textId="7593C341" w:rsidR="008205E2" w:rsidRPr="008205E2" w:rsidRDefault="00296193">
      <w:pPr>
        <w:pStyle w:val="Sadraj3"/>
        <w:rPr>
          <w:rFonts w:eastAsiaTheme="minorEastAsia"/>
          <w:i w:val="0"/>
          <w:iCs w:val="0"/>
          <w:sz w:val="22"/>
          <w:szCs w:val="22"/>
          <w:lang w:eastAsia="hr-HR"/>
        </w:rPr>
      </w:pPr>
      <w:hyperlink w:anchor="_Toc72322054" w:history="1">
        <w:r w:rsidR="008205E2" w:rsidRPr="008205E2">
          <w:rPr>
            <w:rStyle w:val="Hiperveza"/>
            <w:i w:val="0"/>
            <w:iCs w:val="0"/>
            <w:sz w:val="22"/>
            <w:szCs w:val="22"/>
          </w:rPr>
          <w:t>6.3.2. Prikaz utjecaja na kritičnu infrastrukturu</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_Toc72322054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75</w:t>
        </w:r>
        <w:r w:rsidR="008205E2" w:rsidRPr="008205E2">
          <w:rPr>
            <w:i w:val="0"/>
            <w:iCs w:val="0"/>
            <w:webHidden/>
            <w:sz w:val="22"/>
            <w:szCs w:val="22"/>
          </w:rPr>
          <w:fldChar w:fldCharType="end"/>
        </w:r>
      </w:hyperlink>
    </w:p>
    <w:p w14:paraId="4A2F3944" w14:textId="1C48B726" w:rsidR="008205E2" w:rsidRPr="008205E2" w:rsidRDefault="00296193">
      <w:pPr>
        <w:pStyle w:val="Sadraj3"/>
        <w:rPr>
          <w:rFonts w:eastAsiaTheme="minorEastAsia"/>
          <w:i w:val="0"/>
          <w:iCs w:val="0"/>
          <w:sz w:val="22"/>
          <w:szCs w:val="22"/>
          <w:lang w:eastAsia="hr-HR"/>
        </w:rPr>
      </w:pPr>
      <w:hyperlink w:anchor="_Toc72322055" w:history="1">
        <w:r w:rsidR="008205E2" w:rsidRPr="008205E2">
          <w:rPr>
            <w:rStyle w:val="Hiperveza"/>
            <w:i w:val="0"/>
            <w:iCs w:val="0"/>
            <w:sz w:val="22"/>
            <w:szCs w:val="22"/>
          </w:rPr>
          <w:t>6.3.3. Kontekst</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_Toc72322055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76</w:t>
        </w:r>
        <w:r w:rsidR="008205E2" w:rsidRPr="008205E2">
          <w:rPr>
            <w:i w:val="0"/>
            <w:iCs w:val="0"/>
            <w:webHidden/>
            <w:sz w:val="22"/>
            <w:szCs w:val="22"/>
          </w:rPr>
          <w:fldChar w:fldCharType="end"/>
        </w:r>
      </w:hyperlink>
    </w:p>
    <w:p w14:paraId="10B4C5B1" w14:textId="4E4E02EF" w:rsidR="008205E2" w:rsidRPr="008205E2" w:rsidRDefault="00296193">
      <w:pPr>
        <w:pStyle w:val="Sadraj3"/>
        <w:rPr>
          <w:rFonts w:eastAsiaTheme="minorEastAsia"/>
          <w:i w:val="0"/>
          <w:iCs w:val="0"/>
          <w:sz w:val="22"/>
          <w:szCs w:val="22"/>
          <w:lang w:eastAsia="hr-HR"/>
        </w:rPr>
      </w:pPr>
      <w:hyperlink w:anchor="_Toc72322056" w:history="1">
        <w:r w:rsidR="008205E2" w:rsidRPr="008205E2">
          <w:rPr>
            <w:rStyle w:val="Hiperveza"/>
            <w:i w:val="0"/>
            <w:iCs w:val="0"/>
            <w:sz w:val="22"/>
            <w:szCs w:val="22"/>
          </w:rPr>
          <w:t>6.3.4. Uzrok</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_Toc72322056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76</w:t>
        </w:r>
        <w:r w:rsidR="008205E2" w:rsidRPr="008205E2">
          <w:rPr>
            <w:i w:val="0"/>
            <w:iCs w:val="0"/>
            <w:webHidden/>
            <w:sz w:val="22"/>
            <w:szCs w:val="22"/>
          </w:rPr>
          <w:fldChar w:fldCharType="end"/>
        </w:r>
      </w:hyperlink>
    </w:p>
    <w:p w14:paraId="0210BE91" w14:textId="03E6CEFA"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057" w:history="1">
        <w:r w:rsidR="008205E2" w:rsidRPr="008205E2">
          <w:rPr>
            <w:rStyle w:val="Hiperveza"/>
            <w:rFonts w:asciiTheme="majorHAnsi" w:eastAsia="Times New Roman" w:hAnsiTheme="majorHAnsi" w:cstheme="majorHAnsi"/>
            <w:noProof/>
            <w:sz w:val="22"/>
            <w:szCs w:val="22"/>
            <w:lang w:eastAsia="zh-CN"/>
            <w14:scene3d>
              <w14:camera w14:prst="orthographicFront"/>
              <w14:lightRig w14:rig="threePt" w14:dir="t">
                <w14:rot w14:lat="0" w14:lon="0" w14:rev="0"/>
              </w14:lightRig>
            </w14:scene3d>
          </w:rPr>
          <w:t>6.3.4.1.</w:t>
        </w:r>
        <w:r w:rsidR="008205E2" w:rsidRPr="008205E2">
          <w:rPr>
            <w:rStyle w:val="Hiperveza"/>
            <w:rFonts w:asciiTheme="majorHAnsi" w:eastAsia="Times New Roman" w:hAnsiTheme="majorHAnsi" w:cstheme="majorHAnsi"/>
            <w:bCs/>
            <w:noProof/>
            <w:sz w:val="22"/>
            <w:szCs w:val="22"/>
            <w:shd w:val="clear" w:color="auto" w:fill="FFFFFF"/>
            <w:lang w:eastAsia="zh-CN"/>
          </w:rPr>
          <w:t xml:space="preserve"> Razvoj događaja koji prethodi velikoj nesreći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_Toc72322057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77</w:t>
        </w:r>
        <w:r w:rsidR="008205E2" w:rsidRPr="008205E2">
          <w:rPr>
            <w:rFonts w:asciiTheme="majorHAnsi" w:hAnsiTheme="majorHAnsi" w:cstheme="majorHAnsi"/>
            <w:noProof/>
            <w:webHidden/>
            <w:sz w:val="22"/>
            <w:szCs w:val="22"/>
          </w:rPr>
          <w:fldChar w:fldCharType="end"/>
        </w:r>
      </w:hyperlink>
    </w:p>
    <w:p w14:paraId="576B7B0B" w14:textId="2C2E008A"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058" w:history="1">
        <w:r w:rsidR="008205E2" w:rsidRPr="008205E2">
          <w:rPr>
            <w:rStyle w:val="Hiperveza"/>
            <w:rFonts w:asciiTheme="majorHAnsi" w:eastAsia="Times New Roman" w:hAnsiTheme="majorHAnsi" w:cstheme="majorHAnsi"/>
            <w:noProof/>
            <w:sz w:val="22"/>
            <w:szCs w:val="22"/>
            <w:lang w:eastAsia="zh-CN"/>
            <w14:scene3d>
              <w14:camera w14:prst="orthographicFront"/>
              <w14:lightRig w14:rig="threePt" w14:dir="t">
                <w14:rot w14:lat="0" w14:lon="0" w14:rev="0"/>
              </w14:lightRig>
            </w14:scene3d>
          </w:rPr>
          <w:t>6.3.4.2.</w:t>
        </w:r>
        <w:r w:rsidR="008205E2" w:rsidRPr="008205E2">
          <w:rPr>
            <w:rStyle w:val="Hiperveza"/>
            <w:rFonts w:asciiTheme="majorHAnsi" w:eastAsia="Times New Roman" w:hAnsiTheme="majorHAnsi" w:cstheme="majorHAnsi"/>
            <w:bCs/>
            <w:noProof/>
            <w:sz w:val="22"/>
            <w:szCs w:val="22"/>
            <w:lang w:eastAsia="zh-CN"/>
          </w:rPr>
          <w:t xml:space="preserve"> Okidač koji je uzrokovao veliku nesreću</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_Toc72322058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77</w:t>
        </w:r>
        <w:r w:rsidR="008205E2" w:rsidRPr="008205E2">
          <w:rPr>
            <w:rFonts w:asciiTheme="majorHAnsi" w:hAnsiTheme="majorHAnsi" w:cstheme="majorHAnsi"/>
            <w:noProof/>
            <w:webHidden/>
            <w:sz w:val="22"/>
            <w:szCs w:val="22"/>
          </w:rPr>
          <w:fldChar w:fldCharType="end"/>
        </w:r>
      </w:hyperlink>
    </w:p>
    <w:p w14:paraId="515C41F2" w14:textId="762C2363" w:rsidR="008205E2" w:rsidRPr="008205E2" w:rsidRDefault="00296193">
      <w:pPr>
        <w:pStyle w:val="Sadraj3"/>
        <w:rPr>
          <w:rFonts w:eastAsiaTheme="minorEastAsia"/>
          <w:i w:val="0"/>
          <w:iCs w:val="0"/>
          <w:sz w:val="22"/>
          <w:szCs w:val="22"/>
          <w:lang w:eastAsia="hr-HR"/>
        </w:rPr>
      </w:pPr>
      <w:hyperlink w:anchor="_Toc72322059" w:history="1">
        <w:r w:rsidR="008205E2" w:rsidRPr="008205E2">
          <w:rPr>
            <w:rStyle w:val="Hiperveza"/>
            <w:i w:val="0"/>
            <w:iCs w:val="0"/>
            <w:sz w:val="22"/>
            <w:szCs w:val="22"/>
          </w:rPr>
          <w:t>6.3.5.</w:t>
        </w:r>
        <w:r w:rsidR="008205E2" w:rsidRPr="008205E2">
          <w:rPr>
            <w:rStyle w:val="Hiperveza"/>
            <w:i w:val="0"/>
            <w:iCs w:val="0"/>
            <w:sz w:val="22"/>
            <w:szCs w:val="22"/>
            <w:shd w:val="clear" w:color="auto" w:fill="FFFFFF"/>
          </w:rPr>
          <w:t xml:space="preserve"> Opis događaja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_Toc72322059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77</w:t>
        </w:r>
        <w:r w:rsidR="008205E2" w:rsidRPr="008205E2">
          <w:rPr>
            <w:i w:val="0"/>
            <w:iCs w:val="0"/>
            <w:webHidden/>
            <w:sz w:val="22"/>
            <w:szCs w:val="22"/>
          </w:rPr>
          <w:fldChar w:fldCharType="end"/>
        </w:r>
      </w:hyperlink>
    </w:p>
    <w:p w14:paraId="5B5AAF70" w14:textId="372257EC"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060" w:history="1">
        <w:r w:rsidR="008205E2" w:rsidRPr="008205E2">
          <w:rPr>
            <w:rStyle w:val="Hiperveza"/>
            <w:rFonts w:asciiTheme="majorHAnsi" w:eastAsia="Times New Roman" w:hAnsiTheme="majorHAnsi" w:cstheme="majorHAnsi"/>
            <w:noProof/>
            <w:sz w:val="22"/>
            <w:szCs w:val="22"/>
            <w:lang w:eastAsia="zh-CN"/>
            <w14:scene3d>
              <w14:camera w14:prst="orthographicFront"/>
              <w14:lightRig w14:rig="threePt" w14:dir="t">
                <w14:rot w14:lat="0" w14:lon="0" w14:rev="0"/>
              </w14:lightRig>
            </w14:scene3d>
          </w:rPr>
          <w:t>6.3.5.1.</w:t>
        </w:r>
        <w:r w:rsidR="008205E2" w:rsidRPr="008205E2">
          <w:rPr>
            <w:rStyle w:val="Hiperveza"/>
            <w:rFonts w:asciiTheme="majorHAnsi" w:eastAsia="Times New Roman" w:hAnsiTheme="majorHAnsi" w:cstheme="majorHAnsi"/>
            <w:bCs/>
            <w:noProof/>
            <w:sz w:val="22"/>
            <w:szCs w:val="22"/>
            <w:lang w:eastAsia="zh-CN"/>
          </w:rPr>
          <w:t xml:space="preserve"> Događaj s najgorim mogućim posljedicama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_Toc72322060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77</w:t>
        </w:r>
        <w:r w:rsidR="008205E2" w:rsidRPr="008205E2">
          <w:rPr>
            <w:rFonts w:asciiTheme="majorHAnsi" w:hAnsiTheme="majorHAnsi" w:cstheme="majorHAnsi"/>
            <w:noProof/>
            <w:webHidden/>
            <w:sz w:val="22"/>
            <w:szCs w:val="22"/>
          </w:rPr>
          <w:fldChar w:fldCharType="end"/>
        </w:r>
      </w:hyperlink>
    </w:p>
    <w:p w14:paraId="41094350" w14:textId="0313E003"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61" w:history="1">
        <w:r w:rsidR="008205E2" w:rsidRPr="008205E2">
          <w:rPr>
            <w:rStyle w:val="Hiperveza"/>
            <w:rFonts w:asciiTheme="majorHAnsi" w:hAnsiTheme="majorHAnsi" w:cstheme="majorHAnsi"/>
            <w:bCs/>
            <w:noProof/>
            <w:sz w:val="22"/>
            <w:szCs w:val="22"/>
            <w:lang w:eastAsia="zh-CN"/>
          </w:rPr>
          <w:t>6.3.5.1.1</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eastAsia="zh-CN"/>
          </w:rPr>
          <w:t>Posljedice na život i zdravlje ljudi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_Toc72322061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78</w:t>
        </w:r>
        <w:r w:rsidR="008205E2" w:rsidRPr="008205E2">
          <w:rPr>
            <w:rFonts w:asciiTheme="majorHAnsi" w:hAnsiTheme="majorHAnsi" w:cstheme="majorHAnsi"/>
            <w:noProof/>
            <w:webHidden/>
            <w:sz w:val="22"/>
            <w:szCs w:val="22"/>
          </w:rPr>
          <w:fldChar w:fldCharType="end"/>
        </w:r>
      </w:hyperlink>
    </w:p>
    <w:p w14:paraId="1B6835EC" w14:textId="4F9E5544"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62" w:history="1">
        <w:r w:rsidR="008205E2" w:rsidRPr="008205E2">
          <w:rPr>
            <w:rStyle w:val="Hiperveza"/>
            <w:rFonts w:asciiTheme="majorHAnsi" w:hAnsiTheme="majorHAnsi" w:cstheme="majorHAnsi"/>
            <w:bCs/>
            <w:noProof/>
            <w:sz w:val="22"/>
            <w:szCs w:val="22"/>
            <w:lang w:eastAsia="zh-CN"/>
          </w:rPr>
          <w:t>6.3.5.1.2</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eastAsia="zh-CN"/>
          </w:rPr>
          <w:t>Posljedice na gospodarstvo</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_Toc72322062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78</w:t>
        </w:r>
        <w:r w:rsidR="008205E2" w:rsidRPr="008205E2">
          <w:rPr>
            <w:rFonts w:asciiTheme="majorHAnsi" w:hAnsiTheme="majorHAnsi" w:cstheme="majorHAnsi"/>
            <w:noProof/>
            <w:webHidden/>
            <w:sz w:val="22"/>
            <w:szCs w:val="22"/>
          </w:rPr>
          <w:fldChar w:fldCharType="end"/>
        </w:r>
      </w:hyperlink>
    </w:p>
    <w:p w14:paraId="07E95AC1" w14:textId="42BD70F0"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63" w:history="1">
        <w:r w:rsidR="008205E2" w:rsidRPr="008205E2">
          <w:rPr>
            <w:rStyle w:val="Hiperveza"/>
            <w:rFonts w:asciiTheme="majorHAnsi" w:hAnsiTheme="majorHAnsi" w:cstheme="majorHAnsi"/>
            <w:bCs/>
            <w:noProof/>
            <w:sz w:val="22"/>
            <w:szCs w:val="22"/>
            <w:lang w:eastAsia="zh-CN"/>
          </w:rPr>
          <w:t>6.3.5.1.3</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eastAsia="zh-CN"/>
          </w:rPr>
          <w:t>Posljedice na društvenu stabilnost i politiku</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_Toc72322063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79</w:t>
        </w:r>
        <w:r w:rsidR="008205E2" w:rsidRPr="008205E2">
          <w:rPr>
            <w:rFonts w:asciiTheme="majorHAnsi" w:hAnsiTheme="majorHAnsi" w:cstheme="majorHAnsi"/>
            <w:noProof/>
            <w:webHidden/>
            <w:sz w:val="22"/>
            <w:szCs w:val="22"/>
          </w:rPr>
          <w:fldChar w:fldCharType="end"/>
        </w:r>
      </w:hyperlink>
    </w:p>
    <w:p w14:paraId="1E4B648C" w14:textId="6096CA12"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64" w:history="1">
        <w:r w:rsidR="008205E2" w:rsidRPr="008205E2">
          <w:rPr>
            <w:rStyle w:val="Hiperveza"/>
            <w:rFonts w:asciiTheme="majorHAnsi" w:hAnsiTheme="majorHAnsi" w:cstheme="majorHAnsi"/>
            <w:bCs/>
            <w:noProof/>
            <w:sz w:val="22"/>
            <w:szCs w:val="22"/>
            <w:lang w:eastAsia="zh-CN"/>
          </w:rPr>
          <w:t>6.3.5.1.4</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eastAsia="zh-CN"/>
          </w:rPr>
          <w:t>Vjerojatnost događaja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_Toc72322064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79</w:t>
        </w:r>
        <w:r w:rsidR="008205E2" w:rsidRPr="008205E2">
          <w:rPr>
            <w:rFonts w:asciiTheme="majorHAnsi" w:hAnsiTheme="majorHAnsi" w:cstheme="majorHAnsi"/>
            <w:noProof/>
            <w:webHidden/>
            <w:sz w:val="22"/>
            <w:szCs w:val="22"/>
          </w:rPr>
          <w:fldChar w:fldCharType="end"/>
        </w:r>
      </w:hyperlink>
    </w:p>
    <w:p w14:paraId="4D5D1ECF" w14:textId="1E3F5078" w:rsidR="008205E2" w:rsidRPr="008205E2" w:rsidRDefault="00296193">
      <w:pPr>
        <w:pStyle w:val="Sadraj3"/>
        <w:rPr>
          <w:rFonts w:eastAsiaTheme="minorEastAsia"/>
          <w:i w:val="0"/>
          <w:iCs w:val="0"/>
          <w:sz w:val="22"/>
          <w:szCs w:val="22"/>
          <w:lang w:eastAsia="hr-HR"/>
        </w:rPr>
      </w:pPr>
      <w:hyperlink w:anchor="_Toc72322065" w:history="1">
        <w:r w:rsidR="008205E2" w:rsidRPr="008205E2">
          <w:rPr>
            <w:rStyle w:val="Hiperveza"/>
            <w:i w:val="0"/>
            <w:iCs w:val="0"/>
            <w:sz w:val="22"/>
            <w:szCs w:val="22"/>
          </w:rPr>
          <w:t>6.3.6. Podaci, izvori i metode izračuna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_Toc72322065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79</w:t>
        </w:r>
        <w:r w:rsidR="008205E2" w:rsidRPr="008205E2">
          <w:rPr>
            <w:i w:val="0"/>
            <w:iCs w:val="0"/>
            <w:webHidden/>
            <w:sz w:val="22"/>
            <w:szCs w:val="22"/>
          </w:rPr>
          <w:fldChar w:fldCharType="end"/>
        </w:r>
      </w:hyperlink>
    </w:p>
    <w:p w14:paraId="0873BDC6" w14:textId="18421D3C" w:rsidR="008205E2" w:rsidRPr="008205E2" w:rsidRDefault="00296193">
      <w:pPr>
        <w:pStyle w:val="Sadraj3"/>
        <w:rPr>
          <w:rFonts w:eastAsiaTheme="minorEastAsia"/>
          <w:i w:val="0"/>
          <w:iCs w:val="0"/>
          <w:sz w:val="22"/>
          <w:szCs w:val="22"/>
          <w:lang w:eastAsia="hr-HR"/>
        </w:rPr>
      </w:pPr>
      <w:hyperlink w:anchor="_Toc72322066" w:history="1">
        <w:r w:rsidR="008205E2" w:rsidRPr="008205E2">
          <w:rPr>
            <w:rStyle w:val="Hiperveza"/>
            <w:i w:val="0"/>
            <w:iCs w:val="0"/>
            <w:sz w:val="22"/>
            <w:szCs w:val="22"/>
          </w:rPr>
          <w:t>6.3.7. Matrice rizike</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_Toc72322066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80</w:t>
        </w:r>
        <w:r w:rsidR="008205E2" w:rsidRPr="008205E2">
          <w:rPr>
            <w:i w:val="0"/>
            <w:iCs w:val="0"/>
            <w:webHidden/>
            <w:sz w:val="22"/>
            <w:szCs w:val="22"/>
          </w:rPr>
          <w:fldChar w:fldCharType="end"/>
        </w:r>
      </w:hyperlink>
    </w:p>
    <w:p w14:paraId="5B440ED9" w14:textId="3B8DBBC5" w:rsidR="008205E2" w:rsidRPr="008205E2" w:rsidRDefault="00296193">
      <w:pPr>
        <w:pStyle w:val="Sadraj2"/>
        <w:rPr>
          <w:rFonts w:eastAsiaTheme="minorEastAsia" w:cstheme="majorHAnsi"/>
          <w:b w:val="0"/>
          <w:bCs w:val="0"/>
          <w:smallCaps w:val="0"/>
          <w:sz w:val="22"/>
          <w:szCs w:val="22"/>
          <w:lang w:eastAsia="hr-HR"/>
        </w:rPr>
      </w:pPr>
      <w:hyperlink w:anchor="_Toc72322067" w:history="1">
        <w:r w:rsidR="008205E2" w:rsidRPr="008205E2">
          <w:rPr>
            <w:rStyle w:val="Hiperveza"/>
            <w:rFonts w:cstheme="majorHAnsi"/>
            <w:sz w:val="22"/>
            <w:szCs w:val="22"/>
          </w:rPr>
          <w:t>6.4.</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EKSTREMNE TEMPERATURE</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_Toc72322067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81</w:t>
        </w:r>
        <w:r w:rsidR="008205E2" w:rsidRPr="008205E2">
          <w:rPr>
            <w:rFonts w:cstheme="majorHAnsi"/>
            <w:webHidden/>
            <w:sz w:val="22"/>
            <w:szCs w:val="22"/>
          </w:rPr>
          <w:fldChar w:fldCharType="end"/>
        </w:r>
      </w:hyperlink>
    </w:p>
    <w:p w14:paraId="5CFA8454" w14:textId="0F132F15" w:rsidR="008205E2" w:rsidRPr="008205E2" w:rsidRDefault="00296193">
      <w:pPr>
        <w:pStyle w:val="Sadraj3"/>
        <w:rPr>
          <w:rFonts w:eastAsiaTheme="minorEastAsia"/>
          <w:i w:val="0"/>
          <w:iCs w:val="0"/>
          <w:sz w:val="22"/>
          <w:szCs w:val="22"/>
          <w:lang w:eastAsia="hr-HR"/>
        </w:rPr>
      </w:pPr>
      <w:hyperlink w:anchor="_Toc72322068" w:history="1">
        <w:r w:rsidR="008205E2" w:rsidRPr="008205E2">
          <w:rPr>
            <w:rStyle w:val="Hiperveza"/>
            <w:i w:val="0"/>
            <w:iCs w:val="0"/>
            <w:sz w:val="22"/>
            <w:szCs w:val="22"/>
          </w:rPr>
          <w:t>6.4.1. Uvod</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_Toc72322068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81</w:t>
        </w:r>
        <w:r w:rsidR="008205E2" w:rsidRPr="008205E2">
          <w:rPr>
            <w:i w:val="0"/>
            <w:iCs w:val="0"/>
            <w:webHidden/>
            <w:sz w:val="22"/>
            <w:szCs w:val="22"/>
          </w:rPr>
          <w:fldChar w:fldCharType="end"/>
        </w:r>
      </w:hyperlink>
    </w:p>
    <w:p w14:paraId="11B38121" w14:textId="23E354ED" w:rsidR="008205E2" w:rsidRPr="008205E2" w:rsidRDefault="00296193">
      <w:pPr>
        <w:pStyle w:val="Sadraj3"/>
        <w:rPr>
          <w:rFonts w:eastAsiaTheme="minorEastAsia"/>
          <w:i w:val="0"/>
          <w:iCs w:val="0"/>
          <w:sz w:val="22"/>
          <w:szCs w:val="22"/>
          <w:lang w:eastAsia="hr-HR"/>
        </w:rPr>
      </w:pPr>
      <w:hyperlink w:anchor="_Toc72322069" w:history="1">
        <w:r w:rsidR="008205E2" w:rsidRPr="008205E2">
          <w:rPr>
            <w:rStyle w:val="Hiperveza"/>
            <w:i w:val="0"/>
            <w:iCs w:val="0"/>
            <w:sz w:val="22"/>
            <w:szCs w:val="22"/>
          </w:rPr>
          <w:t>6.4.2. Prikaz utjecaja na kritičnu infrastrukturu</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_Toc72322069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81</w:t>
        </w:r>
        <w:r w:rsidR="008205E2" w:rsidRPr="008205E2">
          <w:rPr>
            <w:i w:val="0"/>
            <w:iCs w:val="0"/>
            <w:webHidden/>
            <w:sz w:val="22"/>
            <w:szCs w:val="22"/>
          </w:rPr>
          <w:fldChar w:fldCharType="end"/>
        </w:r>
      </w:hyperlink>
    </w:p>
    <w:p w14:paraId="2E6D9712" w14:textId="7C357BEB" w:rsidR="008205E2" w:rsidRPr="008205E2" w:rsidRDefault="00296193">
      <w:pPr>
        <w:pStyle w:val="Sadraj3"/>
        <w:rPr>
          <w:rFonts w:eastAsiaTheme="minorEastAsia"/>
          <w:i w:val="0"/>
          <w:iCs w:val="0"/>
          <w:sz w:val="22"/>
          <w:szCs w:val="22"/>
          <w:lang w:eastAsia="hr-HR"/>
        </w:rPr>
      </w:pPr>
      <w:hyperlink w:anchor="_Toc72322070" w:history="1">
        <w:r w:rsidR="008205E2" w:rsidRPr="008205E2">
          <w:rPr>
            <w:rStyle w:val="Hiperveza"/>
            <w:i w:val="0"/>
            <w:iCs w:val="0"/>
            <w:sz w:val="22"/>
            <w:szCs w:val="22"/>
          </w:rPr>
          <w:t>6.4.3. Kontekst</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_Toc72322070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82</w:t>
        </w:r>
        <w:r w:rsidR="008205E2" w:rsidRPr="008205E2">
          <w:rPr>
            <w:i w:val="0"/>
            <w:iCs w:val="0"/>
            <w:webHidden/>
            <w:sz w:val="22"/>
            <w:szCs w:val="22"/>
          </w:rPr>
          <w:fldChar w:fldCharType="end"/>
        </w:r>
      </w:hyperlink>
    </w:p>
    <w:p w14:paraId="3D495D57" w14:textId="5B86A026" w:rsidR="008205E2" w:rsidRPr="008205E2" w:rsidRDefault="00296193">
      <w:pPr>
        <w:pStyle w:val="Sadraj3"/>
        <w:rPr>
          <w:rFonts w:eastAsiaTheme="minorEastAsia"/>
          <w:i w:val="0"/>
          <w:iCs w:val="0"/>
          <w:sz w:val="22"/>
          <w:szCs w:val="22"/>
          <w:lang w:eastAsia="hr-HR"/>
        </w:rPr>
      </w:pPr>
      <w:hyperlink w:anchor="_Toc72322071" w:history="1">
        <w:r w:rsidR="008205E2" w:rsidRPr="008205E2">
          <w:rPr>
            <w:rStyle w:val="Hiperveza"/>
            <w:i w:val="0"/>
            <w:iCs w:val="0"/>
            <w:sz w:val="22"/>
            <w:szCs w:val="22"/>
          </w:rPr>
          <w:t>6.4.4. Uzrok</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_Toc72322071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82</w:t>
        </w:r>
        <w:r w:rsidR="008205E2" w:rsidRPr="008205E2">
          <w:rPr>
            <w:i w:val="0"/>
            <w:iCs w:val="0"/>
            <w:webHidden/>
            <w:sz w:val="22"/>
            <w:szCs w:val="22"/>
          </w:rPr>
          <w:fldChar w:fldCharType="end"/>
        </w:r>
      </w:hyperlink>
    </w:p>
    <w:p w14:paraId="428E973D" w14:textId="0DAF9468"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072" w:history="1">
        <w:r w:rsidR="008205E2" w:rsidRPr="008205E2">
          <w:rPr>
            <w:rStyle w:val="Hiperveza"/>
            <w:rFonts w:asciiTheme="majorHAnsi" w:eastAsia="Times New Roman" w:hAnsiTheme="majorHAnsi" w:cstheme="majorHAnsi"/>
            <w:noProof/>
            <w:sz w:val="22"/>
            <w:szCs w:val="22"/>
            <w:lang w:eastAsia="zh-CN"/>
            <w14:scene3d>
              <w14:camera w14:prst="orthographicFront"/>
              <w14:lightRig w14:rig="threePt" w14:dir="t">
                <w14:rot w14:lat="0" w14:lon="0" w14:rev="0"/>
              </w14:lightRig>
            </w14:scene3d>
          </w:rPr>
          <w:t>6.4.4.1.</w:t>
        </w:r>
        <w:r w:rsidR="008205E2" w:rsidRPr="008205E2">
          <w:rPr>
            <w:rStyle w:val="Hiperveza"/>
            <w:rFonts w:asciiTheme="majorHAnsi" w:eastAsia="Times New Roman" w:hAnsiTheme="majorHAnsi" w:cstheme="majorHAnsi"/>
            <w:bCs/>
            <w:noProof/>
            <w:sz w:val="22"/>
            <w:szCs w:val="22"/>
            <w:lang w:eastAsia="zh-CN"/>
          </w:rPr>
          <w:t xml:space="preserve"> Razvoj događaja koji prethodi velikoj nesreći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_Toc72322072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82</w:t>
        </w:r>
        <w:r w:rsidR="008205E2" w:rsidRPr="008205E2">
          <w:rPr>
            <w:rFonts w:asciiTheme="majorHAnsi" w:hAnsiTheme="majorHAnsi" w:cstheme="majorHAnsi"/>
            <w:noProof/>
            <w:webHidden/>
            <w:sz w:val="22"/>
            <w:szCs w:val="22"/>
          </w:rPr>
          <w:fldChar w:fldCharType="end"/>
        </w:r>
      </w:hyperlink>
    </w:p>
    <w:p w14:paraId="734CE7AF" w14:textId="1C723C7E"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073" w:history="1">
        <w:r w:rsidR="008205E2" w:rsidRPr="008205E2">
          <w:rPr>
            <w:rStyle w:val="Hiperveza"/>
            <w:rFonts w:asciiTheme="majorHAnsi" w:eastAsia="Calibri" w:hAnsiTheme="majorHAnsi" w:cstheme="majorHAnsi"/>
            <w:noProof/>
            <w:sz w:val="22"/>
            <w:szCs w:val="22"/>
            <w:lang w:eastAsia="zh-CN"/>
            <w14:scene3d>
              <w14:camera w14:prst="orthographicFront"/>
              <w14:lightRig w14:rig="threePt" w14:dir="t">
                <w14:rot w14:lat="0" w14:lon="0" w14:rev="0"/>
              </w14:lightRig>
            </w14:scene3d>
          </w:rPr>
          <w:t>6.4.4.2.</w:t>
        </w:r>
        <w:r w:rsidR="008205E2" w:rsidRPr="008205E2">
          <w:rPr>
            <w:rStyle w:val="Hiperveza"/>
            <w:rFonts w:asciiTheme="majorHAnsi" w:eastAsia="Calibri" w:hAnsiTheme="majorHAnsi" w:cstheme="majorHAnsi"/>
            <w:bCs/>
            <w:noProof/>
            <w:sz w:val="22"/>
            <w:szCs w:val="22"/>
            <w:shd w:val="clear" w:color="auto" w:fill="FFFFFF"/>
            <w:lang w:eastAsia="zh-CN"/>
          </w:rPr>
          <w:t xml:space="preserve"> Okidač koji je uzrokovao veliku nesreću</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_Toc72322073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84</w:t>
        </w:r>
        <w:r w:rsidR="008205E2" w:rsidRPr="008205E2">
          <w:rPr>
            <w:rFonts w:asciiTheme="majorHAnsi" w:hAnsiTheme="majorHAnsi" w:cstheme="majorHAnsi"/>
            <w:noProof/>
            <w:webHidden/>
            <w:sz w:val="22"/>
            <w:szCs w:val="22"/>
          </w:rPr>
          <w:fldChar w:fldCharType="end"/>
        </w:r>
      </w:hyperlink>
    </w:p>
    <w:p w14:paraId="68610D52" w14:textId="47FE9314" w:rsidR="008205E2" w:rsidRPr="008205E2" w:rsidRDefault="00296193">
      <w:pPr>
        <w:pStyle w:val="Sadraj3"/>
        <w:rPr>
          <w:rFonts w:eastAsiaTheme="minorEastAsia"/>
          <w:i w:val="0"/>
          <w:iCs w:val="0"/>
          <w:sz w:val="22"/>
          <w:szCs w:val="22"/>
          <w:lang w:eastAsia="hr-HR"/>
        </w:rPr>
      </w:pPr>
      <w:hyperlink w:anchor="_Toc72322074" w:history="1">
        <w:r w:rsidR="008205E2" w:rsidRPr="008205E2">
          <w:rPr>
            <w:rStyle w:val="Hiperveza"/>
            <w:i w:val="0"/>
            <w:iCs w:val="0"/>
            <w:sz w:val="22"/>
            <w:szCs w:val="22"/>
          </w:rPr>
          <w:t>6.4.5. Opis događaja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_Toc72322074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84</w:t>
        </w:r>
        <w:r w:rsidR="008205E2" w:rsidRPr="008205E2">
          <w:rPr>
            <w:i w:val="0"/>
            <w:iCs w:val="0"/>
            <w:webHidden/>
            <w:sz w:val="22"/>
            <w:szCs w:val="22"/>
          </w:rPr>
          <w:fldChar w:fldCharType="end"/>
        </w:r>
      </w:hyperlink>
    </w:p>
    <w:p w14:paraId="6E490097" w14:textId="252FAAB6"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075" w:history="1">
        <w:r w:rsidR="008205E2" w:rsidRPr="008205E2">
          <w:rPr>
            <w:rStyle w:val="Hiperveza"/>
            <w:rFonts w:asciiTheme="majorHAnsi" w:eastAsia="Times New Roman" w:hAnsiTheme="majorHAnsi" w:cstheme="majorHAnsi"/>
            <w:noProof/>
            <w:sz w:val="22"/>
            <w:szCs w:val="22"/>
            <w:lang w:eastAsia="zh-CN"/>
            <w14:scene3d>
              <w14:camera w14:prst="orthographicFront"/>
              <w14:lightRig w14:rig="threePt" w14:dir="t">
                <w14:rot w14:lat="0" w14:lon="0" w14:rev="0"/>
              </w14:lightRig>
            </w14:scene3d>
          </w:rPr>
          <w:t>6.4.5.1.</w:t>
        </w:r>
        <w:r w:rsidR="008205E2" w:rsidRPr="008205E2">
          <w:rPr>
            <w:rStyle w:val="Hiperveza"/>
            <w:rFonts w:asciiTheme="majorHAnsi" w:eastAsia="Times New Roman" w:hAnsiTheme="majorHAnsi" w:cstheme="majorHAnsi"/>
            <w:bCs/>
            <w:noProof/>
            <w:sz w:val="22"/>
            <w:szCs w:val="22"/>
            <w:lang w:eastAsia="zh-CN"/>
          </w:rPr>
          <w:t xml:space="preserve"> Događaj s najgorim mogućim posljedicama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_Toc72322075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84</w:t>
        </w:r>
        <w:r w:rsidR="008205E2" w:rsidRPr="008205E2">
          <w:rPr>
            <w:rFonts w:asciiTheme="majorHAnsi" w:hAnsiTheme="majorHAnsi" w:cstheme="majorHAnsi"/>
            <w:noProof/>
            <w:webHidden/>
            <w:sz w:val="22"/>
            <w:szCs w:val="22"/>
          </w:rPr>
          <w:fldChar w:fldCharType="end"/>
        </w:r>
      </w:hyperlink>
    </w:p>
    <w:p w14:paraId="01A8A016" w14:textId="238B962A"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76" w:history="1">
        <w:r w:rsidR="008205E2" w:rsidRPr="008205E2">
          <w:rPr>
            <w:rStyle w:val="Hiperveza"/>
            <w:rFonts w:asciiTheme="majorHAnsi" w:hAnsiTheme="majorHAnsi" w:cstheme="majorHAnsi"/>
            <w:bCs/>
            <w:noProof/>
            <w:sz w:val="22"/>
            <w:szCs w:val="22"/>
            <w:lang w:val="pl-PL" w:eastAsia="zh-CN"/>
          </w:rPr>
          <w:t>6.4.5.1.1</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val="pl-PL" w:eastAsia="zh-CN"/>
          </w:rPr>
          <w:t>Posljedice na život i zdravlje ljudi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_Toc72322076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85</w:t>
        </w:r>
        <w:r w:rsidR="008205E2" w:rsidRPr="008205E2">
          <w:rPr>
            <w:rFonts w:asciiTheme="majorHAnsi" w:hAnsiTheme="majorHAnsi" w:cstheme="majorHAnsi"/>
            <w:noProof/>
            <w:webHidden/>
            <w:sz w:val="22"/>
            <w:szCs w:val="22"/>
          </w:rPr>
          <w:fldChar w:fldCharType="end"/>
        </w:r>
      </w:hyperlink>
    </w:p>
    <w:p w14:paraId="3D122FF4" w14:textId="66120620"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77" w:history="1">
        <w:r w:rsidR="008205E2" w:rsidRPr="008205E2">
          <w:rPr>
            <w:rStyle w:val="Hiperveza"/>
            <w:rFonts w:asciiTheme="majorHAnsi" w:hAnsiTheme="majorHAnsi" w:cstheme="majorHAnsi"/>
            <w:bCs/>
            <w:noProof/>
            <w:sz w:val="22"/>
            <w:szCs w:val="22"/>
            <w:lang w:val="pl-PL" w:eastAsia="zh-CN"/>
          </w:rPr>
          <w:t>6.4.5.1.2</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val="pl-PL" w:eastAsia="zh-CN"/>
          </w:rPr>
          <w:t>Posljedice na gospodarstvo</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_Toc72322077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86</w:t>
        </w:r>
        <w:r w:rsidR="008205E2" w:rsidRPr="008205E2">
          <w:rPr>
            <w:rFonts w:asciiTheme="majorHAnsi" w:hAnsiTheme="majorHAnsi" w:cstheme="majorHAnsi"/>
            <w:noProof/>
            <w:webHidden/>
            <w:sz w:val="22"/>
            <w:szCs w:val="22"/>
          </w:rPr>
          <w:fldChar w:fldCharType="end"/>
        </w:r>
      </w:hyperlink>
    </w:p>
    <w:p w14:paraId="7DC673D0" w14:textId="0671077C"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78" w:history="1">
        <w:r w:rsidR="008205E2" w:rsidRPr="008205E2">
          <w:rPr>
            <w:rStyle w:val="Hiperveza"/>
            <w:rFonts w:asciiTheme="majorHAnsi" w:hAnsiTheme="majorHAnsi" w:cstheme="majorHAnsi"/>
            <w:bCs/>
            <w:noProof/>
            <w:sz w:val="22"/>
            <w:szCs w:val="22"/>
            <w:lang w:val="pl-PL" w:eastAsia="zh-CN"/>
          </w:rPr>
          <w:t>6.4.5.1.3</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val="pl-PL" w:eastAsia="zh-CN"/>
          </w:rPr>
          <w:t>Posljedice na društvenu stabilnost i politiku</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_Toc72322078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86</w:t>
        </w:r>
        <w:r w:rsidR="008205E2" w:rsidRPr="008205E2">
          <w:rPr>
            <w:rFonts w:asciiTheme="majorHAnsi" w:hAnsiTheme="majorHAnsi" w:cstheme="majorHAnsi"/>
            <w:noProof/>
            <w:webHidden/>
            <w:sz w:val="22"/>
            <w:szCs w:val="22"/>
          </w:rPr>
          <w:fldChar w:fldCharType="end"/>
        </w:r>
      </w:hyperlink>
    </w:p>
    <w:p w14:paraId="4155E581" w14:textId="40A8A30A"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79" w:history="1">
        <w:r w:rsidR="008205E2" w:rsidRPr="008205E2">
          <w:rPr>
            <w:rStyle w:val="Hiperveza"/>
            <w:rFonts w:asciiTheme="majorHAnsi" w:hAnsiTheme="majorHAnsi" w:cstheme="majorHAnsi"/>
            <w:bCs/>
            <w:noProof/>
            <w:sz w:val="22"/>
            <w:szCs w:val="22"/>
            <w:lang w:val="pl-PL" w:eastAsia="zh-CN"/>
          </w:rPr>
          <w:t>6.4.5.1.4</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val="pl-PL" w:eastAsia="zh-CN"/>
          </w:rPr>
          <w:t>Vjerojatnost događaja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_Toc72322079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86</w:t>
        </w:r>
        <w:r w:rsidR="008205E2" w:rsidRPr="008205E2">
          <w:rPr>
            <w:rFonts w:asciiTheme="majorHAnsi" w:hAnsiTheme="majorHAnsi" w:cstheme="majorHAnsi"/>
            <w:noProof/>
            <w:webHidden/>
            <w:sz w:val="22"/>
            <w:szCs w:val="22"/>
          </w:rPr>
          <w:fldChar w:fldCharType="end"/>
        </w:r>
      </w:hyperlink>
    </w:p>
    <w:p w14:paraId="175251EB" w14:textId="5918F4ED" w:rsidR="008205E2" w:rsidRPr="008205E2" w:rsidRDefault="00296193">
      <w:pPr>
        <w:pStyle w:val="Sadraj3"/>
        <w:rPr>
          <w:rFonts w:eastAsiaTheme="minorEastAsia"/>
          <w:i w:val="0"/>
          <w:iCs w:val="0"/>
          <w:sz w:val="22"/>
          <w:szCs w:val="22"/>
          <w:lang w:eastAsia="hr-HR"/>
        </w:rPr>
      </w:pPr>
      <w:hyperlink w:anchor="_Toc72322080" w:history="1">
        <w:r w:rsidR="008205E2" w:rsidRPr="008205E2">
          <w:rPr>
            <w:rStyle w:val="Hiperveza"/>
            <w:i w:val="0"/>
            <w:iCs w:val="0"/>
            <w:sz w:val="22"/>
            <w:szCs w:val="22"/>
          </w:rPr>
          <w:t>6.4.6. Podaci, izvori i metode izračuna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_Toc72322080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87</w:t>
        </w:r>
        <w:r w:rsidR="008205E2" w:rsidRPr="008205E2">
          <w:rPr>
            <w:i w:val="0"/>
            <w:iCs w:val="0"/>
            <w:webHidden/>
            <w:sz w:val="22"/>
            <w:szCs w:val="22"/>
          </w:rPr>
          <w:fldChar w:fldCharType="end"/>
        </w:r>
      </w:hyperlink>
    </w:p>
    <w:p w14:paraId="4C1D65DC" w14:textId="3CD95983" w:rsidR="008205E2" w:rsidRPr="008205E2" w:rsidRDefault="00296193">
      <w:pPr>
        <w:pStyle w:val="Sadraj3"/>
        <w:rPr>
          <w:rFonts w:eastAsiaTheme="minorEastAsia"/>
          <w:i w:val="0"/>
          <w:iCs w:val="0"/>
          <w:sz w:val="22"/>
          <w:szCs w:val="22"/>
          <w:lang w:eastAsia="hr-HR"/>
        </w:rPr>
      </w:pPr>
      <w:hyperlink w:anchor="_Toc72322081" w:history="1">
        <w:r w:rsidR="008205E2" w:rsidRPr="008205E2">
          <w:rPr>
            <w:rStyle w:val="Hiperveza"/>
            <w:i w:val="0"/>
            <w:iCs w:val="0"/>
            <w:sz w:val="22"/>
            <w:szCs w:val="22"/>
          </w:rPr>
          <w:t>6.4.7. Matrice rizika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_Toc72322081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88</w:t>
        </w:r>
        <w:r w:rsidR="008205E2" w:rsidRPr="008205E2">
          <w:rPr>
            <w:i w:val="0"/>
            <w:iCs w:val="0"/>
            <w:webHidden/>
            <w:sz w:val="22"/>
            <w:szCs w:val="22"/>
          </w:rPr>
          <w:fldChar w:fldCharType="end"/>
        </w:r>
      </w:hyperlink>
    </w:p>
    <w:p w14:paraId="1ED97953" w14:textId="6CC56832" w:rsidR="008205E2" w:rsidRPr="008205E2" w:rsidRDefault="00296193">
      <w:pPr>
        <w:pStyle w:val="Sadraj2"/>
        <w:rPr>
          <w:rFonts w:eastAsiaTheme="minorEastAsia" w:cstheme="majorHAnsi"/>
          <w:b w:val="0"/>
          <w:bCs w:val="0"/>
          <w:smallCaps w:val="0"/>
          <w:sz w:val="22"/>
          <w:szCs w:val="22"/>
          <w:lang w:eastAsia="hr-HR"/>
        </w:rPr>
      </w:pPr>
      <w:hyperlink w:anchor="_Toc72322082" w:history="1">
        <w:r w:rsidR="008205E2" w:rsidRPr="008205E2">
          <w:rPr>
            <w:rStyle w:val="Hiperveza"/>
            <w:rFonts w:cstheme="majorHAnsi"/>
            <w:sz w:val="22"/>
            <w:szCs w:val="22"/>
            <w:lang w:val="pl-PL"/>
          </w:rPr>
          <w:t>6.5.</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lang w:val="pl-PL"/>
          </w:rPr>
          <w:t>TUČA</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_Toc72322082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89</w:t>
        </w:r>
        <w:r w:rsidR="008205E2" w:rsidRPr="008205E2">
          <w:rPr>
            <w:rFonts w:cstheme="majorHAnsi"/>
            <w:webHidden/>
            <w:sz w:val="22"/>
            <w:szCs w:val="22"/>
          </w:rPr>
          <w:fldChar w:fldCharType="end"/>
        </w:r>
      </w:hyperlink>
    </w:p>
    <w:p w14:paraId="181014CF" w14:textId="6D66D7BA" w:rsidR="008205E2" w:rsidRPr="008205E2" w:rsidRDefault="00296193">
      <w:pPr>
        <w:pStyle w:val="Sadraj3"/>
        <w:rPr>
          <w:rFonts w:eastAsiaTheme="minorEastAsia"/>
          <w:i w:val="0"/>
          <w:iCs w:val="0"/>
          <w:sz w:val="22"/>
          <w:szCs w:val="22"/>
          <w:lang w:eastAsia="hr-HR"/>
        </w:rPr>
      </w:pPr>
      <w:hyperlink w:anchor="_Toc72322083" w:history="1">
        <w:r w:rsidR="008205E2" w:rsidRPr="008205E2">
          <w:rPr>
            <w:rStyle w:val="Hiperveza"/>
            <w:i w:val="0"/>
            <w:iCs w:val="0"/>
            <w:sz w:val="22"/>
            <w:szCs w:val="22"/>
          </w:rPr>
          <w:t>6.5.1. Uvod</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_Toc72322083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89</w:t>
        </w:r>
        <w:r w:rsidR="008205E2" w:rsidRPr="008205E2">
          <w:rPr>
            <w:i w:val="0"/>
            <w:iCs w:val="0"/>
            <w:webHidden/>
            <w:sz w:val="22"/>
            <w:szCs w:val="22"/>
          </w:rPr>
          <w:fldChar w:fldCharType="end"/>
        </w:r>
      </w:hyperlink>
    </w:p>
    <w:p w14:paraId="3BFB10C2" w14:textId="552CB50E" w:rsidR="008205E2" w:rsidRPr="008205E2" w:rsidRDefault="00296193">
      <w:pPr>
        <w:pStyle w:val="Sadraj3"/>
        <w:rPr>
          <w:rFonts w:eastAsiaTheme="minorEastAsia"/>
          <w:i w:val="0"/>
          <w:iCs w:val="0"/>
          <w:sz w:val="22"/>
          <w:szCs w:val="22"/>
          <w:lang w:eastAsia="hr-HR"/>
        </w:rPr>
      </w:pPr>
      <w:hyperlink w:anchor="_Toc72322084" w:history="1">
        <w:r w:rsidR="008205E2" w:rsidRPr="008205E2">
          <w:rPr>
            <w:rStyle w:val="Hiperveza"/>
            <w:i w:val="0"/>
            <w:iCs w:val="0"/>
            <w:sz w:val="22"/>
            <w:szCs w:val="22"/>
          </w:rPr>
          <w:t>6.5.2. Prikaz utjecaja na kritičnu infrastrukturu</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_Toc72322084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89</w:t>
        </w:r>
        <w:r w:rsidR="008205E2" w:rsidRPr="008205E2">
          <w:rPr>
            <w:i w:val="0"/>
            <w:iCs w:val="0"/>
            <w:webHidden/>
            <w:sz w:val="22"/>
            <w:szCs w:val="22"/>
          </w:rPr>
          <w:fldChar w:fldCharType="end"/>
        </w:r>
      </w:hyperlink>
    </w:p>
    <w:p w14:paraId="29BEA7DD" w14:textId="245F66DE" w:rsidR="008205E2" w:rsidRPr="008205E2" w:rsidRDefault="00296193">
      <w:pPr>
        <w:pStyle w:val="Sadraj3"/>
        <w:rPr>
          <w:rFonts w:eastAsiaTheme="minorEastAsia"/>
          <w:i w:val="0"/>
          <w:iCs w:val="0"/>
          <w:sz w:val="22"/>
          <w:szCs w:val="22"/>
          <w:lang w:eastAsia="hr-HR"/>
        </w:rPr>
      </w:pPr>
      <w:hyperlink w:anchor="_Toc72322085" w:history="1">
        <w:r w:rsidR="008205E2" w:rsidRPr="008205E2">
          <w:rPr>
            <w:rStyle w:val="Hiperveza"/>
            <w:i w:val="0"/>
            <w:iCs w:val="0"/>
            <w:sz w:val="22"/>
            <w:szCs w:val="22"/>
          </w:rPr>
          <w:t>6.5.3. Kontekst</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_Toc72322085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90</w:t>
        </w:r>
        <w:r w:rsidR="008205E2" w:rsidRPr="008205E2">
          <w:rPr>
            <w:i w:val="0"/>
            <w:iCs w:val="0"/>
            <w:webHidden/>
            <w:sz w:val="22"/>
            <w:szCs w:val="22"/>
          </w:rPr>
          <w:fldChar w:fldCharType="end"/>
        </w:r>
      </w:hyperlink>
    </w:p>
    <w:p w14:paraId="123A8468" w14:textId="49ABEA91" w:rsidR="008205E2" w:rsidRPr="008205E2" w:rsidRDefault="00296193">
      <w:pPr>
        <w:pStyle w:val="Sadraj3"/>
        <w:rPr>
          <w:rFonts w:eastAsiaTheme="minorEastAsia"/>
          <w:i w:val="0"/>
          <w:iCs w:val="0"/>
          <w:sz w:val="22"/>
          <w:szCs w:val="22"/>
          <w:lang w:eastAsia="hr-HR"/>
        </w:rPr>
      </w:pPr>
      <w:hyperlink w:anchor="_Toc72322086" w:history="1">
        <w:r w:rsidR="008205E2" w:rsidRPr="008205E2">
          <w:rPr>
            <w:rStyle w:val="Hiperveza"/>
            <w:i w:val="0"/>
            <w:iCs w:val="0"/>
            <w:sz w:val="22"/>
            <w:szCs w:val="22"/>
          </w:rPr>
          <w:t>6.5.4. Uzrok</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_Toc72322086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91</w:t>
        </w:r>
        <w:r w:rsidR="008205E2" w:rsidRPr="008205E2">
          <w:rPr>
            <w:i w:val="0"/>
            <w:iCs w:val="0"/>
            <w:webHidden/>
            <w:sz w:val="22"/>
            <w:szCs w:val="22"/>
          </w:rPr>
          <w:fldChar w:fldCharType="end"/>
        </w:r>
      </w:hyperlink>
    </w:p>
    <w:p w14:paraId="69F64951" w14:textId="6E41A1B7"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087"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6.5.4.1.</w:t>
        </w:r>
        <w:r w:rsidR="008205E2" w:rsidRPr="008205E2">
          <w:rPr>
            <w:rStyle w:val="Hiperveza"/>
            <w:rFonts w:asciiTheme="majorHAnsi" w:hAnsiTheme="majorHAnsi" w:cstheme="majorHAnsi"/>
            <w:noProof/>
            <w:sz w:val="22"/>
            <w:szCs w:val="22"/>
          </w:rPr>
          <w:t xml:space="preserve"> Razvoj događaja koji prethodi velikoj nesreći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_Toc72322087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91</w:t>
        </w:r>
        <w:r w:rsidR="008205E2" w:rsidRPr="008205E2">
          <w:rPr>
            <w:rFonts w:asciiTheme="majorHAnsi" w:hAnsiTheme="majorHAnsi" w:cstheme="majorHAnsi"/>
            <w:noProof/>
            <w:webHidden/>
            <w:sz w:val="22"/>
            <w:szCs w:val="22"/>
          </w:rPr>
          <w:fldChar w:fldCharType="end"/>
        </w:r>
      </w:hyperlink>
    </w:p>
    <w:p w14:paraId="2867A9D4" w14:textId="093D10E5"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088" w:history="1">
        <w:r w:rsidR="008205E2" w:rsidRPr="008205E2">
          <w:rPr>
            <w:rStyle w:val="Hiperveza"/>
            <w:rFonts w:asciiTheme="majorHAnsi" w:eastAsia="Calibri" w:hAnsiTheme="majorHAnsi" w:cstheme="majorHAnsi"/>
            <w:noProof/>
            <w:sz w:val="22"/>
            <w:szCs w:val="22"/>
            <w14:scene3d>
              <w14:camera w14:prst="orthographicFront"/>
              <w14:lightRig w14:rig="threePt" w14:dir="t">
                <w14:rot w14:lat="0" w14:lon="0" w14:rev="0"/>
              </w14:lightRig>
            </w14:scene3d>
          </w:rPr>
          <w:t>6.5.4.2.</w:t>
        </w:r>
        <w:r w:rsidR="008205E2" w:rsidRPr="008205E2">
          <w:rPr>
            <w:rStyle w:val="Hiperveza"/>
            <w:rFonts w:asciiTheme="majorHAnsi" w:eastAsia="Calibri" w:hAnsiTheme="majorHAnsi" w:cstheme="majorHAnsi"/>
            <w:noProof/>
            <w:sz w:val="22"/>
            <w:szCs w:val="22"/>
          </w:rPr>
          <w:t xml:space="preserve"> Okidač koji je uzrokovao veliku nesreće</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_Toc72322088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91</w:t>
        </w:r>
        <w:r w:rsidR="008205E2" w:rsidRPr="008205E2">
          <w:rPr>
            <w:rFonts w:asciiTheme="majorHAnsi" w:hAnsiTheme="majorHAnsi" w:cstheme="majorHAnsi"/>
            <w:noProof/>
            <w:webHidden/>
            <w:sz w:val="22"/>
            <w:szCs w:val="22"/>
          </w:rPr>
          <w:fldChar w:fldCharType="end"/>
        </w:r>
      </w:hyperlink>
    </w:p>
    <w:p w14:paraId="2BEAF818" w14:textId="6F4E4AD8" w:rsidR="008205E2" w:rsidRPr="008205E2" w:rsidRDefault="00296193">
      <w:pPr>
        <w:pStyle w:val="Sadraj3"/>
        <w:rPr>
          <w:rFonts w:eastAsiaTheme="minorEastAsia"/>
          <w:i w:val="0"/>
          <w:iCs w:val="0"/>
          <w:sz w:val="22"/>
          <w:szCs w:val="22"/>
          <w:lang w:eastAsia="hr-HR"/>
        </w:rPr>
      </w:pPr>
      <w:hyperlink w:anchor="_Toc72322089" w:history="1">
        <w:r w:rsidR="008205E2" w:rsidRPr="008205E2">
          <w:rPr>
            <w:rStyle w:val="Hiperveza"/>
            <w:i w:val="0"/>
            <w:iCs w:val="0"/>
            <w:sz w:val="22"/>
            <w:szCs w:val="22"/>
          </w:rPr>
          <w:t>6.5.5. Opis događaja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_Toc72322089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91</w:t>
        </w:r>
        <w:r w:rsidR="008205E2" w:rsidRPr="008205E2">
          <w:rPr>
            <w:i w:val="0"/>
            <w:iCs w:val="0"/>
            <w:webHidden/>
            <w:sz w:val="22"/>
            <w:szCs w:val="22"/>
          </w:rPr>
          <w:fldChar w:fldCharType="end"/>
        </w:r>
      </w:hyperlink>
    </w:p>
    <w:p w14:paraId="703C6E88" w14:textId="10401A34"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090"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6.5.5.1.</w:t>
        </w:r>
        <w:r w:rsidR="008205E2" w:rsidRPr="008205E2">
          <w:rPr>
            <w:rStyle w:val="Hiperveza"/>
            <w:rFonts w:asciiTheme="majorHAnsi" w:hAnsiTheme="majorHAnsi" w:cstheme="majorHAnsi"/>
            <w:noProof/>
            <w:sz w:val="22"/>
            <w:szCs w:val="22"/>
          </w:rPr>
          <w:t xml:space="preserve"> Događaj s najgorim mogućim posljedicama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_Toc72322090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92</w:t>
        </w:r>
        <w:r w:rsidR="008205E2" w:rsidRPr="008205E2">
          <w:rPr>
            <w:rFonts w:asciiTheme="majorHAnsi" w:hAnsiTheme="majorHAnsi" w:cstheme="majorHAnsi"/>
            <w:noProof/>
            <w:webHidden/>
            <w:sz w:val="22"/>
            <w:szCs w:val="22"/>
          </w:rPr>
          <w:fldChar w:fldCharType="end"/>
        </w:r>
      </w:hyperlink>
    </w:p>
    <w:p w14:paraId="596951FD" w14:textId="068F9C66"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91" w:history="1">
        <w:r w:rsidR="008205E2" w:rsidRPr="008205E2">
          <w:rPr>
            <w:rStyle w:val="Hiperveza"/>
            <w:rFonts w:asciiTheme="majorHAnsi" w:hAnsiTheme="majorHAnsi" w:cstheme="majorHAnsi"/>
            <w:noProof/>
            <w:sz w:val="22"/>
            <w:szCs w:val="22"/>
          </w:rPr>
          <w:t>6.5.5.1.1</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noProof/>
            <w:sz w:val="22"/>
            <w:szCs w:val="22"/>
          </w:rPr>
          <w:t>Posljedice na život i zdravlje ljudi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_Toc72322091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92</w:t>
        </w:r>
        <w:r w:rsidR="008205E2" w:rsidRPr="008205E2">
          <w:rPr>
            <w:rFonts w:asciiTheme="majorHAnsi" w:hAnsiTheme="majorHAnsi" w:cstheme="majorHAnsi"/>
            <w:noProof/>
            <w:webHidden/>
            <w:sz w:val="22"/>
            <w:szCs w:val="22"/>
          </w:rPr>
          <w:fldChar w:fldCharType="end"/>
        </w:r>
      </w:hyperlink>
    </w:p>
    <w:p w14:paraId="387B370B" w14:textId="3C1A0B1A"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92" w:history="1">
        <w:r w:rsidR="008205E2" w:rsidRPr="008205E2">
          <w:rPr>
            <w:rStyle w:val="Hiperveza"/>
            <w:rFonts w:asciiTheme="majorHAnsi" w:hAnsiTheme="majorHAnsi" w:cstheme="majorHAnsi"/>
            <w:bCs/>
            <w:noProof/>
            <w:sz w:val="22"/>
            <w:szCs w:val="22"/>
            <w:lang w:eastAsia="zh-CN"/>
          </w:rPr>
          <w:t>6.5.5.1.2</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eastAsia="zh-CN"/>
          </w:rPr>
          <w:t>Posljedice na gospodarstvo</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_Toc72322092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92</w:t>
        </w:r>
        <w:r w:rsidR="008205E2" w:rsidRPr="008205E2">
          <w:rPr>
            <w:rFonts w:asciiTheme="majorHAnsi" w:hAnsiTheme="majorHAnsi" w:cstheme="majorHAnsi"/>
            <w:noProof/>
            <w:webHidden/>
            <w:sz w:val="22"/>
            <w:szCs w:val="22"/>
          </w:rPr>
          <w:fldChar w:fldCharType="end"/>
        </w:r>
      </w:hyperlink>
    </w:p>
    <w:p w14:paraId="69FB7C8E" w14:textId="3A07FD53"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93" w:history="1">
        <w:r w:rsidR="008205E2" w:rsidRPr="008205E2">
          <w:rPr>
            <w:rStyle w:val="Hiperveza"/>
            <w:rFonts w:asciiTheme="majorHAnsi" w:hAnsiTheme="majorHAnsi" w:cstheme="majorHAnsi"/>
            <w:bCs/>
            <w:noProof/>
            <w:sz w:val="22"/>
            <w:szCs w:val="22"/>
            <w:lang w:eastAsia="zh-CN"/>
          </w:rPr>
          <w:t>6.5.5.1.3</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eastAsia="zh-CN"/>
          </w:rPr>
          <w:t>Posljedice na društvenu stabilnost i politiku</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_Toc72322093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93</w:t>
        </w:r>
        <w:r w:rsidR="008205E2" w:rsidRPr="008205E2">
          <w:rPr>
            <w:rFonts w:asciiTheme="majorHAnsi" w:hAnsiTheme="majorHAnsi" w:cstheme="majorHAnsi"/>
            <w:noProof/>
            <w:webHidden/>
            <w:sz w:val="22"/>
            <w:szCs w:val="22"/>
          </w:rPr>
          <w:fldChar w:fldCharType="end"/>
        </w:r>
      </w:hyperlink>
    </w:p>
    <w:p w14:paraId="6FE65270" w14:textId="6BF743F2"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094" w:history="1">
        <w:r w:rsidR="008205E2" w:rsidRPr="008205E2">
          <w:rPr>
            <w:rStyle w:val="Hiperveza"/>
            <w:rFonts w:asciiTheme="majorHAnsi" w:hAnsiTheme="majorHAnsi" w:cstheme="majorHAnsi"/>
            <w:noProof/>
            <w:sz w:val="22"/>
            <w:szCs w:val="22"/>
          </w:rPr>
          <w:t>6.5.5.1.4</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noProof/>
            <w:sz w:val="22"/>
            <w:szCs w:val="22"/>
          </w:rPr>
          <w:t>Vjerojatnost događaja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_Toc72322094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94</w:t>
        </w:r>
        <w:r w:rsidR="008205E2" w:rsidRPr="008205E2">
          <w:rPr>
            <w:rFonts w:asciiTheme="majorHAnsi" w:hAnsiTheme="majorHAnsi" w:cstheme="majorHAnsi"/>
            <w:noProof/>
            <w:webHidden/>
            <w:sz w:val="22"/>
            <w:szCs w:val="22"/>
          </w:rPr>
          <w:fldChar w:fldCharType="end"/>
        </w:r>
      </w:hyperlink>
    </w:p>
    <w:p w14:paraId="71F58061" w14:textId="35E43E65" w:rsidR="008205E2" w:rsidRPr="008205E2" w:rsidRDefault="00296193">
      <w:pPr>
        <w:pStyle w:val="Sadraj3"/>
        <w:rPr>
          <w:rFonts w:eastAsiaTheme="minorEastAsia"/>
          <w:i w:val="0"/>
          <w:iCs w:val="0"/>
          <w:sz w:val="22"/>
          <w:szCs w:val="22"/>
          <w:lang w:eastAsia="hr-HR"/>
        </w:rPr>
      </w:pPr>
      <w:hyperlink w:anchor="_Toc72322095" w:history="1">
        <w:r w:rsidR="008205E2" w:rsidRPr="008205E2">
          <w:rPr>
            <w:rStyle w:val="Hiperveza"/>
            <w:i w:val="0"/>
            <w:iCs w:val="0"/>
            <w:sz w:val="22"/>
            <w:szCs w:val="22"/>
          </w:rPr>
          <w:t>6.5.6. Podaci, izvore i metode izračuna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_Toc72322095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94</w:t>
        </w:r>
        <w:r w:rsidR="008205E2" w:rsidRPr="008205E2">
          <w:rPr>
            <w:i w:val="0"/>
            <w:iCs w:val="0"/>
            <w:webHidden/>
            <w:sz w:val="22"/>
            <w:szCs w:val="22"/>
          </w:rPr>
          <w:fldChar w:fldCharType="end"/>
        </w:r>
      </w:hyperlink>
    </w:p>
    <w:p w14:paraId="724B0671" w14:textId="04C232D1" w:rsidR="008205E2" w:rsidRPr="008205E2" w:rsidRDefault="00296193">
      <w:pPr>
        <w:pStyle w:val="Sadraj3"/>
        <w:rPr>
          <w:rFonts w:eastAsiaTheme="minorEastAsia"/>
          <w:i w:val="0"/>
          <w:iCs w:val="0"/>
          <w:sz w:val="22"/>
          <w:szCs w:val="22"/>
          <w:lang w:eastAsia="hr-HR"/>
        </w:rPr>
      </w:pPr>
      <w:hyperlink w:anchor="_Toc72322096" w:history="1">
        <w:r w:rsidR="008205E2" w:rsidRPr="008205E2">
          <w:rPr>
            <w:rStyle w:val="Hiperveza"/>
            <w:rFonts w:eastAsia="Calibri"/>
            <w:i w:val="0"/>
            <w:iCs w:val="0"/>
            <w:sz w:val="22"/>
            <w:szCs w:val="22"/>
            <w:lang w:val="pl-PL"/>
          </w:rPr>
          <w:t>6.5.7. Matrice rizika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_Toc72322096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95</w:t>
        </w:r>
        <w:r w:rsidR="008205E2" w:rsidRPr="008205E2">
          <w:rPr>
            <w:i w:val="0"/>
            <w:iCs w:val="0"/>
            <w:webHidden/>
            <w:sz w:val="22"/>
            <w:szCs w:val="22"/>
          </w:rPr>
          <w:fldChar w:fldCharType="end"/>
        </w:r>
      </w:hyperlink>
    </w:p>
    <w:p w14:paraId="43430AF9" w14:textId="7635787A" w:rsidR="008205E2" w:rsidRPr="008205E2" w:rsidRDefault="00296193">
      <w:pPr>
        <w:pStyle w:val="Sadraj2"/>
        <w:rPr>
          <w:rFonts w:eastAsiaTheme="minorEastAsia" w:cstheme="majorHAnsi"/>
          <w:b w:val="0"/>
          <w:bCs w:val="0"/>
          <w:smallCaps w:val="0"/>
          <w:sz w:val="22"/>
          <w:szCs w:val="22"/>
          <w:lang w:eastAsia="hr-HR"/>
        </w:rPr>
      </w:pPr>
      <w:hyperlink w:anchor="_Toc72322097" w:history="1">
        <w:r w:rsidR="008205E2" w:rsidRPr="008205E2">
          <w:rPr>
            <w:rStyle w:val="Hiperveza"/>
            <w:rFonts w:cstheme="majorHAnsi"/>
            <w:sz w:val="22"/>
            <w:szCs w:val="22"/>
            <w:lang w:val="pl-PL"/>
          </w:rPr>
          <w:t>6.6.</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lang w:val="pl-PL"/>
          </w:rPr>
          <w:t>MRAZ</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_Toc72322097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96</w:t>
        </w:r>
        <w:r w:rsidR="008205E2" w:rsidRPr="008205E2">
          <w:rPr>
            <w:rFonts w:cstheme="majorHAnsi"/>
            <w:webHidden/>
            <w:sz w:val="22"/>
            <w:szCs w:val="22"/>
          </w:rPr>
          <w:fldChar w:fldCharType="end"/>
        </w:r>
      </w:hyperlink>
    </w:p>
    <w:p w14:paraId="7E08B7E9" w14:textId="53B3D2A5" w:rsidR="008205E2" w:rsidRPr="008205E2" w:rsidRDefault="00296193">
      <w:pPr>
        <w:pStyle w:val="Sadraj3"/>
        <w:rPr>
          <w:rFonts w:eastAsiaTheme="minorEastAsia"/>
          <w:i w:val="0"/>
          <w:iCs w:val="0"/>
          <w:sz w:val="22"/>
          <w:szCs w:val="22"/>
          <w:lang w:eastAsia="hr-HR"/>
        </w:rPr>
      </w:pPr>
      <w:hyperlink w:anchor="_Toc72322098" w:history="1">
        <w:r w:rsidR="008205E2" w:rsidRPr="008205E2">
          <w:rPr>
            <w:rStyle w:val="Hiperveza"/>
            <w:i w:val="0"/>
            <w:iCs w:val="0"/>
            <w:sz w:val="22"/>
            <w:szCs w:val="22"/>
          </w:rPr>
          <w:t>6.6.1. Uvod</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_Toc72322098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96</w:t>
        </w:r>
        <w:r w:rsidR="008205E2" w:rsidRPr="008205E2">
          <w:rPr>
            <w:i w:val="0"/>
            <w:iCs w:val="0"/>
            <w:webHidden/>
            <w:sz w:val="22"/>
            <w:szCs w:val="22"/>
          </w:rPr>
          <w:fldChar w:fldCharType="end"/>
        </w:r>
      </w:hyperlink>
    </w:p>
    <w:p w14:paraId="2F847476" w14:textId="727532D3" w:rsidR="008205E2" w:rsidRPr="008205E2" w:rsidRDefault="00296193">
      <w:pPr>
        <w:pStyle w:val="Sadraj3"/>
        <w:rPr>
          <w:rFonts w:eastAsiaTheme="minorEastAsia"/>
          <w:i w:val="0"/>
          <w:iCs w:val="0"/>
          <w:sz w:val="22"/>
          <w:szCs w:val="22"/>
          <w:lang w:eastAsia="hr-HR"/>
        </w:rPr>
      </w:pPr>
      <w:hyperlink w:anchor="_Toc72322099" w:history="1">
        <w:r w:rsidR="008205E2" w:rsidRPr="008205E2">
          <w:rPr>
            <w:rStyle w:val="Hiperveza"/>
            <w:i w:val="0"/>
            <w:iCs w:val="0"/>
            <w:sz w:val="22"/>
            <w:szCs w:val="22"/>
          </w:rPr>
          <w:t>6.6.2. Prikaz utjecaja na kritičnu infrastrukturu</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_Toc72322099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96</w:t>
        </w:r>
        <w:r w:rsidR="008205E2" w:rsidRPr="008205E2">
          <w:rPr>
            <w:i w:val="0"/>
            <w:iCs w:val="0"/>
            <w:webHidden/>
            <w:sz w:val="22"/>
            <w:szCs w:val="22"/>
          </w:rPr>
          <w:fldChar w:fldCharType="end"/>
        </w:r>
      </w:hyperlink>
    </w:p>
    <w:p w14:paraId="07748E70" w14:textId="1265FE42" w:rsidR="008205E2" w:rsidRPr="008205E2" w:rsidRDefault="00296193">
      <w:pPr>
        <w:pStyle w:val="Sadraj3"/>
        <w:rPr>
          <w:rFonts w:eastAsiaTheme="minorEastAsia"/>
          <w:i w:val="0"/>
          <w:iCs w:val="0"/>
          <w:sz w:val="22"/>
          <w:szCs w:val="22"/>
          <w:lang w:eastAsia="hr-HR"/>
        </w:rPr>
      </w:pPr>
      <w:hyperlink w:anchor="_Toc72322100" w:history="1">
        <w:r w:rsidR="008205E2" w:rsidRPr="008205E2">
          <w:rPr>
            <w:rStyle w:val="Hiperveza"/>
            <w:i w:val="0"/>
            <w:iCs w:val="0"/>
            <w:sz w:val="22"/>
            <w:szCs w:val="22"/>
          </w:rPr>
          <w:t>6.6.3. Kontekst</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_Toc72322100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96</w:t>
        </w:r>
        <w:r w:rsidR="008205E2" w:rsidRPr="008205E2">
          <w:rPr>
            <w:i w:val="0"/>
            <w:iCs w:val="0"/>
            <w:webHidden/>
            <w:sz w:val="22"/>
            <w:szCs w:val="22"/>
          </w:rPr>
          <w:fldChar w:fldCharType="end"/>
        </w:r>
      </w:hyperlink>
    </w:p>
    <w:p w14:paraId="1D8921AD" w14:textId="4CE8E4BC" w:rsidR="008205E2" w:rsidRPr="008205E2" w:rsidRDefault="00296193">
      <w:pPr>
        <w:pStyle w:val="Sadraj3"/>
        <w:rPr>
          <w:rFonts w:eastAsiaTheme="minorEastAsia"/>
          <w:i w:val="0"/>
          <w:iCs w:val="0"/>
          <w:sz w:val="22"/>
          <w:szCs w:val="22"/>
          <w:lang w:eastAsia="hr-HR"/>
        </w:rPr>
      </w:pPr>
      <w:hyperlink w:anchor="_Toc72322101" w:history="1">
        <w:r w:rsidR="008205E2" w:rsidRPr="008205E2">
          <w:rPr>
            <w:rStyle w:val="Hiperveza"/>
            <w:i w:val="0"/>
            <w:iCs w:val="0"/>
            <w:sz w:val="22"/>
            <w:szCs w:val="22"/>
          </w:rPr>
          <w:t>6.6.4. Uzrok</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_Toc72322101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98</w:t>
        </w:r>
        <w:r w:rsidR="008205E2" w:rsidRPr="008205E2">
          <w:rPr>
            <w:i w:val="0"/>
            <w:iCs w:val="0"/>
            <w:webHidden/>
            <w:sz w:val="22"/>
            <w:szCs w:val="22"/>
          </w:rPr>
          <w:fldChar w:fldCharType="end"/>
        </w:r>
      </w:hyperlink>
    </w:p>
    <w:p w14:paraId="30DDAC29" w14:textId="1E79AF36"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02"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6.6.4.1.</w:t>
        </w:r>
        <w:r w:rsidR="008205E2" w:rsidRPr="008205E2">
          <w:rPr>
            <w:rStyle w:val="Hiperveza"/>
            <w:rFonts w:asciiTheme="majorHAnsi" w:hAnsiTheme="majorHAnsi" w:cstheme="majorHAnsi"/>
            <w:noProof/>
            <w:sz w:val="22"/>
            <w:szCs w:val="22"/>
          </w:rPr>
          <w:t xml:space="preserve"> Razvoj događaja koji prethodi velikoj nesreći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_Toc72322102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98</w:t>
        </w:r>
        <w:r w:rsidR="008205E2" w:rsidRPr="008205E2">
          <w:rPr>
            <w:rFonts w:asciiTheme="majorHAnsi" w:hAnsiTheme="majorHAnsi" w:cstheme="majorHAnsi"/>
            <w:noProof/>
            <w:webHidden/>
            <w:sz w:val="22"/>
            <w:szCs w:val="22"/>
          </w:rPr>
          <w:fldChar w:fldCharType="end"/>
        </w:r>
      </w:hyperlink>
    </w:p>
    <w:p w14:paraId="43227138" w14:textId="5FB4B5F9"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03" w:history="1">
        <w:r w:rsidR="008205E2" w:rsidRPr="008205E2">
          <w:rPr>
            <w:rStyle w:val="Hiperveza"/>
            <w:rFonts w:asciiTheme="majorHAnsi" w:eastAsia="Calibri" w:hAnsiTheme="majorHAnsi" w:cstheme="majorHAnsi"/>
            <w:noProof/>
            <w:sz w:val="22"/>
            <w:szCs w:val="22"/>
            <w14:scene3d>
              <w14:camera w14:prst="orthographicFront"/>
              <w14:lightRig w14:rig="threePt" w14:dir="t">
                <w14:rot w14:lat="0" w14:lon="0" w14:rev="0"/>
              </w14:lightRig>
            </w14:scene3d>
          </w:rPr>
          <w:t>6.6.4.2.</w:t>
        </w:r>
        <w:r w:rsidR="008205E2" w:rsidRPr="008205E2">
          <w:rPr>
            <w:rStyle w:val="Hiperveza"/>
            <w:rFonts w:asciiTheme="majorHAnsi" w:eastAsia="Calibri" w:hAnsiTheme="majorHAnsi" w:cstheme="majorHAnsi"/>
            <w:noProof/>
            <w:sz w:val="22"/>
            <w:szCs w:val="22"/>
          </w:rPr>
          <w:t xml:space="preserve"> Okidač koji je uzrokovao veliku nesreće</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_Toc72322103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98</w:t>
        </w:r>
        <w:r w:rsidR="008205E2" w:rsidRPr="008205E2">
          <w:rPr>
            <w:rFonts w:asciiTheme="majorHAnsi" w:hAnsiTheme="majorHAnsi" w:cstheme="majorHAnsi"/>
            <w:noProof/>
            <w:webHidden/>
            <w:sz w:val="22"/>
            <w:szCs w:val="22"/>
          </w:rPr>
          <w:fldChar w:fldCharType="end"/>
        </w:r>
      </w:hyperlink>
    </w:p>
    <w:p w14:paraId="1B5E4065" w14:textId="53A953C0" w:rsidR="008205E2" w:rsidRPr="008205E2" w:rsidRDefault="00296193">
      <w:pPr>
        <w:pStyle w:val="Sadraj3"/>
        <w:rPr>
          <w:rFonts w:eastAsiaTheme="minorEastAsia"/>
          <w:i w:val="0"/>
          <w:iCs w:val="0"/>
          <w:sz w:val="22"/>
          <w:szCs w:val="22"/>
          <w:lang w:eastAsia="hr-HR"/>
        </w:rPr>
      </w:pPr>
      <w:hyperlink w:anchor="_Toc72322104" w:history="1">
        <w:r w:rsidR="008205E2" w:rsidRPr="008205E2">
          <w:rPr>
            <w:rStyle w:val="Hiperveza"/>
            <w:i w:val="0"/>
            <w:iCs w:val="0"/>
            <w:sz w:val="22"/>
            <w:szCs w:val="22"/>
          </w:rPr>
          <w:t>6.6.5. Opis događaja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_Toc72322104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98</w:t>
        </w:r>
        <w:r w:rsidR="008205E2" w:rsidRPr="008205E2">
          <w:rPr>
            <w:i w:val="0"/>
            <w:iCs w:val="0"/>
            <w:webHidden/>
            <w:sz w:val="22"/>
            <w:szCs w:val="22"/>
          </w:rPr>
          <w:fldChar w:fldCharType="end"/>
        </w:r>
      </w:hyperlink>
    </w:p>
    <w:p w14:paraId="09D92E5F" w14:textId="1F667468"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05"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6.6.5.1.</w:t>
        </w:r>
        <w:r w:rsidR="008205E2" w:rsidRPr="008205E2">
          <w:rPr>
            <w:rStyle w:val="Hiperveza"/>
            <w:rFonts w:asciiTheme="majorHAnsi" w:hAnsiTheme="majorHAnsi" w:cstheme="majorHAnsi"/>
            <w:noProof/>
            <w:sz w:val="22"/>
            <w:szCs w:val="22"/>
          </w:rPr>
          <w:t xml:space="preserve"> Događaj s najgorim mogućim posljedicama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_Toc72322105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98</w:t>
        </w:r>
        <w:r w:rsidR="008205E2" w:rsidRPr="008205E2">
          <w:rPr>
            <w:rFonts w:asciiTheme="majorHAnsi" w:hAnsiTheme="majorHAnsi" w:cstheme="majorHAnsi"/>
            <w:noProof/>
            <w:webHidden/>
            <w:sz w:val="22"/>
            <w:szCs w:val="22"/>
          </w:rPr>
          <w:fldChar w:fldCharType="end"/>
        </w:r>
      </w:hyperlink>
    </w:p>
    <w:p w14:paraId="6BD4B785" w14:textId="5DA37281"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106" w:history="1">
        <w:r w:rsidR="008205E2" w:rsidRPr="008205E2">
          <w:rPr>
            <w:rStyle w:val="Hiperveza"/>
            <w:rFonts w:asciiTheme="majorHAnsi" w:hAnsiTheme="majorHAnsi" w:cstheme="majorHAnsi"/>
            <w:noProof/>
            <w:sz w:val="22"/>
            <w:szCs w:val="22"/>
          </w:rPr>
          <w:t>6.6.5.1.1</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noProof/>
            <w:sz w:val="22"/>
            <w:szCs w:val="22"/>
          </w:rPr>
          <w:t>Posljedice na život i zdravlje ljudi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_Toc72322106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99</w:t>
        </w:r>
        <w:r w:rsidR="008205E2" w:rsidRPr="008205E2">
          <w:rPr>
            <w:rFonts w:asciiTheme="majorHAnsi" w:hAnsiTheme="majorHAnsi" w:cstheme="majorHAnsi"/>
            <w:noProof/>
            <w:webHidden/>
            <w:sz w:val="22"/>
            <w:szCs w:val="22"/>
          </w:rPr>
          <w:fldChar w:fldCharType="end"/>
        </w:r>
      </w:hyperlink>
    </w:p>
    <w:p w14:paraId="5A914E52" w14:textId="15B14773"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107" w:history="1">
        <w:r w:rsidR="008205E2" w:rsidRPr="008205E2">
          <w:rPr>
            <w:rStyle w:val="Hiperveza"/>
            <w:rFonts w:asciiTheme="majorHAnsi" w:hAnsiTheme="majorHAnsi" w:cstheme="majorHAnsi"/>
            <w:bCs/>
            <w:noProof/>
            <w:sz w:val="22"/>
            <w:szCs w:val="22"/>
            <w:lang w:eastAsia="zh-CN"/>
          </w:rPr>
          <w:t>6.6.5.1.2</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eastAsia="zh-CN"/>
          </w:rPr>
          <w:t>Posljedice na gospodarstvo</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_Toc72322107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99</w:t>
        </w:r>
        <w:r w:rsidR="008205E2" w:rsidRPr="008205E2">
          <w:rPr>
            <w:rFonts w:asciiTheme="majorHAnsi" w:hAnsiTheme="majorHAnsi" w:cstheme="majorHAnsi"/>
            <w:noProof/>
            <w:webHidden/>
            <w:sz w:val="22"/>
            <w:szCs w:val="22"/>
          </w:rPr>
          <w:fldChar w:fldCharType="end"/>
        </w:r>
      </w:hyperlink>
    </w:p>
    <w:p w14:paraId="137673F0" w14:textId="7EB6035A"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108" w:history="1">
        <w:r w:rsidR="008205E2" w:rsidRPr="008205E2">
          <w:rPr>
            <w:rStyle w:val="Hiperveza"/>
            <w:rFonts w:asciiTheme="majorHAnsi" w:hAnsiTheme="majorHAnsi" w:cstheme="majorHAnsi"/>
            <w:bCs/>
            <w:noProof/>
            <w:sz w:val="22"/>
            <w:szCs w:val="22"/>
            <w:lang w:eastAsia="zh-CN"/>
          </w:rPr>
          <w:t>6.6.5.1.3</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eastAsia="zh-CN"/>
          </w:rPr>
          <w:t>Posljedice na društvenu stabilnost i politiku</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_Toc72322108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99</w:t>
        </w:r>
        <w:r w:rsidR="008205E2" w:rsidRPr="008205E2">
          <w:rPr>
            <w:rFonts w:asciiTheme="majorHAnsi" w:hAnsiTheme="majorHAnsi" w:cstheme="majorHAnsi"/>
            <w:noProof/>
            <w:webHidden/>
            <w:sz w:val="22"/>
            <w:szCs w:val="22"/>
          </w:rPr>
          <w:fldChar w:fldCharType="end"/>
        </w:r>
      </w:hyperlink>
    </w:p>
    <w:p w14:paraId="424A70FD" w14:textId="629DFB9A"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109" w:history="1">
        <w:r w:rsidR="008205E2" w:rsidRPr="008205E2">
          <w:rPr>
            <w:rStyle w:val="Hiperveza"/>
            <w:rFonts w:asciiTheme="majorHAnsi" w:hAnsiTheme="majorHAnsi" w:cstheme="majorHAnsi"/>
            <w:noProof/>
            <w:sz w:val="22"/>
            <w:szCs w:val="22"/>
          </w:rPr>
          <w:t>6.6.5.1.4</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noProof/>
            <w:sz w:val="22"/>
            <w:szCs w:val="22"/>
          </w:rPr>
          <w:t>Vjerojatnost događaja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_Toc72322109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99</w:t>
        </w:r>
        <w:r w:rsidR="008205E2" w:rsidRPr="008205E2">
          <w:rPr>
            <w:rFonts w:asciiTheme="majorHAnsi" w:hAnsiTheme="majorHAnsi" w:cstheme="majorHAnsi"/>
            <w:noProof/>
            <w:webHidden/>
            <w:sz w:val="22"/>
            <w:szCs w:val="22"/>
          </w:rPr>
          <w:fldChar w:fldCharType="end"/>
        </w:r>
      </w:hyperlink>
    </w:p>
    <w:p w14:paraId="3CDD7998" w14:textId="490CC823" w:rsidR="008205E2" w:rsidRPr="008205E2" w:rsidRDefault="00296193">
      <w:pPr>
        <w:pStyle w:val="Sadraj3"/>
        <w:rPr>
          <w:rFonts w:eastAsiaTheme="minorEastAsia"/>
          <w:i w:val="0"/>
          <w:iCs w:val="0"/>
          <w:sz w:val="22"/>
          <w:szCs w:val="22"/>
          <w:lang w:eastAsia="hr-HR"/>
        </w:rPr>
      </w:pPr>
      <w:hyperlink w:anchor="_Toc72322110" w:history="1">
        <w:r w:rsidR="008205E2" w:rsidRPr="008205E2">
          <w:rPr>
            <w:rStyle w:val="Hiperveza"/>
            <w:i w:val="0"/>
            <w:iCs w:val="0"/>
            <w:sz w:val="22"/>
            <w:szCs w:val="22"/>
          </w:rPr>
          <w:t>6.6.6. Podaci, izvore i metode izračuna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_Toc72322110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100</w:t>
        </w:r>
        <w:r w:rsidR="008205E2" w:rsidRPr="008205E2">
          <w:rPr>
            <w:i w:val="0"/>
            <w:iCs w:val="0"/>
            <w:webHidden/>
            <w:sz w:val="22"/>
            <w:szCs w:val="22"/>
          </w:rPr>
          <w:fldChar w:fldCharType="end"/>
        </w:r>
      </w:hyperlink>
    </w:p>
    <w:p w14:paraId="178E9456" w14:textId="30E41383" w:rsidR="008205E2" w:rsidRPr="008205E2" w:rsidRDefault="00296193">
      <w:pPr>
        <w:pStyle w:val="Sadraj3"/>
        <w:rPr>
          <w:rFonts w:eastAsiaTheme="minorEastAsia"/>
          <w:i w:val="0"/>
          <w:iCs w:val="0"/>
          <w:sz w:val="22"/>
          <w:szCs w:val="22"/>
          <w:lang w:eastAsia="hr-HR"/>
        </w:rPr>
      </w:pPr>
      <w:hyperlink w:anchor="_Toc72322111" w:history="1">
        <w:r w:rsidR="008205E2" w:rsidRPr="008205E2">
          <w:rPr>
            <w:rStyle w:val="Hiperveza"/>
            <w:rFonts w:eastAsia="Calibri"/>
            <w:i w:val="0"/>
            <w:iCs w:val="0"/>
            <w:sz w:val="22"/>
            <w:szCs w:val="22"/>
            <w:lang w:val="pl-PL"/>
          </w:rPr>
          <w:t>6.6.7. Matrice rizika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_Toc72322111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101</w:t>
        </w:r>
        <w:r w:rsidR="008205E2" w:rsidRPr="008205E2">
          <w:rPr>
            <w:i w:val="0"/>
            <w:iCs w:val="0"/>
            <w:webHidden/>
            <w:sz w:val="22"/>
            <w:szCs w:val="22"/>
          </w:rPr>
          <w:fldChar w:fldCharType="end"/>
        </w:r>
      </w:hyperlink>
    </w:p>
    <w:p w14:paraId="53DD7218" w14:textId="4AC3ABE3" w:rsidR="008205E2" w:rsidRPr="008205E2" w:rsidRDefault="00296193">
      <w:pPr>
        <w:pStyle w:val="Sadraj2"/>
        <w:rPr>
          <w:rFonts w:eastAsiaTheme="minorEastAsia" w:cstheme="majorHAnsi"/>
          <w:b w:val="0"/>
          <w:bCs w:val="0"/>
          <w:smallCaps w:val="0"/>
          <w:sz w:val="22"/>
          <w:szCs w:val="22"/>
          <w:lang w:eastAsia="hr-HR"/>
        </w:rPr>
      </w:pPr>
      <w:hyperlink w:anchor="_Toc72322112" w:history="1">
        <w:r w:rsidR="008205E2" w:rsidRPr="008205E2">
          <w:rPr>
            <w:rStyle w:val="Hiperveza"/>
            <w:rFonts w:eastAsia="Calibri" w:cstheme="majorHAnsi"/>
            <w:sz w:val="22"/>
            <w:szCs w:val="22"/>
            <w:lang w:val="pl-PL"/>
          </w:rPr>
          <w:t>6.7.</w:t>
        </w:r>
        <w:r w:rsidR="008205E2" w:rsidRPr="008205E2">
          <w:rPr>
            <w:rFonts w:eastAsiaTheme="minorEastAsia" w:cstheme="majorHAnsi"/>
            <w:b w:val="0"/>
            <w:bCs w:val="0"/>
            <w:smallCaps w:val="0"/>
            <w:sz w:val="22"/>
            <w:szCs w:val="22"/>
            <w:lang w:eastAsia="hr-HR"/>
          </w:rPr>
          <w:tab/>
        </w:r>
        <w:r w:rsidR="008205E2" w:rsidRPr="008205E2">
          <w:rPr>
            <w:rStyle w:val="Hiperveza"/>
            <w:rFonts w:eastAsia="Calibri" w:cstheme="majorHAnsi"/>
            <w:sz w:val="22"/>
            <w:szCs w:val="22"/>
            <w:lang w:val="pl-PL"/>
          </w:rPr>
          <w:t>INDUSTRIJSKE NESREĆE</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_Toc72322112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102</w:t>
        </w:r>
        <w:r w:rsidR="008205E2" w:rsidRPr="008205E2">
          <w:rPr>
            <w:rFonts w:cstheme="majorHAnsi"/>
            <w:webHidden/>
            <w:sz w:val="22"/>
            <w:szCs w:val="22"/>
          </w:rPr>
          <w:fldChar w:fldCharType="end"/>
        </w:r>
      </w:hyperlink>
    </w:p>
    <w:p w14:paraId="716EEE2A" w14:textId="03E4635B" w:rsidR="008205E2" w:rsidRPr="008205E2" w:rsidRDefault="00296193">
      <w:pPr>
        <w:pStyle w:val="Sadraj3"/>
        <w:rPr>
          <w:rFonts w:eastAsiaTheme="minorEastAsia"/>
          <w:i w:val="0"/>
          <w:iCs w:val="0"/>
          <w:sz w:val="22"/>
          <w:szCs w:val="22"/>
          <w:lang w:eastAsia="hr-HR"/>
        </w:rPr>
      </w:pPr>
      <w:hyperlink w:anchor="_Toc72322113" w:history="1">
        <w:r w:rsidR="008205E2" w:rsidRPr="008205E2">
          <w:rPr>
            <w:rStyle w:val="Hiperveza"/>
            <w:i w:val="0"/>
            <w:iCs w:val="0"/>
            <w:sz w:val="22"/>
            <w:szCs w:val="22"/>
          </w:rPr>
          <w:t>6.7.1. Uvod</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_Toc72322113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102</w:t>
        </w:r>
        <w:r w:rsidR="008205E2" w:rsidRPr="008205E2">
          <w:rPr>
            <w:i w:val="0"/>
            <w:iCs w:val="0"/>
            <w:webHidden/>
            <w:sz w:val="22"/>
            <w:szCs w:val="22"/>
          </w:rPr>
          <w:fldChar w:fldCharType="end"/>
        </w:r>
      </w:hyperlink>
    </w:p>
    <w:p w14:paraId="47B3AD3B" w14:textId="0D6D4CBA" w:rsidR="008205E2" w:rsidRPr="008205E2" w:rsidRDefault="00296193">
      <w:pPr>
        <w:pStyle w:val="Sadraj3"/>
        <w:rPr>
          <w:rFonts w:eastAsiaTheme="minorEastAsia"/>
          <w:i w:val="0"/>
          <w:iCs w:val="0"/>
          <w:sz w:val="22"/>
          <w:szCs w:val="22"/>
          <w:lang w:eastAsia="hr-HR"/>
        </w:rPr>
      </w:pPr>
      <w:hyperlink w:anchor="_Toc72322114" w:history="1">
        <w:r w:rsidR="008205E2" w:rsidRPr="008205E2">
          <w:rPr>
            <w:rStyle w:val="Hiperveza"/>
            <w:i w:val="0"/>
            <w:iCs w:val="0"/>
            <w:sz w:val="22"/>
            <w:szCs w:val="22"/>
          </w:rPr>
          <w:t>6.7.2. Prikaz utjecaja na kritičnu infrastrukturu</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_Toc72322114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104</w:t>
        </w:r>
        <w:r w:rsidR="008205E2" w:rsidRPr="008205E2">
          <w:rPr>
            <w:i w:val="0"/>
            <w:iCs w:val="0"/>
            <w:webHidden/>
            <w:sz w:val="22"/>
            <w:szCs w:val="22"/>
          </w:rPr>
          <w:fldChar w:fldCharType="end"/>
        </w:r>
      </w:hyperlink>
    </w:p>
    <w:p w14:paraId="53098088" w14:textId="5DA33E87" w:rsidR="008205E2" w:rsidRPr="008205E2" w:rsidRDefault="00296193">
      <w:pPr>
        <w:pStyle w:val="Sadraj3"/>
        <w:rPr>
          <w:rFonts w:eastAsiaTheme="minorEastAsia"/>
          <w:i w:val="0"/>
          <w:iCs w:val="0"/>
          <w:sz w:val="22"/>
          <w:szCs w:val="22"/>
          <w:lang w:eastAsia="hr-HR"/>
        </w:rPr>
      </w:pPr>
      <w:hyperlink w:anchor="_Toc72322115" w:history="1">
        <w:r w:rsidR="008205E2" w:rsidRPr="008205E2">
          <w:rPr>
            <w:rStyle w:val="Hiperveza"/>
            <w:i w:val="0"/>
            <w:iCs w:val="0"/>
            <w:sz w:val="22"/>
            <w:szCs w:val="22"/>
          </w:rPr>
          <w:t>6.7.3. Kontekst</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_Toc72322115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104</w:t>
        </w:r>
        <w:r w:rsidR="008205E2" w:rsidRPr="008205E2">
          <w:rPr>
            <w:i w:val="0"/>
            <w:iCs w:val="0"/>
            <w:webHidden/>
            <w:sz w:val="22"/>
            <w:szCs w:val="22"/>
          </w:rPr>
          <w:fldChar w:fldCharType="end"/>
        </w:r>
      </w:hyperlink>
    </w:p>
    <w:p w14:paraId="2E94C1EA" w14:textId="60492775" w:rsidR="008205E2" w:rsidRPr="008205E2" w:rsidRDefault="00296193">
      <w:pPr>
        <w:pStyle w:val="Sadraj3"/>
        <w:rPr>
          <w:rFonts w:eastAsiaTheme="minorEastAsia"/>
          <w:i w:val="0"/>
          <w:iCs w:val="0"/>
          <w:sz w:val="22"/>
          <w:szCs w:val="22"/>
          <w:lang w:eastAsia="hr-HR"/>
        </w:rPr>
      </w:pPr>
      <w:hyperlink w:anchor="_Toc72322116" w:history="1">
        <w:r w:rsidR="008205E2" w:rsidRPr="008205E2">
          <w:rPr>
            <w:rStyle w:val="Hiperveza"/>
            <w:i w:val="0"/>
            <w:iCs w:val="0"/>
            <w:sz w:val="22"/>
            <w:szCs w:val="22"/>
          </w:rPr>
          <w:t>6.7.4. Uzrok</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_Toc72322116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105</w:t>
        </w:r>
        <w:r w:rsidR="008205E2" w:rsidRPr="008205E2">
          <w:rPr>
            <w:i w:val="0"/>
            <w:iCs w:val="0"/>
            <w:webHidden/>
            <w:sz w:val="22"/>
            <w:szCs w:val="22"/>
          </w:rPr>
          <w:fldChar w:fldCharType="end"/>
        </w:r>
      </w:hyperlink>
    </w:p>
    <w:p w14:paraId="1BE0060D" w14:textId="33D5C3A2"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17"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6.7.4.1.</w:t>
        </w:r>
        <w:r w:rsidR="008205E2" w:rsidRPr="008205E2">
          <w:rPr>
            <w:rStyle w:val="Hiperveza"/>
            <w:rFonts w:asciiTheme="majorHAnsi" w:hAnsiTheme="majorHAnsi" w:cstheme="majorHAnsi"/>
            <w:noProof/>
            <w:sz w:val="22"/>
            <w:szCs w:val="22"/>
          </w:rPr>
          <w:t xml:space="preserve"> Razvoj događaja koji prethodi velikoj nesreći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_Toc72322117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106</w:t>
        </w:r>
        <w:r w:rsidR="008205E2" w:rsidRPr="008205E2">
          <w:rPr>
            <w:rFonts w:asciiTheme="majorHAnsi" w:hAnsiTheme="majorHAnsi" w:cstheme="majorHAnsi"/>
            <w:noProof/>
            <w:webHidden/>
            <w:sz w:val="22"/>
            <w:szCs w:val="22"/>
          </w:rPr>
          <w:fldChar w:fldCharType="end"/>
        </w:r>
      </w:hyperlink>
    </w:p>
    <w:p w14:paraId="7C54E49B" w14:textId="291B0D83"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18"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6.7.4.2.</w:t>
        </w:r>
        <w:r w:rsidR="008205E2" w:rsidRPr="008205E2">
          <w:rPr>
            <w:rStyle w:val="Hiperveza"/>
            <w:rFonts w:asciiTheme="majorHAnsi" w:hAnsiTheme="majorHAnsi" w:cstheme="majorHAnsi"/>
            <w:noProof/>
            <w:sz w:val="22"/>
            <w:szCs w:val="22"/>
          </w:rPr>
          <w:t xml:space="preserve"> Okidač koji je uzrokovao veliku nesreću</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_Toc72322118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106</w:t>
        </w:r>
        <w:r w:rsidR="008205E2" w:rsidRPr="008205E2">
          <w:rPr>
            <w:rFonts w:asciiTheme="majorHAnsi" w:hAnsiTheme="majorHAnsi" w:cstheme="majorHAnsi"/>
            <w:noProof/>
            <w:webHidden/>
            <w:sz w:val="22"/>
            <w:szCs w:val="22"/>
          </w:rPr>
          <w:fldChar w:fldCharType="end"/>
        </w:r>
      </w:hyperlink>
    </w:p>
    <w:p w14:paraId="5FD2FDE0" w14:textId="6C4B2089" w:rsidR="008205E2" w:rsidRPr="008205E2" w:rsidRDefault="00296193">
      <w:pPr>
        <w:pStyle w:val="Sadraj3"/>
        <w:rPr>
          <w:rFonts w:eastAsiaTheme="minorEastAsia"/>
          <w:i w:val="0"/>
          <w:iCs w:val="0"/>
          <w:sz w:val="22"/>
          <w:szCs w:val="22"/>
          <w:lang w:eastAsia="hr-HR"/>
        </w:rPr>
      </w:pPr>
      <w:hyperlink w:anchor="_Toc72322119" w:history="1">
        <w:r w:rsidR="008205E2" w:rsidRPr="008205E2">
          <w:rPr>
            <w:rStyle w:val="Hiperveza"/>
            <w:i w:val="0"/>
            <w:iCs w:val="0"/>
            <w:sz w:val="22"/>
            <w:szCs w:val="22"/>
          </w:rPr>
          <w:t>6.7.5. Opis događaja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_Toc72322119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106</w:t>
        </w:r>
        <w:r w:rsidR="008205E2" w:rsidRPr="008205E2">
          <w:rPr>
            <w:i w:val="0"/>
            <w:iCs w:val="0"/>
            <w:webHidden/>
            <w:sz w:val="22"/>
            <w:szCs w:val="22"/>
          </w:rPr>
          <w:fldChar w:fldCharType="end"/>
        </w:r>
      </w:hyperlink>
    </w:p>
    <w:p w14:paraId="3C62660C" w14:textId="68DBC7E3"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20"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6.7.5.1.</w:t>
        </w:r>
        <w:r w:rsidR="008205E2" w:rsidRPr="008205E2">
          <w:rPr>
            <w:rStyle w:val="Hiperveza"/>
            <w:rFonts w:asciiTheme="majorHAnsi" w:hAnsiTheme="majorHAnsi" w:cstheme="majorHAnsi"/>
            <w:noProof/>
            <w:sz w:val="22"/>
            <w:szCs w:val="22"/>
          </w:rPr>
          <w:t xml:space="preserve"> Događaj s najgorim mogućim posljedicama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_Toc72322120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106</w:t>
        </w:r>
        <w:r w:rsidR="008205E2" w:rsidRPr="008205E2">
          <w:rPr>
            <w:rFonts w:asciiTheme="majorHAnsi" w:hAnsiTheme="majorHAnsi" w:cstheme="majorHAnsi"/>
            <w:noProof/>
            <w:webHidden/>
            <w:sz w:val="22"/>
            <w:szCs w:val="22"/>
          </w:rPr>
          <w:fldChar w:fldCharType="end"/>
        </w:r>
      </w:hyperlink>
    </w:p>
    <w:p w14:paraId="25F1B4E0" w14:textId="621515A9"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121" w:history="1">
        <w:r w:rsidR="008205E2" w:rsidRPr="008205E2">
          <w:rPr>
            <w:rStyle w:val="Hiperveza"/>
            <w:rFonts w:asciiTheme="majorHAnsi" w:hAnsiTheme="majorHAnsi" w:cstheme="majorHAnsi"/>
            <w:noProof/>
            <w:sz w:val="22"/>
            <w:szCs w:val="22"/>
          </w:rPr>
          <w:t>6.7.5.1.1</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noProof/>
            <w:sz w:val="22"/>
            <w:szCs w:val="22"/>
          </w:rPr>
          <w:t>Posljedice na život i zdravlje ljudi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_Toc72322121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107</w:t>
        </w:r>
        <w:r w:rsidR="008205E2" w:rsidRPr="008205E2">
          <w:rPr>
            <w:rFonts w:asciiTheme="majorHAnsi" w:hAnsiTheme="majorHAnsi" w:cstheme="majorHAnsi"/>
            <w:noProof/>
            <w:webHidden/>
            <w:sz w:val="22"/>
            <w:szCs w:val="22"/>
          </w:rPr>
          <w:fldChar w:fldCharType="end"/>
        </w:r>
      </w:hyperlink>
    </w:p>
    <w:p w14:paraId="44B4B909" w14:textId="4988E79C"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122" w:history="1">
        <w:r w:rsidR="008205E2" w:rsidRPr="008205E2">
          <w:rPr>
            <w:rStyle w:val="Hiperveza"/>
            <w:rFonts w:asciiTheme="majorHAnsi" w:hAnsiTheme="majorHAnsi" w:cstheme="majorHAnsi"/>
            <w:noProof/>
            <w:sz w:val="22"/>
            <w:szCs w:val="22"/>
          </w:rPr>
          <w:t>6.7.5.1.2</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noProof/>
            <w:sz w:val="22"/>
            <w:szCs w:val="22"/>
          </w:rPr>
          <w:t>Posljedice na gospodarstvo</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_Toc72322122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107</w:t>
        </w:r>
        <w:r w:rsidR="008205E2" w:rsidRPr="008205E2">
          <w:rPr>
            <w:rFonts w:asciiTheme="majorHAnsi" w:hAnsiTheme="majorHAnsi" w:cstheme="majorHAnsi"/>
            <w:noProof/>
            <w:webHidden/>
            <w:sz w:val="22"/>
            <w:szCs w:val="22"/>
          </w:rPr>
          <w:fldChar w:fldCharType="end"/>
        </w:r>
      </w:hyperlink>
    </w:p>
    <w:p w14:paraId="642B68EE" w14:textId="192A22BD"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123" w:history="1">
        <w:r w:rsidR="008205E2" w:rsidRPr="008205E2">
          <w:rPr>
            <w:rStyle w:val="Hiperveza"/>
            <w:rFonts w:asciiTheme="majorHAnsi" w:hAnsiTheme="majorHAnsi" w:cstheme="majorHAnsi"/>
            <w:noProof/>
            <w:sz w:val="22"/>
            <w:szCs w:val="22"/>
          </w:rPr>
          <w:t>6.7.5.1.3</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noProof/>
            <w:sz w:val="22"/>
            <w:szCs w:val="22"/>
          </w:rPr>
          <w:t>Posljedice na društvenu stabilnost i politiku</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_Toc72322123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107</w:t>
        </w:r>
        <w:r w:rsidR="008205E2" w:rsidRPr="008205E2">
          <w:rPr>
            <w:rFonts w:asciiTheme="majorHAnsi" w:hAnsiTheme="majorHAnsi" w:cstheme="majorHAnsi"/>
            <w:noProof/>
            <w:webHidden/>
            <w:sz w:val="22"/>
            <w:szCs w:val="22"/>
          </w:rPr>
          <w:fldChar w:fldCharType="end"/>
        </w:r>
      </w:hyperlink>
    </w:p>
    <w:p w14:paraId="70656A6B" w14:textId="5E1B899D"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124" w:history="1">
        <w:r w:rsidR="008205E2" w:rsidRPr="008205E2">
          <w:rPr>
            <w:rStyle w:val="Hiperveza"/>
            <w:rFonts w:asciiTheme="majorHAnsi" w:hAnsiTheme="majorHAnsi" w:cstheme="majorHAnsi"/>
            <w:noProof/>
            <w:sz w:val="22"/>
            <w:szCs w:val="22"/>
          </w:rPr>
          <w:t>6.7.5.1.4</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noProof/>
            <w:sz w:val="22"/>
            <w:szCs w:val="22"/>
          </w:rPr>
          <w:t>Vjerojatnost događa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_Toc72322124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108</w:t>
        </w:r>
        <w:r w:rsidR="008205E2" w:rsidRPr="008205E2">
          <w:rPr>
            <w:rFonts w:asciiTheme="majorHAnsi" w:hAnsiTheme="majorHAnsi" w:cstheme="majorHAnsi"/>
            <w:noProof/>
            <w:webHidden/>
            <w:sz w:val="22"/>
            <w:szCs w:val="22"/>
          </w:rPr>
          <w:fldChar w:fldCharType="end"/>
        </w:r>
      </w:hyperlink>
    </w:p>
    <w:p w14:paraId="7DB083A7" w14:textId="4461CC8C" w:rsidR="008205E2" w:rsidRPr="008205E2" w:rsidRDefault="00296193">
      <w:pPr>
        <w:pStyle w:val="Sadraj3"/>
        <w:rPr>
          <w:rFonts w:eastAsiaTheme="minorEastAsia"/>
          <w:i w:val="0"/>
          <w:iCs w:val="0"/>
          <w:sz w:val="22"/>
          <w:szCs w:val="22"/>
          <w:lang w:eastAsia="hr-HR"/>
        </w:rPr>
      </w:pPr>
      <w:hyperlink w:anchor="_Toc72322125" w:history="1">
        <w:r w:rsidR="008205E2" w:rsidRPr="008205E2">
          <w:rPr>
            <w:rStyle w:val="Hiperveza"/>
            <w:i w:val="0"/>
            <w:iCs w:val="0"/>
            <w:sz w:val="22"/>
            <w:szCs w:val="22"/>
          </w:rPr>
          <w:t>6.7.6. Podaci, izvori i metode izračuna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_Toc72322125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108</w:t>
        </w:r>
        <w:r w:rsidR="008205E2" w:rsidRPr="008205E2">
          <w:rPr>
            <w:i w:val="0"/>
            <w:iCs w:val="0"/>
            <w:webHidden/>
            <w:sz w:val="22"/>
            <w:szCs w:val="22"/>
          </w:rPr>
          <w:fldChar w:fldCharType="end"/>
        </w:r>
      </w:hyperlink>
    </w:p>
    <w:p w14:paraId="77B79660" w14:textId="6E30215A" w:rsidR="008205E2" w:rsidRPr="008205E2" w:rsidRDefault="00296193">
      <w:pPr>
        <w:pStyle w:val="Sadraj3"/>
        <w:rPr>
          <w:rFonts w:eastAsiaTheme="minorEastAsia"/>
          <w:i w:val="0"/>
          <w:iCs w:val="0"/>
          <w:sz w:val="22"/>
          <w:szCs w:val="22"/>
          <w:lang w:eastAsia="hr-HR"/>
        </w:rPr>
      </w:pPr>
      <w:hyperlink w:anchor="_Toc72322126" w:history="1">
        <w:r w:rsidR="008205E2" w:rsidRPr="008205E2">
          <w:rPr>
            <w:rStyle w:val="Hiperveza"/>
            <w:i w:val="0"/>
            <w:iCs w:val="0"/>
            <w:sz w:val="22"/>
            <w:szCs w:val="22"/>
          </w:rPr>
          <w:t>6.7.7. Matrice rizika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_Toc72322126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109</w:t>
        </w:r>
        <w:r w:rsidR="008205E2" w:rsidRPr="008205E2">
          <w:rPr>
            <w:i w:val="0"/>
            <w:iCs w:val="0"/>
            <w:webHidden/>
            <w:sz w:val="22"/>
            <w:szCs w:val="22"/>
          </w:rPr>
          <w:fldChar w:fldCharType="end"/>
        </w:r>
      </w:hyperlink>
    </w:p>
    <w:p w14:paraId="5910D2B1" w14:textId="45EAD786" w:rsidR="008205E2" w:rsidRPr="008205E2" w:rsidRDefault="00296193">
      <w:pPr>
        <w:pStyle w:val="Sadraj2"/>
        <w:rPr>
          <w:rFonts w:eastAsiaTheme="minorEastAsia" w:cstheme="majorHAnsi"/>
          <w:b w:val="0"/>
          <w:bCs w:val="0"/>
          <w:smallCaps w:val="0"/>
          <w:sz w:val="22"/>
          <w:szCs w:val="22"/>
          <w:lang w:eastAsia="hr-HR"/>
        </w:rPr>
      </w:pPr>
      <w:hyperlink w:anchor="_Toc72322127" w:history="1">
        <w:r w:rsidR="008205E2" w:rsidRPr="008205E2">
          <w:rPr>
            <w:rStyle w:val="Hiperveza"/>
            <w:rFonts w:cstheme="majorHAnsi"/>
            <w:sz w:val="22"/>
            <w:szCs w:val="22"/>
          </w:rPr>
          <w:t>6.8.</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KLIZIŠTA</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_Toc72322127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110</w:t>
        </w:r>
        <w:r w:rsidR="008205E2" w:rsidRPr="008205E2">
          <w:rPr>
            <w:rFonts w:cstheme="majorHAnsi"/>
            <w:webHidden/>
            <w:sz w:val="22"/>
            <w:szCs w:val="22"/>
          </w:rPr>
          <w:fldChar w:fldCharType="end"/>
        </w:r>
      </w:hyperlink>
    </w:p>
    <w:p w14:paraId="756FA6D7" w14:textId="56071DA6" w:rsidR="008205E2" w:rsidRPr="008205E2" w:rsidRDefault="00296193">
      <w:pPr>
        <w:pStyle w:val="Sadraj3"/>
        <w:rPr>
          <w:rFonts w:eastAsiaTheme="minorEastAsia"/>
          <w:i w:val="0"/>
          <w:iCs w:val="0"/>
          <w:sz w:val="22"/>
          <w:szCs w:val="22"/>
          <w:lang w:eastAsia="hr-HR"/>
        </w:rPr>
      </w:pPr>
      <w:hyperlink w:anchor="_Toc72322128" w:history="1">
        <w:r w:rsidR="008205E2" w:rsidRPr="008205E2">
          <w:rPr>
            <w:rStyle w:val="Hiperveza"/>
            <w:i w:val="0"/>
            <w:iCs w:val="0"/>
            <w:sz w:val="22"/>
            <w:szCs w:val="22"/>
          </w:rPr>
          <w:t>6.8.1. Uvod</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_Toc72322128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110</w:t>
        </w:r>
        <w:r w:rsidR="008205E2" w:rsidRPr="008205E2">
          <w:rPr>
            <w:i w:val="0"/>
            <w:iCs w:val="0"/>
            <w:webHidden/>
            <w:sz w:val="22"/>
            <w:szCs w:val="22"/>
          </w:rPr>
          <w:fldChar w:fldCharType="end"/>
        </w:r>
      </w:hyperlink>
    </w:p>
    <w:p w14:paraId="57607E70" w14:textId="621F309B" w:rsidR="008205E2" w:rsidRPr="008205E2" w:rsidRDefault="00296193">
      <w:pPr>
        <w:pStyle w:val="Sadraj3"/>
        <w:rPr>
          <w:rFonts w:eastAsiaTheme="minorEastAsia"/>
          <w:i w:val="0"/>
          <w:iCs w:val="0"/>
          <w:sz w:val="22"/>
          <w:szCs w:val="22"/>
          <w:lang w:eastAsia="hr-HR"/>
        </w:rPr>
      </w:pPr>
      <w:hyperlink w:anchor="_Toc72322129" w:history="1">
        <w:r w:rsidR="008205E2" w:rsidRPr="008205E2">
          <w:rPr>
            <w:rStyle w:val="Hiperveza"/>
            <w:i w:val="0"/>
            <w:iCs w:val="0"/>
            <w:sz w:val="22"/>
            <w:szCs w:val="22"/>
          </w:rPr>
          <w:t>6.8.2. Prikaz utjecaja na kritičnu infrastrukturu</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_Toc72322129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110</w:t>
        </w:r>
        <w:r w:rsidR="008205E2" w:rsidRPr="008205E2">
          <w:rPr>
            <w:i w:val="0"/>
            <w:iCs w:val="0"/>
            <w:webHidden/>
            <w:sz w:val="22"/>
            <w:szCs w:val="22"/>
          </w:rPr>
          <w:fldChar w:fldCharType="end"/>
        </w:r>
      </w:hyperlink>
    </w:p>
    <w:p w14:paraId="2BDF841A" w14:textId="366AB50A" w:rsidR="008205E2" w:rsidRPr="008205E2" w:rsidRDefault="00296193">
      <w:pPr>
        <w:pStyle w:val="Sadraj3"/>
        <w:rPr>
          <w:rFonts w:eastAsiaTheme="minorEastAsia"/>
          <w:i w:val="0"/>
          <w:iCs w:val="0"/>
          <w:sz w:val="22"/>
          <w:szCs w:val="22"/>
          <w:lang w:eastAsia="hr-HR"/>
        </w:rPr>
      </w:pPr>
      <w:hyperlink w:anchor="_Toc72322130" w:history="1">
        <w:r w:rsidR="008205E2" w:rsidRPr="008205E2">
          <w:rPr>
            <w:rStyle w:val="Hiperveza"/>
            <w:i w:val="0"/>
            <w:iCs w:val="0"/>
            <w:sz w:val="22"/>
            <w:szCs w:val="22"/>
          </w:rPr>
          <w:t>6.8.3. Kontekst</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_Toc72322130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111</w:t>
        </w:r>
        <w:r w:rsidR="008205E2" w:rsidRPr="008205E2">
          <w:rPr>
            <w:i w:val="0"/>
            <w:iCs w:val="0"/>
            <w:webHidden/>
            <w:sz w:val="22"/>
            <w:szCs w:val="22"/>
          </w:rPr>
          <w:fldChar w:fldCharType="end"/>
        </w:r>
      </w:hyperlink>
    </w:p>
    <w:p w14:paraId="38DBA520" w14:textId="7E982764" w:rsidR="008205E2" w:rsidRPr="008205E2" w:rsidRDefault="00296193">
      <w:pPr>
        <w:pStyle w:val="Sadraj3"/>
        <w:rPr>
          <w:rFonts w:eastAsiaTheme="minorEastAsia"/>
          <w:i w:val="0"/>
          <w:iCs w:val="0"/>
          <w:sz w:val="22"/>
          <w:szCs w:val="22"/>
          <w:lang w:eastAsia="hr-HR"/>
        </w:rPr>
      </w:pPr>
      <w:hyperlink w:anchor="_Toc72322131" w:history="1">
        <w:r w:rsidR="008205E2" w:rsidRPr="008205E2">
          <w:rPr>
            <w:rStyle w:val="Hiperveza"/>
            <w:i w:val="0"/>
            <w:iCs w:val="0"/>
            <w:sz w:val="22"/>
            <w:szCs w:val="22"/>
          </w:rPr>
          <w:t>6.8.4. Uzrok</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_Toc72322131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111</w:t>
        </w:r>
        <w:r w:rsidR="008205E2" w:rsidRPr="008205E2">
          <w:rPr>
            <w:i w:val="0"/>
            <w:iCs w:val="0"/>
            <w:webHidden/>
            <w:sz w:val="22"/>
            <w:szCs w:val="22"/>
          </w:rPr>
          <w:fldChar w:fldCharType="end"/>
        </w:r>
      </w:hyperlink>
    </w:p>
    <w:p w14:paraId="5D5A81A2" w14:textId="07E6300D"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32" w:history="1">
        <w:r w:rsidR="008205E2" w:rsidRPr="008205E2">
          <w:rPr>
            <w:rStyle w:val="Hiperveza"/>
            <w:rFonts w:asciiTheme="majorHAnsi" w:eastAsia="Times New Roman" w:hAnsiTheme="majorHAnsi" w:cstheme="majorHAnsi"/>
            <w:noProof/>
            <w:sz w:val="22"/>
            <w:szCs w:val="22"/>
            <w:lang w:eastAsia="zh-CN"/>
            <w14:scene3d>
              <w14:camera w14:prst="orthographicFront"/>
              <w14:lightRig w14:rig="threePt" w14:dir="t">
                <w14:rot w14:lat="0" w14:lon="0" w14:rev="0"/>
              </w14:lightRig>
            </w14:scene3d>
          </w:rPr>
          <w:t>6.8.4.1.</w:t>
        </w:r>
        <w:r w:rsidR="008205E2" w:rsidRPr="008205E2">
          <w:rPr>
            <w:rStyle w:val="Hiperveza"/>
            <w:rFonts w:asciiTheme="majorHAnsi" w:eastAsia="Times New Roman" w:hAnsiTheme="majorHAnsi" w:cstheme="majorHAnsi"/>
            <w:bCs/>
            <w:noProof/>
            <w:sz w:val="22"/>
            <w:szCs w:val="22"/>
            <w:lang w:eastAsia="zh-CN"/>
          </w:rPr>
          <w:t xml:space="preserve"> Razvoj događaja koji prethodi velikoj nesreći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_Toc72322132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112</w:t>
        </w:r>
        <w:r w:rsidR="008205E2" w:rsidRPr="008205E2">
          <w:rPr>
            <w:rFonts w:asciiTheme="majorHAnsi" w:hAnsiTheme="majorHAnsi" w:cstheme="majorHAnsi"/>
            <w:noProof/>
            <w:webHidden/>
            <w:sz w:val="22"/>
            <w:szCs w:val="22"/>
          </w:rPr>
          <w:fldChar w:fldCharType="end"/>
        </w:r>
      </w:hyperlink>
    </w:p>
    <w:p w14:paraId="742C08DA" w14:textId="1A7AB48B"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33" w:history="1">
        <w:r w:rsidR="008205E2" w:rsidRPr="008205E2">
          <w:rPr>
            <w:rStyle w:val="Hiperveza"/>
            <w:rFonts w:asciiTheme="majorHAnsi" w:eastAsia="Times New Roman" w:hAnsiTheme="majorHAnsi" w:cstheme="majorHAnsi"/>
            <w:noProof/>
            <w:sz w:val="22"/>
            <w:szCs w:val="22"/>
            <w:lang w:eastAsia="zh-CN"/>
            <w14:scene3d>
              <w14:camera w14:prst="orthographicFront"/>
              <w14:lightRig w14:rig="threePt" w14:dir="t">
                <w14:rot w14:lat="0" w14:lon="0" w14:rev="0"/>
              </w14:lightRig>
            </w14:scene3d>
          </w:rPr>
          <w:t>6.8.4.2.</w:t>
        </w:r>
        <w:r w:rsidR="008205E2" w:rsidRPr="008205E2">
          <w:rPr>
            <w:rStyle w:val="Hiperveza"/>
            <w:rFonts w:asciiTheme="majorHAnsi" w:eastAsia="Times New Roman" w:hAnsiTheme="majorHAnsi" w:cstheme="majorHAnsi"/>
            <w:bCs/>
            <w:noProof/>
            <w:sz w:val="22"/>
            <w:szCs w:val="22"/>
            <w:lang w:eastAsia="zh-CN"/>
          </w:rPr>
          <w:t xml:space="preserve"> Okidač koji je uzrokovao veliku nesreću</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_Toc72322133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113</w:t>
        </w:r>
        <w:r w:rsidR="008205E2" w:rsidRPr="008205E2">
          <w:rPr>
            <w:rFonts w:asciiTheme="majorHAnsi" w:hAnsiTheme="majorHAnsi" w:cstheme="majorHAnsi"/>
            <w:noProof/>
            <w:webHidden/>
            <w:sz w:val="22"/>
            <w:szCs w:val="22"/>
          </w:rPr>
          <w:fldChar w:fldCharType="end"/>
        </w:r>
      </w:hyperlink>
    </w:p>
    <w:p w14:paraId="585C8DB4" w14:textId="0887B08B" w:rsidR="008205E2" w:rsidRPr="008205E2" w:rsidRDefault="00296193">
      <w:pPr>
        <w:pStyle w:val="Sadraj3"/>
        <w:rPr>
          <w:rFonts w:eastAsiaTheme="minorEastAsia"/>
          <w:i w:val="0"/>
          <w:iCs w:val="0"/>
          <w:sz w:val="22"/>
          <w:szCs w:val="22"/>
          <w:lang w:eastAsia="hr-HR"/>
        </w:rPr>
      </w:pPr>
      <w:hyperlink w:anchor="_Toc72322134" w:history="1">
        <w:r w:rsidR="008205E2" w:rsidRPr="008205E2">
          <w:rPr>
            <w:rStyle w:val="Hiperveza"/>
            <w:i w:val="0"/>
            <w:iCs w:val="0"/>
            <w:sz w:val="22"/>
            <w:szCs w:val="22"/>
          </w:rPr>
          <w:t>6.8.5.</w:t>
        </w:r>
        <w:r w:rsidR="008205E2" w:rsidRPr="008205E2">
          <w:rPr>
            <w:rStyle w:val="Hiperveza"/>
            <w:i w:val="0"/>
            <w:iCs w:val="0"/>
            <w:sz w:val="22"/>
            <w:szCs w:val="22"/>
            <w:shd w:val="clear" w:color="auto" w:fill="FFFFFF"/>
          </w:rPr>
          <w:t xml:space="preserve"> Opis događaja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_Toc72322134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113</w:t>
        </w:r>
        <w:r w:rsidR="008205E2" w:rsidRPr="008205E2">
          <w:rPr>
            <w:i w:val="0"/>
            <w:iCs w:val="0"/>
            <w:webHidden/>
            <w:sz w:val="22"/>
            <w:szCs w:val="22"/>
          </w:rPr>
          <w:fldChar w:fldCharType="end"/>
        </w:r>
      </w:hyperlink>
    </w:p>
    <w:p w14:paraId="71B50BA1" w14:textId="15B3878E"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35" w:history="1">
        <w:r w:rsidR="008205E2" w:rsidRPr="008205E2">
          <w:rPr>
            <w:rStyle w:val="Hiperveza"/>
            <w:rFonts w:asciiTheme="majorHAnsi" w:eastAsia="Times New Roman" w:hAnsiTheme="majorHAnsi" w:cstheme="majorHAnsi"/>
            <w:noProof/>
            <w:sz w:val="22"/>
            <w:szCs w:val="22"/>
            <w:lang w:eastAsia="zh-CN"/>
            <w14:scene3d>
              <w14:camera w14:prst="orthographicFront"/>
              <w14:lightRig w14:rig="threePt" w14:dir="t">
                <w14:rot w14:lat="0" w14:lon="0" w14:rev="0"/>
              </w14:lightRig>
            </w14:scene3d>
          </w:rPr>
          <w:t>6.8.5.1.</w:t>
        </w:r>
        <w:r w:rsidR="008205E2" w:rsidRPr="008205E2">
          <w:rPr>
            <w:rStyle w:val="Hiperveza"/>
            <w:rFonts w:asciiTheme="majorHAnsi" w:eastAsia="Times New Roman" w:hAnsiTheme="majorHAnsi" w:cstheme="majorHAnsi"/>
            <w:bCs/>
            <w:noProof/>
            <w:sz w:val="22"/>
            <w:szCs w:val="22"/>
            <w:lang w:eastAsia="zh-CN"/>
          </w:rPr>
          <w:t xml:space="preserve"> Događaj s najgorim mogućim posljedicama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_Toc72322135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113</w:t>
        </w:r>
        <w:r w:rsidR="008205E2" w:rsidRPr="008205E2">
          <w:rPr>
            <w:rFonts w:asciiTheme="majorHAnsi" w:hAnsiTheme="majorHAnsi" w:cstheme="majorHAnsi"/>
            <w:noProof/>
            <w:webHidden/>
            <w:sz w:val="22"/>
            <w:szCs w:val="22"/>
          </w:rPr>
          <w:fldChar w:fldCharType="end"/>
        </w:r>
      </w:hyperlink>
    </w:p>
    <w:p w14:paraId="498C0624" w14:textId="434BC243"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136" w:history="1">
        <w:r w:rsidR="008205E2" w:rsidRPr="008205E2">
          <w:rPr>
            <w:rStyle w:val="Hiperveza"/>
            <w:rFonts w:asciiTheme="majorHAnsi" w:hAnsiTheme="majorHAnsi" w:cstheme="majorHAnsi"/>
            <w:bCs/>
            <w:noProof/>
            <w:sz w:val="22"/>
            <w:szCs w:val="22"/>
            <w:lang w:eastAsia="zh-CN"/>
          </w:rPr>
          <w:t>6.8.5.1.1</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eastAsia="zh-CN"/>
          </w:rPr>
          <w:t>Posljedice na život i zdravlje ljudi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_Toc72322136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113</w:t>
        </w:r>
        <w:r w:rsidR="008205E2" w:rsidRPr="008205E2">
          <w:rPr>
            <w:rFonts w:asciiTheme="majorHAnsi" w:hAnsiTheme="majorHAnsi" w:cstheme="majorHAnsi"/>
            <w:noProof/>
            <w:webHidden/>
            <w:sz w:val="22"/>
            <w:szCs w:val="22"/>
          </w:rPr>
          <w:fldChar w:fldCharType="end"/>
        </w:r>
      </w:hyperlink>
    </w:p>
    <w:p w14:paraId="1BD4673A" w14:textId="6C1A2E01"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137" w:history="1">
        <w:r w:rsidR="008205E2" w:rsidRPr="008205E2">
          <w:rPr>
            <w:rStyle w:val="Hiperveza"/>
            <w:rFonts w:asciiTheme="majorHAnsi" w:hAnsiTheme="majorHAnsi" w:cstheme="majorHAnsi"/>
            <w:bCs/>
            <w:noProof/>
            <w:sz w:val="22"/>
            <w:szCs w:val="22"/>
            <w:lang w:eastAsia="zh-CN"/>
          </w:rPr>
          <w:t>6.8.5.1.2</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eastAsia="zh-CN"/>
          </w:rPr>
          <w:t>Posljedice na gospodarstvo</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_Toc72322137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113</w:t>
        </w:r>
        <w:r w:rsidR="008205E2" w:rsidRPr="008205E2">
          <w:rPr>
            <w:rFonts w:asciiTheme="majorHAnsi" w:hAnsiTheme="majorHAnsi" w:cstheme="majorHAnsi"/>
            <w:noProof/>
            <w:webHidden/>
            <w:sz w:val="22"/>
            <w:szCs w:val="22"/>
          </w:rPr>
          <w:fldChar w:fldCharType="end"/>
        </w:r>
      </w:hyperlink>
    </w:p>
    <w:p w14:paraId="3E88CEDF" w14:textId="7C04279E"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138" w:history="1">
        <w:r w:rsidR="008205E2" w:rsidRPr="008205E2">
          <w:rPr>
            <w:rStyle w:val="Hiperveza"/>
            <w:rFonts w:asciiTheme="majorHAnsi" w:hAnsiTheme="majorHAnsi" w:cstheme="majorHAnsi"/>
            <w:bCs/>
            <w:noProof/>
            <w:sz w:val="22"/>
            <w:szCs w:val="22"/>
            <w:lang w:eastAsia="zh-CN"/>
          </w:rPr>
          <w:t>6.8.5.1.3</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eastAsia="zh-CN"/>
          </w:rPr>
          <w:t>Posljedice na društvenu stabilnost i politiku</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_Toc72322138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114</w:t>
        </w:r>
        <w:r w:rsidR="008205E2" w:rsidRPr="008205E2">
          <w:rPr>
            <w:rFonts w:asciiTheme="majorHAnsi" w:hAnsiTheme="majorHAnsi" w:cstheme="majorHAnsi"/>
            <w:noProof/>
            <w:webHidden/>
            <w:sz w:val="22"/>
            <w:szCs w:val="22"/>
          </w:rPr>
          <w:fldChar w:fldCharType="end"/>
        </w:r>
      </w:hyperlink>
    </w:p>
    <w:p w14:paraId="217520B3" w14:textId="3D0A9AC6"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139" w:history="1">
        <w:r w:rsidR="008205E2" w:rsidRPr="008205E2">
          <w:rPr>
            <w:rStyle w:val="Hiperveza"/>
            <w:rFonts w:asciiTheme="majorHAnsi" w:hAnsiTheme="majorHAnsi" w:cstheme="majorHAnsi"/>
            <w:bCs/>
            <w:noProof/>
            <w:sz w:val="22"/>
            <w:szCs w:val="22"/>
            <w:lang w:eastAsia="zh-CN"/>
          </w:rPr>
          <w:t>6.8.5.1.4</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eastAsia="zh-CN"/>
          </w:rPr>
          <w:t>Vjerojatnost događaja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_Toc72322139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115</w:t>
        </w:r>
        <w:r w:rsidR="008205E2" w:rsidRPr="008205E2">
          <w:rPr>
            <w:rFonts w:asciiTheme="majorHAnsi" w:hAnsiTheme="majorHAnsi" w:cstheme="majorHAnsi"/>
            <w:noProof/>
            <w:webHidden/>
            <w:sz w:val="22"/>
            <w:szCs w:val="22"/>
          </w:rPr>
          <w:fldChar w:fldCharType="end"/>
        </w:r>
      </w:hyperlink>
    </w:p>
    <w:p w14:paraId="257424C8" w14:textId="05AE6DEF" w:rsidR="008205E2" w:rsidRPr="008205E2" w:rsidRDefault="00296193">
      <w:pPr>
        <w:pStyle w:val="Sadraj3"/>
        <w:rPr>
          <w:rFonts w:eastAsiaTheme="minorEastAsia"/>
          <w:i w:val="0"/>
          <w:iCs w:val="0"/>
          <w:sz w:val="22"/>
          <w:szCs w:val="22"/>
          <w:lang w:eastAsia="hr-HR"/>
        </w:rPr>
      </w:pPr>
      <w:hyperlink w:anchor="_Toc72322140" w:history="1">
        <w:r w:rsidR="008205E2" w:rsidRPr="008205E2">
          <w:rPr>
            <w:rStyle w:val="Hiperveza"/>
            <w:i w:val="0"/>
            <w:iCs w:val="0"/>
            <w:sz w:val="22"/>
            <w:szCs w:val="22"/>
          </w:rPr>
          <w:t>6.8.6. Podaci, izvore i metode izračuna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_Toc72322140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115</w:t>
        </w:r>
        <w:r w:rsidR="008205E2" w:rsidRPr="008205E2">
          <w:rPr>
            <w:i w:val="0"/>
            <w:iCs w:val="0"/>
            <w:webHidden/>
            <w:sz w:val="22"/>
            <w:szCs w:val="22"/>
          </w:rPr>
          <w:fldChar w:fldCharType="end"/>
        </w:r>
      </w:hyperlink>
    </w:p>
    <w:p w14:paraId="73B3D782" w14:textId="1572EC0B" w:rsidR="008205E2" w:rsidRPr="008205E2" w:rsidRDefault="00296193">
      <w:pPr>
        <w:pStyle w:val="Sadraj3"/>
        <w:rPr>
          <w:rFonts w:eastAsiaTheme="minorEastAsia"/>
          <w:i w:val="0"/>
          <w:iCs w:val="0"/>
          <w:sz w:val="22"/>
          <w:szCs w:val="22"/>
          <w:lang w:eastAsia="hr-HR"/>
        </w:rPr>
      </w:pPr>
      <w:hyperlink w:anchor="_Toc72322141" w:history="1">
        <w:r w:rsidR="008205E2" w:rsidRPr="008205E2">
          <w:rPr>
            <w:rStyle w:val="Hiperveza"/>
            <w:rFonts w:eastAsia="Calibri"/>
            <w:i w:val="0"/>
            <w:iCs w:val="0"/>
            <w:sz w:val="22"/>
            <w:szCs w:val="22"/>
            <w:lang w:val="pl-PL"/>
          </w:rPr>
          <w:t>6.8.7. Matrice rizika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_Toc72322141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116</w:t>
        </w:r>
        <w:r w:rsidR="008205E2" w:rsidRPr="008205E2">
          <w:rPr>
            <w:i w:val="0"/>
            <w:iCs w:val="0"/>
            <w:webHidden/>
            <w:sz w:val="22"/>
            <w:szCs w:val="22"/>
          </w:rPr>
          <w:fldChar w:fldCharType="end"/>
        </w:r>
      </w:hyperlink>
    </w:p>
    <w:p w14:paraId="555F81AC" w14:textId="21169083" w:rsidR="008205E2" w:rsidRPr="008205E2" w:rsidRDefault="00296193">
      <w:pPr>
        <w:pStyle w:val="Sadraj2"/>
        <w:rPr>
          <w:rFonts w:eastAsiaTheme="minorEastAsia" w:cstheme="majorHAnsi"/>
          <w:b w:val="0"/>
          <w:bCs w:val="0"/>
          <w:smallCaps w:val="0"/>
          <w:sz w:val="22"/>
          <w:szCs w:val="22"/>
          <w:lang w:eastAsia="hr-HR"/>
        </w:rPr>
      </w:pPr>
      <w:hyperlink w:anchor="_Toc72322142" w:history="1">
        <w:r w:rsidR="008205E2" w:rsidRPr="008205E2">
          <w:rPr>
            <w:rStyle w:val="Hiperveza"/>
            <w:rFonts w:cstheme="majorHAnsi"/>
            <w:sz w:val="22"/>
            <w:szCs w:val="22"/>
          </w:rPr>
          <w:t>6.9.</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SUŠA</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_Toc72322142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117</w:t>
        </w:r>
        <w:r w:rsidR="008205E2" w:rsidRPr="008205E2">
          <w:rPr>
            <w:rFonts w:cstheme="majorHAnsi"/>
            <w:webHidden/>
            <w:sz w:val="22"/>
            <w:szCs w:val="22"/>
          </w:rPr>
          <w:fldChar w:fldCharType="end"/>
        </w:r>
      </w:hyperlink>
    </w:p>
    <w:p w14:paraId="4BFE8F9B" w14:textId="10209BD2" w:rsidR="008205E2" w:rsidRPr="008205E2" w:rsidRDefault="00296193">
      <w:pPr>
        <w:pStyle w:val="Sadraj3"/>
        <w:rPr>
          <w:rFonts w:eastAsiaTheme="minorEastAsia"/>
          <w:i w:val="0"/>
          <w:iCs w:val="0"/>
          <w:sz w:val="22"/>
          <w:szCs w:val="22"/>
          <w:lang w:eastAsia="hr-HR"/>
        </w:rPr>
      </w:pPr>
      <w:hyperlink w:anchor="_Toc72322143" w:history="1">
        <w:r w:rsidR="008205E2" w:rsidRPr="008205E2">
          <w:rPr>
            <w:rStyle w:val="Hiperveza"/>
            <w:i w:val="0"/>
            <w:iCs w:val="0"/>
            <w:sz w:val="22"/>
            <w:szCs w:val="22"/>
          </w:rPr>
          <w:t>6.9.1. Uvod</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_Toc72322143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117</w:t>
        </w:r>
        <w:r w:rsidR="008205E2" w:rsidRPr="008205E2">
          <w:rPr>
            <w:i w:val="0"/>
            <w:iCs w:val="0"/>
            <w:webHidden/>
            <w:sz w:val="22"/>
            <w:szCs w:val="22"/>
          </w:rPr>
          <w:fldChar w:fldCharType="end"/>
        </w:r>
      </w:hyperlink>
    </w:p>
    <w:p w14:paraId="7FD80B44" w14:textId="0A53BD23" w:rsidR="008205E2" w:rsidRPr="008205E2" w:rsidRDefault="00296193">
      <w:pPr>
        <w:pStyle w:val="Sadraj3"/>
        <w:rPr>
          <w:rFonts w:eastAsiaTheme="minorEastAsia"/>
          <w:i w:val="0"/>
          <w:iCs w:val="0"/>
          <w:sz w:val="22"/>
          <w:szCs w:val="22"/>
          <w:lang w:eastAsia="hr-HR"/>
        </w:rPr>
      </w:pPr>
      <w:hyperlink w:anchor="_Toc72322144" w:history="1">
        <w:r w:rsidR="008205E2" w:rsidRPr="008205E2">
          <w:rPr>
            <w:rStyle w:val="Hiperveza"/>
            <w:i w:val="0"/>
            <w:iCs w:val="0"/>
            <w:sz w:val="22"/>
            <w:szCs w:val="22"/>
          </w:rPr>
          <w:t>6.9.2. Prikaz utjecaja na kritičnu infrastrukturu</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_Toc72322144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118</w:t>
        </w:r>
        <w:r w:rsidR="008205E2" w:rsidRPr="008205E2">
          <w:rPr>
            <w:i w:val="0"/>
            <w:iCs w:val="0"/>
            <w:webHidden/>
            <w:sz w:val="22"/>
            <w:szCs w:val="22"/>
          </w:rPr>
          <w:fldChar w:fldCharType="end"/>
        </w:r>
      </w:hyperlink>
    </w:p>
    <w:p w14:paraId="1E35275E" w14:textId="34FC601B" w:rsidR="008205E2" w:rsidRPr="008205E2" w:rsidRDefault="00296193">
      <w:pPr>
        <w:pStyle w:val="Sadraj3"/>
        <w:rPr>
          <w:rFonts w:eastAsiaTheme="minorEastAsia"/>
          <w:i w:val="0"/>
          <w:iCs w:val="0"/>
          <w:sz w:val="22"/>
          <w:szCs w:val="22"/>
          <w:lang w:eastAsia="hr-HR"/>
        </w:rPr>
      </w:pPr>
      <w:hyperlink w:anchor="_Toc72322145" w:history="1">
        <w:r w:rsidR="008205E2" w:rsidRPr="008205E2">
          <w:rPr>
            <w:rStyle w:val="Hiperveza"/>
            <w:i w:val="0"/>
            <w:iCs w:val="0"/>
            <w:sz w:val="22"/>
            <w:szCs w:val="22"/>
          </w:rPr>
          <w:t>6.9.3. Kontekst</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_Toc72322145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118</w:t>
        </w:r>
        <w:r w:rsidR="008205E2" w:rsidRPr="008205E2">
          <w:rPr>
            <w:i w:val="0"/>
            <w:iCs w:val="0"/>
            <w:webHidden/>
            <w:sz w:val="22"/>
            <w:szCs w:val="22"/>
          </w:rPr>
          <w:fldChar w:fldCharType="end"/>
        </w:r>
      </w:hyperlink>
    </w:p>
    <w:p w14:paraId="7833F7C5" w14:textId="2C2E9CE7" w:rsidR="008205E2" w:rsidRPr="008205E2" w:rsidRDefault="00296193">
      <w:pPr>
        <w:pStyle w:val="Sadraj3"/>
        <w:rPr>
          <w:rFonts w:eastAsiaTheme="minorEastAsia"/>
          <w:i w:val="0"/>
          <w:iCs w:val="0"/>
          <w:sz w:val="22"/>
          <w:szCs w:val="22"/>
          <w:lang w:eastAsia="hr-HR"/>
        </w:rPr>
      </w:pPr>
      <w:hyperlink w:anchor="_Toc72322146" w:history="1">
        <w:r w:rsidR="008205E2" w:rsidRPr="008205E2">
          <w:rPr>
            <w:rStyle w:val="Hiperveza"/>
            <w:i w:val="0"/>
            <w:iCs w:val="0"/>
            <w:sz w:val="22"/>
            <w:szCs w:val="22"/>
          </w:rPr>
          <w:t>6.9.4. Uzrok</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_Toc72322146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119</w:t>
        </w:r>
        <w:r w:rsidR="008205E2" w:rsidRPr="008205E2">
          <w:rPr>
            <w:i w:val="0"/>
            <w:iCs w:val="0"/>
            <w:webHidden/>
            <w:sz w:val="22"/>
            <w:szCs w:val="22"/>
          </w:rPr>
          <w:fldChar w:fldCharType="end"/>
        </w:r>
      </w:hyperlink>
    </w:p>
    <w:p w14:paraId="7CB52A5D" w14:textId="793C8670"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47"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6.9.4.1.</w:t>
        </w:r>
        <w:r w:rsidR="008205E2" w:rsidRPr="008205E2">
          <w:rPr>
            <w:rStyle w:val="Hiperveza"/>
            <w:rFonts w:asciiTheme="majorHAnsi" w:hAnsiTheme="majorHAnsi" w:cstheme="majorHAnsi"/>
            <w:noProof/>
            <w:sz w:val="22"/>
            <w:szCs w:val="22"/>
          </w:rPr>
          <w:t xml:space="preserve"> Razvoj događaja koji prethodi velikoj nesreći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_Toc72322147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119</w:t>
        </w:r>
        <w:r w:rsidR="008205E2" w:rsidRPr="008205E2">
          <w:rPr>
            <w:rFonts w:asciiTheme="majorHAnsi" w:hAnsiTheme="majorHAnsi" w:cstheme="majorHAnsi"/>
            <w:noProof/>
            <w:webHidden/>
            <w:sz w:val="22"/>
            <w:szCs w:val="22"/>
          </w:rPr>
          <w:fldChar w:fldCharType="end"/>
        </w:r>
      </w:hyperlink>
    </w:p>
    <w:p w14:paraId="4D271DE8" w14:textId="1AAC4216"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48" w:history="1">
        <w:r w:rsidR="008205E2" w:rsidRPr="008205E2">
          <w:rPr>
            <w:rStyle w:val="Hiperveza"/>
            <w:rFonts w:asciiTheme="majorHAnsi" w:eastAsia="Calibri" w:hAnsiTheme="majorHAnsi" w:cstheme="majorHAnsi"/>
            <w:noProof/>
            <w:sz w:val="22"/>
            <w:szCs w:val="22"/>
            <w14:scene3d>
              <w14:camera w14:prst="orthographicFront"/>
              <w14:lightRig w14:rig="threePt" w14:dir="t">
                <w14:rot w14:lat="0" w14:lon="0" w14:rev="0"/>
              </w14:lightRig>
            </w14:scene3d>
          </w:rPr>
          <w:t>6.9.4.2.</w:t>
        </w:r>
        <w:r w:rsidR="008205E2" w:rsidRPr="008205E2">
          <w:rPr>
            <w:rStyle w:val="Hiperveza"/>
            <w:rFonts w:asciiTheme="majorHAnsi" w:eastAsia="Calibri" w:hAnsiTheme="majorHAnsi" w:cstheme="majorHAnsi"/>
            <w:noProof/>
            <w:sz w:val="22"/>
            <w:szCs w:val="22"/>
          </w:rPr>
          <w:t xml:space="preserve"> Okidač koji je uzrokovao veliku nesreće</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_Toc72322148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119</w:t>
        </w:r>
        <w:r w:rsidR="008205E2" w:rsidRPr="008205E2">
          <w:rPr>
            <w:rFonts w:asciiTheme="majorHAnsi" w:hAnsiTheme="majorHAnsi" w:cstheme="majorHAnsi"/>
            <w:noProof/>
            <w:webHidden/>
            <w:sz w:val="22"/>
            <w:szCs w:val="22"/>
          </w:rPr>
          <w:fldChar w:fldCharType="end"/>
        </w:r>
      </w:hyperlink>
    </w:p>
    <w:p w14:paraId="70B32B50" w14:textId="7F206812" w:rsidR="008205E2" w:rsidRPr="008205E2" w:rsidRDefault="00296193">
      <w:pPr>
        <w:pStyle w:val="Sadraj3"/>
        <w:rPr>
          <w:rFonts w:eastAsiaTheme="minorEastAsia"/>
          <w:i w:val="0"/>
          <w:iCs w:val="0"/>
          <w:sz w:val="22"/>
          <w:szCs w:val="22"/>
          <w:lang w:eastAsia="hr-HR"/>
        </w:rPr>
      </w:pPr>
      <w:hyperlink w:anchor="_Toc72322149" w:history="1">
        <w:r w:rsidR="008205E2" w:rsidRPr="008205E2">
          <w:rPr>
            <w:rStyle w:val="Hiperveza"/>
            <w:i w:val="0"/>
            <w:iCs w:val="0"/>
            <w:sz w:val="22"/>
            <w:szCs w:val="22"/>
          </w:rPr>
          <w:t>6.9.5. Opis događaja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_Toc72322149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119</w:t>
        </w:r>
        <w:r w:rsidR="008205E2" w:rsidRPr="008205E2">
          <w:rPr>
            <w:i w:val="0"/>
            <w:iCs w:val="0"/>
            <w:webHidden/>
            <w:sz w:val="22"/>
            <w:szCs w:val="22"/>
          </w:rPr>
          <w:fldChar w:fldCharType="end"/>
        </w:r>
      </w:hyperlink>
    </w:p>
    <w:p w14:paraId="24919AB1" w14:textId="23037099"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50"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6.9.5.1.</w:t>
        </w:r>
        <w:r w:rsidR="008205E2" w:rsidRPr="008205E2">
          <w:rPr>
            <w:rStyle w:val="Hiperveza"/>
            <w:rFonts w:asciiTheme="majorHAnsi" w:hAnsiTheme="majorHAnsi" w:cstheme="majorHAnsi"/>
            <w:noProof/>
            <w:sz w:val="22"/>
            <w:szCs w:val="22"/>
          </w:rPr>
          <w:t xml:space="preserve"> Događaj s najgorim mogućim posljedicama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_Toc72322150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119</w:t>
        </w:r>
        <w:r w:rsidR="008205E2" w:rsidRPr="008205E2">
          <w:rPr>
            <w:rFonts w:asciiTheme="majorHAnsi" w:hAnsiTheme="majorHAnsi" w:cstheme="majorHAnsi"/>
            <w:noProof/>
            <w:webHidden/>
            <w:sz w:val="22"/>
            <w:szCs w:val="22"/>
          </w:rPr>
          <w:fldChar w:fldCharType="end"/>
        </w:r>
      </w:hyperlink>
    </w:p>
    <w:p w14:paraId="00E8513F" w14:textId="50BE21A3"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151" w:history="1">
        <w:r w:rsidR="008205E2" w:rsidRPr="008205E2">
          <w:rPr>
            <w:rStyle w:val="Hiperveza"/>
            <w:rFonts w:asciiTheme="majorHAnsi" w:hAnsiTheme="majorHAnsi" w:cstheme="majorHAnsi"/>
            <w:noProof/>
            <w:sz w:val="22"/>
            <w:szCs w:val="22"/>
          </w:rPr>
          <w:t>6.9.5.1.1</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noProof/>
            <w:sz w:val="22"/>
            <w:szCs w:val="22"/>
          </w:rPr>
          <w:t>Posljedice na život i zdravlje ljudi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_Toc72322151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120</w:t>
        </w:r>
        <w:r w:rsidR="008205E2" w:rsidRPr="008205E2">
          <w:rPr>
            <w:rFonts w:asciiTheme="majorHAnsi" w:hAnsiTheme="majorHAnsi" w:cstheme="majorHAnsi"/>
            <w:noProof/>
            <w:webHidden/>
            <w:sz w:val="22"/>
            <w:szCs w:val="22"/>
          </w:rPr>
          <w:fldChar w:fldCharType="end"/>
        </w:r>
      </w:hyperlink>
    </w:p>
    <w:p w14:paraId="6B81824D" w14:textId="70EB65A9"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152" w:history="1">
        <w:r w:rsidR="008205E2" w:rsidRPr="008205E2">
          <w:rPr>
            <w:rStyle w:val="Hiperveza"/>
            <w:rFonts w:asciiTheme="majorHAnsi" w:hAnsiTheme="majorHAnsi" w:cstheme="majorHAnsi"/>
            <w:bCs/>
            <w:noProof/>
            <w:sz w:val="22"/>
            <w:szCs w:val="22"/>
            <w:lang w:eastAsia="zh-CN"/>
          </w:rPr>
          <w:t>6.9.5.1.2</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eastAsia="zh-CN"/>
          </w:rPr>
          <w:t>Posljedice na gospodarstvo</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_Toc72322152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120</w:t>
        </w:r>
        <w:r w:rsidR="008205E2" w:rsidRPr="008205E2">
          <w:rPr>
            <w:rFonts w:asciiTheme="majorHAnsi" w:hAnsiTheme="majorHAnsi" w:cstheme="majorHAnsi"/>
            <w:noProof/>
            <w:webHidden/>
            <w:sz w:val="22"/>
            <w:szCs w:val="22"/>
          </w:rPr>
          <w:fldChar w:fldCharType="end"/>
        </w:r>
      </w:hyperlink>
    </w:p>
    <w:p w14:paraId="6270A873" w14:textId="3DC943CC"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153" w:history="1">
        <w:r w:rsidR="008205E2" w:rsidRPr="008205E2">
          <w:rPr>
            <w:rStyle w:val="Hiperveza"/>
            <w:rFonts w:asciiTheme="majorHAnsi" w:hAnsiTheme="majorHAnsi" w:cstheme="majorHAnsi"/>
            <w:bCs/>
            <w:noProof/>
            <w:sz w:val="22"/>
            <w:szCs w:val="22"/>
            <w:lang w:eastAsia="zh-CN"/>
          </w:rPr>
          <w:t>6.9.5.1.3</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bCs/>
            <w:noProof/>
            <w:sz w:val="22"/>
            <w:szCs w:val="22"/>
            <w:lang w:eastAsia="zh-CN"/>
          </w:rPr>
          <w:t>Posljedice na društvenu stabilnost i politiku</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_Toc72322153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120</w:t>
        </w:r>
        <w:r w:rsidR="008205E2" w:rsidRPr="008205E2">
          <w:rPr>
            <w:rFonts w:asciiTheme="majorHAnsi" w:hAnsiTheme="majorHAnsi" w:cstheme="majorHAnsi"/>
            <w:noProof/>
            <w:webHidden/>
            <w:sz w:val="22"/>
            <w:szCs w:val="22"/>
          </w:rPr>
          <w:fldChar w:fldCharType="end"/>
        </w:r>
      </w:hyperlink>
    </w:p>
    <w:p w14:paraId="16FB3F7D" w14:textId="2DAE793F" w:rsidR="008205E2" w:rsidRPr="008205E2" w:rsidRDefault="00296193">
      <w:pPr>
        <w:pStyle w:val="Sadraj5"/>
        <w:tabs>
          <w:tab w:val="left" w:pos="1760"/>
          <w:tab w:val="right" w:leader="dot" w:pos="8777"/>
        </w:tabs>
        <w:rPr>
          <w:rFonts w:asciiTheme="majorHAnsi" w:eastAsiaTheme="minorEastAsia" w:hAnsiTheme="majorHAnsi" w:cstheme="majorHAnsi"/>
          <w:noProof/>
          <w:sz w:val="22"/>
          <w:szCs w:val="22"/>
          <w:lang w:eastAsia="hr-HR"/>
        </w:rPr>
      </w:pPr>
      <w:hyperlink w:anchor="_Toc72322154" w:history="1">
        <w:r w:rsidR="008205E2" w:rsidRPr="008205E2">
          <w:rPr>
            <w:rStyle w:val="Hiperveza"/>
            <w:rFonts w:asciiTheme="majorHAnsi" w:hAnsiTheme="majorHAnsi" w:cstheme="majorHAnsi"/>
            <w:noProof/>
            <w:sz w:val="22"/>
            <w:szCs w:val="22"/>
          </w:rPr>
          <w:t>6.9.5.1.4</w:t>
        </w:r>
        <w:r w:rsidR="008205E2" w:rsidRPr="008205E2">
          <w:rPr>
            <w:rFonts w:asciiTheme="majorHAnsi" w:eastAsiaTheme="minorEastAsia" w:hAnsiTheme="majorHAnsi" w:cstheme="majorHAnsi"/>
            <w:noProof/>
            <w:sz w:val="22"/>
            <w:szCs w:val="22"/>
            <w:lang w:eastAsia="hr-HR"/>
          </w:rPr>
          <w:tab/>
        </w:r>
        <w:r w:rsidR="008205E2" w:rsidRPr="008205E2">
          <w:rPr>
            <w:rStyle w:val="Hiperveza"/>
            <w:rFonts w:asciiTheme="majorHAnsi" w:hAnsiTheme="majorHAnsi" w:cstheme="majorHAnsi"/>
            <w:noProof/>
            <w:sz w:val="22"/>
            <w:szCs w:val="22"/>
          </w:rPr>
          <w:t>Vjerojatnost događaja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_Toc72322154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121</w:t>
        </w:r>
        <w:r w:rsidR="008205E2" w:rsidRPr="008205E2">
          <w:rPr>
            <w:rFonts w:asciiTheme="majorHAnsi" w:hAnsiTheme="majorHAnsi" w:cstheme="majorHAnsi"/>
            <w:noProof/>
            <w:webHidden/>
            <w:sz w:val="22"/>
            <w:szCs w:val="22"/>
          </w:rPr>
          <w:fldChar w:fldCharType="end"/>
        </w:r>
      </w:hyperlink>
    </w:p>
    <w:p w14:paraId="3FBF4D9E" w14:textId="4519FA97" w:rsidR="008205E2" w:rsidRPr="008205E2" w:rsidRDefault="00296193">
      <w:pPr>
        <w:pStyle w:val="Sadraj3"/>
        <w:rPr>
          <w:rFonts w:eastAsiaTheme="minorEastAsia"/>
          <w:i w:val="0"/>
          <w:iCs w:val="0"/>
          <w:sz w:val="22"/>
          <w:szCs w:val="22"/>
          <w:lang w:eastAsia="hr-HR"/>
        </w:rPr>
      </w:pPr>
      <w:hyperlink w:anchor="_Toc72322155" w:history="1">
        <w:r w:rsidR="008205E2" w:rsidRPr="008205E2">
          <w:rPr>
            <w:rStyle w:val="Hiperveza"/>
            <w:i w:val="0"/>
            <w:iCs w:val="0"/>
            <w:sz w:val="22"/>
            <w:szCs w:val="22"/>
          </w:rPr>
          <w:t>6.9.6. Podaci, izvore i metode izračuna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_Toc72322155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121</w:t>
        </w:r>
        <w:r w:rsidR="008205E2" w:rsidRPr="008205E2">
          <w:rPr>
            <w:i w:val="0"/>
            <w:iCs w:val="0"/>
            <w:webHidden/>
            <w:sz w:val="22"/>
            <w:szCs w:val="22"/>
          </w:rPr>
          <w:fldChar w:fldCharType="end"/>
        </w:r>
      </w:hyperlink>
    </w:p>
    <w:p w14:paraId="29116A83" w14:textId="682DC707" w:rsidR="008205E2" w:rsidRPr="008205E2" w:rsidRDefault="00296193">
      <w:pPr>
        <w:pStyle w:val="Sadraj3"/>
        <w:rPr>
          <w:rFonts w:eastAsiaTheme="minorEastAsia"/>
          <w:i w:val="0"/>
          <w:iCs w:val="0"/>
          <w:sz w:val="22"/>
          <w:szCs w:val="22"/>
          <w:lang w:eastAsia="hr-HR"/>
        </w:rPr>
      </w:pPr>
      <w:hyperlink w:anchor="_Toc72322156" w:history="1">
        <w:r w:rsidR="008205E2" w:rsidRPr="008205E2">
          <w:rPr>
            <w:rStyle w:val="Hiperveza"/>
            <w:rFonts w:eastAsia="Calibri"/>
            <w:i w:val="0"/>
            <w:iCs w:val="0"/>
            <w:sz w:val="22"/>
            <w:szCs w:val="22"/>
            <w:lang w:val="pl-PL"/>
          </w:rPr>
          <w:t>6.9.7. Matrice rizika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_Toc72322156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122</w:t>
        </w:r>
        <w:r w:rsidR="008205E2" w:rsidRPr="008205E2">
          <w:rPr>
            <w:i w:val="0"/>
            <w:iCs w:val="0"/>
            <w:webHidden/>
            <w:sz w:val="22"/>
            <w:szCs w:val="22"/>
          </w:rPr>
          <w:fldChar w:fldCharType="end"/>
        </w:r>
      </w:hyperlink>
    </w:p>
    <w:p w14:paraId="1C2FDB57" w14:textId="6744C1BB" w:rsidR="008205E2" w:rsidRPr="008205E2" w:rsidRDefault="00296193">
      <w:pPr>
        <w:pStyle w:val="Sadraj1"/>
        <w:tabs>
          <w:tab w:val="right" w:leader="dot" w:pos="8777"/>
        </w:tabs>
        <w:rPr>
          <w:rFonts w:asciiTheme="majorHAnsi" w:eastAsiaTheme="minorEastAsia" w:hAnsiTheme="majorHAnsi" w:cstheme="majorHAnsi"/>
          <w:b w:val="0"/>
          <w:bCs w:val="0"/>
          <w:caps w:val="0"/>
          <w:noProof/>
          <w:sz w:val="22"/>
          <w:szCs w:val="22"/>
          <w:lang w:eastAsia="hr-HR"/>
        </w:rPr>
      </w:pPr>
      <w:hyperlink w:anchor="_Toc72322157" w:history="1">
        <w:r w:rsidR="008205E2" w:rsidRPr="008205E2">
          <w:rPr>
            <w:rStyle w:val="Hiperveza"/>
            <w:rFonts w:asciiTheme="majorHAnsi" w:hAnsiTheme="majorHAnsi" w:cstheme="majorHAnsi"/>
            <w:noProof/>
            <w:sz w:val="22"/>
            <w:szCs w:val="22"/>
          </w:rPr>
          <w:t>7. MATRICE RIZIKA S USPOREĐENIM RIZICIMA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_Toc72322157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123</w:t>
        </w:r>
        <w:r w:rsidR="008205E2" w:rsidRPr="008205E2">
          <w:rPr>
            <w:rFonts w:asciiTheme="majorHAnsi" w:hAnsiTheme="majorHAnsi" w:cstheme="majorHAnsi"/>
            <w:noProof/>
            <w:webHidden/>
            <w:sz w:val="22"/>
            <w:szCs w:val="22"/>
          </w:rPr>
          <w:fldChar w:fldCharType="end"/>
        </w:r>
      </w:hyperlink>
    </w:p>
    <w:p w14:paraId="72FE5179" w14:textId="5F4EB5D2" w:rsidR="008205E2" w:rsidRPr="008205E2" w:rsidRDefault="00296193">
      <w:pPr>
        <w:pStyle w:val="Sadraj1"/>
        <w:tabs>
          <w:tab w:val="right" w:leader="dot" w:pos="8777"/>
        </w:tabs>
        <w:rPr>
          <w:rFonts w:asciiTheme="majorHAnsi" w:eastAsiaTheme="minorEastAsia" w:hAnsiTheme="majorHAnsi" w:cstheme="majorHAnsi"/>
          <w:b w:val="0"/>
          <w:bCs w:val="0"/>
          <w:caps w:val="0"/>
          <w:noProof/>
          <w:sz w:val="22"/>
          <w:szCs w:val="22"/>
          <w:lang w:eastAsia="hr-HR"/>
        </w:rPr>
      </w:pPr>
      <w:hyperlink w:anchor="_Toc72322158" w:history="1">
        <w:r w:rsidR="008205E2" w:rsidRPr="008205E2">
          <w:rPr>
            <w:rStyle w:val="Hiperveza"/>
            <w:rFonts w:asciiTheme="majorHAnsi" w:hAnsiTheme="majorHAnsi" w:cstheme="majorHAnsi"/>
            <w:noProof/>
            <w:sz w:val="22"/>
            <w:szCs w:val="22"/>
          </w:rPr>
          <w:t>8. ANALIZA SUSTAVA CIVILNE ZAŠTITE</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_Toc72322158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124</w:t>
        </w:r>
        <w:r w:rsidR="008205E2" w:rsidRPr="008205E2">
          <w:rPr>
            <w:rFonts w:asciiTheme="majorHAnsi" w:hAnsiTheme="majorHAnsi" w:cstheme="majorHAnsi"/>
            <w:noProof/>
            <w:webHidden/>
            <w:sz w:val="22"/>
            <w:szCs w:val="22"/>
          </w:rPr>
          <w:fldChar w:fldCharType="end"/>
        </w:r>
      </w:hyperlink>
    </w:p>
    <w:p w14:paraId="218889FE" w14:textId="1DD36329" w:rsidR="008205E2" w:rsidRPr="008205E2" w:rsidRDefault="00296193">
      <w:pPr>
        <w:pStyle w:val="Sadraj2"/>
        <w:rPr>
          <w:rFonts w:eastAsiaTheme="minorEastAsia" w:cstheme="majorHAnsi"/>
          <w:b w:val="0"/>
          <w:bCs w:val="0"/>
          <w:smallCaps w:val="0"/>
          <w:sz w:val="22"/>
          <w:szCs w:val="22"/>
          <w:lang w:eastAsia="hr-HR"/>
        </w:rPr>
      </w:pPr>
      <w:hyperlink w:anchor="_Toc72322159" w:history="1">
        <w:r w:rsidR="008205E2" w:rsidRPr="008205E2">
          <w:rPr>
            <w:rStyle w:val="Hiperveza"/>
            <w:rFonts w:cstheme="majorHAnsi"/>
            <w:sz w:val="22"/>
            <w:szCs w:val="22"/>
          </w:rPr>
          <w:t>8.1.</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ANALIZA NA PODRUČJU PREVENTIVE</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_Toc72322159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124</w:t>
        </w:r>
        <w:r w:rsidR="008205E2" w:rsidRPr="008205E2">
          <w:rPr>
            <w:rFonts w:cstheme="majorHAnsi"/>
            <w:webHidden/>
            <w:sz w:val="22"/>
            <w:szCs w:val="22"/>
          </w:rPr>
          <w:fldChar w:fldCharType="end"/>
        </w:r>
      </w:hyperlink>
    </w:p>
    <w:p w14:paraId="0E2292A5" w14:textId="3FE7724C" w:rsidR="008205E2" w:rsidRPr="008205E2" w:rsidRDefault="00296193">
      <w:pPr>
        <w:pStyle w:val="Sadraj3"/>
        <w:rPr>
          <w:rFonts w:eastAsiaTheme="minorEastAsia"/>
          <w:i w:val="0"/>
          <w:iCs w:val="0"/>
          <w:sz w:val="22"/>
          <w:szCs w:val="22"/>
          <w:lang w:eastAsia="hr-HR"/>
        </w:rPr>
      </w:pPr>
      <w:hyperlink w:anchor="_Toc72322160" w:history="1">
        <w:r w:rsidR="008205E2" w:rsidRPr="008205E2">
          <w:rPr>
            <w:rStyle w:val="Hiperveza"/>
            <w:i w:val="0"/>
            <w:iCs w:val="0"/>
            <w:sz w:val="22"/>
            <w:szCs w:val="22"/>
          </w:rPr>
          <w:t>8.1.1. Usvojenost strategija, normativne uređenosti te izrađenost procjena i planova od značaja za sustav civilne zaštite</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_Toc72322160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124</w:t>
        </w:r>
        <w:r w:rsidR="008205E2" w:rsidRPr="008205E2">
          <w:rPr>
            <w:i w:val="0"/>
            <w:iCs w:val="0"/>
            <w:webHidden/>
            <w:sz w:val="22"/>
            <w:szCs w:val="22"/>
          </w:rPr>
          <w:fldChar w:fldCharType="end"/>
        </w:r>
      </w:hyperlink>
    </w:p>
    <w:p w14:paraId="5F606E59" w14:textId="7411BC43" w:rsidR="008205E2" w:rsidRPr="008205E2" w:rsidRDefault="00296193">
      <w:pPr>
        <w:pStyle w:val="Sadraj3"/>
        <w:rPr>
          <w:rFonts w:eastAsiaTheme="minorEastAsia"/>
          <w:i w:val="0"/>
          <w:iCs w:val="0"/>
          <w:sz w:val="22"/>
          <w:szCs w:val="22"/>
          <w:lang w:eastAsia="hr-HR"/>
        </w:rPr>
      </w:pPr>
      <w:hyperlink w:anchor="_Toc72322161" w:history="1">
        <w:r w:rsidR="008205E2" w:rsidRPr="008205E2">
          <w:rPr>
            <w:rStyle w:val="Hiperveza"/>
            <w:i w:val="0"/>
            <w:iCs w:val="0"/>
            <w:sz w:val="22"/>
            <w:szCs w:val="22"/>
          </w:rPr>
          <w:t>8.1.2. Sustavi ranog upozoravanja i suradnja sa susjednim jedinicama lokalne i područne (regionalne) samouprave</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_Toc72322161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125</w:t>
        </w:r>
        <w:r w:rsidR="008205E2" w:rsidRPr="008205E2">
          <w:rPr>
            <w:i w:val="0"/>
            <w:iCs w:val="0"/>
            <w:webHidden/>
            <w:sz w:val="22"/>
            <w:szCs w:val="22"/>
          </w:rPr>
          <w:fldChar w:fldCharType="end"/>
        </w:r>
      </w:hyperlink>
    </w:p>
    <w:p w14:paraId="11764532" w14:textId="1A7A052C" w:rsidR="008205E2" w:rsidRPr="008205E2" w:rsidRDefault="00296193">
      <w:pPr>
        <w:pStyle w:val="Sadraj3"/>
        <w:rPr>
          <w:rFonts w:eastAsiaTheme="minorEastAsia"/>
          <w:i w:val="0"/>
          <w:iCs w:val="0"/>
          <w:sz w:val="22"/>
          <w:szCs w:val="22"/>
          <w:lang w:eastAsia="hr-HR"/>
        </w:rPr>
      </w:pPr>
      <w:hyperlink w:anchor="_Toc72322162" w:history="1">
        <w:r w:rsidR="008205E2" w:rsidRPr="008205E2">
          <w:rPr>
            <w:rStyle w:val="Hiperveza"/>
            <w:i w:val="0"/>
            <w:iCs w:val="0"/>
            <w:sz w:val="22"/>
            <w:szCs w:val="22"/>
          </w:rPr>
          <w:t>8.1.3. Stanje svijesti pojedinaca, pripadnika ranjivih skupina, upravljačkih i odgovornih tijela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_Toc72322162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126</w:t>
        </w:r>
        <w:r w:rsidR="008205E2" w:rsidRPr="008205E2">
          <w:rPr>
            <w:i w:val="0"/>
            <w:iCs w:val="0"/>
            <w:webHidden/>
            <w:sz w:val="22"/>
            <w:szCs w:val="22"/>
          </w:rPr>
          <w:fldChar w:fldCharType="end"/>
        </w:r>
      </w:hyperlink>
    </w:p>
    <w:p w14:paraId="0149421F" w14:textId="03E3B6A2" w:rsidR="008205E2" w:rsidRPr="008205E2" w:rsidRDefault="00296193">
      <w:pPr>
        <w:pStyle w:val="Sadraj3"/>
        <w:rPr>
          <w:rFonts w:eastAsiaTheme="minorEastAsia"/>
          <w:i w:val="0"/>
          <w:iCs w:val="0"/>
          <w:sz w:val="22"/>
          <w:szCs w:val="22"/>
          <w:lang w:eastAsia="hr-HR"/>
        </w:rPr>
      </w:pPr>
      <w:hyperlink w:anchor="_Toc72322163" w:history="1">
        <w:r w:rsidR="008205E2" w:rsidRPr="008205E2">
          <w:rPr>
            <w:rStyle w:val="Hiperveza"/>
            <w:i w:val="0"/>
            <w:iCs w:val="0"/>
            <w:sz w:val="22"/>
            <w:szCs w:val="22"/>
          </w:rPr>
          <w:t>8.1.4. Ocjena stanja prostornog planiranja, izrade prostornih i urbanističkih planova razvoja, planskog korištenja zemljišta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_Toc72322163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127</w:t>
        </w:r>
        <w:r w:rsidR="008205E2" w:rsidRPr="008205E2">
          <w:rPr>
            <w:i w:val="0"/>
            <w:iCs w:val="0"/>
            <w:webHidden/>
            <w:sz w:val="22"/>
            <w:szCs w:val="22"/>
          </w:rPr>
          <w:fldChar w:fldCharType="end"/>
        </w:r>
      </w:hyperlink>
    </w:p>
    <w:p w14:paraId="727A4027" w14:textId="607E1F25"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64" w:history="1">
        <w:r w:rsidR="008205E2" w:rsidRPr="008205E2">
          <w:rPr>
            <w:rStyle w:val="Hiperveza"/>
            <w:rFonts w:asciiTheme="majorHAnsi" w:eastAsiaTheme="minorHAnsi" w:hAnsiTheme="majorHAnsi" w:cstheme="majorHAnsi"/>
            <w:noProof/>
            <w:sz w:val="22"/>
            <w:szCs w:val="22"/>
            <w14:scene3d>
              <w14:camera w14:prst="orthographicFront"/>
              <w14:lightRig w14:rig="threePt" w14:dir="t">
                <w14:rot w14:lat="0" w14:lon="0" w14:rev="0"/>
              </w14:lightRig>
            </w14:scene3d>
          </w:rPr>
          <w:t>8.1.4.1.</w:t>
        </w:r>
        <w:r w:rsidR="008205E2" w:rsidRPr="008205E2">
          <w:rPr>
            <w:rStyle w:val="Hiperveza"/>
            <w:rFonts w:asciiTheme="majorHAnsi" w:eastAsiaTheme="minorHAnsi" w:hAnsiTheme="majorHAnsi" w:cstheme="majorHAnsi"/>
            <w:noProof/>
            <w:sz w:val="22"/>
            <w:szCs w:val="22"/>
          </w:rPr>
          <w:t xml:space="preserve"> Zahtjevi sustava civilne zaštite u području prostornog planiranja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_Toc72322164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128</w:t>
        </w:r>
        <w:r w:rsidR="008205E2" w:rsidRPr="008205E2">
          <w:rPr>
            <w:rFonts w:asciiTheme="majorHAnsi" w:hAnsiTheme="majorHAnsi" w:cstheme="majorHAnsi"/>
            <w:noProof/>
            <w:webHidden/>
            <w:sz w:val="22"/>
            <w:szCs w:val="22"/>
          </w:rPr>
          <w:fldChar w:fldCharType="end"/>
        </w:r>
      </w:hyperlink>
    </w:p>
    <w:p w14:paraId="56FC0E68" w14:textId="68CF9FD1" w:rsidR="008205E2" w:rsidRPr="008205E2" w:rsidRDefault="00296193">
      <w:pPr>
        <w:pStyle w:val="Sadraj3"/>
        <w:rPr>
          <w:rFonts w:eastAsiaTheme="minorEastAsia"/>
          <w:i w:val="0"/>
          <w:iCs w:val="0"/>
          <w:sz w:val="22"/>
          <w:szCs w:val="22"/>
          <w:lang w:eastAsia="hr-HR"/>
        </w:rPr>
      </w:pPr>
      <w:hyperlink w:anchor="_Toc72322165" w:history="1">
        <w:r w:rsidR="008205E2" w:rsidRPr="008205E2">
          <w:rPr>
            <w:rStyle w:val="Hiperveza"/>
            <w:i w:val="0"/>
            <w:iCs w:val="0"/>
            <w:sz w:val="22"/>
            <w:szCs w:val="22"/>
          </w:rPr>
          <w:t>8.1.5. Ocjena fiskalne situacije i njezine perspektive</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_Toc72322165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131</w:t>
        </w:r>
        <w:r w:rsidR="008205E2" w:rsidRPr="008205E2">
          <w:rPr>
            <w:i w:val="0"/>
            <w:iCs w:val="0"/>
            <w:webHidden/>
            <w:sz w:val="22"/>
            <w:szCs w:val="22"/>
          </w:rPr>
          <w:fldChar w:fldCharType="end"/>
        </w:r>
      </w:hyperlink>
    </w:p>
    <w:p w14:paraId="1EC182ED" w14:textId="3CAEC7C5" w:rsidR="008205E2" w:rsidRPr="008205E2" w:rsidRDefault="00296193">
      <w:pPr>
        <w:pStyle w:val="Sadraj3"/>
        <w:rPr>
          <w:rFonts w:eastAsiaTheme="minorEastAsia"/>
          <w:i w:val="0"/>
          <w:iCs w:val="0"/>
          <w:sz w:val="22"/>
          <w:szCs w:val="22"/>
          <w:lang w:eastAsia="hr-HR"/>
        </w:rPr>
      </w:pPr>
      <w:hyperlink w:anchor="_Toc72322166" w:history="1">
        <w:r w:rsidR="008205E2" w:rsidRPr="008205E2">
          <w:rPr>
            <w:rStyle w:val="Hiperveza"/>
            <w:i w:val="0"/>
            <w:iCs w:val="0"/>
            <w:sz w:val="22"/>
            <w:szCs w:val="22"/>
          </w:rPr>
          <w:t>8.1.6. Baza podataka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_Toc72322166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131</w:t>
        </w:r>
        <w:r w:rsidR="008205E2" w:rsidRPr="008205E2">
          <w:rPr>
            <w:i w:val="0"/>
            <w:iCs w:val="0"/>
            <w:webHidden/>
            <w:sz w:val="22"/>
            <w:szCs w:val="22"/>
          </w:rPr>
          <w:fldChar w:fldCharType="end"/>
        </w:r>
      </w:hyperlink>
    </w:p>
    <w:p w14:paraId="00C87B18" w14:textId="76CFD167" w:rsidR="008205E2" w:rsidRPr="008205E2" w:rsidRDefault="00296193">
      <w:pPr>
        <w:pStyle w:val="Sadraj2"/>
        <w:rPr>
          <w:rFonts w:eastAsiaTheme="minorEastAsia" w:cstheme="majorHAnsi"/>
          <w:b w:val="0"/>
          <w:bCs w:val="0"/>
          <w:smallCaps w:val="0"/>
          <w:sz w:val="22"/>
          <w:szCs w:val="22"/>
          <w:lang w:eastAsia="hr-HR"/>
        </w:rPr>
      </w:pPr>
      <w:hyperlink w:anchor="_Toc72322167" w:history="1">
        <w:r w:rsidR="008205E2" w:rsidRPr="008205E2">
          <w:rPr>
            <w:rStyle w:val="Hiperveza"/>
            <w:rFonts w:cstheme="majorHAnsi"/>
            <w:sz w:val="22"/>
            <w:szCs w:val="22"/>
          </w:rPr>
          <w:t>8.2.</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ANALIZA NA PODRUČJU REAGIRANJA</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_Toc72322167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133</w:t>
        </w:r>
        <w:r w:rsidR="008205E2" w:rsidRPr="008205E2">
          <w:rPr>
            <w:rFonts w:cstheme="majorHAnsi"/>
            <w:webHidden/>
            <w:sz w:val="22"/>
            <w:szCs w:val="22"/>
          </w:rPr>
          <w:fldChar w:fldCharType="end"/>
        </w:r>
      </w:hyperlink>
    </w:p>
    <w:p w14:paraId="2626F5A7" w14:textId="70E60008" w:rsidR="008205E2" w:rsidRPr="008205E2" w:rsidRDefault="00296193">
      <w:pPr>
        <w:pStyle w:val="Sadraj3"/>
        <w:rPr>
          <w:rFonts w:eastAsiaTheme="minorEastAsia"/>
          <w:i w:val="0"/>
          <w:iCs w:val="0"/>
          <w:sz w:val="22"/>
          <w:szCs w:val="22"/>
          <w:lang w:eastAsia="hr-HR"/>
        </w:rPr>
      </w:pPr>
      <w:hyperlink w:anchor="_Toc72322168" w:history="1">
        <w:r w:rsidR="008205E2" w:rsidRPr="008205E2">
          <w:rPr>
            <w:rStyle w:val="Hiperveza"/>
            <w:i w:val="0"/>
            <w:iCs w:val="0"/>
            <w:sz w:val="22"/>
            <w:szCs w:val="22"/>
          </w:rPr>
          <w:t>8.2.1. Spremnost odgovornih i upravljačkih kapaciteta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_Toc72322168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133</w:t>
        </w:r>
        <w:r w:rsidR="008205E2" w:rsidRPr="008205E2">
          <w:rPr>
            <w:i w:val="0"/>
            <w:iCs w:val="0"/>
            <w:webHidden/>
            <w:sz w:val="22"/>
            <w:szCs w:val="22"/>
          </w:rPr>
          <w:fldChar w:fldCharType="end"/>
        </w:r>
      </w:hyperlink>
    </w:p>
    <w:p w14:paraId="3FAAC868" w14:textId="78F36151"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69"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8.2.1.1.</w:t>
        </w:r>
        <w:r w:rsidR="008205E2" w:rsidRPr="008205E2">
          <w:rPr>
            <w:rStyle w:val="Hiperveza"/>
            <w:rFonts w:asciiTheme="majorHAnsi" w:hAnsiTheme="majorHAnsi" w:cstheme="majorHAnsi"/>
            <w:noProof/>
            <w:sz w:val="22"/>
            <w:szCs w:val="22"/>
          </w:rPr>
          <w:t xml:space="preserve"> Čelne osobe</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_Toc72322169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133</w:t>
        </w:r>
        <w:r w:rsidR="008205E2" w:rsidRPr="008205E2">
          <w:rPr>
            <w:rFonts w:asciiTheme="majorHAnsi" w:hAnsiTheme="majorHAnsi" w:cstheme="majorHAnsi"/>
            <w:noProof/>
            <w:webHidden/>
            <w:sz w:val="22"/>
            <w:szCs w:val="22"/>
          </w:rPr>
          <w:fldChar w:fldCharType="end"/>
        </w:r>
      </w:hyperlink>
    </w:p>
    <w:p w14:paraId="15D720BA" w14:textId="22D3D916"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70"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8.2.1.2.</w:t>
        </w:r>
        <w:r w:rsidR="008205E2" w:rsidRPr="008205E2">
          <w:rPr>
            <w:rStyle w:val="Hiperveza"/>
            <w:rFonts w:asciiTheme="majorHAnsi" w:hAnsiTheme="majorHAnsi" w:cstheme="majorHAnsi"/>
            <w:noProof/>
            <w:sz w:val="22"/>
            <w:szCs w:val="22"/>
          </w:rPr>
          <w:t xml:space="preserve"> Stožer civilne zaštite</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_Toc72322170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133</w:t>
        </w:r>
        <w:r w:rsidR="008205E2" w:rsidRPr="008205E2">
          <w:rPr>
            <w:rFonts w:asciiTheme="majorHAnsi" w:hAnsiTheme="majorHAnsi" w:cstheme="majorHAnsi"/>
            <w:noProof/>
            <w:webHidden/>
            <w:sz w:val="22"/>
            <w:szCs w:val="22"/>
          </w:rPr>
          <w:fldChar w:fldCharType="end"/>
        </w:r>
      </w:hyperlink>
    </w:p>
    <w:p w14:paraId="790F40C1" w14:textId="015BE6C3"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71"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8.2.1.3.</w:t>
        </w:r>
        <w:r w:rsidR="008205E2" w:rsidRPr="008205E2">
          <w:rPr>
            <w:rStyle w:val="Hiperveza"/>
            <w:rFonts w:asciiTheme="majorHAnsi" w:hAnsiTheme="majorHAnsi" w:cstheme="majorHAnsi"/>
            <w:noProof/>
            <w:sz w:val="22"/>
            <w:szCs w:val="22"/>
          </w:rPr>
          <w:t xml:space="preserve"> Koordinator na lokaciji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_Toc72322171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134</w:t>
        </w:r>
        <w:r w:rsidR="008205E2" w:rsidRPr="008205E2">
          <w:rPr>
            <w:rFonts w:asciiTheme="majorHAnsi" w:hAnsiTheme="majorHAnsi" w:cstheme="majorHAnsi"/>
            <w:noProof/>
            <w:webHidden/>
            <w:sz w:val="22"/>
            <w:szCs w:val="22"/>
          </w:rPr>
          <w:fldChar w:fldCharType="end"/>
        </w:r>
      </w:hyperlink>
    </w:p>
    <w:p w14:paraId="59342D5D" w14:textId="12EADA0E" w:rsidR="008205E2" w:rsidRPr="008205E2" w:rsidRDefault="00296193">
      <w:pPr>
        <w:pStyle w:val="Sadraj3"/>
        <w:rPr>
          <w:rFonts w:eastAsiaTheme="minorEastAsia"/>
          <w:i w:val="0"/>
          <w:iCs w:val="0"/>
          <w:sz w:val="22"/>
          <w:szCs w:val="22"/>
          <w:lang w:eastAsia="hr-HR"/>
        </w:rPr>
      </w:pPr>
      <w:hyperlink w:anchor="_Toc72322172" w:history="1">
        <w:r w:rsidR="008205E2" w:rsidRPr="008205E2">
          <w:rPr>
            <w:rStyle w:val="Hiperveza"/>
            <w:i w:val="0"/>
            <w:iCs w:val="0"/>
            <w:sz w:val="22"/>
            <w:szCs w:val="22"/>
          </w:rPr>
          <w:t>8.2.2. Spremnost operativnih kapaciteta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_Toc72322172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135</w:t>
        </w:r>
        <w:r w:rsidR="008205E2" w:rsidRPr="008205E2">
          <w:rPr>
            <w:i w:val="0"/>
            <w:iCs w:val="0"/>
            <w:webHidden/>
            <w:sz w:val="22"/>
            <w:szCs w:val="22"/>
          </w:rPr>
          <w:fldChar w:fldCharType="end"/>
        </w:r>
      </w:hyperlink>
    </w:p>
    <w:p w14:paraId="41BD2F5D" w14:textId="1D29CC39"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73"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8.2.2.1.</w:t>
        </w:r>
        <w:r w:rsidR="008205E2" w:rsidRPr="008205E2">
          <w:rPr>
            <w:rStyle w:val="Hiperveza"/>
            <w:rFonts w:asciiTheme="majorHAnsi" w:hAnsiTheme="majorHAnsi" w:cstheme="majorHAnsi"/>
            <w:noProof/>
            <w:sz w:val="22"/>
            <w:szCs w:val="22"/>
          </w:rPr>
          <w:t xml:space="preserve"> Operativne snage Hrvatskog crvenog križa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_Toc72322173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135</w:t>
        </w:r>
        <w:r w:rsidR="008205E2" w:rsidRPr="008205E2">
          <w:rPr>
            <w:rFonts w:asciiTheme="majorHAnsi" w:hAnsiTheme="majorHAnsi" w:cstheme="majorHAnsi"/>
            <w:noProof/>
            <w:webHidden/>
            <w:sz w:val="22"/>
            <w:szCs w:val="22"/>
          </w:rPr>
          <w:fldChar w:fldCharType="end"/>
        </w:r>
      </w:hyperlink>
    </w:p>
    <w:p w14:paraId="11CECFD1" w14:textId="6BCD4322"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74"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8.2.2.2.</w:t>
        </w:r>
        <w:r w:rsidR="008205E2" w:rsidRPr="008205E2">
          <w:rPr>
            <w:rStyle w:val="Hiperveza"/>
            <w:rFonts w:asciiTheme="majorHAnsi" w:hAnsiTheme="majorHAnsi" w:cstheme="majorHAnsi"/>
            <w:noProof/>
            <w:sz w:val="22"/>
            <w:szCs w:val="22"/>
          </w:rPr>
          <w:t xml:space="preserve"> Operativne snage Hrvatske gorske službe za spašavanje</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_Toc72322174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138</w:t>
        </w:r>
        <w:r w:rsidR="008205E2" w:rsidRPr="008205E2">
          <w:rPr>
            <w:rFonts w:asciiTheme="majorHAnsi" w:hAnsiTheme="majorHAnsi" w:cstheme="majorHAnsi"/>
            <w:noProof/>
            <w:webHidden/>
            <w:sz w:val="22"/>
            <w:szCs w:val="22"/>
          </w:rPr>
          <w:fldChar w:fldCharType="end"/>
        </w:r>
      </w:hyperlink>
    </w:p>
    <w:p w14:paraId="46072DE9" w14:textId="4578C1FC"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75"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8.2.2.3.</w:t>
        </w:r>
        <w:r w:rsidR="008205E2" w:rsidRPr="008205E2">
          <w:rPr>
            <w:rStyle w:val="Hiperveza"/>
            <w:rFonts w:asciiTheme="majorHAnsi" w:hAnsiTheme="majorHAnsi" w:cstheme="majorHAnsi"/>
            <w:noProof/>
            <w:sz w:val="22"/>
            <w:szCs w:val="22"/>
          </w:rPr>
          <w:t xml:space="preserve"> Operativne snage vatrogastva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_Toc72322175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143</w:t>
        </w:r>
        <w:r w:rsidR="008205E2" w:rsidRPr="008205E2">
          <w:rPr>
            <w:rFonts w:asciiTheme="majorHAnsi" w:hAnsiTheme="majorHAnsi" w:cstheme="majorHAnsi"/>
            <w:noProof/>
            <w:webHidden/>
            <w:sz w:val="22"/>
            <w:szCs w:val="22"/>
          </w:rPr>
          <w:fldChar w:fldCharType="end"/>
        </w:r>
      </w:hyperlink>
    </w:p>
    <w:p w14:paraId="1C792B33" w14:textId="78D07251"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76"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8.2.2.4.</w:t>
        </w:r>
        <w:r w:rsidR="008205E2" w:rsidRPr="008205E2">
          <w:rPr>
            <w:rStyle w:val="Hiperveza"/>
            <w:rFonts w:asciiTheme="majorHAnsi" w:hAnsiTheme="majorHAnsi" w:cstheme="majorHAnsi"/>
            <w:noProof/>
            <w:sz w:val="22"/>
            <w:szCs w:val="22"/>
          </w:rPr>
          <w:t xml:space="preserve"> Povjerenici civilne zaštite i njihovi zamjenici</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_Toc72322176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144</w:t>
        </w:r>
        <w:r w:rsidR="008205E2" w:rsidRPr="008205E2">
          <w:rPr>
            <w:rFonts w:asciiTheme="majorHAnsi" w:hAnsiTheme="majorHAnsi" w:cstheme="majorHAnsi"/>
            <w:noProof/>
            <w:webHidden/>
            <w:sz w:val="22"/>
            <w:szCs w:val="22"/>
          </w:rPr>
          <w:fldChar w:fldCharType="end"/>
        </w:r>
      </w:hyperlink>
    </w:p>
    <w:p w14:paraId="6F7AF80D" w14:textId="469159A4"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77"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8.2.2.5.</w:t>
        </w:r>
        <w:r w:rsidR="008205E2" w:rsidRPr="008205E2">
          <w:rPr>
            <w:rStyle w:val="Hiperveza"/>
            <w:rFonts w:asciiTheme="majorHAnsi" w:hAnsiTheme="majorHAnsi" w:cstheme="majorHAnsi"/>
            <w:noProof/>
            <w:sz w:val="22"/>
            <w:szCs w:val="22"/>
          </w:rPr>
          <w:t xml:space="preserve"> Pravne osobe u sustavu civilne zaštite</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_Toc72322177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144</w:t>
        </w:r>
        <w:r w:rsidR="008205E2" w:rsidRPr="008205E2">
          <w:rPr>
            <w:rFonts w:asciiTheme="majorHAnsi" w:hAnsiTheme="majorHAnsi" w:cstheme="majorHAnsi"/>
            <w:noProof/>
            <w:webHidden/>
            <w:sz w:val="22"/>
            <w:szCs w:val="22"/>
          </w:rPr>
          <w:fldChar w:fldCharType="end"/>
        </w:r>
      </w:hyperlink>
    </w:p>
    <w:p w14:paraId="5B8AF139" w14:textId="46E8F555"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78"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8.2.2.6.</w:t>
        </w:r>
        <w:r w:rsidR="008205E2" w:rsidRPr="008205E2">
          <w:rPr>
            <w:rStyle w:val="Hiperveza"/>
            <w:rFonts w:asciiTheme="majorHAnsi" w:hAnsiTheme="majorHAnsi" w:cstheme="majorHAnsi"/>
            <w:noProof/>
            <w:sz w:val="22"/>
            <w:szCs w:val="22"/>
          </w:rPr>
          <w:t xml:space="preserve"> Udruge</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_Toc72322178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145</w:t>
        </w:r>
        <w:r w:rsidR="008205E2" w:rsidRPr="008205E2">
          <w:rPr>
            <w:rFonts w:asciiTheme="majorHAnsi" w:hAnsiTheme="majorHAnsi" w:cstheme="majorHAnsi"/>
            <w:noProof/>
            <w:webHidden/>
            <w:sz w:val="22"/>
            <w:szCs w:val="22"/>
          </w:rPr>
          <w:fldChar w:fldCharType="end"/>
        </w:r>
      </w:hyperlink>
    </w:p>
    <w:p w14:paraId="7C550420" w14:textId="69B1A88C" w:rsidR="008205E2" w:rsidRPr="008205E2" w:rsidRDefault="00296193">
      <w:pPr>
        <w:pStyle w:val="Sadraj3"/>
        <w:rPr>
          <w:rFonts w:eastAsiaTheme="minorEastAsia"/>
          <w:i w:val="0"/>
          <w:iCs w:val="0"/>
          <w:sz w:val="22"/>
          <w:szCs w:val="22"/>
          <w:lang w:eastAsia="hr-HR"/>
        </w:rPr>
      </w:pPr>
      <w:hyperlink w:anchor="_Toc72322179" w:history="1">
        <w:r w:rsidR="008205E2" w:rsidRPr="008205E2">
          <w:rPr>
            <w:rStyle w:val="Hiperveza"/>
            <w:i w:val="0"/>
            <w:iCs w:val="0"/>
            <w:sz w:val="22"/>
            <w:szCs w:val="22"/>
          </w:rPr>
          <w:t>8.2.3. Stanje mobilnosti operativnih kapaciteta sustava civilne zaštite i stanja  komunikacijskih kapaciteta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_Toc72322179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145</w:t>
        </w:r>
        <w:r w:rsidR="008205E2" w:rsidRPr="008205E2">
          <w:rPr>
            <w:i w:val="0"/>
            <w:iCs w:val="0"/>
            <w:webHidden/>
            <w:sz w:val="22"/>
            <w:szCs w:val="22"/>
          </w:rPr>
          <w:fldChar w:fldCharType="end"/>
        </w:r>
      </w:hyperlink>
    </w:p>
    <w:p w14:paraId="648C3975" w14:textId="506F63E9" w:rsidR="008205E2" w:rsidRPr="008205E2" w:rsidRDefault="00296193">
      <w:pPr>
        <w:pStyle w:val="Sadraj3"/>
        <w:rPr>
          <w:rFonts w:eastAsiaTheme="minorEastAsia"/>
          <w:i w:val="0"/>
          <w:iCs w:val="0"/>
          <w:sz w:val="22"/>
          <w:szCs w:val="22"/>
          <w:lang w:eastAsia="hr-HR"/>
        </w:rPr>
      </w:pPr>
      <w:hyperlink w:anchor="_Toc72322180" w:history="1">
        <w:r w:rsidR="008205E2" w:rsidRPr="008205E2">
          <w:rPr>
            <w:rStyle w:val="Hiperveza"/>
            <w:i w:val="0"/>
            <w:iCs w:val="0"/>
            <w:sz w:val="22"/>
            <w:szCs w:val="22"/>
          </w:rPr>
          <w:t>8.2.4. Analiza sustava na području reagiranja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_Toc72322180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145</w:t>
        </w:r>
        <w:r w:rsidR="008205E2" w:rsidRPr="008205E2">
          <w:rPr>
            <w:i w:val="0"/>
            <w:iCs w:val="0"/>
            <w:webHidden/>
            <w:sz w:val="22"/>
            <w:szCs w:val="22"/>
          </w:rPr>
          <w:fldChar w:fldCharType="end"/>
        </w:r>
      </w:hyperlink>
    </w:p>
    <w:p w14:paraId="728524D4" w14:textId="32D7A59E"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81"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8.2.4.1.</w:t>
        </w:r>
        <w:r w:rsidR="008205E2" w:rsidRPr="008205E2">
          <w:rPr>
            <w:rStyle w:val="Hiperveza"/>
            <w:rFonts w:asciiTheme="majorHAnsi" w:hAnsiTheme="majorHAnsi" w:cstheme="majorHAnsi"/>
            <w:noProof/>
            <w:sz w:val="22"/>
            <w:szCs w:val="22"/>
          </w:rPr>
          <w:t xml:space="preserve"> Analiza stanja sustava civilne zaštite – potres</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_Toc72322181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146</w:t>
        </w:r>
        <w:r w:rsidR="008205E2" w:rsidRPr="008205E2">
          <w:rPr>
            <w:rFonts w:asciiTheme="majorHAnsi" w:hAnsiTheme="majorHAnsi" w:cstheme="majorHAnsi"/>
            <w:noProof/>
            <w:webHidden/>
            <w:sz w:val="22"/>
            <w:szCs w:val="22"/>
          </w:rPr>
          <w:fldChar w:fldCharType="end"/>
        </w:r>
      </w:hyperlink>
    </w:p>
    <w:p w14:paraId="78E2C55C" w14:textId="05C10A99"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82"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8.2.4.2.</w:t>
        </w:r>
        <w:r w:rsidR="008205E2" w:rsidRPr="008205E2">
          <w:rPr>
            <w:rStyle w:val="Hiperveza"/>
            <w:rFonts w:asciiTheme="majorHAnsi" w:hAnsiTheme="majorHAnsi" w:cstheme="majorHAnsi"/>
            <w:noProof/>
            <w:sz w:val="22"/>
            <w:szCs w:val="22"/>
          </w:rPr>
          <w:t xml:space="preserve"> Analiza sustava civilne zaštite – poplave izazvane izlijevanjem kopnenih vodenih  tijela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_Toc72322182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149</w:t>
        </w:r>
        <w:r w:rsidR="008205E2" w:rsidRPr="008205E2">
          <w:rPr>
            <w:rFonts w:asciiTheme="majorHAnsi" w:hAnsiTheme="majorHAnsi" w:cstheme="majorHAnsi"/>
            <w:noProof/>
            <w:webHidden/>
            <w:sz w:val="22"/>
            <w:szCs w:val="22"/>
          </w:rPr>
          <w:fldChar w:fldCharType="end"/>
        </w:r>
      </w:hyperlink>
    </w:p>
    <w:p w14:paraId="2EBA4D70" w14:textId="208731BE"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83"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8.2.4.3.</w:t>
        </w:r>
        <w:r w:rsidR="008205E2" w:rsidRPr="008205E2">
          <w:rPr>
            <w:rStyle w:val="Hiperveza"/>
            <w:rFonts w:asciiTheme="majorHAnsi" w:hAnsiTheme="majorHAnsi" w:cstheme="majorHAnsi"/>
            <w:noProof/>
            <w:sz w:val="22"/>
            <w:szCs w:val="22"/>
          </w:rPr>
          <w:t xml:space="preserve"> Analiza sustava civilne zaštite – epidemije i pandemije</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_Toc72322183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152</w:t>
        </w:r>
        <w:r w:rsidR="008205E2" w:rsidRPr="008205E2">
          <w:rPr>
            <w:rFonts w:asciiTheme="majorHAnsi" w:hAnsiTheme="majorHAnsi" w:cstheme="majorHAnsi"/>
            <w:noProof/>
            <w:webHidden/>
            <w:sz w:val="22"/>
            <w:szCs w:val="22"/>
          </w:rPr>
          <w:fldChar w:fldCharType="end"/>
        </w:r>
      </w:hyperlink>
    </w:p>
    <w:p w14:paraId="3C3994A2" w14:textId="01AAFCE2"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84"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8.2.4.4.</w:t>
        </w:r>
        <w:r w:rsidR="008205E2" w:rsidRPr="008205E2">
          <w:rPr>
            <w:rStyle w:val="Hiperveza"/>
            <w:rFonts w:asciiTheme="majorHAnsi" w:hAnsiTheme="majorHAnsi" w:cstheme="majorHAnsi"/>
            <w:noProof/>
            <w:sz w:val="22"/>
            <w:szCs w:val="22"/>
          </w:rPr>
          <w:t xml:space="preserve"> Analiza sustava civilne zaštite – ekstremne temperature</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_Toc72322184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155</w:t>
        </w:r>
        <w:r w:rsidR="008205E2" w:rsidRPr="008205E2">
          <w:rPr>
            <w:rFonts w:asciiTheme="majorHAnsi" w:hAnsiTheme="majorHAnsi" w:cstheme="majorHAnsi"/>
            <w:noProof/>
            <w:webHidden/>
            <w:sz w:val="22"/>
            <w:szCs w:val="22"/>
          </w:rPr>
          <w:fldChar w:fldCharType="end"/>
        </w:r>
      </w:hyperlink>
    </w:p>
    <w:p w14:paraId="0807E79E" w14:textId="093F89DC"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85"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8.2.4.5.</w:t>
        </w:r>
        <w:r w:rsidR="008205E2" w:rsidRPr="008205E2">
          <w:rPr>
            <w:rStyle w:val="Hiperveza"/>
            <w:rFonts w:asciiTheme="majorHAnsi" w:hAnsiTheme="majorHAnsi" w:cstheme="majorHAnsi"/>
            <w:noProof/>
            <w:sz w:val="22"/>
            <w:szCs w:val="22"/>
          </w:rPr>
          <w:t xml:space="preserve"> Analiza stanja sustava civilne zaštite – tuča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_Toc72322185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157</w:t>
        </w:r>
        <w:r w:rsidR="008205E2" w:rsidRPr="008205E2">
          <w:rPr>
            <w:rFonts w:asciiTheme="majorHAnsi" w:hAnsiTheme="majorHAnsi" w:cstheme="majorHAnsi"/>
            <w:noProof/>
            <w:webHidden/>
            <w:sz w:val="22"/>
            <w:szCs w:val="22"/>
          </w:rPr>
          <w:fldChar w:fldCharType="end"/>
        </w:r>
      </w:hyperlink>
    </w:p>
    <w:p w14:paraId="324D46EE" w14:textId="589760D3"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86"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8.2.4.6.</w:t>
        </w:r>
        <w:r w:rsidR="008205E2" w:rsidRPr="008205E2">
          <w:rPr>
            <w:rStyle w:val="Hiperveza"/>
            <w:rFonts w:asciiTheme="majorHAnsi" w:hAnsiTheme="majorHAnsi" w:cstheme="majorHAnsi"/>
            <w:noProof/>
            <w:sz w:val="22"/>
            <w:szCs w:val="22"/>
          </w:rPr>
          <w:t xml:space="preserve"> Analiza stanja sustava civilne zaštite – mraz</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_Toc72322186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159</w:t>
        </w:r>
        <w:r w:rsidR="008205E2" w:rsidRPr="008205E2">
          <w:rPr>
            <w:rFonts w:asciiTheme="majorHAnsi" w:hAnsiTheme="majorHAnsi" w:cstheme="majorHAnsi"/>
            <w:noProof/>
            <w:webHidden/>
            <w:sz w:val="22"/>
            <w:szCs w:val="22"/>
          </w:rPr>
          <w:fldChar w:fldCharType="end"/>
        </w:r>
      </w:hyperlink>
    </w:p>
    <w:p w14:paraId="59A6EA95" w14:textId="1976A626"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87"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8.2.4.7.</w:t>
        </w:r>
        <w:r w:rsidR="008205E2" w:rsidRPr="008205E2">
          <w:rPr>
            <w:rStyle w:val="Hiperveza"/>
            <w:rFonts w:asciiTheme="majorHAnsi" w:hAnsiTheme="majorHAnsi" w:cstheme="majorHAnsi"/>
            <w:noProof/>
            <w:sz w:val="22"/>
            <w:szCs w:val="22"/>
          </w:rPr>
          <w:t xml:space="preserve"> Analiza sustava civilne zaštite – industrijske nesreće</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_Toc72322187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160</w:t>
        </w:r>
        <w:r w:rsidR="008205E2" w:rsidRPr="008205E2">
          <w:rPr>
            <w:rFonts w:asciiTheme="majorHAnsi" w:hAnsiTheme="majorHAnsi" w:cstheme="majorHAnsi"/>
            <w:noProof/>
            <w:webHidden/>
            <w:sz w:val="22"/>
            <w:szCs w:val="22"/>
          </w:rPr>
          <w:fldChar w:fldCharType="end"/>
        </w:r>
      </w:hyperlink>
    </w:p>
    <w:p w14:paraId="738232F6" w14:textId="56A1FD02" w:rsidR="008205E2" w:rsidRPr="008205E2" w:rsidRDefault="00296193">
      <w:pPr>
        <w:pStyle w:val="Sadraj4"/>
        <w:tabs>
          <w:tab w:val="right" w:leader="dot" w:pos="8777"/>
        </w:tabs>
        <w:rPr>
          <w:rFonts w:asciiTheme="majorHAnsi" w:eastAsiaTheme="minorEastAsia" w:hAnsiTheme="majorHAnsi" w:cstheme="majorHAnsi"/>
          <w:noProof/>
          <w:sz w:val="22"/>
          <w:szCs w:val="22"/>
          <w:lang w:eastAsia="hr-HR"/>
        </w:rPr>
      </w:pPr>
      <w:hyperlink w:anchor="_Toc72322188" w:history="1">
        <w:r w:rsidR="008205E2" w:rsidRPr="008205E2">
          <w:rPr>
            <w:rStyle w:val="Hiperveza"/>
            <w:rFonts w:asciiTheme="majorHAnsi" w:hAnsiTheme="majorHAnsi" w:cstheme="majorHAnsi"/>
            <w:noProof/>
            <w:sz w:val="22"/>
            <w:szCs w:val="22"/>
            <w14:scene3d>
              <w14:camera w14:prst="orthographicFront"/>
              <w14:lightRig w14:rig="threePt" w14:dir="t">
                <w14:rot w14:lat="0" w14:lon="0" w14:rev="0"/>
              </w14:lightRig>
            </w14:scene3d>
          </w:rPr>
          <w:t>8.2.4.8.</w:t>
        </w:r>
        <w:r w:rsidR="008205E2" w:rsidRPr="008205E2">
          <w:rPr>
            <w:rStyle w:val="Hiperveza"/>
            <w:rFonts w:asciiTheme="majorHAnsi" w:hAnsiTheme="majorHAnsi" w:cstheme="majorHAnsi"/>
            <w:noProof/>
            <w:sz w:val="22"/>
            <w:szCs w:val="22"/>
          </w:rPr>
          <w:t xml:space="preserve"> Analiza stanja sustava civilne zaštite – klizišta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_Toc72322188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163</w:t>
        </w:r>
        <w:r w:rsidR="008205E2" w:rsidRPr="008205E2">
          <w:rPr>
            <w:rFonts w:asciiTheme="majorHAnsi" w:hAnsiTheme="majorHAnsi" w:cstheme="majorHAnsi"/>
            <w:noProof/>
            <w:webHidden/>
            <w:sz w:val="22"/>
            <w:szCs w:val="22"/>
          </w:rPr>
          <w:fldChar w:fldCharType="end"/>
        </w:r>
      </w:hyperlink>
    </w:p>
    <w:p w14:paraId="64EA0997" w14:textId="35A6BCA4" w:rsidR="008205E2" w:rsidRPr="008205E2" w:rsidRDefault="00296193">
      <w:pPr>
        <w:pStyle w:val="Sadraj3"/>
        <w:rPr>
          <w:rFonts w:eastAsiaTheme="minorEastAsia"/>
          <w:i w:val="0"/>
          <w:iCs w:val="0"/>
          <w:sz w:val="22"/>
          <w:szCs w:val="22"/>
          <w:lang w:eastAsia="hr-HR"/>
        </w:rPr>
      </w:pPr>
      <w:hyperlink w:anchor="_Toc72322189" w:history="1">
        <w:r w:rsidR="008205E2" w:rsidRPr="008205E2">
          <w:rPr>
            <w:rStyle w:val="Hiperveza"/>
            <w:i w:val="0"/>
            <w:iCs w:val="0"/>
            <w:sz w:val="22"/>
            <w:szCs w:val="22"/>
          </w:rPr>
          <w:t>8.2.5. Analiza stanja sustava civilne zaštite – suša</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_Toc72322189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166</w:t>
        </w:r>
        <w:r w:rsidR="008205E2" w:rsidRPr="008205E2">
          <w:rPr>
            <w:i w:val="0"/>
            <w:iCs w:val="0"/>
            <w:webHidden/>
            <w:sz w:val="22"/>
            <w:szCs w:val="22"/>
          </w:rPr>
          <w:fldChar w:fldCharType="end"/>
        </w:r>
      </w:hyperlink>
    </w:p>
    <w:p w14:paraId="017EDA60" w14:textId="49405D71" w:rsidR="008205E2" w:rsidRPr="008205E2" w:rsidRDefault="00296193">
      <w:pPr>
        <w:pStyle w:val="Sadraj3"/>
        <w:rPr>
          <w:rFonts w:eastAsiaTheme="minorEastAsia"/>
          <w:i w:val="0"/>
          <w:iCs w:val="0"/>
          <w:sz w:val="22"/>
          <w:szCs w:val="22"/>
          <w:lang w:eastAsia="hr-HR"/>
        </w:rPr>
      </w:pPr>
      <w:hyperlink w:anchor="_Toc72322190" w:history="1">
        <w:r w:rsidR="008205E2" w:rsidRPr="008205E2">
          <w:rPr>
            <w:rStyle w:val="Hiperveza"/>
            <w:i w:val="0"/>
            <w:iCs w:val="0"/>
            <w:sz w:val="22"/>
            <w:szCs w:val="22"/>
          </w:rPr>
          <w:t>8.2.6. Zaključak</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_Toc72322190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168</w:t>
        </w:r>
        <w:r w:rsidR="008205E2" w:rsidRPr="008205E2">
          <w:rPr>
            <w:i w:val="0"/>
            <w:iCs w:val="0"/>
            <w:webHidden/>
            <w:sz w:val="22"/>
            <w:szCs w:val="22"/>
          </w:rPr>
          <w:fldChar w:fldCharType="end"/>
        </w:r>
      </w:hyperlink>
    </w:p>
    <w:p w14:paraId="7A8C334B" w14:textId="3DBDDADE" w:rsidR="008205E2" w:rsidRPr="008205E2" w:rsidRDefault="00296193">
      <w:pPr>
        <w:pStyle w:val="Sadraj1"/>
        <w:tabs>
          <w:tab w:val="right" w:leader="dot" w:pos="8777"/>
        </w:tabs>
        <w:rPr>
          <w:rFonts w:asciiTheme="majorHAnsi" w:eastAsiaTheme="minorEastAsia" w:hAnsiTheme="majorHAnsi" w:cstheme="majorHAnsi"/>
          <w:b w:val="0"/>
          <w:bCs w:val="0"/>
          <w:caps w:val="0"/>
          <w:noProof/>
          <w:sz w:val="22"/>
          <w:szCs w:val="22"/>
          <w:lang w:eastAsia="hr-HR"/>
        </w:rPr>
      </w:pPr>
      <w:hyperlink w:anchor="_Toc72322191" w:history="1">
        <w:r w:rsidR="008205E2" w:rsidRPr="008205E2">
          <w:rPr>
            <w:rStyle w:val="Hiperveza"/>
            <w:rFonts w:asciiTheme="majorHAnsi" w:hAnsiTheme="majorHAnsi" w:cstheme="majorHAnsi"/>
            <w:noProof/>
            <w:sz w:val="22"/>
            <w:szCs w:val="22"/>
          </w:rPr>
          <w:t>9. VREDNOVANJE RIZIKA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_Toc72322191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169</w:t>
        </w:r>
        <w:r w:rsidR="008205E2" w:rsidRPr="008205E2">
          <w:rPr>
            <w:rFonts w:asciiTheme="majorHAnsi" w:hAnsiTheme="majorHAnsi" w:cstheme="majorHAnsi"/>
            <w:noProof/>
            <w:webHidden/>
            <w:sz w:val="22"/>
            <w:szCs w:val="22"/>
          </w:rPr>
          <w:fldChar w:fldCharType="end"/>
        </w:r>
      </w:hyperlink>
    </w:p>
    <w:p w14:paraId="6F98BAB5" w14:textId="6C0B9E2E" w:rsidR="008205E2" w:rsidRPr="008205E2" w:rsidRDefault="00296193">
      <w:pPr>
        <w:pStyle w:val="Sadraj1"/>
        <w:tabs>
          <w:tab w:val="right" w:leader="dot" w:pos="8777"/>
        </w:tabs>
        <w:rPr>
          <w:rFonts w:asciiTheme="majorHAnsi" w:eastAsiaTheme="minorEastAsia" w:hAnsiTheme="majorHAnsi" w:cstheme="majorHAnsi"/>
          <w:b w:val="0"/>
          <w:bCs w:val="0"/>
          <w:caps w:val="0"/>
          <w:noProof/>
          <w:sz w:val="22"/>
          <w:szCs w:val="22"/>
          <w:lang w:eastAsia="hr-HR"/>
        </w:rPr>
      </w:pPr>
      <w:hyperlink w:anchor="_Toc72322192" w:history="1">
        <w:r w:rsidR="008205E2" w:rsidRPr="008205E2">
          <w:rPr>
            <w:rStyle w:val="Hiperveza"/>
            <w:rFonts w:asciiTheme="majorHAnsi" w:hAnsiTheme="majorHAnsi" w:cstheme="majorHAnsi"/>
            <w:noProof/>
            <w:sz w:val="22"/>
            <w:szCs w:val="22"/>
          </w:rPr>
          <w:t>10. POPIS SUDIONIKA IZRADE PROCJENE RIZIKA ZA POJEDINE RIZIKE</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_Toc72322192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171</w:t>
        </w:r>
        <w:r w:rsidR="008205E2" w:rsidRPr="008205E2">
          <w:rPr>
            <w:rFonts w:asciiTheme="majorHAnsi" w:hAnsiTheme="majorHAnsi" w:cstheme="majorHAnsi"/>
            <w:noProof/>
            <w:webHidden/>
            <w:sz w:val="22"/>
            <w:szCs w:val="22"/>
          </w:rPr>
          <w:fldChar w:fldCharType="end"/>
        </w:r>
      </w:hyperlink>
    </w:p>
    <w:p w14:paraId="513F9DE0" w14:textId="65CD6246" w:rsidR="008205E2" w:rsidRPr="008205E2" w:rsidRDefault="00296193">
      <w:pPr>
        <w:pStyle w:val="Sadraj1"/>
        <w:tabs>
          <w:tab w:val="right" w:leader="dot" w:pos="8777"/>
        </w:tabs>
        <w:rPr>
          <w:rFonts w:asciiTheme="majorHAnsi" w:eastAsiaTheme="minorEastAsia" w:hAnsiTheme="majorHAnsi" w:cstheme="majorHAnsi"/>
          <w:b w:val="0"/>
          <w:bCs w:val="0"/>
          <w:caps w:val="0"/>
          <w:noProof/>
          <w:sz w:val="22"/>
          <w:szCs w:val="22"/>
          <w:lang w:eastAsia="hr-HR"/>
        </w:rPr>
      </w:pPr>
      <w:hyperlink w:anchor="_Toc72322193" w:history="1">
        <w:r w:rsidR="008205E2" w:rsidRPr="008205E2">
          <w:rPr>
            <w:rStyle w:val="Hiperveza"/>
            <w:rFonts w:asciiTheme="majorHAnsi" w:hAnsiTheme="majorHAnsi" w:cstheme="majorHAnsi"/>
            <w:noProof/>
            <w:sz w:val="22"/>
            <w:szCs w:val="22"/>
          </w:rPr>
          <w:t>11. KARTOGRAFSKI PRIKAZ PRIJETNJI I RIZIKA</w:t>
        </w:r>
        <w:r w:rsidR="008205E2" w:rsidRPr="008205E2">
          <w:rPr>
            <w:rFonts w:asciiTheme="majorHAnsi" w:hAnsiTheme="majorHAnsi" w:cstheme="majorHAnsi"/>
            <w:noProof/>
            <w:webHidden/>
            <w:sz w:val="22"/>
            <w:szCs w:val="22"/>
          </w:rPr>
          <w:tab/>
        </w:r>
        <w:r w:rsidR="008205E2" w:rsidRPr="008205E2">
          <w:rPr>
            <w:rFonts w:asciiTheme="majorHAnsi" w:hAnsiTheme="majorHAnsi" w:cstheme="majorHAnsi"/>
            <w:noProof/>
            <w:webHidden/>
            <w:sz w:val="22"/>
            <w:szCs w:val="22"/>
          </w:rPr>
          <w:fldChar w:fldCharType="begin"/>
        </w:r>
        <w:r w:rsidR="008205E2" w:rsidRPr="008205E2">
          <w:rPr>
            <w:rFonts w:asciiTheme="majorHAnsi" w:hAnsiTheme="majorHAnsi" w:cstheme="majorHAnsi"/>
            <w:noProof/>
            <w:webHidden/>
            <w:sz w:val="22"/>
            <w:szCs w:val="22"/>
          </w:rPr>
          <w:instrText xml:space="preserve"> PAGEREF _Toc72322193 \h </w:instrText>
        </w:r>
        <w:r w:rsidR="008205E2" w:rsidRPr="008205E2">
          <w:rPr>
            <w:rFonts w:asciiTheme="majorHAnsi" w:hAnsiTheme="majorHAnsi" w:cstheme="majorHAnsi"/>
            <w:noProof/>
            <w:webHidden/>
            <w:sz w:val="22"/>
            <w:szCs w:val="22"/>
          </w:rPr>
        </w:r>
        <w:r w:rsidR="008205E2" w:rsidRPr="008205E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173</w:t>
        </w:r>
        <w:r w:rsidR="008205E2" w:rsidRPr="008205E2">
          <w:rPr>
            <w:rFonts w:asciiTheme="majorHAnsi" w:hAnsiTheme="majorHAnsi" w:cstheme="majorHAnsi"/>
            <w:noProof/>
            <w:webHidden/>
            <w:sz w:val="22"/>
            <w:szCs w:val="22"/>
          </w:rPr>
          <w:fldChar w:fldCharType="end"/>
        </w:r>
      </w:hyperlink>
    </w:p>
    <w:p w14:paraId="1098786A" w14:textId="67CC5116" w:rsidR="008205E2" w:rsidRPr="008205E2" w:rsidRDefault="00296193">
      <w:pPr>
        <w:pStyle w:val="Sadraj2"/>
        <w:rPr>
          <w:rFonts w:eastAsiaTheme="minorEastAsia" w:cstheme="majorHAnsi"/>
          <w:b w:val="0"/>
          <w:bCs w:val="0"/>
          <w:smallCaps w:val="0"/>
          <w:sz w:val="22"/>
          <w:szCs w:val="22"/>
          <w:lang w:eastAsia="hr-HR"/>
        </w:rPr>
      </w:pPr>
      <w:hyperlink w:anchor="_Toc72322194" w:history="1">
        <w:r w:rsidR="008205E2" w:rsidRPr="008205E2">
          <w:rPr>
            <w:rStyle w:val="Hiperveza"/>
            <w:rFonts w:cstheme="majorHAnsi"/>
            <w:sz w:val="22"/>
            <w:szCs w:val="22"/>
          </w:rPr>
          <w:t>11.3.</w:t>
        </w:r>
        <w:r w:rsidR="008205E2" w:rsidRPr="008205E2">
          <w:rPr>
            <w:rFonts w:eastAsiaTheme="minorEastAsia" w:cstheme="majorHAnsi"/>
            <w:b w:val="0"/>
            <w:bCs w:val="0"/>
            <w:smallCaps w:val="0"/>
            <w:sz w:val="22"/>
            <w:szCs w:val="22"/>
            <w:lang w:eastAsia="hr-HR"/>
          </w:rPr>
          <w:tab/>
        </w:r>
        <w:r w:rsidR="008205E2" w:rsidRPr="008205E2">
          <w:rPr>
            <w:rStyle w:val="Hiperveza"/>
            <w:rFonts w:cstheme="majorHAnsi"/>
            <w:sz w:val="22"/>
            <w:szCs w:val="22"/>
          </w:rPr>
          <w:t>KARTE PRIJETNJI</w:t>
        </w:r>
        <w:r w:rsidR="008205E2" w:rsidRPr="008205E2">
          <w:rPr>
            <w:rFonts w:cstheme="majorHAnsi"/>
            <w:webHidden/>
            <w:sz w:val="22"/>
            <w:szCs w:val="22"/>
          </w:rPr>
          <w:tab/>
        </w:r>
        <w:r w:rsidR="008205E2" w:rsidRPr="008205E2">
          <w:rPr>
            <w:rFonts w:cstheme="majorHAnsi"/>
            <w:webHidden/>
            <w:sz w:val="22"/>
            <w:szCs w:val="22"/>
          </w:rPr>
          <w:fldChar w:fldCharType="begin"/>
        </w:r>
        <w:r w:rsidR="008205E2" w:rsidRPr="008205E2">
          <w:rPr>
            <w:rFonts w:cstheme="majorHAnsi"/>
            <w:webHidden/>
            <w:sz w:val="22"/>
            <w:szCs w:val="22"/>
          </w:rPr>
          <w:instrText xml:space="preserve"> PAGEREF _Toc72322194 \h </w:instrText>
        </w:r>
        <w:r w:rsidR="008205E2" w:rsidRPr="008205E2">
          <w:rPr>
            <w:rFonts w:cstheme="majorHAnsi"/>
            <w:webHidden/>
            <w:sz w:val="22"/>
            <w:szCs w:val="22"/>
          </w:rPr>
        </w:r>
        <w:r w:rsidR="008205E2" w:rsidRPr="008205E2">
          <w:rPr>
            <w:rFonts w:cstheme="majorHAnsi"/>
            <w:webHidden/>
            <w:sz w:val="22"/>
            <w:szCs w:val="22"/>
          </w:rPr>
          <w:fldChar w:fldCharType="separate"/>
        </w:r>
        <w:r w:rsidR="00B25464">
          <w:rPr>
            <w:rFonts w:cstheme="majorHAnsi"/>
            <w:webHidden/>
            <w:sz w:val="22"/>
            <w:szCs w:val="22"/>
          </w:rPr>
          <w:t>173</w:t>
        </w:r>
        <w:r w:rsidR="008205E2" w:rsidRPr="008205E2">
          <w:rPr>
            <w:rFonts w:cstheme="majorHAnsi"/>
            <w:webHidden/>
            <w:sz w:val="22"/>
            <w:szCs w:val="22"/>
          </w:rPr>
          <w:fldChar w:fldCharType="end"/>
        </w:r>
      </w:hyperlink>
    </w:p>
    <w:p w14:paraId="44502C69" w14:textId="70F52639" w:rsidR="008205E2" w:rsidRPr="008205E2" w:rsidRDefault="00296193">
      <w:pPr>
        <w:pStyle w:val="Sadraj3"/>
        <w:rPr>
          <w:rFonts w:eastAsiaTheme="minorEastAsia"/>
          <w:i w:val="0"/>
          <w:iCs w:val="0"/>
          <w:sz w:val="22"/>
          <w:szCs w:val="22"/>
          <w:lang w:eastAsia="hr-HR"/>
        </w:rPr>
      </w:pPr>
      <w:hyperlink w:anchor="_Toc72322195" w:history="1">
        <w:r w:rsidR="008205E2" w:rsidRPr="008205E2">
          <w:rPr>
            <w:rStyle w:val="Hiperveza"/>
            <w:i w:val="0"/>
            <w:iCs w:val="0"/>
            <w:sz w:val="22"/>
            <w:szCs w:val="22"/>
          </w:rPr>
          <w:t>11.3.1. Poplave</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_Toc72322195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173</w:t>
        </w:r>
        <w:r w:rsidR="008205E2" w:rsidRPr="008205E2">
          <w:rPr>
            <w:i w:val="0"/>
            <w:iCs w:val="0"/>
            <w:webHidden/>
            <w:sz w:val="22"/>
            <w:szCs w:val="22"/>
          </w:rPr>
          <w:fldChar w:fldCharType="end"/>
        </w:r>
      </w:hyperlink>
    </w:p>
    <w:p w14:paraId="52C490EF" w14:textId="1DCEA72D" w:rsidR="008205E2" w:rsidRPr="008205E2" w:rsidRDefault="00296193">
      <w:pPr>
        <w:pStyle w:val="Sadraj3"/>
        <w:rPr>
          <w:rFonts w:eastAsiaTheme="minorEastAsia"/>
          <w:i w:val="0"/>
          <w:iCs w:val="0"/>
          <w:sz w:val="22"/>
          <w:szCs w:val="22"/>
          <w:lang w:eastAsia="hr-HR"/>
        </w:rPr>
      </w:pPr>
      <w:hyperlink w:anchor="_Toc72322196" w:history="1">
        <w:r w:rsidR="008205E2" w:rsidRPr="008205E2">
          <w:rPr>
            <w:rStyle w:val="Hiperveza"/>
            <w:i w:val="0"/>
            <w:iCs w:val="0"/>
            <w:sz w:val="22"/>
            <w:szCs w:val="22"/>
          </w:rPr>
          <w:t>11.3.2. Industrijske nesreće</w:t>
        </w:r>
        <w:r w:rsidR="008205E2" w:rsidRPr="008205E2">
          <w:rPr>
            <w:i w:val="0"/>
            <w:iCs w:val="0"/>
            <w:webHidden/>
            <w:sz w:val="22"/>
            <w:szCs w:val="22"/>
          </w:rPr>
          <w:tab/>
        </w:r>
        <w:r w:rsidR="008205E2" w:rsidRPr="008205E2">
          <w:rPr>
            <w:i w:val="0"/>
            <w:iCs w:val="0"/>
            <w:webHidden/>
            <w:sz w:val="22"/>
            <w:szCs w:val="22"/>
          </w:rPr>
          <w:fldChar w:fldCharType="begin"/>
        </w:r>
        <w:r w:rsidR="008205E2" w:rsidRPr="008205E2">
          <w:rPr>
            <w:i w:val="0"/>
            <w:iCs w:val="0"/>
            <w:webHidden/>
            <w:sz w:val="22"/>
            <w:szCs w:val="22"/>
          </w:rPr>
          <w:instrText xml:space="preserve"> PAGEREF _Toc72322196 \h </w:instrText>
        </w:r>
        <w:r w:rsidR="008205E2" w:rsidRPr="008205E2">
          <w:rPr>
            <w:i w:val="0"/>
            <w:iCs w:val="0"/>
            <w:webHidden/>
            <w:sz w:val="22"/>
            <w:szCs w:val="22"/>
          </w:rPr>
        </w:r>
        <w:r w:rsidR="008205E2" w:rsidRPr="008205E2">
          <w:rPr>
            <w:i w:val="0"/>
            <w:iCs w:val="0"/>
            <w:webHidden/>
            <w:sz w:val="22"/>
            <w:szCs w:val="22"/>
          </w:rPr>
          <w:fldChar w:fldCharType="separate"/>
        </w:r>
        <w:r w:rsidR="00B25464">
          <w:rPr>
            <w:i w:val="0"/>
            <w:iCs w:val="0"/>
            <w:webHidden/>
            <w:sz w:val="22"/>
            <w:szCs w:val="22"/>
          </w:rPr>
          <w:t>173</w:t>
        </w:r>
        <w:r w:rsidR="008205E2" w:rsidRPr="008205E2">
          <w:rPr>
            <w:i w:val="0"/>
            <w:iCs w:val="0"/>
            <w:webHidden/>
            <w:sz w:val="22"/>
            <w:szCs w:val="22"/>
          </w:rPr>
          <w:fldChar w:fldCharType="end"/>
        </w:r>
      </w:hyperlink>
    </w:p>
    <w:p w14:paraId="34D77E30" w14:textId="59F90407" w:rsidR="004B2E0A" w:rsidRPr="0040287F" w:rsidRDefault="004B2E0A" w:rsidP="004B2E0A">
      <w:pPr>
        <w:rPr>
          <w:rFonts w:asciiTheme="majorHAnsi" w:hAnsiTheme="majorHAnsi" w:cstheme="minorHAnsi"/>
          <w:sz w:val="24"/>
          <w:szCs w:val="24"/>
          <w:highlight w:val="yellow"/>
        </w:rPr>
      </w:pPr>
      <w:r w:rsidRPr="008205E2">
        <w:rPr>
          <w:rFonts w:asciiTheme="majorHAnsi" w:hAnsiTheme="majorHAnsi" w:cstheme="majorHAnsi"/>
          <w:highlight w:val="yellow"/>
        </w:rPr>
        <w:fldChar w:fldCharType="end"/>
      </w:r>
    </w:p>
    <w:p w14:paraId="2391284E" w14:textId="77777777" w:rsidR="008C612C" w:rsidRPr="0040287F" w:rsidRDefault="008C612C" w:rsidP="009F7DF3">
      <w:pPr>
        <w:pStyle w:val="Tablicaslika"/>
        <w:tabs>
          <w:tab w:val="right" w:leader="dot" w:pos="8777"/>
        </w:tabs>
        <w:spacing w:after="240"/>
        <w:jc w:val="center"/>
        <w:rPr>
          <w:b/>
          <w:sz w:val="24"/>
          <w:szCs w:val="24"/>
          <w:highlight w:val="yellow"/>
        </w:rPr>
        <w:sectPr w:rsidR="008C612C" w:rsidRPr="0040287F" w:rsidSect="001C6215">
          <w:pgSz w:w="11906" w:h="16838"/>
          <w:pgMar w:top="1418" w:right="1418" w:bottom="1418" w:left="1701" w:header="709" w:footer="709" w:gutter="0"/>
          <w:cols w:space="708"/>
          <w:docGrid w:linePitch="360"/>
        </w:sectPr>
      </w:pPr>
    </w:p>
    <w:p w14:paraId="402B26C5" w14:textId="12C3FBC6" w:rsidR="009F7DF3" w:rsidRPr="008205E2" w:rsidRDefault="009F7DF3" w:rsidP="009F7DF3">
      <w:pPr>
        <w:pStyle w:val="Tablicaslika"/>
        <w:tabs>
          <w:tab w:val="right" w:leader="dot" w:pos="8777"/>
        </w:tabs>
        <w:spacing w:after="240"/>
        <w:jc w:val="center"/>
        <w:rPr>
          <w:rFonts w:asciiTheme="majorHAnsi" w:hAnsiTheme="majorHAnsi" w:cstheme="majorHAnsi"/>
          <w:b/>
          <w:sz w:val="28"/>
          <w:szCs w:val="28"/>
        </w:rPr>
      </w:pPr>
      <w:r w:rsidRPr="008205E2">
        <w:rPr>
          <w:rFonts w:asciiTheme="majorHAnsi" w:hAnsiTheme="majorHAnsi" w:cstheme="majorHAnsi"/>
          <w:b/>
          <w:sz w:val="28"/>
          <w:szCs w:val="28"/>
        </w:rPr>
        <w:lastRenderedPageBreak/>
        <w:t>POPIS TABLICA</w:t>
      </w:r>
    </w:p>
    <w:p w14:paraId="6D9F1D80" w14:textId="76E7730E" w:rsidR="00143242" w:rsidRPr="00143242" w:rsidRDefault="00AF1E8F">
      <w:pPr>
        <w:pStyle w:val="Tablicaslika"/>
        <w:tabs>
          <w:tab w:val="right" w:leader="dot" w:pos="8777"/>
        </w:tabs>
        <w:rPr>
          <w:rFonts w:asciiTheme="majorHAnsi" w:eastAsiaTheme="minorEastAsia" w:hAnsiTheme="majorHAnsi" w:cstheme="majorHAnsi"/>
          <w:smallCaps w:val="0"/>
          <w:noProof/>
          <w:sz w:val="22"/>
          <w:szCs w:val="22"/>
          <w:lang w:eastAsia="hr-HR"/>
        </w:rPr>
      </w:pPr>
      <w:r w:rsidRPr="0040287F">
        <w:rPr>
          <w:rFonts w:asciiTheme="majorHAnsi" w:hAnsiTheme="majorHAnsi" w:cstheme="majorHAnsi"/>
          <w:sz w:val="22"/>
          <w:szCs w:val="22"/>
          <w:highlight w:val="yellow"/>
        </w:rPr>
        <w:fldChar w:fldCharType="begin"/>
      </w:r>
      <w:r w:rsidRPr="0040287F">
        <w:rPr>
          <w:rFonts w:asciiTheme="majorHAnsi" w:hAnsiTheme="majorHAnsi" w:cstheme="majorHAnsi"/>
          <w:sz w:val="22"/>
          <w:szCs w:val="22"/>
          <w:highlight w:val="yellow"/>
        </w:rPr>
        <w:instrText xml:space="preserve"> TOC \h \z \c "Tablica" </w:instrText>
      </w:r>
      <w:r w:rsidRPr="0040287F">
        <w:rPr>
          <w:rFonts w:asciiTheme="majorHAnsi" w:hAnsiTheme="majorHAnsi" w:cstheme="majorHAnsi"/>
          <w:sz w:val="22"/>
          <w:szCs w:val="22"/>
          <w:highlight w:val="yellow"/>
        </w:rPr>
        <w:fldChar w:fldCharType="separate"/>
      </w:r>
      <w:hyperlink w:anchor="_Toc72322397" w:history="1">
        <w:r w:rsidR="00143242" w:rsidRPr="00143242">
          <w:rPr>
            <w:rStyle w:val="Hiperveza"/>
            <w:rFonts w:asciiTheme="majorHAnsi" w:hAnsiTheme="majorHAnsi" w:cstheme="majorHAnsi"/>
            <w:noProof/>
            <w:sz w:val="22"/>
            <w:szCs w:val="22"/>
          </w:rPr>
          <w:t>Tablica 1. Površina, broj stanovnika i gustoća naseljenosti</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_Toc72322397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20</w:t>
        </w:r>
        <w:r w:rsidR="00143242" w:rsidRPr="00143242">
          <w:rPr>
            <w:rFonts w:asciiTheme="majorHAnsi" w:hAnsiTheme="majorHAnsi" w:cstheme="majorHAnsi"/>
            <w:noProof/>
            <w:webHidden/>
            <w:sz w:val="22"/>
            <w:szCs w:val="22"/>
          </w:rPr>
          <w:fldChar w:fldCharType="end"/>
        </w:r>
      </w:hyperlink>
    </w:p>
    <w:p w14:paraId="0C3B9CF5" w14:textId="29C9B79B"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398" w:history="1">
        <w:r w:rsidR="00143242" w:rsidRPr="00143242">
          <w:rPr>
            <w:rStyle w:val="Hiperveza"/>
            <w:rFonts w:asciiTheme="majorHAnsi" w:hAnsiTheme="majorHAnsi" w:cstheme="majorHAnsi"/>
            <w:noProof/>
            <w:sz w:val="22"/>
            <w:szCs w:val="22"/>
          </w:rPr>
          <w:t>Tablica 2. Spolno</w:t>
        </w:r>
        <w:r w:rsidR="00143242" w:rsidRPr="00143242">
          <w:rPr>
            <w:rStyle w:val="Hiperveza"/>
            <w:rFonts w:asciiTheme="majorHAnsi" w:hAnsiTheme="majorHAnsi" w:cstheme="majorHAnsi"/>
            <w:noProof/>
            <w:sz w:val="22"/>
            <w:szCs w:val="22"/>
          </w:rPr>
          <w:sym w:font="Symbol" w:char="F02D"/>
        </w:r>
        <w:r w:rsidR="00143242" w:rsidRPr="00143242">
          <w:rPr>
            <w:rStyle w:val="Hiperveza"/>
            <w:rFonts w:asciiTheme="majorHAnsi" w:hAnsiTheme="majorHAnsi" w:cstheme="majorHAnsi"/>
            <w:noProof/>
            <w:sz w:val="22"/>
            <w:szCs w:val="22"/>
          </w:rPr>
          <w:t>dobna raspodjela stanovništva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_Toc72322398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21</w:t>
        </w:r>
        <w:r w:rsidR="00143242" w:rsidRPr="00143242">
          <w:rPr>
            <w:rFonts w:asciiTheme="majorHAnsi" w:hAnsiTheme="majorHAnsi" w:cstheme="majorHAnsi"/>
            <w:noProof/>
            <w:webHidden/>
            <w:sz w:val="22"/>
            <w:szCs w:val="22"/>
          </w:rPr>
          <w:fldChar w:fldCharType="end"/>
        </w:r>
      </w:hyperlink>
    </w:p>
    <w:p w14:paraId="66011461" w14:textId="266D63DB"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399" w:history="1">
        <w:r w:rsidR="00143242" w:rsidRPr="00143242">
          <w:rPr>
            <w:rStyle w:val="Hiperveza"/>
            <w:rFonts w:asciiTheme="majorHAnsi" w:hAnsiTheme="majorHAnsi" w:cstheme="majorHAnsi"/>
            <w:noProof/>
            <w:sz w:val="22"/>
            <w:szCs w:val="22"/>
          </w:rPr>
          <w:t>Tablica 3. Stanovništvo s teškoćama u obavljanju svakodnevnih aktivnosti</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_Toc72322399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21</w:t>
        </w:r>
        <w:r w:rsidR="00143242" w:rsidRPr="00143242">
          <w:rPr>
            <w:rFonts w:asciiTheme="majorHAnsi" w:hAnsiTheme="majorHAnsi" w:cstheme="majorHAnsi"/>
            <w:noProof/>
            <w:webHidden/>
            <w:sz w:val="22"/>
            <w:szCs w:val="22"/>
          </w:rPr>
          <w:fldChar w:fldCharType="end"/>
        </w:r>
      </w:hyperlink>
    </w:p>
    <w:p w14:paraId="5277C1FA" w14:textId="3B548CB1"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00" w:history="1">
        <w:r w:rsidR="00143242" w:rsidRPr="00143242">
          <w:rPr>
            <w:rStyle w:val="Hiperveza"/>
            <w:rFonts w:asciiTheme="majorHAnsi" w:hAnsiTheme="majorHAnsi" w:cstheme="majorHAnsi"/>
            <w:noProof/>
            <w:sz w:val="22"/>
            <w:szCs w:val="22"/>
          </w:rPr>
          <w:t>Tablica 4. Mreža cestovne infrastrukture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_Toc72322400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22</w:t>
        </w:r>
        <w:r w:rsidR="00143242" w:rsidRPr="00143242">
          <w:rPr>
            <w:rFonts w:asciiTheme="majorHAnsi" w:hAnsiTheme="majorHAnsi" w:cstheme="majorHAnsi"/>
            <w:noProof/>
            <w:webHidden/>
            <w:sz w:val="22"/>
            <w:szCs w:val="22"/>
          </w:rPr>
          <w:fldChar w:fldCharType="end"/>
        </w:r>
      </w:hyperlink>
    </w:p>
    <w:p w14:paraId="57596D82" w14:textId="5A67F2C3"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01" w:history="1">
        <w:r w:rsidR="00143242" w:rsidRPr="00143242">
          <w:rPr>
            <w:rStyle w:val="Hiperveza"/>
            <w:rFonts w:asciiTheme="majorHAnsi" w:hAnsiTheme="majorHAnsi" w:cstheme="majorHAnsi"/>
            <w:noProof/>
            <w:sz w:val="22"/>
            <w:szCs w:val="22"/>
          </w:rPr>
          <w:t>Tablica 5. Broj članova obitelji po domaćinstvu</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_Toc72322401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25</w:t>
        </w:r>
        <w:r w:rsidR="00143242" w:rsidRPr="00143242">
          <w:rPr>
            <w:rFonts w:asciiTheme="majorHAnsi" w:hAnsiTheme="majorHAnsi" w:cstheme="majorHAnsi"/>
            <w:noProof/>
            <w:webHidden/>
            <w:sz w:val="22"/>
            <w:szCs w:val="22"/>
          </w:rPr>
          <w:fldChar w:fldCharType="end"/>
        </w:r>
      </w:hyperlink>
    </w:p>
    <w:p w14:paraId="1CCAFE54" w14:textId="3DBD1291"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02" w:history="1">
        <w:r w:rsidR="00143242" w:rsidRPr="00143242">
          <w:rPr>
            <w:rStyle w:val="Hiperveza"/>
            <w:rFonts w:asciiTheme="majorHAnsi" w:hAnsiTheme="majorHAnsi" w:cstheme="majorHAnsi"/>
            <w:noProof/>
            <w:sz w:val="22"/>
            <w:szCs w:val="22"/>
          </w:rPr>
          <w:t>Tablica 6. Vrste i broj primatelja socijalnih, mirovinskih i sličnih naknada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_Toc72322402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27</w:t>
        </w:r>
        <w:r w:rsidR="00143242" w:rsidRPr="00143242">
          <w:rPr>
            <w:rFonts w:asciiTheme="majorHAnsi" w:hAnsiTheme="majorHAnsi" w:cstheme="majorHAnsi"/>
            <w:noProof/>
            <w:webHidden/>
            <w:sz w:val="22"/>
            <w:szCs w:val="22"/>
          </w:rPr>
          <w:fldChar w:fldCharType="end"/>
        </w:r>
      </w:hyperlink>
    </w:p>
    <w:p w14:paraId="328B97C9" w14:textId="2F76CCA3"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03" w:history="1">
        <w:r w:rsidR="00143242" w:rsidRPr="00143242">
          <w:rPr>
            <w:rStyle w:val="Hiperveza"/>
            <w:rFonts w:asciiTheme="majorHAnsi" w:hAnsiTheme="majorHAnsi" w:cstheme="majorHAnsi"/>
            <w:noProof/>
            <w:sz w:val="22"/>
            <w:szCs w:val="22"/>
          </w:rPr>
          <w:t>Tablica 7. Popis visokonaponskih dalekovoda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_Toc72322403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29</w:t>
        </w:r>
        <w:r w:rsidR="00143242" w:rsidRPr="00143242">
          <w:rPr>
            <w:rFonts w:asciiTheme="majorHAnsi" w:hAnsiTheme="majorHAnsi" w:cstheme="majorHAnsi"/>
            <w:noProof/>
            <w:webHidden/>
            <w:sz w:val="22"/>
            <w:szCs w:val="22"/>
          </w:rPr>
          <w:fldChar w:fldCharType="end"/>
        </w:r>
      </w:hyperlink>
    </w:p>
    <w:p w14:paraId="304AC77F" w14:textId="00E08287"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04" w:history="1">
        <w:r w:rsidR="00143242" w:rsidRPr="00143242">
          <w:rPr>
            <w:rStyle w:val="Hiperveza"/>
            <w:rFonts w:asciiTheme="majorHAnsi" w:hAnsiTheme="majorHAnsi" w:cstheme="majorHAnsi"/>
            <w:noProof/>
            <w:sz w:val="22"/>
            <w:szCs w:val="22"/>
          </w:rPr>
          <w:t>Tablica 8. Kulturna dobra upisana u Registar kulturnih dobara RH</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_Toc72322404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32</w:t>
        </w:r>
        <w:r w:rsidR="00143242" w:rsidRPr="00143242">
          <w:rPr>
            <w:rFonts w:asciiTheme="majorHAnsi" w:hAnsiTheme="majorHAnsi" w:cstheme="majorHAnsi"/>
            <w:noProof/>
            <w:webHidden/>
            <w:sz w:val="22"/>
            <w:szCs w:val="22"/>
          </w:rPr>
          <w:fldChar w:fldCharType="end"/>
        </w:r>
      </w:hyperlink>
    </w:p>
    <w:p w14:paraId="3FD425EF" w14:textId="26F96C6E"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05" w:history="1">
        <w:r w:rsidR="00143242" w:rsidRPr="00143242">
          <w:rPr>
            <w:rStyle w:val="Hiperveza"/>
            <w:rFonts w:asciiTheme="majorHAnsi" w:hAnsiTheme="majorHAnsi" w:cstheme="majorHAnsi"/>
            <w:noProof/>
            <w:sz w:val="22"/>
            <w:szCs w:val="22"/>
          </w:rPr>
          <w:t>Tablica 9.</w:t>
        </w:r>
        <w:r w:rsidR="00143242" w:rsidRPr="00143242">
          <w:rPr>
            <w:rStyle w:val="Hiperveza"/>
            <w:rFonts w:asciiTheme="majorHAnsi" w:eastAsiaTheme="minorHAnsi" w:hAnsiTheme="majorHAnsi" w:cstheme="majorHAnsi"/>
            <w:noProof/>
            <w:sz w:val="22"/>
            <w:szCs w:val="22"/>
          </w:rPr>
          <w:t xml:space="preserve"> </w:t>
        </w:r>
        <w:r w:rsidR="00143242" w:rsidRPr="00143242">
          <w:rPr>
            <w:rStyle w:val="Hiperveza"/>
            <w:rFonts w:asciiTheme="majorHAnsi" w:hAnsiTheme="majorHAnsi" w:cstheme="majorHAnsi"/>
            <w:noProof/>
            <w:sz w:val="22"/>
            <w:szCs w:val="22"/>
          </w:rPr>
          <w:t>Kulturna dobra evidentirana PPUG Pregrade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_Toc72322405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33</w:t>
        </w:r>
        <w:r w:rsidR="00143242" w:rsidRPr="00143242">
          <w:rPr>
            <w:rFonts w:asciiTheme="majorHAnsi" w:hAnsiTheme="majorHAnsi" w:cstheme="majorHAnsi"/>
            <w:noProof/>
            <w:webHidden/>
            <w:sz w:val="22"/>
            <w:szCs w:val="22"/>
          </w:rPr>
          <w:fldChar w:fldCharType="end"/>
        </w:r>
      </w:hyperlink>
    </w:p>
    <w:p w14:paraId="48C010A6" w14:textId="1C11ADD8"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06" w:history="1">
        <w:r w:rsidR="00143242" w:rsidRPr="00143242">
          <w:rPr>
            <w:rStyle w:val="Hiperveza"/>
            <w:rFonts w:asciiTheme="majorHAnsi" w:hAnsiTheme="majorHAnsi" w:cstheme="majorHAnsi"/>
            <w:noProof/>
            <w:sz w:val="22"/>
            <w:szCs w:val="22"/>
          </w:rPr>
          <w:t>Tablica 10. Materijalne štete uslijed prirodnih nepogoda u posljednjih 20 godina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_Toc72322406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36</w:t>
        </w:r>
        <w:r w:rsidR="00143242" w:rsidRPr="00143242">
          <w:rPr>
            <w:rFonts w:asciiTheme="majorHAnsi" w:hAnsiTheme="majorHAnsi" w:cstheme="majorHAnsi"/>
            <w:noProof/>
            <w:webHidden/>
            <w:sz w:val="22"/>
            <w:szCs w:val="22"/>
          </w:rPr>
          <w:fldChar w:fldCharType="end"/>
        </w:r>
      </w:hyperlink>
    </w:p>
    <w:p w14:paraId="0B4B8D72" w14:textId="31DEA7EA"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07" w:history="1">
        <w:r w:rsidR="00143242" w:rsidRPr="00143242">
          <w:rPr>
            <w:rStyle w:val="Hiperveza"/>
            <w:rFonts w:asciiTheme="majorHAnsi" w:hAnsiTheme="majorHAnsi" w:cstheme="majorHAnsi"/>
            <w:noProof/>
            <w:sz w:val="22"/>
            <w:szCs w:val="22"/>
          </w:rPr>
          <w:t>Tablica 11. Registar rizika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_Toc72322407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40</w:t>
        </w:r>
        <w:r w:rsidR="00143242" w:rsidRPr="00143242">
          <w:rPr>
            <w:rFonts w:asciiTheme="majorHAnsi" w:hAnsiTheme="majorHAnsi" w:cstheme="majorHAnsi"/>
            <w:noProof/>
            <w:webHidden/>
            <w:sz w:val="22"/>
            <w:szCs w:val="22"/>
          </w:rPr>
          <w:fldChar w:fldCharType="end"/>
        </w:r>
      </w:hyperlink>
    </w:p>
    <w:p w14:paraId="6C7DF96C" w14:textId="3CA92959"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08" w:history="1">
        <w:r w:rsidR="00143242" w:rsidRPr="00143242">
          <w:rPr>
            <w:rStyle w:val="Hiperveza"/>
            <w:rFonts w:asciiTheme="majorHAnsi" w:hAnsiTheme="majorHAnsi" w:cstheme="majorHAnsi"/>
            <w:noProof/>
            <w:sz w:val="22"/>
            <w:szCs w:val="22"/>
          </w:rPr>
          <w:t>Tablica 12. Društvena vrijednost – Život i zdravlje ljudi</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_Toc72322408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45</w:t>
        </w:r>
        <w:r w:rsidR="00143242" w:rsidRPr="00143242">
          <w:rPr>
            <w:rFonts w:asciiTheme="majorHAnsi" w:hAnsiTheme="majorHAnsi" w:cstheme="majorHAnsi"/>
            <w:noProof/>
            <w:webHidden/>
            <w:sz w:val="22"/>
            <w:szCs w:val="22"/>
          </w:rPr>
          <w:fldChar w:fldCharType="end"/>
        </w:r>
      </w:hyperlink>
    </w:p>
    <w:p w14:paraId="37D6881D" w14:textId="19516BEC"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09" w:history="1">
        <w:r w:rsidR="00143242" w:rsidRPr="00143242">
          <w:rPr>
            <w:rStyle w:val="Hiperveza"/>
            <w:rFonts w:asciiTheme="majorHAnsi" w:hAnsiTheme="majorHAnsi" w:cstheme="majorHAnsi"/>
            <w:noProof/>
            <w:sz w:val="22"/>
            <w:szCs w:val="22"/>
          </w:rPr>
          <w:t>Tablica 13. Društvena vrijednost – Gospodarstvo</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_Toc72322409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45</w:t>
        </w:r>
        <w:r w:rsidR="00143242" w:rsidRPr="00143242">
          <w:rPr>
            <w:rFonts w:asciiTheme="majorHAnsi" w:hAnsiTheme="majorHAnsi" w:cstheme="majorHAnsi"/>
            <w:noProof/>
            <w:webHidden/>
            <w:sz w:val="22"/>
            <w:szCs w:val="22"/>
          </w:rPr>
          <w:fldChar w:fldCharType="end"/>
        </w:r>
      </w:hyperlink>
    </w:p>
    <w:p w14:paraId="3C309F52" w14:textId="2635EBA0"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10" w:history="1">
        <w:r w:rsidR="00143242" w:rsidRPr="00143242">
          <w:rPr>
            <w:rStyle w:val="Hiperveza"/>
            <w:rFonts w:asciiTheme="majorHAnsi" w:hAnsiTheme="majorHAnsi" w:cstheme="majorHAnsi"/>
            <w:noProof/>
            <w:sz w:val="22"/>
            <w:szCs w:val="22"/>
          </w:rPr>
          <w:t>Tablica 14. Društvena vrijednost – Društvena stabilnost i politika – Kritična infrastruktura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_Toc72322410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46</w:t>
        </w:r>
        <w:r w:rsidR="00143242" w:rsidRPr="00143242">
          <w:rPr>
            <w:rFonts w:asciiTheme="majorHAnsi" w:hAnsiTheme="majorHAnsi" w:cstheme="majorHAnsi"/>
            <w:noProof/>
            <w:webHidden/>
            <w:sz w:val="22"/>
            <w:szCs w:val="22"/>
          </w:rPr>
          <w:fldChar w:fldCharType="end"/>
        </w:r>
      </w:hyperlink>
    </w:p>
    <w:p w14:paraId="305CDE03" w14:textId="62752883"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11" w:history="1">
        <w:r w:rsidR="00143242" w:rsidRPr="00143242">
          <w:rPr>
            <w:rStyle w:val="Hiperveza"/>
            <w:rFonts w:asciiTheme="majorHAnsi" w:hAnsiTheme="majorHAnsi" w:cstheme="majorHAnsi"/>
            <w:noProof/>
            <w:sz w:val="22"/>
            <w:szCs w:val="22"/>
          </w:rPr>
          <w:t>Tablica 15. Društvena vrijednost – Društvena stabilnost i politika – Ustanove/građevine javnog              društvenog značaja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_Toc72322411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46</w:t>
        </w:r>
        <w:r w:rsidR="00143242" w:rsidRPr="00143242">
          <w:rPr>
            <w:rFonts w:asciiTheme="majorHAnsi" w:hAnsiTheme="majorHAnsi" w:cstheme="majorHAnsi"/>
            <w:noProof/>
            <w:webHidden/>
            <w:sz w:val="22"/>
            <w:szCs w:val="22"/>
          </w:rPr>
          <w:fldChar w:fldCharType="end"/>
        </w:r>
      </w:hyperlink>
    </w:p>
    <w:p w14:paraId="75BDEF08" w14:textId="4FB305AB"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12" w:history="1">
        <w:r w:rsidR="00143242" w:rsidRPr="00143242">
          <w:rPr>
            <w:rStyle w:val="Hiperveza"/>
            <w:rFonts w:asciiTheme="majorHAnsi" w:hAnsiTheme="majorHAnsi" w:cstheme="majorHAnsi"/>
            <w:noProof/>
            <w:sz w:val="22"/>
            <w:szCs w:val="22"/>
          </w:rPr>
          <w:t>Tablica 16. Približni jedinični troškovi izgradnje raznih kategorija građevina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_Toc72322412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46</w:t>
        </w:r>
        <w:r w:rsidR="00143242" w:rsidRPr="00143242">
          <w:rPr>
            <w:rFonts w:asciiTheme="majorHAnsi" w:hAnsiTheme="majorHAnsi" w:cstheme="majorHAnsi"/>
            <w:noProof/>
            <w:webHidden/>
            <w:sz w:val="22"/>
            <w:szCs w:val="22"/>
          </w:rPr>
          <w:fldChar w:fldCharType="end"/>
        </w:r>
      </w:hyperlink>
    </w:p>
    <w:p w14:paraId="1287ECDC" w14:textId="43B7F815"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13" w:history="1">
        <w:r w:rsidR="00143242" w:rsidRPr="00143242">
          <w:rPr>
            <w:rStyle w:val="Hiperveza"/>
            <w:rFonts w:asciiTheme="majorHAnsi" w:hAnsiTheme="majorHAnsi" w:cstheme="majorHAnsi"/>
            <w:noProof/>
            <w:sz w:val="22"/>
            <w:szCs w:val="22"/>
          </w:rPr>
          <w:t>Tablica 17. Vjerojatnost/frekvencija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_Toc72322413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47</w:t>
        </w:r>
        <w:r w:rsidR="00143242" w:rsidRPr="00143242">
          <w:rPr>
            <w:rFonts w:asciiTheme="majorHAnsi" w:hAnsiTheme="majorHAnsi" w:cstheme="majorHAnsi"/>
            <w:noProof/>
            <w:webHidden/>
            <w:sz w:val="22"/>
            <w:szCs w:val="22"/>
          </w:rPr>
          <w:fldChar w:fldCharType="end"/>
        </w:r>
      </w:hyperlink>
    </w:p>
    <w:p w14:paraId="03967D95" w14:textId="6D8AF75A"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14" w:history="1">
        <w:r w:rsidR="00143242" w:rsidRPr="00143242">
          <w:rPr>
            <w:rStyle w:val="Hiperveza"/>
            <w:rFonts w:asciiTheme="majorHAnsi" w:hAnsiTheme="majorHAnsi" w:cstheme="majorHAnsi"/>
            <w:noProof/>
            <w:sz w:val="22"/>
            <w:szCs w:val="22"/>
          </w:rPr>
          <w:t>Tablica 18. Učinci i efekti potresa ovisno o stupnju potresa po MCS ljestvice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_Toc72322414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50</w:t>
        </w:r>
        <w:r w:rsidR="00143242" w:rsidRPr="00143242">
          <w:rPr>
            <w:rFonts w:asciiTheme="majorHAnsi" w:hAnsiTheme="majorHAnsi" w:cstheme="majorHAnsi"/>
            <w:noProof/>
            <w:webHidden/>
            <w:sz w:val="22"/>
            <w:szCs w:val="22"/>
          </w:rPr>
          <w:fldChar w:fldCharType="end"/>
        </w:r>
      </w:hyperlink>
    </w:p>
    <w:p w14:paraId="3F5C5F72" w14:textId="13ACC39C"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15" w:history="1">
        <w:r w:rsidR="00143242" w:rsidRPr="00143242">
          <w:rPr>
            <w:rStyle w:val="Hiperveza"/>
            <w:rFonts w:asciiTheme="majorHAnsi" w:hAnsiTheme="majorHAnsi" w:cstheme="majorHAnsi"/>
            <w:noProof/>
            <w:sz w:val="22"/>
            <w:szCs w:val="22"/>
          </w:rPr>
          <w:t>Tablica 19. Učestalost potresa intenziteta (°MCS) na području VŽ za razdoblje 1879. – 2003. godine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_Toc72322415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53</w:t>
        </w:r>
        <w:r w:rsidR="00143242" w:rsidRPr="00143242">
          <w:rPr>
            <w:rFonts w:asciiTheme="majorHAnsi" w:hAnsiTheme="majorHAnsi" w:cstheme="majorHAnsi"/>
            <w:noProof/>
            <w:webHidden/>
            <w:sz w:val="22"/>
            <w:szCs w:val="22"/>
          </w:rPr>
          <w:fldChar w:fldCharType="end"/>
        </w:r>
      </w:hyperlink>
    </w:p>
    <w:p w14:paraId="55C67998" w14:textId="78B42915"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16" w:history="1">
        <w:r w:rsidR="00143242" w:rsidRPr="00143242">
          <w:rPr>
            <w:rStyle w:val="Hiperveza"/>
            <w:rFonts w:asciiTheme="majorHAnsi" w:hAnsiTheme="majorHAnsi" w:cstheme="majorHAnsi"/>
            <w:noProof/>
            <w:sz w:val="22"/>
            <w:szCs w:val="22"/>
          </w:rPr>
          <w:t>Tablica 20. Veza između opisnog MCS stupnja potresa i pripadne vrijednosti vršnog ubrzanja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_Toc72322416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56</w:t>
        </w:r>
        <w:r w:rsidR="00143242" w:rsidRPr="00143242">
          <w:rPr>
            <w:rFonts w:asciiTheme="majorHAnsi" w:hAnsiTheme="majorHAnsi" w:cstheme="majorHAnsi"/>
            <w:noProof/>
            <w:webHidden/>
            <w:sz w:val="22"/>
            <w:szCs w:val="22"/>
          </w:rPr>
          <w:fldChar w:fldCharType="end"/>
        </w:r>
      </w:hyperlink>
    </w:p>
    <w:p w14:paraId="3A33AC9D" w14:textId="3747D4F1"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17" w:history="1">
        <w:r w:rsidR="00143242" w:rsidRPr="00143242">
          <w:rPr>
            <w:rStyle w:val="Hiperveza"/>
            <w:rFonts w:asciiTheme="majorHAnsi" w:hAnsiTheme="majorHAnsi" w:cstheme="majorHAnsi"/>
            <w:noProof/>
            <w:sz w:val="22"/>
            <w:szCs w:val="22"/>
          </w:rPr>
          <w:t>Tablica 21. Prikaz stupnjeva oštećenja po kategorijama zgrada (u %) te nastala građevinska šteta za potres jačine VIII</w:t>
        </w:r>
        <w:r w:rsidR="00143242" w:rsidRPr="00143242">
          <w:rPr>
            <w:rStyle w:val="Hiperveza"/>
            <w:rFonts w:asciiTheme="majorHAnsi" w:hAnsiTheme="majorHAnsi" w:cstheme="majorHAnsi"/>
            <w:noProof/>
            <w:sz w:val="22"/>
            <w:szCs w:val="22"/>
            <w:vertAlign w:val="superscript"/>
          </w:rPr>
          <w:t>o</w:t>
        </w:r>
        <w:r w:rsidR="00143242" w:rsidRPr="00143242">
          <w:rPr>
            <w:rStyle w:val="Hiperveza"/>
            <w:rFonts w:asciiTheme="majorHAnsi" w:hAnsiTheme="majorHAnsi" w:cstheme="majorHAnsi"/>
            <w:noProof/>
            <w:sz w:val="22"/>
            <w:szCs w:val="22"/>
          </w:rPr>
          <w:t xml:space="preserve"> MSC</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_Toc72322417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57</w:t>
        </w:r>
        <w:r w:rsidR="00143242" w:rsidRPr="00143242">
          <w:rPr>
            <w:rFonts w:asciiTheme="majorHAnsi" w:hAnsiTheme="majorHAnsi" w:cstheme="majorHAnsi"/>
            <w:noProof/>
            <w:webHidden/>
            <w:sz w:val="22"/>
            <w:szCs w:val="22"/>
          </w:rPr>
          <w:fldChar w:fldCharType="end"/>
        </w:r>
      </w:hyperlink>
    </w:p>
    <w:p w14:paraId="6B71C831" w14:textId="24CA4279"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18" w:history="1">
        <w:r w:rsidR="00143242" w:rsidRPr="00143242">
          <w:rPr>
            <w:rStyle w:val="Hiperveza"/>
            <w:rFonts w:asciiTheme="majorHAnsi" w:eastAsia="Calibri" w:hAnsiTheme="majorHAnsi" w:cstheme="majorHAnsi"/>
            <w:noProof/>
            <w:sz w:val="22"/>
            <w:szCs w:val="22"/>
            <w:lang w:eastAsia="zh-CN"/>
          </w:rPr>
          <w:t>Tablica 22.</w:t>
        </w:r>
        <w:r w:rsidR="00143242" w:rsidRPr="00143242">
          <w:rPr>
            <w:rStyle w:val="Hiperveza"/>
            <w:rFonts w:asciiTheme="majorHAnsi" w:eastAsiaTheme="minorHAnsi" w:hAnsiTheme="majorHAnsi" w:cstheme="majorHAnsi"/>
            <w:noProof/>
            <w:sz w:val="22"/>
            <w:szCs w:val="22"/>
          </w:rPr>
          <w:t xml:space="preserve"> </w:t>
        </w:r>
        <w:r w:rsidR="00143242" w:rsidRPr="00143242">
          <w:rPr>
            <w:rStyle w:val="Hiperveza"/>
            <w:rFonts w:asciiTheme="majorHAnsi" w:eastAsia="Calibri" w:hAnsiTheme="majorHAnsi" w:cstheme="majorHAnsi"/>
            <w:noProof/>
            <w:sz w:val="22"/>
            <w:szCs w:val="22"/>
            <w:lang w:eastAsia="zh-CN"/>
          </w:rPr>
          <w:t xml:space="preserve">Posljedice na život i zdravlje ljudi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potres</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_Toc72322418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61</w:t>
        </w:r>
        <w:r w:rsidR="00143242" w:rsidRPr="00143242">
          <w:rPr>
            <w:rFonts w:asciiTheme="majorHAnsi" w:hAnsiTheme="majorHAnsi" w:cstheme="majorHAnsi"/>
            <w:noProof/>
            <w:webHidden/>
            <w:sz w:val="22"/>
            <w:szCs w:val="22"/>
          </w:rPr>
          <w:fldChar w:fldCharType="end"/>
        </w:r>
      </w:hyperlink>
    </w:p>
    <w:p w14:paraId="0719F2BF" w14:textId="1BC7E189"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19" w:history="1">
        <w:r w:rsidR="00143242" w:rsidRPr="00143242">
          <w:rPr>
            <w:rStyle w:val="Hiperveza"/>
            <w:rFonts w:asciiTheme="majorHAnsi" w:eastAsia="Calibri" w:hAnsiTheme="majorHAnsi" w:cstheme="majorHAnsi"/>
            <w:noProof/>
            <w:sz w:val="22"/>
            <w:szCs w:val="22"/>
            <w:lang w:eastAsia="zh-CN"/>
          </w:rPr>
          <w:t xml:space="preserve">Tablica 23. Posljedice na gospodarstvo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potres</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_Toc72322419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61</w:t>
        </w:r>
        <w:r w:rsidR="00143242" w:rsidRPr="00143242">
          <w:rPr>
            <w:rFonts w:asciiTheme="majorHAnsi" w:hAnsiTheme="majorHAnsi" w:cstheme="majorHAnsi"/>
            <w:noProof/>
            <w:webHidden/>
            <w:sz w:val="22"/>
            <w:szCs w:val="22"/>
          </w:rPr>
          <w:fldChar w:fldCharType="end"/>
        </w:r>
      </w:hyperlink>
    </w:p>
    <w:p w14:paraId="09822F14" w14:textId="401BBF20"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20" w:history="1">
        <w:r w:rsidR="00143242" w:rsidRPr="00143242">
          <w:rPr>
            <w:rStyle w:val="Hiperveza"/>
            <w:rFonts w:asciiTheme="majorHAnsi" w:eastAsia="Calibri" w:hAnsiTheme="majorHAnsi" w:cstheme="majorHAnsi"/>
            <w:noProof/>
            <w:sz w:val="22"/>
            <w:szCs w:val="22"/>
            <w:lang w:eastAsia="zh-CN"/>
          </w:rPr>
          <w:t xml:space="preserve">Tablica 24. Posljedice na kritičnu infrastrukturu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potres</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_Toc72322420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62</w:t>
        </w:r>
        <w:r w:rsidR="00143242" w:rsidRPr="00143242">
          <w:rPr>
            <w:rFonts w:asciiTheme="majorHAnsi" w:hAnsiTheme="majorHAnsi" w:cstheme="majorHAnsi"/>
            <w:noProof/>
            <w:webHidden/>
            <w:sz w:val="22"/>
            <w:szCs w:val="22"/>
          </w:rPr>
          <w:fldChar w:fldCharType="end"/>
        </w:r>
      </w:hyperlink>
    </w:p>
    <w:p w14:paraId="6254D3C0" w14:textId="6CB7052A"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21" w:history="1">
        <w:r w:rsidR="00143242" w:rsidRPr="00143242">
          <w:rPr>
            <w:rStyle w:val="Hiperveza"/>
            <w:rFonts w:asciiTheme="majorHAnsi" w:eastAsia="Calibri" w:hAnsiTheme="majorHAnsi" w:cstheme="majorHAnsi"/>
            <w:noProof/>
            <w:sz w:val="22"/>
            <w:szCs w:val="22"/>
            <w:lang w:eastAsia="zh-CN"/>
          </w:rPr>
          <w:t xml:space="preserve">Tablica 25. Posljedice na ustanove/građevine javno društvenog značaja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potres</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_Toc72322421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62</w:t>
        </w:r>
        <w:r w:rsidR="00143242" w:rsidRPr="00143242">
          <w:rPr>
            <w:rFonts w:asciiTheme="majorHAnsi" w:hAnsiTheme="majorHAnsi" w:cstheme="majorHAnsi"/>
            <w:noProof/>
            <w:webHidden/>
            <w:sz w:val="22"/>
            <w:szCs w:val="22"/>
          </w:rPr>
          <w:fldChar w:fldCharType="end"/>
        </w:r>
      </w:hyperlink>
    </w:p>
    <w:p w14:paraId="6B4C6382" w14:textId="4A359DA2"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22" w:history="1">
        <w:r w:rsidR="00143242" w:rsidRPr="00143242">
          <w:rPr>
            <w:rStyle w:val="Hiperveza"/>
            <w:rFonts w:asciiTheme="majorHAnsi" w:eastAsia="Calibri" w:hAnsiTheme="majorHAnsi" w:cstheme="majorHAnsi"/>
            <w:noProof/>
            <w:sz w:val="22"/>
            <w:szCs w:val="22"/>
            <w:lang w:eastAsia="zh-CN"/>
          </w:rPr>
          <w:t xml:space="preserve">Tablica 26. Posljedice na društvenu stabilnost i politiku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potres</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_Toc72322422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62</w:t>
        </w:r>
        <w:r w:rsidR="00143242" w:rsidRPr="00143242">
          <w:rPr>
            <w:rFonts w:asciiTheme="majorHAnsi" w:hAnsiTheme="majorHAnsi" w:cstheme="majorHAnsi"/>
            <w:noProof/>
            <w:webHidden/>
            <w:sz w:val="22"/>
            <w:szCs w:val="22"/>
          </w:rPr>
          <w:fldChar w:fldCharType="end"/>
        </w:r>
      </w:hyperlink>
    </w:p>
    <w:p w14:paraId="6C926E9B" w14:textId="6D40E048"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23" w:history="1">
        <w:r w:rsidR="00143242" w:rsidRPr="00143242">
          <w:rPr>
            <w:rStyle w:val="Hiperveza"/>
            <w:rFonts w:asciiTheme="majorHAnsi" w:eastAsia="Calibri" w:hAnsiTheme="majorHAnsi" w:cstheme="majorHAnsi"/>
            <w:noProof/>
            <w:sz w:val="22"/>
            <w:szCs w:val="22"/>
            <w:lang w:eastAsia="zh-CN"/>
          </w:rPr>
          <w:t xml:space="preserve">Tablica 27. Vjerojatnost/frekvencija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potres</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_Toc72322423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62</w:t>
        </w:r>
        <w:r w:rsidR="00143242" w:rsidRPr="00143242">
          <w:rPr>
            <w:rFonts w:asciiTheme="majorHAnsi" w:hAnsiTheme="majorHAnsi" w:cstheme="majorHAnsi"/>
            <w:noProof/>
            <w:webHidden/>
            <w:sz w:val="22"/>
            <w:szCs w:val="22"/>
          </w:rPr>
          <w:fldChar w:fldCharType="end"/>
        </w:r>
      </w:hyperlink>
    </w:p>
    <w:p w14:paraId="48AA1E3A" w14:textId="64500F7B"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24" w:history="1">
        <w:r w:rsidR="00143242" w:rsidRPr="00143242">
          <w:rPr>
            <w:rStyle w:val="Hiperveza"/>
            <w:rFonts w:asciiTheme="majorHAnsi" w:hAnsiTheme="majorHAnsi" w:cstheme="majorHAnsi"/>
            <w:noProof/>
            <w:sz w:val="22"/>
            <w:szCs w:val="22"/>
          </w:rPr>
          <w:t>Tablica 28. Pregled teritorijalnih jedinica za izravnu provedbu mjera obrane od poplava (branjenih područja, dionica) po sektorima i pripadajućih zaštitnih vodnih građevina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_Toc72322424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67</w:t>
        </w:r>
        <w:r w:rsidR="00143242" w:rsidRPr="00143242">
          <w:rPr>
            <w:rFonts w:asciiTheme="majorHAnsi" w:hAnsiTheme="majorHAnsi" w:cstheme="majorHAnsi"/>
            <w:noProof/>
            <w:webHidden/>
            <w:sz w:val="22"/>
            <w:szCs w:val="22"/>
          </w:rPr>
          <w:fldChar w:fldCharType="end"/>
        </w:r>
      </w:hyperlink>
    </w:p>
    <w:p w14:paraId="415682E4" w14:textId="14ECF027"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25" w:history="1">
        <w:r w:rsidR="00143242" w:rsidRPr="00143242">
          <w:rPr>
            <w:rStyle w:val="Hiperveza"/>
            <w:rFonts w:asciiTheme="majorHAnsi" w:hAnsiTheme="majorHAnsi" w:cstheme="majorHAnsi"/>
            <w:noProof/>
            <w:sz w:val="22"/>
            <w:szCs w:val="22"/>
          </w:rPr>
          <w:t xml:space="preserve">Tablica 29. Posljedice na život i zdravlje ljudi </w:t>
        </w:r>
        <w:r w:rsidR="00143242" w:rsidRPr="00143242">
          <w:rPr>
            <w:rStyle w:val="Hiperveza"/>
            <w:rFonts w:asciiTheme="majorHAnsi" w:hAnsiTheme="majorHAnsi" w:cstheme="majorHAnsi"/>
            <w:noProof/>
            <w:sz w:val="22"/>
            <w:szCs w:val="22"/>
          </w:rPr>
          <w:sym w:font="Symbol" w:char="F02D"/>
        </w:r>
        <w:r w:rsidR="00143242" w:rsidRPr="00143242">
          <w:rPr>
            <w:rStyle w:val="Hiperveza"/>
            <w:rFonts w:asciiTheme="majorHAnsi" w:hAnsiTheme="majorHAnsi" w:cstheme="majorHAnsi"/>
            <w:noProof/>
            <w:sz w:val="22"/>
            <w:szCs w:val="22"/>
          </w:rPr>
          <w:t xml:space="preserve"> poplave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_Toc72322425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71</w:t>
        </w:r>
        <w:r w:rsidR="00143242" w:rsidRPr="00143242">
          <w:rPr>
            <w:rFonts w:asciiTheme="majorHAnsi" w:hAnsiTheme="majorHAnsi" w:cstheme="majorHAnsi"/>
            <w:noProof/>
            <w:webHidden/>
            <w:sz w:val="22"/>
            <w:szCs w:val="22"/>
          </w:rPr>
          <w:fldChar w:fldCharType="end"/>
        </w:r>
      </w:hyperlink>
    </w:p>
    <w:p w14:paraId="2EE84D48" w14:textId="117F6222"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26" w:history="1">
        <w:r w:rsidR="00143242" w:rsidRPr="00143242">
          <w:rPr>
            <w:rStyle w:val="Hiperveza"/>
            <w:rFonts w:asciiTheme="majorHAnsi" w:hAnsiTheme="majorHAnsi" w:cstheme="majorHAnsi"/>
            <w:noProof/>
            <w:sz w:val="22"/>
            <w:szCs w:val="22"/>
          </w:rPr>
          <w:t xml:space="preserve">Tablica 30. Posljedice na gospodarstvo </w:t>
        </w:r>
        <w:r w:rsidR="00143242" w:rsidRPr="00143242">
          <w:rPr>
            <w:rStyle w:val="Hiperveza"/>
            <w:rFonts w:asciiTheme="majorHAnsi" w:hAnsiTheme="majorHAnsi" w:cstheme="majorHAnsi"/>
            <w:noProof/>
            <w:sz w:val="22"/>
            <w:szCs w:val="22"/>
          </w:rPr>
          <w:sym w:font="Symbol" w:char="F02D"/>
        </w:r>
        <w:r w:rsidR="00143242" w:rsidRPr="00143242">
          <w:rPr>
            <w:rStyle w:val="Hiperveza"/>
            <w:rFonts w:asciiTheme="majorHAnsi" w:hAnsiTheme="majorHAnsi" w:cstheme="majorHAnsi"/>
            <w:noProof/>
            <w:sz w:val="22"/>
            <w:szCs w:val="22"/>
          </w:rPr>
          <w:t xml:space="preserve"> poplave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_Toc72322426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71</w:t>
        </w:r>
        <w:r w:rsidR="00143242" w:rsidRPr="00143242">
          <w:rPr>
            <w:rFonts w:asciiTheme="majorHAnsi" w:hAnsiTheme="majorHAnsi" w:cstheme="majorHAnsi"/>
            <w:noProof/>
            <w:webHidden/>
            <w:sz w:val="22"/>
            <w:szCs w:val="22"/>
          </w:rPr>
          <w:fldChar w:fldCharType="end"/>
        </w:r>
      </w:hyperlink>
    </w:p>
    <w:p w14:paraId="20E97E94" w14:textId="09C155CC"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27" w:history="1">
        <w:r w:rsidR="00143242" w:rsidRPr="00143242">
          <w:rPr>
            <w:rStyle w:val="Hiperveza"/>
            <w:rFonts w:asciiTheme="majorHAnsi" w:hAnsiTheme="majorHAnsi" w:cstheme="majorHAnsi"/>
            <w:noProof/>
            <w:sz w:val="22"/>
            <w:szCs w:val="22"/>
          </w:rPr>
          <w:t xml:space="preserve">Tablica 31. Posljedice na kritičnu infrastrukturu </w:t>
        </w:r>
        <w:r w:rsidR="00143242" w:rsidRPr="00143242">
          <w:rPr>
            <w:rStyle w:val="Hiperveza"/>
            <w:rFonts w:asciiTheme="majorHAnsi" w:hAnsiTheme="majorHAnsi" w:cstheme="majorHAnsi"/>
            <w:noProof/>
            <w:sz w:val="22"/>
            <w:szCs w:val="22"/>
          </w:rPr>
          <w:sym w:font="Symbol" w:char="F02D"/>
        </w:r>
        <w:r w:rsidR="00143242" w:rsidRPr="00143242">
          <w:rPr>
            <w:rStyle w:val="Hiperveza"/>
            <w:rFonts w:asciiTheme="majorHAnsi" w:hAnsiTheme="majorHAnsi" w:cstheme="majorHAnsi"/>
            <w:noProof/>
            <w:sz w:val="22"/>
            <w:szCs w:val="22"/>
          </w:rPr>
          <w:t xml:space="preserve"> poplave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_Toc72322427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72</w:t>
        </w:r>
        <w:r w:rsidR="00143242" w:rsidRPr="00143242">
          <w:rPr>
            <w:rFonts w:asciiTheme="majorHAnsi" w:hAnsiTheme="majorHAnsi" w:cstheme="majorHAnsi"/>
            <w:noProof/>
            <w:webHidden/>
            <w:sz w:val="22"/>
            <w:szCs w:val="22"/>
          </w:rPr>
          <w:fldChar w:fldCharType="end"/>
        </w:r>
      </w:hyperlink>
    </w:p>
    <w:p w14:paraId="38A9A8D1" w14:textId="45FB42D7"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28" w:history="1">
        <w:r w:rsidR="00143242" w:rsidRPr="00143242">
          <w:rPr>
            <w:rStyle w:val="Hiperveza"/>
            <w:rFonts w:asciiTheme="majorHAnsi" w:hAnsiTheme="majorHAnsi" w:cstheme="majorHAnsi"/>
            <w:noProof/>
            <w:sz w:val="22"/>
            <w:szCs w:val="22"/>
          </w:rPr>
          <w:t xml:space="preserve">Tablica 32. Posljedice na ustanove/građevine javno društvenog značaja </w:t>
        </w:r>
        <w:r w:rsidR="00143242" w:rsidRPr="00143242">
          <w:rPr>
            <w:rStyle w:val="Hiperveza"/>
            <w:rFonts w:asciiTheme="majorHAnsi" w:hAnsiTheme="majorHAnsi" w:cstheme="majorHAnsi"/>
            <w:noProof/>
            <w:sz w:val="22"/>
            <w:szCs w:val="22"/>
          </w:rPr>
          <w:sym w:font="Symbol" w:char="F02D"/>
        </w:r>
        <w:r w:rsidR="00143242" w:rsidRPr="00143242">
          <w:rPr>
            <w:rStyle w:val="Hiperveza"/>
            <w:rFonts w:asciiTheme="majorHAnsi" w:hAnsiTheme="majorHAnsi" w:cstheme="majorHAnsi"/>
            <w:noProof/>
            <w:sz w:val="22"/>
            <w:szCs w:val="22"/>
          </w:rPr>
          <w:t xml:space="preserve"> poplave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_Toc72322428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72</w:t>
        </w:r>
        <w:r w:rsidR="00143242" w:rsidRPr="00143242">
          <w:rPr>
            <w:rFonts w:asciiTheme="majorHAnsi" w:hAnsiTheme="majorHAnsi" w:cstheme="majorHAnsi"/>
            <w:noProof/>
            <w:webHidden/>
            <w:sz w:val="22"/>
            <w:szCs w:val="22"/>
          </w:rPr>
          <w:fldChar w:fldCharType="end"/>
        </w:r>
      </w:hyperlink>
    </w:p>
    <w:p w14:paraId="5FBE247A" w14:textId="6A8F0FC4"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29" w:history="1">
        <w:r w:rsidR="00143242" w:rsidRPr="00143242">
          <w:rPr>
            <w:rStyle w:val="Hiperveza"/>
            <w:rFonts w:asciiTheme="majorHAnsi" w:hAnsiTheme="majorHAnsi" w:cstheme="majorHAnsi"/>
            <w:noProof/>
            <w:sz w:val="22"/>
            <w:szCs w:val="22"/>
          </w:rPr>
          <w:t xml:space="preserve">Tablica 33. Posljedice na društvenu stabilnost i politiku </w:t>
        </w:r>
        <w:r w:rsidR="00143242" w:rsidRPr="00143242">
          <w:rPr>
            <w:rStyle w:val="Hiperveza"/>
            <w:rFonts w:asciiTheme="majorHAnsi" w:hAnsiTheme="majorHAnsi" w:cstheme="majorHAnsi"/>
            <w:noProof/>
            <w:sz w:val="22"/>
            <w:szCs w:val="22"/>
          </w:rPr>
          <w:sym w:font="Symbol" w:char="F02D"/>
        </w:r>
        <w:r w:rsidR="00143242" w:rsidRPr="00143242">
          <w:rPr>
            <w:rStyle w:val="Hiperveza"/>
            <w:rFonts w:asciiTheme="majorHAnsi" w:hAnsiTheme="majorHAnsi" w:cstheme="majorHAnsi"/>
            <w:noProof/>
            <w:sz w:val="22"/>
            <w:szCs w:val="22"/>
          </w:rPr>
          <w:t xml:space="preserve"> poplave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_Toc72322429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72</w:t>
        </w:r>
        <w:r w:rsidR="00143242" w:rsidRPr="00143242">
          <w:rPr>
            <w:rFonts w:asciiTheme="majorHAnsi" w:hAnsiTheme="majorHAnsi" w:cstheme="majorHAnsi"/>
            <w:noProof/>
            <w:webHidden/>
            <w:sz w:val="22"/>
            <w:szCs w:val="22"/>
          </w:rPr>
          <w:fldChar w:fldCharType="end"/>
        </w:r>
      </w:hyperlink>
    </w:p>
    <w:p w14:paraId="1C8A5243" w14:textId="1E2D8AEE"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30" w:history="1">
        <w:r w:rsidR="00143242" w:rsidRPr="00143242">
          <w:rPr>
            <w:rStyle w:val="Hiperveza"/>
            <w:rFonts w:asciiTheme="majorHAnsi" w:hAnsiTheme="majorHAnsi" w:cstheme="majorHAnsi"/>
            <w:noProof/>
            <w:sz w:val="22"/>
            <w:szCs w:val="22"/>
          </w:rPr>
          <w:t xml:space="preserve">Tablica 34. Vjerojatnost/frekvencija </w:t>
        </w:r>
        <w:r w:rsidR="00143242" w:rsidRPr="00143242">
          <w:rPr>
            <w:rStyle w:val="Hiperveza"/>
            <w:rFonts w:asciiTheme="majorHAnsi" w:hAnsiTheme="majorHAnsi" w:cstheme="majorHAnsi"/>
            <w:noProof/>
            <w:sz w:val="22"/>
            <w:szCs w:val="22"/>
          </w:rPr>
          <w:sym w:font="Symbol" w:char="F02D"/>
        </w:r>
        <w:r w:rsidR="00143242" w:rsidRPr="00143242">
          <w:rPr>
            <w:rStyle w:val="Hiperveza"/>
            <w:rFonts w:asciiTheme="majorHAnsi" w:hAnsiTheme="majorHAnsi" w:cstheme="majorHAnsi"/>
            <w:noProof/>
            <w:sz w:val="22"/>
            <w:szCs w:val="22"/>
          </w:rPr>
          <w:t xml:space="preserve"> poplave izazvane izlijevanjem kopnenih vodenih tijela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_Toc72322430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72</w:t>
        </w:r>
        <w:r w:rsidR="00143242" w:rsidRPr="00143242">
          <w:rPr>
            <w:rFonts w:asciiTheme="majorHAnsi" w:hAnsiTheme="majorHAnsi" w:cstheme="majorHAnsi"/>
            <w:noProof/>
            <w:webHidden/>
            <w:sz w:val="22"/>
            <w:szCs w:val="22"/>
          </w:rPr>
          <w:fldChar w:fldCharType="end"/>
        </w:r>
      </w:hyperlink>
    </w:p>
    <w:p w14:paraId="01828413" w14:textId="3272774C"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31" w:history="1">
        <w:r w:rsidR="00143242" w:rsidRPr="00143242">
          <w:rPr>
            <w:rStyle w:val="Hiperveza"/>
            <w:rFonts w:asciiTheme="majorHAnsi" w:eastAsia="Calibri" w:hAnsiTheme="majorHAnsi" w:cstheme="majorHAnsi"/>
            <w:noProof/>
            <w:sz w:val="22"/>
            <w:szCs w:val="22"/>
            <w:lang w:eastAsia="zh-CN"/>
          </w:rPr>
          <w:t xml:space="preserve">Tablica 35. Posljedice na život i zdravlje ljudi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epidemije i pandemije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_Toc72322431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78</w:t>
        </w:r>
        <w:r w:rsidR="00143242" w:rsidRPr="00143242">
          <w:rPr>
            <w:rFonts w:asciiTheme="majorHAnsi" w:hAnsiTheme="majorHAnsi" w:cstheme="majorHAnsi"/>
            <w:noProof/>
            <w:webHidden/>
            <w:sz w:val="22"/>
            <w:szCs w:val="22"/>
          </w:rPr>
          <w:fldChar w:fldCharType="end"/>
        </w:r>
      </w:hyperlink>
    </w:p>
    <w:p w14:paraId="07117511" w14:textId="70394C2E"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32" w:history="1">
        <w:r w:rsidR="00143242" w:rsidRPr="00143242">
          <w:rPr>
            <w:rStyle w:val="Hiperveza"/>
            <w:rFonts w:asciiTheme="majorHAnsi" w:eastAsia="Calibri" w:hAnsiTheme="majorHAnsi" w:cstheme="majorHAnsi"/>
            <w:noProof/>
            <w:sz w:val="22"/>
            <w:szCs w:val="22"/>
            <w:lang w:eastAsia="zh-CN"/>
          </w:rPr>
          <w:t xml:space="preserve">Tablica 36. Posljedice na gospodarstvo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epidemije i pandemije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_Toc72322432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78</w:t>
        </w:r>
        <w:r w:rsidR="00143242" w:rsidRPr="00143242">
          <w:rPr>
            <w:rFonts w:asciiTheme="majorHAnsi" w:hAnsiTheme="majorHAnsi" w:cstheme="majorHAnsi"/>
            <w:noProof/>
            <w:webHidden/>
            <w:sz w:val="22"/>
            <w:szCs w:val="22"/>
          </w:rPr>
          <w:fldChar w:fldCharType="end"/>
        </w:r>
      </w:hyperlink>
    </w:p>
    <w:p w14:paraId="43C4CE71" w14:textId="5CF29059"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33" w:history="1">
        <w:r w:rsidR="00143242" w:rsidRPr="00143242">
          <w:rPr>
            <w:rStyle w:val="Hiperveza"/>
            <w:rFonts w:asciiTheme="majorHAnsi" w:hAnsiTheme="majorHAnsi" w:cstheme="majorHAnsi"/>
            <w:noProof/>
            <w:sz w:val="22"/>
            <w:szCs w:val="22"/>
          </w:rPr>
          <w:t xml:space="preserve">Tablica 37. Posljedice na kritičnu infrastrukturu </w:t>
        </w:r>
        <w:r w:rsidR="00143242" w:rsidRPr="00143242">
          <w:rPr>
            <w:rStyle w:val="Hiperveza"/>
            <w:rFonts w:asciiTheme="majorHAnsi" w:hAnsiTheme="majorHAnsi" w:cstheme="majorHAnsi"/>
            <w:noProof/>
            <w:sz w:val="22"/>
            <w:szCs w:val="22"/>
          </w:rPr>
          <w:sym w:font="Symbol" w:char="F02D"/>
        </w:r>
        <w:r w:rsidR="00143242" w:rsidRPr="00143242">
          <w:rPr>
            <w:rStyle w:val="Hiperveza"/>
            <w:rFonts w:asciiTheme="majorHAnsi" w:hAnsiTheme="majorHAnsi" w:cstheme="majorHAnsi"/>
            <w:noProof/>
            <w:sz w:val="22"/>
            <w:szCs w:val="22"/>
          </w:rPr>
          <w:t xml:space="preserve">  epidemije i pandemije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_Toc72322433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79</w:t>
        </w:r>
        <w:r w:rsidR="00143242" w:rsidRPr="00143242">
          <w:rPr>
            <w:rFonts w:asciiTheme="majorHAnsi" w:hAnsiTheme="majorHAnsi" w:cstheme="majorHAnsi"/>
            <w:noProof/>
            <w:webHidden/>
            <w:sz w:val="22"/>
            <w:szCs w:val="22"/>
          </w:rPr>
          <w:fldChar w:fldCharType="end"/>
        </w:r>
      </w:hyperlink>
    </w:p>
    <w:p w14:paraId="70308C0B" w14:textId="68469FC4"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34" w:history="1">
        <w:r w:rsidR="00143242" w:rsidRPr="00143242">
          <w:rPr>
            <w:rStyle w:val="Hiperveza"/>
            <w:rFonts w:asciiTheme="majorHAnsi" w:eastAsia="Calibri" w:hAnsiTheme="majorHAnsi" w:cstheme="majorHAnsi"/>
            <w:noProof/>
            <w:sz w:val="22"/>
            <w:szCs w:val="22"/>
            <w:lang w:eastAsia="zh-CN"/>
          </w:rPr>
          <w:t xml:space="preserve">Tablica 38. Vjerojatnost/frekvencija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epidemije i pandemije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_Toc72322434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79</w:t>
        </w:r>
        <w:r w:rsidR="00143242" w:rsidRPr="00143242">
          <w:rPr>
            <w:rFonts w:asciiTheme="majorHAnsi" w:hAnsiTheme="majorHAnsi" w:cstheme="majorHAnsi"/>
            <w:noProof/>
            <w:webHidden/>
            <w:sz w:val="22"/>
            <w:szCs w:val="22"/>
          </w:rPr>
          <w:fldChar w:fldCharType="end"/>
        </w:r>
      </w:hyperlink>
    </w:p>
    <w:p w14:paraId="117972FE" w14:textId="5E893943"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35" w:history="1">
        <w:r w:rsidR="00143242" w:rsidRPr="00143242">
          <w:rPr>
            <w:rStyle w:val="Hiperveza"/>
            <w:rFonts w:asciiTheme="majorHAnsi" w:eastAsia="Calibri" w:hAnsiTheme="majorHAnsi" w:cstheme="majorHAnsi"/>
            <w:noProof/>
            <w:sz w:val="22"/>
            <w:szCs w:val="22"/>
            <w:lang w:eastAsia="zh-CN"/>
          </w:rPr>
          <w:t>Tablica 39. Ugrožene skupine stanovništva u periodu toplinskog vala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_Toc72322435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83</w:t>
        </w:r>
        <w:r w:rsidR="00143242" w:rsidRPr="00143242">
          <w:rPr>
            <w:rFonts w:asciiTheme="majorHAnsi" w:hAnsiTheme="majorHAnsi" w:cstheme="majorHAnsi"/>
            <w:noProof/>
            <w:webHidden/>
            <w:sz w:val="22"/>
            <w:szCs w:val="22"/>
          </w:rPr>
          <w:fldChar w:fldCharType="end"/>
        </w:r>
      </w:hyperlink>
    </w:p>
    <w:p w14:paraId="7B3D2A73" w14:textId="6A17A625"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36" w:history="1">
        <w:r w:rsidR="00143242" w:rsidRPr="00143242">
          <w:rPr>
            <w:rStyle w:val="Hiperveza"/>
            <w:rFonts w:asciiTheme="majorHAnsi" w:eastAsia="Calibri" w:hAnsiTheme="majorHAnsi" w:cstheme="majorHAnsi"/>
            <w:noProof/>
            <w:sz w:val="22"/>
            <w:szCs w:val="22"/>
            <w:lang w:eastAsia="zh-CN"/>
          </w:rPr>
          <w:t xml:space="preserve">Tablica 40. Posljedice na život i zdravlje ljudi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ekstremne temperature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_Toc72322436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86</w:t>
        </w:r>
        <w:r w:rsidR="00143242" w:rsidRPr="00143242">
          <w:rPr>
            <w:rFonts w:asciiTheme="majorHAnsi" w:hAnsiTheme="majorHAnsi" w:cstheme="majorHAnsi"/>
            <w:noProof/>
            <w:webHidden/>
            <w:sz w:val="22"/>
            <w:szCs w:val="22"/>
          </w:rPr>
          <w:fldChar w:fldCharType="end"/>
        </w:r>
      </w:hyperlink>
    </w:p>
    <w:p w14:paraId="7492761C" w14:textId="21D52DDB"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37" w:history="1">
        <w:r w:rsidR="00143242" w:rsidRPr="00143242">
          <w:rPr>
            <w:rStyle w:val="Hiperveza"/>
            <w:rFonts w:asciiTheme="majorHAnsi" w:eastAsia="Calibri" w:hAnsiTheme="majorHAnsi" w:cstheme="majorHAnsi"/>
            <w:noProof/>
            <w:sz w:val="22"/>
            <w:szCs w:val="22"/>
            <w:lang w:eastAsia="zh-CN"/>
          </w:rPr>
          <w:t xml:space="preserve">Tablica 41. Posljedice na gospodarstvo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ekstremne temperature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_Toc72322437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86</w:t>
        </w:r>
        <w:r w:rsidR="00143242" w:rsidRPr="00143242">
          <w:rPr>
            <w:rFonts w:asciiTheme="majorHAnsi" w:hAnsiTheme="majorHAnsi" w:cstheme="majorHAnsi"/>
            <w:noProof/>
            <w:webHidden/>
            <w:sz w:val="22"/>
            <w:szCs w:val="22"/>
          </w:rPr>
          <w:fldChar w:fldCharType="end"/>
        </w:r>
      </w:hyperlink>
    </w:p>
    <w:p w14:paraId="31CA0596" w14:textId="3E1E6519"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38" w:history="1">
        <w:r w:rsidR="00143242" w:rsidRPr="00143242">
          <w:rPr>
            <w:rStyle w:val="Hiperveza"/>
            <w:rFonts w:asciiTheme="majorHAnsi" w:eastAsia="Calibri" w:hAnsiTheme="majorHAnsi" w:cstheme="majorHAnsi"/>
            <w:noProof/>
            <w:sz w:val="22"/>
            <w:szCs w:val="22"/>
            <w:lang w:eastAsia="zh-CN"/>
          </w:rPr>
          <w:t xml:space="preserve">Tablica 42. Vjerojatnost/frekvencija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ekstremne temperature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_Toc72322438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87</w:t>
        </w:r>
        <w:r w:rsidR="00143242" w:rsidRPr="00143242">
          <w:rPr>
            <w:rFonts w:asciiTheme="majorHAnsi" w:hAnsiTheme="majorHAnsi" w:cstheme="majorHAnsi"/>
            <w:noProof/>
            <w:webHidden/>
            <w:sz w:val="22"/>
            <w:szCs w:val="22"/>
          </w:rPr>
          <w:fldChar w:fldCharType="end"/>
        </w:r>
      </w:hyperlink>
    </w:p>
    <w:p w14:paraId="2E45173F" w14:textId="74E0ECD1"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39" w:history="1">
        <w:r w:rsidR="00143242" w:rsidRPr="00143242">
          <w:rPr>
            <w:rStyle w:val="Hiperveza"/>
            <w:rFonts w:asciiTheme="majorHAnsi" w:hAnsiTheme="majorHAnsi" w:cstheme="majorHAnsi"/>
            <w:noProof/>
            <w:sz w:val="22"/>
            <w:szCs w:val="22"/>
          </w:rPr>
          <w:t>Tablica 43. Prikaz broja dana s krutom oborinom</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_Toc72322439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90</w:t>
        </w:r>
        <w:r w:rsidR="00143242" w:rsidRPr="00143242">
          <w:rPr>
            <w:rFonts w:asciiTheme="majorHAnsi" w:hAnsiTheme="majorHAnsi" w:cstheme="majorHAnsi"/>
            <w:noProof/>
            <w:webHidden/>
            <w:sz w:val="22"/>
            <w:szCs w:val="22"/>
          </w:rPr>
          <w:fldChar w:fldCharType="end"/>
        </w:r>
      </w:hyperlink>
    </w:p>
    <w:p w14:paraId="2B9997DE" w14:textId="23A83EDA"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40" w:history="1">
        <w:r w:rsidR="00143242" w:rsidRPr="00143242">
          <w:rPr>
            <w:rStyle w:val="Hiperveza"/>
            <w:rFonts w:asciiTheme="majorHAnsi" w:hAnsiTheme="majorHAnsi" w:cstheme="majorHAnsi"/>
            <w:noProof/>
            <w:sz w:val="22"/>
            <w:szCs w:val="22"/>
          </w:rPr>
          <w:t>Tablica 44. Prikaz veličine komada leda i karakterističnih šteta nastalih tučom</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_Toc72322440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91</w:t>
        </w:r>
        <w:r w:rsidR="00143242" w:rsidRPr="00143242">
          <w:rPr>
            <w:rFonts w:asciiTheme="majorHAnsi" w:hAnsiTheme="majorHAnsi" w:cstheme="majorHAnsi"/>
            <w:noProof/>
            <w:webHidden/>
            <w:sz w:val="22"/>
            <w:szCs w:val="22"/>
          </w:rPr>
          <w:fldChar w:fldCharType="end"/>
        </w:r>
      </w:hyperlink>
    </w:p>
    <w:p w14:paraId="3E63DA2B" w14:textId="131D7A3F"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41" w:history="1">
        <w:r w:rsidR="00143242" w:rsidRPr="00143242">
          <w:rPr>
            <w:rStyle w:val="Hiperveza"/>
            <w:rFonts w:asciiTheme="majorHAnsi" w:eastAsia="Calibri" w:hAnsiTheme="majorHAnsi" w:cstheme="majorHAnsi"/>
            <w:noProof/>
            <w:sz w:val="22"/>
            <w:szCs w:val="22"/>
            <w:lang w:eastAsia="zh-CN"/>
          </w:rPr>
          <w:t xml:space="preserve">Tablica 45. Posljedice na život i zdravlje ljudi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tuča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_Toc72322441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92</w:t>
        </w:r>
        <w:r w:rsidR="00143242" w:rsidRPr="00143242">
          <w:rPr>
            <w:rFonts w:asciiTheme="majorHAnsi" w:hAnsiTheme="majorHAnsi" w:cstheme="majorHAnsi"/>
            <w:noProof/>
            <w:webHidden/>
            <w:sz w:val="22"/>
            <w:szCs w:val="22"/>
          </w:rPr>
          <w:fldChar w:fldCharType="end"/>
        </w:r>
      </w:hyperlink>
    </w:p>
    <w:p w14:paraId="17B57825" w14:textId="5BA1777F"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42" w:history="1">
        <w:r w:rsidR="00143242" w:rsidRPr="00143242">
          <w:rPr>
            <w:rStyle w:val="Hiperveza"/>
            <w:rFonts w:asciiTheme="majorHAnsi" w:eastAsia="Calibri" w:hAnsiTheme="majorHAnsi" w:cstheme="majorHAnsi"/>
            <w:noProof/>
            <w:sz w:val="22"/>
            <w:szCs w:val="22"/>
            <w:lang w:eastAsia="zh-CN"/>
          </w:rPr>
          <w:t xml:space="preserve">Tablica 46. Posljedice na gospodarstvo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tuča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_Toc72322442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93</w:t>
        </w:r>
        <w:r w:rsidR="00143242" w:rsidRPr="00143242">
          <w:rPr>
            <w:rFonts w:asciiTheme="majorHAnsi" w:hAnsiTheme="majorHAnsi" w:cstheme="majorHAnsi"/>
            <w:noProof/>
            <w:webHidden/>
            <w:sz w:val="22"/>
            <w:szCs w:val="22"/>
          </w:rPr>
          <w:fldChar w:fldCharType="end"/>
        </w:r>
      </w:hyperlink>
    </w:p>
    <w:p w14:paraId="27CED2B9" w14:textId="56477E87"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43" w:history="1">
        <w:r w:rsidR="00143242" w:rsidRPr="00143242">
          <w:rPr>
            <w:rStyle w:val="Hiperveza"/>
            <w:rFonts w:asciiTheme="majorHAnsi" w:eastAsia="Calibri" w:hAnsiTheme="majorHAnsi" w:cstheme="majorHAnsi"/>
            <w:noProof/>
            <w:sz w:val="22"/>
            <w:szCs w:val="22"/>
            <w:lang w:eastAsia="zh-CN"/>
          </w:rPr>
          <w:t xml:space="preserve">Tablica 47. Posljedice na kritičnu infrastrukturu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tuča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_Toc72322443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93</w:t>
        </w:r>
        <w:r w:rsidR="00143242" w:rsidRPr="00143242">
          <w:rPr>
            <w:rFonts w:asciiTheme="majorHAnsi" w:hAnsiTheme="majorHAnsi" w:cstheme="majorHAnsi"/>
            <w:noProof/>
            <w:webHidden/>
            <w:sz w:val="22"/>
            <w:szCs w:val="22"/>
          </w:rPr>
          <w:fldChar w:fldCharType="end"/>
        </w:r>
      </w:hyperlink>
    </w:p>
    <w:p w14:paraId="4476CE49" w14:textId="76E47A15"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44" w:history="1">
        <w:r w:rsidR="00143242" w:rsidRPr="00143242">
          <w:rPr>
            <w:rStyle w:val="Hiperveza"/>
            <w:rFonts w:asciiTheme="majorHAnsi" w:hAnsiTheme="majorHAnsi" w:cstheme="majorHAnsi"/>
            <w:noProof/>
            <w:sz w:val="22"/>
            <w:szCs w:val="22"/>
          </w:rPr>
          <w:t>Tablica 48. Posljedice na ustanove/građevine javnog društvenog značaja – tuča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_Toc72322444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93</w:t>
        </w:r>
        <w:r w:rsidR="00143242" w:rsidRPr="00143242">
          <w:rPr>
            <w:rFonts w:asciiTheme="majorHAnsi" w:hAnsiTheme="majorHAnsi" w:cstheme="majorHAnsi"/>
            <w:noProof/>
            <w:webHidden/>
            <w:sz w:val="22"/>
            <w:szCs w:val="22"/>
          </w:rPr>
          <w:fldChar w:fldCharType="end"/>
        </w:r>
      </w:hyperlink>
    </w:p>
    <w:p w14:paraId="1CD4A083" w14:textId="54930790"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45" w:history="1">
        <w:r w:rsidR="00143242" w:rsidRPr="00143242">
          <w:rPr>
            <w:rStyle w:val="Hiperveza"/>
            <w:rFonts w:asciiTheme="majorHAnsi" w:hAnsiTheme="majorHAnsi" w:cstheme="majorHAnsi"/>
            <w:noProof/>
            <w:sz w:val="22"/>
            <w:szCs w:val="22"/>
          </w:rPr>
          <w:t>Tablica 49. Posljedice na društvenu stabilnost i politiku – tuča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_Toc72322445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94</w:t>
        </w:r>
        <w:r w:rsidR="00143242" w:rsidRPr="00143242">
          <w:rPr>
            <w:rFonts w:asciiTheme="majorHAnsi" w:hAnsiTheme="majorHAnsi" w:cstheme="majorHAnsi"/>
            <w:noProof/>
            <w:webHidden/>
            <w:sz w:val="22"/>
            <w:szCs w:val="22"/>
          </w:rPr>
          <w:fldChar w:fldCharType="end"/>
        </w:r>
      </w:hyperlink>
    </w:p>
    <w:p w14:paraId="241E7AD6" w14:textId="5A538C6F"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46" w:history="1">
        <w:r w:rsidR="00143242" w:rsidRPr="00143242">
          <w:rPr>
            <w:rStyle w:val="Hiperveza"/>
            <w:rFonts w:asciiTheme="majorHAnsi" w:eastAsia="Calibri" w:hAnsiTheme="majorHAnsi" w:cstheme="majorHAnsi"/>
            <w:noProof/>
            <w:sz w:val="22"/>
            <w:szCs w:val="22"/>
            <w:lang w:eastAsia="zh-CN"/>
          </w:rPr>
          <w:t xml:space="preserve">Tablica 50. Vjerojatnost/frekvencija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tuča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_Toc72322446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94</w:t>
        </w:r>
        <w:r w:rsidR="00143242" w:rsidRPr="00143242">
          <w:rPr>
            <w:rFonts w:asciiTheme="majorHAnsi" w:hAnsiTheme="majorHAnsi" w:cstheme="majorHAnsi"/>
            <w:noProof/>
            <w:webHidden/>
            <w:sz w:val="22"/>
            <w:szCs w:val="22"/>
          </w:rPr>
          <w:fldChar w:fldCharType="end"/>
        </w:r>
      </w:hyperlink>
    </w:p>
    <w:p w14:paraId="405B34E4" w14:textId="50DD937D"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47" w:history="1">
        <w:r w:rsidR="00143242" w:rsidRPr="00143242">
          <w:rPr>
            <w:rStyle w:val="Hiperveza"/>
            <w:rFonts w:asciiTheme="majorHAnsi" w:eastAsia="Calibri" w:hAnsiTheme="majorHAnsi" w:cstheme="majorHAnsi"/>
            <w:noProof/>
            <w:sz w:val="22"/>
            <w:szCs w:val="22"/>
            <w:lang w:eastAsia="zh-CN"/>
          </w:rPr>
          <w:t xml:space="preserve">Tablica 51. Posljedice na život i zdravlje ljudi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mraz</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_Toc72322447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99</w:t>
        </w:r>
        <w:r w:rsidR="00143242" w:rsidRPr="00143242">
          <w:rPr>
            <w:rFonts w:asciiTheme="majorHAnsi" w:hAnsiTheme="majorHAnsi" w:cstheme="majorHAnsi"/>
            <w:noProof/>
            <w:webHidden/>
            <w:sz w:val="22"/>
            <w:szCs w:val="22"/>
          </w:rPr>
          <w:fldChar w:fldCharType="end"/>
        </w:r>
      </w:hyperlink>
    </w:p>
    <w:p w14:paraId="0608DDCE" w14:textId="5F4D804A"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48" w:history="1">
        <w:r w:rsidR="00143242" w:rsidRPr="00143242">
          <w:rPr>
            <w:rStyle w:val="Hiperveza"/>
            <w:rFonts w:asciiTheme="majorHAnsi" w:eastAsia="Calibri" w:hAnsiTheme="majorHAnsi" w:cstheme="majorHAnsi"/>
            <w:noProof/>
            <w:sz w:val="22"/>
            <w:szCs w:val="22"/>
            <w:lang w:eastAsia="zh-CN"/>
          </w:rPr>
          <w:t xml:space="preserve">Tablica 52. Posljedice na gospodarstvo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mraz</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_Toc72322448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99</w:t>
        </w:r>
        <w:r w:rsidR="00143242" w:rsidRPr="00143242">
          <w:rPr>
            <w:rFonts w:asciiTheme="majorHAnsi" w:hAnsiTheme="majorHAnsi" w:cstheme="majorHAnsi"/>
            <w:noProof/>
            <w:webHidden/>
            <w:sz w:val="22"/>
            <w:szCs w:val="22"/>
          </w:rPr>
          <w:fldChar w:fldCharType="end"/>
        </w:r>
      </w:hyperlink>
    </w:p>
    <w:p w14:paraId="1D31EC8C" w14:textId="696D2FDE"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49" w:history="1">
        <w:r w:rsidR="00143242" w:rsidRPr="00143242">
          <w:rPr>
            <w:rStyle w:val="Hiperveza"/>
            <w:rFonts w:asciiTheme="majorHAnsi" w:eastAsia="Calibri" w:hAnsiTheme="majorHAnsi" w:cstheme="majorHAnsi"/>
            <w:noProof/>
            <w:sz w:val="22"/>
            <w:szCs w:val="22"/>
            <w:lang w:eastAsia="zh-CN"/>
          </w:rPr>
          <w:t xml:space="preserve">Tablica 53. Vjerojatnost/frekvencija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mraz</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_Toc72322449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100</w:t>
        </w:r>
        <w:r w:rsidR="00143242" w:rsidRPr="00143242">
          <w:rPr>
            <w:rFonts w:asciiTheme="majorHAnsi" w:hAnsiTheme="majorHAnsi" w:cstheme="majorHAnsi"/>
            <w:noProof/>
            <w:webHidden/>
            <w:sz w:val="22"/>
            <w:szCs w:val="22"/>
          </w:rPr>
          <w:fldChar w:fldCharType="end"/>
        </w:r>
      </w:hyperlink>
    </w:p>
    <w:p w14:paraId="1F4C7FFE" w14:textId="38E38BAA"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50" w:history="1">
        <w:r w:rsidR="00143242" w:rsidRPr="00143242">
          <w:rPr>
            <w:rStyle w:val="Hiperveza"/>
            <w:rFonts w:asciiTheme="majorHAnsi" w:hAnsiTheme="majorHAnsi" w:cstheme="majorHAnsi"/>
            <w:noProof/>
            <w:sz w:val="22"/>
            <w:szCs w:val="22"/>
          </w:rPr>
          <w:t>Tablica 54. Lokacije pravnih osoba s opasnim tvarima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_Toc72322450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102</w:t>
        </w:r>
        <w:r w:rsidR="00143242" w:rsidRPr="00143242">
          <w:rPr>
            <w:rFonts w:asciiTheme="majorHAnsi" w:hAnsiTheme="majorHAnsi" w:cstheme="majorHAnsi"/>
            <w:noProof/>
            <w:webHidden/>
            <w:sz w:val="22"/>
            <w:szCs w:val="22"/>
          </w:rPr>
          <w:fldChar w:fldCharType="end"/>
        </w:r>
      </w:hyperlink>
    </w:p>
    <w:p w14:paraId="54D6F18A" w14:textId="4B311C12"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51" w:history="1">
        <w:r w:rsidR="00143242" w:rsidRPr="00143242">
          <w:rPr>
            <w:rStyle w:val="Hiperveza"/>
            <w:rFonts w:asciiTheme="majorHAnsi" w:hAnsiTheme="majorHAnsi" w:cstheme="majorHAnsi"/>
            <w:noProof/>
            <w:sz w:val="22"/>
            <w:szCs w:val="22"/>
          </w:rPr>
          <w:t>Tablica 55. Način skladištenja i pripadajuće količine opasnih tvari</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_Toc72322451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105</w:t>
        </w:r>
        <w:r w:rsidR="00143242" w:rsidRPr="00143242">
          <w:rPr>
            <w:rFonts w:asciiTheme="majorHAnsi" w:hAnsiTheme="majorHAnsi" w:cstheme="majorHAnsi"/>
            <w:noProof/>
            <w:webHidden/>
            <w:sz w:val="22"/>
            <w:szCs w:val="22"/>
          </w:rPr>
          <w:fldChar w:fldCharType="end"/>
        </w:r>
      </w:hyperlink>
    </w:p>
    <w:p w14:paraId="54FD12CC" w14:textId="33FAE1AD"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52" w:history="1">
        <w:r w:rsidR="00143242" w:rsidRPr="00143242">
          <w:rPr>
            <w:rStyle w:val="Hiperveza"/>
            <w:rFonts w:asciiTheme="majorHAnsi" w:hAnsiTheme="majorHAnsi" w:cstheme="majorHAnsi"/>
            <w:noProof/>
            <w:sz w:val="22"/>
            <w:szCs w:val="22"/>
          </w:rPr>
          <w:t>Tablica 56. Mogući uzroci nesreće u slučaju izvanrednog događaja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_Toc72322452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106</w:t>
        </w:r>
        <w:r w:rsidR="00143242" w:rsidRPr="00143242">
          <w:rPr>
            <w:rFonts w:asciiTheme="majorHAnsi" w:hAnsiTheme="majorHAnsi" w:cstheme="majorHAnsi"/>
            <w:noProof/>
            <w:webHidden/>
            <w:sz w:val="22"/>
            <w:szCs w:val="22"/>
          </w:rPr>
          <w:fldChar w:fldCharType="end"/>
        </w:r>
      </w:hyperlink>
    </w:p>
    <w:p w14:paraId="0BC709E2" w14:textId="2D268E4F"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53" w:history="1">
        <w:r w:rsidR="00143242" w:rsidRPr="00143242">
          <w:rPr>
            <w:rStyle w:val="Hiperveza"/>
            <w:rFonts w:asciiTheme="majorHAnsi" w:hAnsiTheme="majorHAnsi" w:cstheme="majorHAnsi"/>
            <w:noProof/>
            <w:sz w:val="22"/>
            <w:szCs w:val="22"/>
          </w:rPr>
          <w:t xml:space="preserve">Tablica 57. Posljedice na život i zdravlje ljudi </w:t>
        </w:r>
        <w:r w:rsidR="00143242" w:rsidRPr="00143242">
          <w:rPr>
            <w:rStyle w:val="Hiperveza"/>
            <w:rFonts w:asciiTheme="majorHAnsi" w:hAnsiTheme="majorHAnsi" w:cstheme="majorHAnsi"/>
            <w:noProof/>
            <w:sz w:val="22"/>
            <w:szCs w:val="22"/>
          </w:rPr>
          <w:sym w:font="Symbol" w:char="F02D"/>
        </w:r>
        <w:r w:rsidR="00143242" w:rsidRPr="00143242">
          <w:rPr>
            <w:rStyle w:val="Hiperveza"/>
            <w:rFonts w:asciiTheme="majorHAnsi" w:hAnsiTheme="majorHAnsi" w:cstheme="majorHAnsi"/>
            <w:noProof/>
            <w:sz w:val="22"/>
            <w:szCs w:val="22"/>
          </w:rPr>
          <w:t xml:space="preserve"> industrijske nesreće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_Toc72322453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107</w:t>
        </w:r>
        <w:r w:rsidR="00143242" w:rsidRPr="00143242">
          <w:rPr>
            <w:rFonts w:asciiTheme="majorHAnsi" w:hAnsiTheme="majorHAnsi" w:cstheme="majorHAnsi"/>
            <w:noProof/>
            <w:webHidden/>
            <w:sz w:val="22"/>
            <w:szCs w:val="22"/>
          </w:rPr>
          <w:fldChar w:fldCharType="end"/>
        </w:r>
      </w:hyperlink>
    </w:p>
    <w:p w14:paraId="6DD2DA8C" w14:textId="585DD96B"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54" w:history="1">
        <w:r w:rsidR="00143242" w:rsidRPr="00143242">
          <w:rPr>
            <w:rStyle w:val="Hiperveza"/>
            <w:rFonts w:asciiTheme="majorHAnsi" w:hAnsiTheme="majorHAnsi" w:cstheme="majorHAnsi"/>
            <w:noProof/>
            <w:sz w:val="22"/>
            <w:szCs w:val="22"/>
          </w:rPr>
          <w:t xml:space="preserve">Tablica 58. Posljedice na gospodarstvo </w:t>
        </w:r>
        <w:r w:rsidR="00143242" w:rsidRPr="00143242">
          <w:rPr>
            <w:rStyle w:val="Hiperveza"/>
            <w:rFonts w:asciiTheme="majorHAnsi" w:hAnsiTheme="majorHAnsi" w:cstheme="majorHAnsi"/>
            <w:noProof/>
            <w:sz w:val="22"/>
            <w:szCs w:val="22"/>
          </w:rPr>
          <w:sym w:font="Symbol" w:char="F02D"/>
        </w:r>
        <w:r w:rsidR="00143242" w:rsidRPr="00143242">
          <w:rPr>
            <w:rStyle w:val="Hiperveza"/>
            <w:rFonts w:asciiTheme="majorHAnsi" w:hAnsiTheme="majorHAnsi" w:cstheme="majorHAnsi"/>
            <w:noProof/>
            <w:sz w:val="22"/>
            <w:szCs w:val="22"/>
          </w:rPr>
          <w:t xml:space="preserve"> industrijske nesreće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_Toc72322454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107</w:t>
        </w:r>
        <w:r w:rsidR="00143242" w:rsidRPr="00143242">
          <w:rPr>
            <w:rFonts w:asciiTheme="majorHAnsi" w:hAnsiTheme="majorHAnsi" w:cstheme="majorHAnsi"/>
            <w:noProof/>
            <w:webHidden/>
            <w:sz w:val="22"/>
            <w:szCs w:val="22"/>
          </w:rPr>
          <w:fldChar w:fldCharType="end"/>
        </w:r>
      </w:hyperlink>
    </w:p>
    <w:p w14:paraId="4D171695" w14:textId="1242608A"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55" w:history="1">
        <w:r w:rsidR="00143242" w:rsidRPr="00143242">
          <w:rPr>
            <w:rStyle w:val="Hiperveza"/>
            <w:rFonts w:asciiTheme="majorHAnsi" w:hAnsiTheme="majorHAnsi" w:cstheme="majorHAnsi"/>
            <w:noProof/>
            <w:sz w:val="22"/>
            <w:szCs w:val="22"/>
          </w:rPr>
          <w:t xml:space="preserve">Tablica 59. Posljedice na kritičnu infrastrukturu </w:t>
        </w:r>
        <w:r w:rsidR="00143242" w:rsidRPr="00143242">
          <w:rPr>
            <w:rStyle w:val="Hiperveza"/>
            <w:rFonts w:asciiTheme="majorHAnsi" w:hAnsiTheme="majorHAnsi" w:cstheme="majorHAnsi"/>
            <w:noProof/>
            <w:sz w:val="22"/>
            <w:szCs w:val="22"/>
          </w:rPr>
          <w:sym w:font="Symbol" w:char="F02D"/>
        </w:r>
        <w:r w:rsidR="00143242" w:rsidRPr="00143242">
          <w:rPr>
            <w:rStyle w:val="Hiperveza"/>
            <w:rFonts w:asciiTheme="majorHAnsi" w:hAnsiTheme="majorHAnsi" w:cstheme="majorHAnsi"/>
            <w:noProof/>
            <w:sz w:val="22"/>
            <w:szCs w:val="22"/>
          </w:rPr>
          <w:t xml:space="preserve"> industrijske nesreće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_Toc72322455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108</w:t>
        </w:r>
        <w:r w:rsidR="00143242" w:rsidRPr="00143242">
          <w:rPr>
            <w:rFonts w:asciiTheme="majorHAnsi" w:hAnsiTheme="majorHAnsi" w:cstheme="majorHAnsi"/>
            <w:noProof/>
            <w:webHidden/>
            <w:sz w:val="22"/>
            <w:szCs w:val="22"/>
          </w:rPr>
          <w:fldChar w:fldCharType="end"/>
        </w:r>
      </w:hyperlink>
    </w:p>
    <w:p w14:paraId="09CA375C" w14:textId="2CC5DE12"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56" w:history="1">
        <w:r w:rsidR="00143242" w:rsidRPr="00143242">
          <w:rPr>
            <w:rStyle w:val="Hiperveza"/>
            <w:rFonts w:asciiTheme="majorHAnsi" w:hAnsiTheme="majorHAnsi" w:cstheme="majorHAnsi"/>
            <w:noProof/>
            <w:sz w:val="22"/>
            <w:szCs w:val="22"/>
          </w:rPr>
          <w:t xml:space="preserve">Tablica 60. Vjerojatnost/frekvencija </w:t>
        </w:r>
        <w:r w:rsidR="00143242" w:rsidRPr="00143242">
          <w:rPr>
            <w:rStyle w:val="Hiperveza"/>
            <w:rFonts w:asciiTheme="majorHAnsi" w:hAnsiTheme="majorHAnsi" w:cstheme="majorHAnsi"/>
            <w:noProof/>
            <w:sz w:val="22"/>
            <w:szCs w:val="22"/>
          </w:rPr>
          <w:sym w:font="Symbol" w:char="F02D"/>
        </w:r>
        <w:r w:rsidR="00143242" w:rsidRPr="00143242">
          <w:rPr>
            <w:rStyle w:val="Hiperveza"/>
            <w:rFonts w:asciiTheme="majorHAnsi" w:hAnsiTheme="majorHAnsi" w:cstheme="majorHAnsi"/>
            <w:noProof/>
            <w:sz w:val="22"/>
            <w:szCs w:val="22"/>
          </w:rPr>
          <w:t xml:space="preserve"> industrijske nesreće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_Toc72322456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108</w:t>
        </w:r>
        <w:r w:rsidR="00143242" w:rsidRPr="00143242">
          <w:rPr>
            <w:rFonts w:asciiTheme="majorHAnsi" w:hAnsiTheme="majorHAnsi" w:cstheme="majorHAnsi"/>
            <w:noProof/>
            <w:webHidden/>
            <w:sz w:val="22"/>
            <w:szCs w:val="22"/>
          </w:rPr>
          <w:fldChar w:fldCharType="end"/>
        </w:r>
      </w:hyperlink>
    </w:p>
    <w:p w14:paraId="2DBA871C" w14:textId="2CFA337D"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57" w:history="1">
        <w:r w:rsidR="00143242" w:rsidRPr="00143242">
          <w:rPr>
            <w:rStyle w:val="Hiperveza"/>
            <w:rFonts w:asciiTheme="majorHAnsi" w:eastAsia="Calibri" w:hAnsiTheme="majorHAnsi" w:cstheme="majorHAnsi"/>
            <w:noProof/>
            <w:sz w:val="22"/>
            <w:szCs w:val="22"/>
            <w:lang w:eastAsia="zh-CN"/>
          </w:rPr>
          <w:t xml:space="preserve">Tablica 61. Posljedice na život i zdravlje ljudi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klizišta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_Toc72322457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113</w:t>
        </w:r>
        <w:r w:rsidR="00143242" w:rsidRPr="00143242">
          <w:rPr>
            <w:rFonts w:asciiTheme="majorHAnsi" w:hAnsiTheme="majorHAnsi" w:cstheme="majorHAnsi"/>
            <w:noProof/>
            <w:webHidden/>
            <w:sz w:val="22"/>
            <w:szCs w:val="22"/>
          </w:rPr>
          <w:fldChar w:fldCharType="end"/>
        </w:r>
      </w:hyperlink>
    </w:p>
    <w:p w14:paraId="67DE09F9" w14:textId="1D1B676A"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58" w:history="1">
        <w:r w:rsidR="00143242" w:rsidRPr="00143242">
          <w:rPr>
            <w:rStyle w:val="Hiperveza"/>
            <w:rFonts w:asciiTheme="majorHAnsi" w:eastAsia="Calibri" w:hAnsiTheme="majorHAnsi" w:cstheme="majorHAnsi"/>
            <w:noProof/>
            <w:sz w:val="22"/>
            <w:szCs w:val="22"/>
            <w:lang w:eastAsia="zh-CN"/>
          </w:rPr>
          <w:t xml:space="preserve">Tablica 62. Posljedice na gospodarstvo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klizišta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_Toc72322458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114</w:t>
        </w:r>
        <w:r w:rsidR="00143242" w:rsidRPr="00143242">
          <w:rPr>
            <w:rFonts w:asciiTheme="majorHAnsi" w:hAnsiTheme="majorHAnsi" w:cstheme="majorHAnsi"/>
            <w:noProof/>
            <w:webHidden/>
            <w:sz w:val="22"/>
            <w:szCs w:val="22"/>
          </w:rPr>
          <w:fldChar w:fldCharType="end"/>
        </w:r>
      </w:hyperlink>
    </w:p>
    <w:p w14:paraId="4C317644" w14:textId="32ECB72C"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59" w:history="1">
        <w:r w:rsidR="00143242" w:rsidRPr="00143242">
          <w:rPr>
            <w:rStyle w:val="Hiperveza"/>
            <w:rFonts w:asciiTheme="majorHAnsi" w:eastAsia="Calibri" w:hAnsiTheme="majorHAnsi" w:cstheme="majorHAnsi"/>
            <w:noProof/>
            <w:sz w:val="22"/>
            <w:szCs w:val="22"/>
            <w:lang w:eastAsia="zh-CN"/>
          </w:rPr>
          <w:t xml:space="preserve">Tablica 63. Posljedice na kritičnu infrastrukturu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klizišta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_Toc72322459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114</w:t>
        </w:r>
        <w:r w:rsidR="00143242" w:rsidRPr="00143242">
          <w:rPr>
            <w:rFonts w:asciiTheme="majorHAnsi" w:hAnsiTheme="majorHAnsi" w:cstheme="majorHAnsi"/>
            <w:noProof/>
            <w:webHidden/>
            <w:sz w:val="22"/>
            <w:szCs w:val="22"/>
          </w:rPr>
          <w:fldChar w:fldCharType="end"/>
        </w:r>
      </w:hyperlink>
    </w:p>
    <w:p w14:paraId="2092DC42" w14:textId="5F03E2AD"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60" w:history="1">
        <w:r w:rsidR="00143242" w:rsidRPr="00143242">
          <w:rPr>
            <w:rStyle w:val="Hiperveza"/>
            <w:rFonts w:asciiTheme="majorHAnsi" w:hAnsiTheme="majorHAnsi" w:cstheme="majorHAnsi"/>
            <w:noProof/>
            <w:sz w:val="22"/>
            <w:szCs w:val="22"/>
          </w:rPr>
          <w:t>Tablica 64. Posljedice na ustanove/građevine javnog društvenog značaja – klizišta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_Toc72322460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114</w:t>
        </w:r>
        <w:r w:rsidR="00143242" w:rsidRPr="00143242">
          <w:rPr>
            <w:rFonts w:asciiTheme="majorHAnsi" w:hAnsiTheme="majorHAnsi" w:cstheme="majorHAnsi"/>
            <w:noProof/>
            <w:webHidden/>
            <w:sz w:val="22"/>
            <w:szCs w:val="22"/>
          </w:rPr>
          <w:fldChar w:fldCharType="end"/>
        </w:r>
      </w:hyperlink>
    </w:p>
    <w:p w14:paraId="3D188361" w14:textId="09436BB9"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61" w:history="1">
        <w:r w:rsidR="00143242" w:rsidRPr="00143242">
          <w:rPr>
            <w:rStyle w:val="Hiperveza"/>
            <w:rFonts w:asciiTheme="majorHAnsi" w:hAnsiTheme="majorHAnsi" w:cstheme="majorHAnsi"/>
            <w:noProof/>
            <w:sz w:val="22"/>
            <w:szCs w:val="22"/>
          </w:rPr>
          <w:t>Tablica 65. Posljedice na društvenu stabilnost i politiku – klizišta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_Toc72322461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115</w:t>
        </w:r>
        <w:r w:rsidR="00143242" w:rsidRPr="00143242">
          <w:rPr>
            <w:rFonts w:asciiTheme="majorHAnsi" w:hAnsiTheme="majorHAnsi" w:cstheme="majorHAnsi"/>
            <w:noProof/>
            <w:webHidden/>
            <w:sz w:val="22"/>
            <w:szCs w:val="22"/>
          </w:rPr>
          <w:fldChar w:fldCharType="end"/>
        </w:r>
      </w:hyperlink>
    </w:p>
    <w:p w14:paraId="7074EAF0" w14:textId="5C66A694"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62" w:history="1">
        <w:r w:rsidR="00143242" w:rsidRPr="00143242">
          <w:rPr>
            <w:rStyle w:val="Hiperveza"/>
            <w:rFonts w:asciiTheme="majorHAnsi" w:eastAsia="Calibri" w:hAnsiTheme="majorHAnsi" w:cstheme="majorHAnsi"/>
            <w:noProof/>
            <w:sz w:val="22"/>
            <w:szCs w:val="22"/>
            <w:lang w:eastAsia="zh-CN"/>
          </w:rPr>
          <w:t xml:space="preserve">Tablica 66. Vjerojatnost/frekvencija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klizišta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_Toc72322462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115</w:t>
        </w:r>
        <w:r w:rsidR="00143242" w:rsidRPr="00143242">
          <w:rPr>
            <w:rFonts w:asciiTheme="majorHAnsi" w:hAnsiTheme="majorHAnsi" w:cstheme="majorHAnsi"/>
            <w:noProof/>
            <w:webHidden/>
            <w:sz w:val="22"/>
            <w:szCs w:val="22"/>
          </w:rPr>
          <w:fldChar w:fldCharType="end"/>
        </w:r>
      </w:hyperlink>
    </w:p>
    <w:p w14:paraId="5065FD10" w14:textId="76768086"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63" w:history="1">
        <w:r w:rsidR="00143242" w:rsidRPr="00143242">
          <w:rPr>
            <w:rStyle w:val="Hiperveza"/>
            <w:rFonts w:asciiTheme="majorHAnsi" w:hAnsiTheme="majorHAnsi" w:cstheme="majorHAnsi"/>
            <w:noProof/>
            <w:sz w:val="22"/>
            <w:szCs w:val="22"/>
          </w:rPr>
          <w:t>Tablica 67. Prikaz broja dana bez oborina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_Toc72322463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118</w:t>
        </w:r>
        <w:r w:rsidR="00143242" w:rsidRPr="00143242">
          <w:rPr>
            <w:rFonts w:asciiTheme="majorHAnsi" w:hAnsiTheme="majorHAnsi" w:cstheme="majorHAnsi"/>
            <w:noProof/>
            <w:webHidden/>
            <w:sz w:val="22"/>
            <w:szCs w:val="22"/>
          </w:rPr>
          <w:fldChar w:fldCharType="end"/>
        </w:r>
      </w:hyperlink>
    </w:p>
    <w:p w14:paraId="73AA1CA9" w14:textId="5E6A94E8"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64" w:history="1">
        <w:r w:rsidR="00143242" w:rsidRPr="00143242">
          <w:rPr>
            <w:rStyle w:val="Hiperveza"/>
            <w:rFonts w:asciiTheme="majorHAnsi" w:eastAsia="Calibri" w:hAnsiTheme="majorHAnsi" w:cstheme="majorHAnsi"/>
            <w:noProof/>
            <w:sz w:val="22"/>
            <w:szCs w:val="22"/>
            <w:lang w:eastAsia="zh-CN"/>
          </w:rPr>
          <w:t xml:space="preserve">Tablica 68. Posljedice na život i zdravlje ljudi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suša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_Toc72322464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120</w:t>
        </w:r>
        <w:r w:rsidR="00143242" w:rsidRPr="00143242">
          <w:rPr>
            <w:rFonts w:asciiTheme="majorHAnsi" w:hAnsiTheme="majorHAnsi" w:cstheme="majorHAnsi"/>
            <w:noProof/>
            <w:webHidden/>
            <w:sz w:val="22"/>
            <w:szCs w:val="22"/>
          </w:rPr>
          <w:fldChar w:fldCharType="end"/>
        </w:r>
      </w:hyperlink>
    </w:p>
    <w:p w14:paraId="601A7508" w14:textId="361D70CB"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65" w:history="1">
        <w:r w:rsidR="00143242" w:rsidRPr="00143242">
          <w:rPr>
            <w:rStyle w:val="Hiperveza"/>
            <w:rFonts w:asciiTheme="majorHAnsi" w:eastAsia="Calibri" w:hAnsiTheme="majorHAnsi" w:cstheme="majorHAnsi"/>
            <w:noProof/>
            <w:sz w:val="22"/>
            <w:szCs w:val="22"/>
            <w:lang w:eastAsia="zh-CN"/>
          </w:rPr>
          <w:t xml:space="preserve">Tablica 69. Posljedice na gospodarstvo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suša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_Toc72322465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120</w:t>
        </w:r>
        <w:r w:rsidR="00143242" w:rsidRPr="00143242">
          <w:rPr>
            <w:rFonts w:asciiTheme="majorHAnsi" w:hAnsiTheme="majorHAnsi" w:cstheme="majorHAnsi"/>
            <w:noProof/>
            <w:webHidden/>
            <w:sz w:val="22"/>
            <w:szCs w:val="22"/>
          </w:rPr>
          <w:fldChar w:fldCharType="end"/>
        </w:r>
      </w:hyperlink>
    </w:p>
    <w:p w14:paraId="720894A3" w14:textId="61D8B16A"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66" w:history="1">
        <w:r w:rsidR="00143242" w:rsidRPr="00143242">
          <w:rPr>
            <w:rStyle w:val="Hiperveza"/>
            <w:rFonts w:asciiTheme="majorHAnsi" w:eastAsia="Calibri" w:hAnsiTheme="majorHAnsi" w:cstheme="majorHAnsi"/>
            <w:noProof/>
            <w:sz w:val="22"/>
            <w:szCs w:val="22"/>
            <w:lang w:eastAsia="zh-CN"/>
          </w:rPr>
          <w:t xml:space="preserve">Tablica 70. Posljedice na kritičnu infrastrukturu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suša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_Toc72322466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121</w:t>
        </w:r>
        <w:r w:rsidR="00143242" w:rsidRPr="00143242">
          <w:rPr>
            <w:rFonts w:asciiTheme="majorHAnsi" w:hAnsiTheme="majorHAnsi" w:cstheme="majorHAnsi"/>
            <w:noProof/>
            <w:webHidden/>
            <w:sz w:val="22"/>
            <w:szCs w:val="22"/>
          </w:rPr>
          <w:fldChar w:fldCharType="end"/>
        </w:r>
      </w:hyperlink>
    </w:p>
    <w:p w14:paraId="4E3B1E29" w14:textId="301E5E8A"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67" w:history="1">
        <w:r w:rsidR="00143242" w:rsidRPr="00143242">
          <w:rPr>
            <w:rStyle w:val="Hiperveza"/>
            <w:rFonts w:asciiTheme="majorHAnsi" w:eastAsia="Calibri" w:hAnsiTheme="majorHAnsi" w:cstheme="majorHAnsi"/>
            <w:noProof/>
            <w:sz w:val="22"/>
            <w:szCs w:val="22"/>
            <w:lang w:eastAsia="zh-CN"/>
          </w:rPr>
          <w:t xml:space="preserve">Tablica 71. Vjerojatnost/frekvencija </w:t>
        </w:r>
        <w:r w:rsidR="00143242" w:rsidRPr="00143242">
          <w:rPr>
            <w:rStyle w:val="Hiperveza"/>
            <w:rFonts w:asciiTheme="majorHAnsi" w:eastAsia="Calibri" w:hAnsiTheme="majorHAnsi" w:cstheme="majorHAnsi"/>
            <w:noProof/>
            <w:sz w:val="22"/>
            <w:szCs w:val="22"/>
            <w:lang w:eastAsia="zh-CN"/>
          </w:rPr>
          <w:sym w:font="Symbol" w:char="F02D"/>
        </w:r>
        <w:r w:rsidR="00143242" w:rsidRPr="00143242">
          <w:rPr>
            <w:rStyle w:val="Hiperveza"/>
            <w:rFonts w:asciiTheme="majorHAnsi" w:eastAsia="Calibri" w:hAnsiTheme="majorHAnsi" w:cstheme="majorHAnsi"/>
            <w:noProof/>
            <w:sz w:val="22"/>
            <w:szCs w:val="22"/>
            <w:lang w:eastAsia="zh-CN"/>
          </w:rPr>
          <w:t xml:space="preserve">  suša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_Toc72322467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121</w:t>
        </w:r>
        <w:r w:rsidR="00143242" w:rsidRPr="00143242">
          <w:rPr>
            <w:rFonts w:asciiTheme="majorHAnsi" w:hAnsiTheme="majorHAnsi" w:cstheme="majorHAnsi"/>
            <w:noProof/>
            <w:webHidden/>
            <w:sz w:val="22"/>
            <w:szCs w:val="22"/>
          </w:rPr>
          <w:fldChar w:fldCharType="end"/>
        </w:r>
      </w:hyperlink>
    </w:p>
    <w:p w14:paraId="4D00E8EE" w14:textId="05ACF23E"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68" w:history="1">
        <w:r w:rsidR="00143242" w:rsidRPr="00143242">
          <w:rPr>
            <w:rStyle w:val="Hiperveza"/>
            <w:rFonts w:asciiTheme="majorHAnsi" w:hAnsiTheme="majorHAnsi" w:cstheme="majorHAnsi"/>
            <w:noProof/>
            <w:sz w:val="22"/>
            <w:szCs w:val="22"/>
          </w:rPr>
          <w:t>Tablica 72. Financijska sredstva predviđena za sudionike sustava civilne zaštite u 2021. godini</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_Toc72322468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131</w:t>
        </w:r>
        <w:r w:rsidR="00143242" w:rsidRPr="00143242">
          <w:rPr>
            <w:rFonts w:asciiTheme="majorHAnsi" w:hAnsiTheme="majorHAnsi" w:cstheme="majorHAnsi"/>
            <w:noProof/>
            <w:webHidden/>
            <w:sz w:val="22"/>
            <w:szCs w:val="22"/>
          </w:rPr>
          <w:fldChar w:fldCharType="end"/>
        </w:r>
      </w:hyperlink>
    </w:p>
    <w:p w14:paraId="36F4CABA" w14:textId="260C6F1E"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69" w:history="1">
        <w:r w:rsidR="00143242" w:rsidRPr="00143242">
          <w:rPr>
            <w:rStyle w:val="Hiperveza"/>
            <w:rFonts w:asciiTheme="majorHAnsi" w:hAnsiTheme="majorHAnsi" w:cstheme="majorHAnsi"/>
            <w:noProof/>
            <w:sz w:val="22"/>
            <w:szCs w:val="22"/>
          </w:rPr>
          <w:t xml:space="preserve">Tablica 73. Analiza sustava civilne zaštite </w:t>
        </w:r>
        <w:r w:rsidR="00143242" w:rsidRPr="00143242">
          <w:rPr>
            <w:rStyle w:val="Hiperveza"/>
            <w:rFonts w:asciiTheme="majorHAnsi" w:hAnsiTheme="majorHAnsi" w:cstheme="majorHAnsi"/>
            <w:noProof/>
            <w:sz w:val="22"/>
            <w:szCs w:val="22"/>
          </w:rPr>
          <w:sym w:font="Symbol" w:char="F02D"/>
        </w:r>
        <w:r w:rsidR="00143242" w:rsidRPr="00143242">
          <w:rPr>
            <w:rStyle w:val="Hiperveza"/>
            <w:rFonts w:asciiTheme="majorHAnsi" w:hAnsiTheme="majorHAnsi" w:cstheme="majorHAnsi"/>
            <w:noProof/>
            <w:sz w:val="22"/>
            <w:szCs w:val="22"/>
          </w:rPr>
          <w:t xml:space="preserve"> područje preventive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_Toc72322469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132</w:t>
        </w:r>
        <w:r w:rsidR="00143242" w:rsidRPr="00143242">
          <w:rPr>
            <w:rFonts w:asciiTheme="majorHAnsi" w:hAnsiTheme="majorHAnsi" w:cstheme="majorHAnsi"/>
            <w:noProof/>
            <w:webHidden/>
            <w:sz w:val="22"/>
            <w:szCs w:val="22"/>
          </w:rPr>
          <w:fldChar w:fldCharType="end"/>
        </w:r>
      </w:hyperlink>
    </w:p>
    <w:p w14:paraId="68121A5C" w14:textId="27E50376"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70" w:history="1">
        <w:r w:rsidR="00143242" w:rsidRPr="00143242">
          <w:rPr>
            <w:rStyle w:val="Hiperveza"/>
            <w:rFonts w:asciiTheme="majorHAnsi" w:eastAsia="Calibri" w:hAnsiTheme="majorHAnsi" w:cstheme="majorHAnsi"/>
            <w:noProof/>
            <w:sz w:val="22"/>
            <w:szCs w:val="22"/>
            <w:lang w:eastAsia="zh-CN"/>
          </w:rPr>
          <w:t>Tablica 74. Akcije i intervencije: HGSS – Stanica Zlatar Bistrica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_Toc72322470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140</w:t>
        </w:r>
        <w:r w:rsidR="00143242" w:rsidRPr="00143242">
          <w:rPr>
            <w:rFonts w:asciiTheme="majorHAnsi" w:hAnsiTheme="majorHAnsi" w:cstheme="majorHAnsi"/>
            <w:noProof/>
            <w:webHidden/>
            <w:sz w:val="22"/>
            <w:szCs w:val="22"/>
          </w:rPr>
          <w:fldChar w:fldCharType="end"/>
        </w:r>
      </w:hyperlink>
    </w:p>
    <w:p w14:paraId="198A1EA1" w14:textId="573A3CF2"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71" w:history="1">
        <w:r w:rsidR="00143242" w:rsidRPr="00143242">
          <w:rPr>
            <w:rStyle w:val="Hiperveza"/>
            <w:rFonts w:asciiTheme="majorHAnsi" w:eastAsia="Calibri" w:hAnsiTheme="majorHAnsi" w:cstheme="majorHAnsi"/>
            <w:noProof/>
            <w:sz w:val="22"/>
            <w:szCs w:val="22"/>
            <w:lang w:eastAsia="zh-CN"/>
          </w:rPr>
          <w:t>Tablica 75. Dežurstva: HGSS – Stanica Zlatar Bistrica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_Toc72322471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142</w:t>
        </w:r>
        <w:r w:rsidR="00143242" w:rsidRPr="00143242">
          <w:rPr>
            <w:rFonts w:asciiTheme="majorHAnsi" w:hAnsiTheme="majorHAnsi" w:cstheme="majorHAnsi"/>
            <w:noProof/>
            <w:webHidden/>
            <w:sz w:val="22"/>
            <w:szCs w:val="22"/>
          </w:rPr>
          <w:fldChar w:fldCharType="end"/>
        </w:r>
      </w:hyperlink>
    </w:p>
    <w:p w14:paraId="62C5CCD8" w14:textId="4E651F48"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72" w:history="1">
        <w:r w:rsidR="00143242" w:rsidRPr="00143242">
          <w:rPr>
            <w:rStyle w:val="Hiperveza"/>
            <w:rFonts w:asciiTheme="majorHAnsi" w:eastAsia="Calibri" w:hAnsiTheme="majorHAnsi" w:cstheme="majorHAnsi"/>
            <w:noProof/>
            <w:sz w:val="22"/>
            <w:szCs w:val="22"/>
            <w:lang w:eastAsia="zh-CN"/>
          </w:rPr>
          <w:t>Tablica 76. Vježbe: HGSS – Stanica Zlatar Bistrica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_Toc72322472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142</w:t>
        </w:r>
        <w:r w:rsidR="00143242" w:rsidRPr="00143242">
          <w:rPr>
            <w:rFonts w:asciiTheme="majorHAnsi" w:hAnsiTheme="majorHAnsi" w:cstheme="majorHAnsi"/>
            <w:noProof/>
            <w:webHidden/>
            <w:sz w:val="22"/>
            <w:szCs w:val="22"/>
          </w:rPr>
          <w:fldChar w:fldCharType="end"/>
        </w:r>
      </w:hyperlink>
    </w:p>
    <w:p w14:paraId="595069D0" w14:textId="76FD48DA"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73" w:history="1">
        <w:r w:rsidR="00143242" w:rsidRPr="00143242">
          <w:rPr>
            <w:rStyle w:val="Hiperveza"/>
            <w:rFonts w:asciiTheme="majorHAnsi" w:eastAsia="Calibri" w:hAnsiTheme="majorHAnsi" w:cstheme="majorHAnsi"/>
            <w:noProof/>
            <w:sz w:val="22"/>
            <w:szCs w:val="22"/>
            <w:lang w:eastAsia="zh-CN"/>
          </w:rPr>
          <w:t>Tablica 77. Tečajevi: HGSS – Stanica Zlatar Bistrica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_Toc72322473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142</w:t>
        </w:r>
        <w:r w:rsidR="00143242" w:rsidRPr="00143242">
          <w:rPr>
            <w:rFonts w:asciiTheme="majorHAnsi" w:hAnsiTheme="majorHAnsi" w:cstheme="majorHAnsi"/>
            <w:noProof/>
            <w:webHidden/>
            <w:sz w:val="22"/>
            <w:szCs w:val="22"/>
          </w:rPr>
          <w:fldChar w:fldCharType="end"/>
        </w:r>
      </w:hyperlink>
    </w:p>
    <w:p w14:paraId="7CF82740" w14:textId="76471EAD"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74" w:history="1">
        <w:r w:rsidR="00143242" w:rsidRPr="00143242">
          <w:rPr>
            <w:rStyle w:val="Hiperveza"/>
            <w:rFonts w:asciiTheme="majorHAnsi" w:eastAsia="Calibri" w:hAnsiTheme="majorHAnsi" w:cstheme="majorHAnsi"/>
            <w:noProof/>
            <w:sz w:val="22"/>
            <w:szCs w:val="22"/>
            <w:lang w:eastAsia="zh-CN"/>
          </w:rPr>
          <w:t>Tablica 78. Broj operativnih vatrogasaca: VZG Pregrada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_Toc72322474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143</w:t>
        </w:r>
        <w:r w:rsidR="00143242" w:rsidRPr="00143242">
          <w:rPr>
            <w:rFonts w:asciiTheme="majorHAnsi" w:hAnsiTheme="majorHAnsi" w:cstheme="majorHAnsi"/>
            <w:noProof/>
            <w:webHidden/>
            <w:sz w:val="22"/>
            <w:szCs w:val="22"/>
          </w:rPr>
          <w:fldChar w:fldCharType="end"/>
        </w:r>
      </w:hyperlink>
    </w:p>
    <w:p w14:paraId="5706C885" w14:textId="151A11C9"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75" w:history="1">
        <w:r w:rsidR="00143242" w:rsidRPr="00143242">
          <w:rPr>
            <w:rStyle w:val="Hiperveza"/>
            <w:rFonts w:asciiTheme="majorHAnsi" w:eastAsia="Calibri" w:hAnsiTheme="majorHAnsi" w:cstheme="majorHAnsi"/>
            <w:noProof/>
            <w:sz w:val="22"/>
            <w:szCs w:val="22"/>
            <w:lang w:eastAsia="zh-CN"/>
          </w:rPr>
          <w:t>Tablica 79. Materijalno-tehnička sredstva: VZG Pregrada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_Toc72322475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144</w:t>
        </w:r>
        <w:r w:rsidR="00143242" w:rsidRPr="00143242">
          <w:rPr>
            <w:rFonts w:asciiTheme="majorHAnsi" w:hAnsiTheme="majorHAnsi" w:cstheme="majorHAnsi"/>
            <w:noProof/>
            <w:webHidden/>
            <w:sz w:val="22"/>
            <w:szCs w:val="22"/>
          </w:rPr>
          <w:fldChar w:fldCharType="end"/>
        </w:r>
      </w:hyperlink>
    </w:p>
    <w:p w14:paraId="3A478356" w14:textId="21027AD9"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76" w:history="1">
        <w:r w:rsidR="00143242" w:rsidRPr="00143242">
          <w:rPr>
            <w:rStyle w:val="Hiperveza"/>
            <w:rFonts w:asciiTheme="majorHAnsi" w:hAnsiTheme="majorHAnsi" w:cstheme="majorHAnsi"/>
            <w:noProof/>
            <w:sz w:val="22"/>
            <w:szCs w:val="22"/>
          </w:rPr>
          <w:t>Tablica 80. Analiza sustava civilne zaštite – potres</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_Toc72322476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146</w:t>
        </w:r>
        <w:r w:rsidR="00143242" w:rsidRPr="00143242">
          <w:rPr>
            <w:rFonts w:asciiTheme="majorHAnsi" w:hAnsiTheme="majorHAnsi" w:cstheme="majorHAnsi"/>
            <w:noProof/>
            <w:webHidden/>
            <w:sz w:val="22"/>
            <w:szCs w:val="22"/>
          </w:rPr>
          <w:fldChar w:fldCharType="end"/>
        </w:r>
      </w:hyperlink>
    </w:p>
    <w:p w14:paraId="64865F18" w14:textId="13C9642F"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77" w:history="1">
        <w:r w:rsidR="00143242" w:rsidRPr="00143242">
          <w:rPr>
            <w:rStyle w:val="Hiperveza"/>
            <w:rFonts w:asciiTheme="majorHAnsi" w:hAnsiTheme="majorHAnsi" w:cstheme="majorHAnsi"/>
            <w:noProof/>
            <w:sz w:val="22"/>
            <w:szCs w:val="22"/>
          </w:rPr>
          <w:t>Tablica 81. Analiza sustava civilne zaštite – poplave izazvane izlijevanjem kopnenih vodenih tijela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_Toc72322477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149</w:t>
        </w:r>
        <w:r w:rsidR="00143242" w:rsidRPr="00143242">
          <w:rPr>
            <w:rFonts w:asciiTheme="majorHAnsi" w:hAnsiTheme="majorHAnsi" w:cstheme="majorHAnsi"/>
            <w:noProof/>
            <w:webHidden/>
            <w:sz w:val="22"/>
            <w:szCs w:val="22"/>
          </w:rPr>
          <w:fldChar w:fldCharType="end"/>
        </w:r>
      </w:hyperlink>
    </w:p>
    <w:p w14:paraId="11FB084B" w14:textId="1D619847"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78" w:history="1">
        <w:r w:rsidR="00143242" w:rsidRPr="00143242">
          <w:rPr>
            <w:rStyle w:val="Hiperveza"/>
            <w:rFonts w:asciiTheme="majorHAnsi" w:hAnsiTheme="majorHAnsi" w:cstheme="majorHAnsi"/>
            <w:noProof/>
            <w:sz w:val="22"/>
            <w:szCs w:val="22"/>
          </w:rPr>
          <w:t>Tablica 82. Analiza sustava civilne zaštite – epidemije i pandemije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_Toc72322478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152</w:t>
        </w:r>
        <w:r w:rsidR="00143242" w:rsidRPr="00143242">
          <w:rPr>
            <w:rFonts w:asciiTheme="majorHAnsi" w:hAnsiTheme="majorHAnsi" w:cstheme="majorHAnsi"/>
            <w:noProof/>
            <w:webHidden/>
            <w:sz w:val="22"/>
            <w:szCs w:val="22"/>
          </w:rPr>
          <w:fldChar w:fldCharType="end"/>
        </w:r>
      </w:hyperlink>
    </w:p>
    <w:p w14:paraId="6679E04A" w14:textId="74D0FE73"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79" w:history="1">
        <w:r w:rsidR="00143242" w:rsidRPr="00143242">
          <w:rPr>
            <w:rStyle w:val="Hiperveza"/>
            <w:rFonts w:asciiTheme="majorHAnsi" w:hAnsiTheme="majorHAnsi" w:cstheme="majorHAnsi"/>
            <w:noProof/>
            <w:sz w:val="22"/>
            <w:szCs w:val="22"/>
          </w:rPr>
          <w:t>Tablica 83. Analiza sustava civilne zaštite – ekstremne temperature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_Toc72322479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155</w:t>
        </w:r>
        <w:r w:rsidR="00143242" w:rsidRPr="00143242">
          <w:rPr>
            <w:rFonts w:asciiTheme="majorHAnsi" w:hAnsiTheme="majorHAnsi" w:cstheme="majorHAnsi"/>
            <w:noProof/>
            <w:webHidden/>
            <w:sz w:val="22"/>
            <w:szCs w:val="22"/>
          </w:rPr>
          <w:fldChar w:fldCharType="end"/>
        </w:r>
      </w:hyperlink>
    </w:p>
    <w:p w14:paraId="6C9E55D1" w14:textId="3F8E3982"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80" w:history="1">
        <w:r w:rsidR="00143242" w:rsidRPr="00143242">
          <w:rPr>
            <w:rStyle w:val="Hiperveza"/>
            <w:rFonts w:asciiTheme="majorHAnsi" w:hAnsiTheme="majorHAnsi" w:cstheme="majorHAnsi"/>
            <w:noProof/>
            <w:sz w:val="22"/>
            <w:szCs w:val="22"/>
          </w:rPr>
          <w:t>Tablica 84. Analiza sustava civilne zaštite – tuča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_Toc72322480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157</w:t>
        </w:r>
        <w:r w:rsidR="00143242" w:rsidRPr="00143242">
          <w:rPr>
            <w:rFonts w:asciiTheme="majorHAnsi" w:hAnsiTheme="majorHAnsi" w:cstheme="majorHAnsi"/>
            <w:noProof/>
            <w:webHidden/>
            <w:sz w:val="22"/>
            <w:szCs w:val="22"/>
          </w:rPr>
          <w:fldChar w:fldCharType="end"/>
        </w:r>
      </w:hyperlink>
    </w:p>
    <w:p w14:paraId="114F1217" w14:textId="3A52266B"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81" w:history="1">
        <w:r w:rsidR="00143242" w:rsidRPr="00143242">
          <w:rPr>
            <w:rStyle w:val="Hiperveza"/>
            <w:rFonts w:asciiTheme="majorHAnsi" w:hAnsiTheme="majorHAnsi" w:cstheme="majorHAnsi"/>
            <w:noProof/>
            <w:sz w:val="22"/>
            <w:szCs w:val="22"/>
          </w:rPr>
          <w:t>Tablica 85. Analiza sustava civilne zaštite – mraz</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_Toc72322481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159</w:t>
        </w:r>
        <w:r w:rsidR="00143242" w:rsidRPr="00143242">
          <w:rPr>
            <w:rFonts w:asciiTheme="majorHAnsi" w:hAnsiTheme="majorHAnsi" w:cstheme="majorHAnsi"/>
            <w:noProof/>
            <w:webHidden/>
            <w:sz w:val="22"/>
            <w:szCs w:val="22"/>
          </w:rPr>
          <w:fldChar w:fldCharType="end"/>
        </w:r>
      </w:hyperlink>
    </w:p>
    <w:p w14:paraId="2175A3D8" w14:textId="6039B6B9"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82" w:history="1">
        <w:r w:rsidR="00143242" w:rsidRPr="00143242">
          <w:rPr>
            <w:rStyle w:val="Hiperveza"/>
            <w:rFonts w:asciiTheme="majorHAnsi" w:hAnsiTheme="majorHAnsi" w:cstheme="majorHAnsi"/>
            <w:noProof/>
            <w:sz w:val="22"/>
            <w:szCs w:val="22"/>
          </w:rPr>
          <w:t>Tablica 86.  Analiza sustava civilne zaštite – industrijske nesreće</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_Toc72322482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160</w:t>
        </w:r>
        <w:r w:rsidR="00143242" w:rsidRPr="00143242">
          <w:rPr>
            <w:rFonts w:asciiTheme="majorHAnsi" w:hAnsiTheme="majorHAnsi" w:cstheme="majorHAnsi"/>
            <w:noProof/>
            <w:webHidden/>
            <w:sz w:val="22"/>
            <w:szCs w:val="22"/>
          </w:rPr>
          <w:fldChar w:fldCharType="end"/>
        </w:r>
      </w:hyperlink>
    </w:p>
    <w:p w14:paraId="391B64BE" w14:textId="7610268B"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83" w:history="1">
        <w:r w:rsidR="00143242" w:rsidRPr="00143242">
          <w:rPr>
            <w:rStyle w:val="Hiperveza"/>
            <w:rFonts w:asciiTheme="majorHAnsi" w:hAnsiTheme="majorHAnsi" w:cstheme="majorHAnsi"/>
            <w:noProof/>
            <w:sz w:val="22"/>
            <w:szCs w:val="22"/>
          </w:rPr>
          <w:t>Tablica 87. Analiza sustava civilne zaštite – klizišta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_Toc72322483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163</w:t>
        </w:r>
        <w:r w:rsidR="00143242" w:rsidRPr="00143242">
          <w:rPr>
            <w:rFonts w:asciiTheme="majorHAnsi" w:hAnsiTheme="majorHAnsi" w:cstheme="majorHAnsi"/>
            <w:noProof/>
            <w:webHidden/>
            <w:sz w:val="22"/>
            <w:szCs w:val="22"/>
          </w:rPr>
          <w:fldChar w:fldCharType="end"/>
        </w:r>
      </w:hyperlink>
    </w:p>
    <w:p w14:paraId="6AF4AD9B" w14:textId="37C6BD67"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84" w:history="1">
        <w:r w:rsidR="00143242" w:rsidRPr="00143242">
          <w:rPr>
            <w:rStyle w:val="Hiperveza"/>
            <w:rFonts w:asciiTheme="majorHAnsi" w:hAnsiTheme="majorHAnsi" w:cstheme="majorHAnsi"/>
            <w:noProof/>
            <w:sz w:val="22"/>
            <w:szCs w:val="22"/>
          </w:rPr>
          <w:t>Tablica 88. Analiza sustava civilne zaštite – suša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_Toc72322484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166</w:t>
        </w:r>
        <w:r w:rsidR="00143242" w:rsidRPr="00143242">
          <w:rPr>
            <w:rFonts w:asciiTheme="majorHAnsi" w:hAnsiTheme="majorHAnsi" w:cstheme="majorHAnsi"/>
            <w:noProof/>
            <w:webHidden/>
            <w:sz w:val="22"/>
            <w:szCs w:val="22"/>
          </w:rPr>
          <w:fldChar w:fldCharType="end"/>
        </w:r>
      </w:hyperlink>
    </w:p>
    <w:p w14:paraId="47B4F251" w14:textId="7D1BE312" w:rsidR="00143242" w:rsidRPr="00143242" w:rsidRDefault="00296193">
      <w:pPr>
        <w:pStyle w:val="Tablicaslika"/>
        <w:tabs>
          <w:tab w:val="right" w:leader="dot" w:pos="8777"/>
        </w:tabs>
        <w:rPr>
          <w:rFonts w:asciiTheme="majorHAnsi" w:eastAsiaTheme="minorEastAsia" w:hAnsiTheme="majorHAnsi" w:cstheme="majorHAnsi"/>
          <w:smallCaps w:val="0"/>
          <w:noProof/>
          <w:sz w:val="22"/>
          <w:szCs w:val="22"/>
          <w:lang w:eastAsia="hr-HR"/>
        </w:rPr>
      </w:pPr>
      <w:hyperlink w:anchor="_Toc72322485" w:history="1">
        <w:r w:rsidR="00143242" w:rsidRPr="00143242">
          <w:rPr>
            <w:rStyle w:val="Hiperveza"/>
            <w:rFonts w:asciiTheme="majorHAnsi" w:hAnsiTheme="majorHAnsi" w:cstheme="majorHAnsi"/>
            <w:noProof/>
            <w:sz w:val="22"/>
            <w:szCs w:val="22"/>
          </w:rPr>
          <w:t xml:space="preserve">Tablica 89. Analiza sustava civilne zaštite </w:t>
        </w:r>
        <w:r w:rsidR="00143242" w:rsidRPr="00143242">
          <w:rPr>
            <w:rStyle w:val="Hiperveza"/>
            <w:rFonts w:asciiTheme="majorHAnsi" w:hAnsiTheme="majorHAnsi" w:cstheme="majorHAnsi"/>
            <w:noProof/>
            <w:sz w:val="22"/>
            <w:szCs w:val="22"/>
          </w:rPr>
          <w:sym w:font="Symbol" w:char="F02D"/>
        </w:r>
        <w:r w:rsidR="00143242" w:rsidRPr="00143242">
          <w:rPr>
            <w:rStyle w:val="Hiperveza"/>
            <w:rFonts w:asciiTheme="majorHAnsi" w:hAnsiTheme="majorHAnsi" w:cstheme="majorHAnsi"/>
            <w:noProof/>
            <w:sz w:val="22"/>
            <w:szCs w:val="22"/>
          </w:rPr>
          <w:t xml:space="preserve">  područje reagiranja ukupno</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_Toc72322485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168</w:t>
        </w:r>
        <w:r w:rsidR="00143242" w:rsidRPr="00143242">
          <w:rPr>
            <w:rFonts w:asciiTheme="majorHAnsi" w:hAnsiTheme="majorHAnsi" w:cstheme="majorHAnsi"/>
            <w:noProof/>
            <w:webHidden/>
            <w:sz w:val="22"/>
            <w:szCs w:val="22"/>
          </w:rPr>
          <w:fldChar w:fldCharType="end"/>
        </w:r>
      </w:hyperlink>
    </w:p>
    <w:p w14:paraId="03C0F38F" w14:textId="4953B3DF" w:rsidR="00143242" w:rsidRPr="00143242" w:rsidRDefault="00296193">
      <w:pPr>
        <w:pStyle w:val="Tablicaslika"/>
        <w:tabs>
          <w:tab w:val="right" w:leader="dot" w:pos="8777"/>
        </w:tabs>
        <w:rPr>
          <w:rFonts w:eastAsiaTheme="minorEastAsia" w:cstheme="minorBidi"/>
          <w:smallCaps w:val="0"/>
          <w:noProof/>
          <w:sz w:val="22"/>
          <w:szCs w:val="22"/>
          <w:lang w:eastAsia="hr-HR"/>
        </w:rPr>
      </w:pPr>
      <w:hyperlink w:anchor="_Toc72322486" w:history="1">
        <w:r w:rsidR="00143242" w:rsidRPr="00143242">
          <w:rPr>
            <w:rStyle w:val="Hiperveza"/>
            <w:rFonts w:asciiTheme="majorHAnsi" w:hAnsiTheme="majorHAnsi" w:cstheme="majorHAnsi"/>
            <w:noProof/>
            <w:sz w:val="22"/>
            <w:szCs w:val="22"/>
          </w:rPr>
          <w:t>Tablica 90. Vrednovanje rizika</w:t>
        </w:r>
        <w:r w:rsidR="00143242" w:rsidRPr="00143242">
          <w:rPr>
            <w:rFonts w:asciiTheme="majorHAnsi" w:hAnsiTheme="majorHAnsi" w:cstheme="majorHAnsi"/>
            <w:noProof/>
            <w:webHidden/>
            <w:sz w:val="22"/>
            <w:szCs w:val="22"/>
          </w:rPr>
          <w:tab/>
        </w:r>
        <w:r w:rsidR="00143242" w:rsidRPr="00143242">
          <w:rPr>
            <w:rFonts w:asciiTheme="majorHAnsi" w:hAnsiTheme="majorHAnsi" w:cstheme="majorHAnsi"/>
            <w:noProof/>
            <w:webHidden/>
            <w:sz w:val="22"/>
            <w:szCs w:val="22"/>
          </w:rPr>
          <w:fldChar w:fldCharType="begin"/>
        </w:r>
        <w:r w:rsidR="00143242" w:rsidRPr="00143242">
          <w:rPr>
            <w:rFonts w:asciiTheme="majorHAnsi" w:hAnsiTheme="majorHAnsi" w:cstheme="majorHAnsi"/>
            <w:noProof/>
            <w:webHidden/>
            <w:sz w:val="22"/>
            <w:szCs w:val="22"/>
          </w:rPr>
          <w:instrText xml:space="preserve"> PAGEREF _Toc72322486 \h </w:instrText>
        </w:r>
        <w:r w:rsidR="00143242" w:rsidRPr="00143242">
          <w:rPr>
            <w:rFonts w:asciiTheme="majorHAnsi" w:hAnsiTheme="majorHAnsi" w:cstheme="majorHAnsi"/>
            <w:noProof/>
            <w:webHidden/>
            <w:sz w:val="22"/>
            <w:szCs w:val="22"/>
          </w:rPr>
        </w:r>
        <w:r w:rsidR="00143242" w:rsidRPr="00143242">
          <w:rPr>
            <w:rFonts w:asciiTheme="majorHAnsi" w:hAnsiTheme="majorHAnsi" w:cstheme="majorHAnsi"/>
            <w:noProof/>
            <w:webHidden/>
            <w:sz w:val="22"/>
            <w:szCs w:val="22"/>
          </w:rPr>
          <w:fldChar w:fldCharType="separate"/>
        </w:r>
        <w:r w:rsidR="00B25464">
          <w:rPr>
            <w:rFonts w:asciiTheme="majorHAnsi" w:hAnsiTheme="majorHAnsi" w:cstheme="majorHAnsi"/>
            <w:noProof/>
            <w:webHidden/>
            <w:sz w:val="22"/>
            <w:szCs w:val="22"/>
          </w:rPr>
          <w:t>170</w:t>
        </w:r>
        <w:r w:rsidR="00143242" w:rsidRPr="00143242">
          <w:rPr>
            <w:rFonts w:asciiTheme="majorHAnsi" w:hAnsiTheme="majorHAnsi" w:cstheme="majorHAnsi"/>
            <w:noProof/>
            <w:webHidden/>
            <w:sz w:val="22"/>
            <w:szCs w:val="22"/>
          </w:rPr>
          <w:fldChar w:fldCharType="end"/>
        </w:r>
      </w:hyperlink>
    </w:p>
    <w:p w14:paraId="2CD22FF9" w14:textId="1C4C582B" w:rsidR="008205E2" w:rsidRDefault="00AF1E8F" w:rsidP="00051DCA">
      <w:pPr>
        <w:jc w:val="center"/>
        <w:rPr>
          <w:rFonts w:asciiTheme="majorHAnsi" w:hAnsiTheme="majorHAnsi" w:cstheme="majorHAnsi"/>
          <w:highlight w:val="yellow"/>
        </w:rPr>
      </w:pPr>
      <w:r w:rsidRPr="0040287F">
        <w:rPr>
          <w:rFonts w:asciiTheme="majorHAnsi" w:hAnsiTheme="majorHAnsi" w:cstheme="majorHAnsi"/>
          <w:highlight w:val="yellow"/>
        </w:rPr>
        <w:fldChar w:fldCharType="end"/>
      </w:r>
    </w:p>
    <w:p w14:paraId="7C70FB79" w14:textId="65BD5E29" w:rsidR="00531E9B" w:rsidRPr="008205E2" w:rsidRDefault="00531E9B" w:rsidP="00051DCA">
      <w:pPr>
        <w:jc w:val="center"/>
        <w:rPr>
          <w:rFonts w:asciiTheme="majorHAnsi" w:hAnsiTheme="majorHAnsi" w:cstheme="majorHAnsi"/>
          <w:b/>
          <w:sz w:val="28"/>
          <w:szCs w:val="28"/>
        </w:rPr>
      </w:pPr>
      <w:r w:rsidRPr="008205E2">
        <w:rPr>
          <w:rFonts w:asciiTheme="majorHAnsi" w:hAnsiTheme="majorHAnsi" w:cstheme="majorHAnsi"/>
          <w:b/>
          <w:sz w:val="28"/>
          <w:szCs w:val="28"/>
        </w:rPr>
        <w:t>POPIS SLIKA</w:t>
      </w:r>
    </w:p>
    <w:p w14:paraId="38759A4A" w14:textId="44843903" w:rsidR="008205E2" w:rsidRPr="008205E2" w:rsidRDefault="00AF1E8F">
      <w:pPr>
        <w:pStyle w:val="Tablicaslika"/>
        <w:tabs>
          <w:tab w:val="right" w:leader="dot" w:pos="8777"/>
        </w:tabs>
        <w:rPr>
          <w:rFonts w:asciiTheme="majorHAnsi" w:eastAsiaTheme="minorEastAsia" w:hAnsiTheme="majorHAnsi" w:cstheme="majorHAnsi"/>
          <w:bCs/>
          <w:smallCaps w:val="0"/>
          <w:noProof/>
          <w:sz w:val="22"/>
          <w:szCs w:val="22"/>
          <w:lang w:eastAsia="hr-HR"/>
        </w:rPr>
      </w:pPr>
      <w:r w:rsidRPr="008205E2">
        <w:rPr>
          <w:rFonts w:asciiTheme="majorHAnsi" w:hAnsiTheme="majorHAnsi" w:cstheme="majorHAnsi"/>
          <w:bCs/>
          <w:sz w:val="22"/>
          <w:szCs w:val="22"/>
          <w:highlight w:val="yellow"/>
        </w:rPr>
        <w:fldChar w:fldCharType="begin"/>
      </w:r>
      <w:r w:rsidRPr="008205E2">
        <w:rPr>
          <w:rFonts w:asciiTheme="majorHAnsi" w:hAnsiTheme="majorHAnsi" w:cstheme="majorHAnsi"/>
          <w:bCs/>
          <w:sz w:val="22"/>
          <w:szCs w:val="22"/>
          <w:highlight w:val="yellow"/>
        </w:rPr>
        <w:instrText xml:space="preserve"> TOC \h \z \c "Slika" </w:instrText>
      </w:r>
      <w:r w:rsidRPr="008205E2">
        <w:rPr>
          <w:rFonts w:asciiTheme="majorHAnsi" w:hAnsiTheme="majorHAnsi" w:cstheme="majorHAnsi"/>
          <w:bCs/>
          <w:sz w:val="22"/>
          <w:szCs w:val="22"/>
          <w:highlight w:val="yellow"/>
        </w:rPr>
        <w:fldChar w:fldCharType="separate"/>
      </w:r>
      <w:hyperlink w:anchor="_Toc72322287" w:history="1">
        <w:r w:rsidR="008205E2" w:rsidRPr="008205E2">
          <w:rPr>
            <w:rStyle w:val="Hiperveza"/>
            <w:rFonts w:asciiTheme="majorHAnsi" w:hAnsiTheme="majorHAnsi" w:cstheme="majorHAnsi"/>
            <w:bCs/>
            <w:noProof/>
            <w:sz w:val="22"/>
            <w:szCs w:val="22"/>
          </w:rPr>
          <w:t>Slika 1.  Model prikaza HRN EN ISO 31000 – Od procjene do upravljanja rizicima</w:t>
        </w:r>
        <w:r w:rsidR="008205E2" w:rsidRPr="008205E2">
          <w:rPr>
            <w:rFonts w:asciiTheme="majorHAnsi" w:hAnsiTheme="majorHAnsi" w:cstheme="majorHAnsi"/>
            <w:bCs/>
            <w:noProof/>
            <w:webHidden/>
            <w:sz w:val="22"/>
            <w:szCs w:val="22"/>
          </w:rPr>
          <w:tab/>
        </w:r>
        <w:r w:rsidR="008205E2" w:rsidRPr="008205E2">
          <w:rPr>
            <w:rFonts w:asciiTheme="majorHAnsi" w:hAnsiTheme="majorHAnsi" w:cstheme="majorHAnsi"/>
            <w:bCs/>
            <w:noProof/>
            <w:webHidden/>
            <w:sz w:val="22"/>
            <w:szCs w:val="22"/>
          </w:rPr>
          <w:fldChar w:fldCharType="begin"/>
        </w:r>
        <w:r w:rsidR="008205E2" w:rsidRPr="008205E2">
          <w:rPr>
            <w:rFonts w:asciiTheme="majorHAnsi" w:hAnsiTheme="majorHAnsi" w:cstheme="majorHAnsi"/>
            <w:bCs/>
            <w:noProof/>
            <w:webHidden/>
            <w:sz w:val="22"/>
            <w:szCs w:val="22"/>
          </w:rPr>
          <w:instrText xml:space="preserve"> PAGEREF _Toc72322287 \h </w:instrText>
        </w:r>
        <w:r w:rsidR="008205E2" w:rsidRPr="008205E2">
          <w:rPr>
            <w:rFonts w:asciiTheme="majorHAnsi" w:hAnsiTheme="majorHAnsi" w:cstheme="majorHAnsi"/>
            <w:bCs/>
            <w:noProof/>
            <w:webHidden/>
            <w:sz w:val="22"/>
            <w:szCs w:val="22"/>
          </w:rPr>
        </w:r>
        <w:r w:rsidR="008205E2" w:rsidRPr="008205E2">
          <w:rPr>
            <w:rFonts w:asciiTheme="majorHAnsi" w:hAnsiTheme="majorHAnsi" w:cstheme="majorHAnsi"/>
            <w:bCs/>
            <w:noProof/>
            <w:webHidden/>
            <w:sz w:val="22"/>
            <w:szCs w:val="22"/>
          </w:rPr>
          <w:fldChar w:fldCharType="separate"/>
        </w:r>
        <w:r w:rsidR="00B25464">
          <w:rPr>
            <w:rFonts w:asciiTheme="majorHAnsi" w:hAnsiTheme="majorHAnsi" w:cstheme="majorHAnsi"/>
            <w:bCs/>
            <w:noProof/>
            <w:webHidden/>
            <w:sz w:val="22"/>
            <w:szCs w:val="22"/>
          </w:rPr>
          <w:t>16</w:t>
        </w:r>
        <w:r w:rsidR="008205E2" w:rsidRPr="008205E2">
          <w:rPr>
            <w:rFonts w:asciiTheme="majorHAnsi" w:hAnsiTheme="majorHAnsi" w:cstheme="majorHAnsi"/>
            <w:bCs/>
            <w:noProof/>
            <w:webHidden/>
            <w:sz w:val="22"/>
            <w:szCs w:val="22"/>
          </w:rPr>
          <w:fldChar w:fldCharType="end"/>
        </w:r>
      </w:hyperlink>
    </w:p>
    <w:p w14:paraId="12ACE679" w14:textId="4963FB0C" w:rsidR="008205E2" w:rsidRPr="008205E2" w:rsidRDefault="00296193">
      <w:pPr>
        <w:pStyle w:val="Tablicaslika"/>
        <w:tabs>
          <w:tab w:val="right" w:leader="dot" w:pos="8777"/>
        </w:tabs>
        <w:rPr>
          <w:rFonts w:asciiTheme="majorHAnsi" w:eastAsiaTheme="minorEastAsia" w:hAnsiTheme="majorHAnsi" w:cstheme="majorHAnsi"/>
          <w:bCs/>
          <w:smallCaps w:val="0"/>
          <w:noProof/>
          <w:sz w:val="22"/>
          <w:szCs w:val="22"/>
          <w:lang w:eastAsia="hr-HR"/>
        </w:rPr>
      </w:pPr>
      <w:hyperlink w:anchor="_Toc72322288" w:history="1">
        <w:r w:rsidR="008205E2" w:rsidRPr="008205E2">
          <w:rPr>
            <w:rStyle w:val="Hiperveza"/>
            <w:rFonts w:asciiTheme="majorHAnsi" w:hAnsiTheme="majorHAnsi" w:cstheme="majorHAnsi"/>
            <w:bCs/>
            <w:noProof/>
            <w:sz w:val="22"/>
            <w:szCs w:val="22"/>
          </w:rPr>
          <w:t>Slika 2. Geografski položaj Grada Pregrade u Krapinsko-zagorskoj županiji</w:t>
        </w:r>
        <w:r w:rsidR="008205E2" w:rsidRPr="008205E2">
          <w:rPr>
            <w:rFonts w:asciiTheme="majorHAnsi" w:hAnsiTheme="majorHAnsi" w:cstheme="majorHAnsi"/>
            <w:bCs/>
            <w:noProof/>
            <w:webHidden/>
            <w:sz w:val="22"/>
            <w:szCs w:val="22"/>
          </w:rPr>
          <w:tab/>
        </w:r>
        <w:r w:rsidR="008205E2" w:rsidRPr="008205E2">
          <w:rPr>
            <w:rFonts w:asciiTheme="majorHAnsi" w:hAnsiTheme="majorHAnsi" w:cstheme="majorHAnsi"/>
            <w:bCs/>
            <w:noProof/>
            <w:webHidden/>
            <w:sz w:val="22"/>
            <w:szCs w:val="22"/>
          </w:rPr>
          <w:fldChar w:fldCharType="begin"/>
        </w:r>
        <w:r w:rsidR="008205E2" w:rsidRPr="008205E2">
          <w:rPr>
            <w:rFonts w:asciiTheme="majorHAnsi" w:hAnsiTheme="majorHAnsi" w:cstheme="majorHAnsi"/>
            <w:bCs/>
            <w:noProof/>
            <w:webHidden/>
            <w:sz w:val="22"/>
            <w:szCs w:val="22"/>
          </w:rPr>
          <w:instrText xml:space="preserve"> PAGEREF _Toc72322288 \h </w:instrText>
        </w:r>
        <w:r w:rsidR="008205E2" w:rsidRPr="008205E2">
          <w:rPr>
            <w:rFonts w:asciiTheme="majorHAnsi" w:hAnsiTheme="majorHAnsi" w:cstheme="majorHAnsi"/>
            <w:bCs/>
            <w:noProof/>
            <w:webHidden/>
            <w:sz w:val="22"/>
            <w:szCs w:val="22"/>
          </w:rPr>
        </w:r>
        <w:r w:rsidR="008205E2" w:rsidRPr="008205E2">
          <w:rPr>
            <w:rFonts w:asciiTheme="majorHAnsi" w:hAnsiTheme="majorHAnsi" w:cstheme="majorHAnsi"/>
            <w:bCs/>
            <w:noProof/>
            <w:webHidden/>
            <w:sz w:val="22"/>
            <w:szCs w:val="22"/>
          </w:rPr>
          <w:fldChar w:fldCharType="separate"/>
        </w:r>
        <w:r w:rsidR="00B25464">
          <w:rPr>
            <w:rFonts w:asciiTheme="majorHAnsi" w:hAnsiTheme="majorHAnsi" w:cstheme="majorHAnsi"/>
            <w:bCs/>
            <w:noProof/>
            <w:webHidden/>
            <w:sz w:val="22"/>
            <w:szCs w:val="22"/>
          </w:rPr>
          <w:t>18</w:t>
        </w:r>
        <w:r w:rsidR="008205E2" w:rsidRPr="008205E2">
          <w:rPr>
            <w:rFonts w:asciiTheme="majorHAnsi" w:hAnsiTheme="majorHAnsi" w:cstheme="majorHAnsi"/>
            <w:bCs/>
            <w:noProof/>
            <w:webHidden/>
            <w:sz w:val="22"/>
            <w:szCs w:val="22"/>
          </w:rPr>
          <w:fldChar w:fldCharType="end"/>
        </w:r>
      </w:hyperlink>
    </w:p>
    <w:p w14:paraId="0E125E6A" w14:textId="1707F15B" w:rsidR="008205E2" w:rsidRPr="008205E2" w:rsidRDefault="00296193">
      <w:pPr>
        <w:pStyle w:val="Tablicaslika"/>
        <w:tabs>
          <w:tab w:val="right" w:leader="dot" w:pos="8777"/>
        </w:tabs>
        <w:rPr>
          <w:rFonts w:asciiTheme="majorHAnsi" w:eastAsiaTheme="minorEastAsia" w:hAnsiTheme="majorHAnsi" w:cstheme="majorHAnsi"/>
          <w:bCs/>
          <w:smallCaps w:val="0"/>
          <w:noProof/>
          <w:sz w:val="22"/>
          <w:szCs w:val="22"/>
          <w:lang w:eastAsia="hr-HR"/>
        </w:rPr>
      </w:pPr>
      <w:hyperlink w:anchor="_Toc72322289" w:history="1">
        <w:r w:rsidR="008205E2" w:rsidRPr="008205E2">
          <w:rPr>
            <w:rStyle w:val="Hiperveza"/>
            <w:rFonts w:asciiTheme="majorHAnsi" w:hAnsiTheme="majorHAnsi" w:cstheme="majorHAnsi"/>
            <w:bCs/>
            <w:noProof/>
            <w:sz w:val="22"/>
            <w:szCs w:val="22"/>
          </w:rPr>
          <w:t>Slika 3. Prostorni raspored naselja na području Grada Pregrade</w:t>
        </w:r>
        <w:r w:rsidR="008205E2" w:rsidRPr="008205E2">
          <w:rPr>
            <w:rFonts w:asciiTheme="majorHAnsi" w:hAnsiTheme="majorHAnsi" w:cstheme="majorHAnsi"/>
            <w:bCs/>
            <w:noProof/>
            <w:webHidden/>
            <w:sz w:val="22"/>
            <w:szCs w:val="22"/>
          </w:rPr>
          <w:tab/>
        </w:r>
        <w:r w:rsidR="008205E2" w:rsidRPr="008205E2">
          <w:rPr>
            <w:rFonts w:asciiTheme="majorHAnsi" w:hAnsiTheme="majorHAnsi" w:cstheme="majorHAnsi"/>
            <w:bCs/>
            <w:noProof/>
            <w:webHidden/>
            <w:sz w:val="22"/>
            <w:szCs w:val="22"/>
          </w:rPr>
          <w:fldChar w:fldCharType="begin"/>
        </w:r>
        <w:r w:rsidR="008205E2" w:rsidRPr="008205E2">
          <w:rPr>
            <w:rFonts w:asciiTheme="majorHAnsi" w:hAnsiTheme="majorHAnsi" w:cstheme="majorHAnsi"/>
            <w:bCs/>
            <w:noProof/>
            <w:webHidden/>
            <w:sz w:val="22"/>
            <w:szCs w:val="22"/>
          </w:rPr>
          <w:instrText xml:space="preserve"> PAGEREF _Toc72322289 \h </w:instrText>
        </w:r>
        <w:r w:rsidR="008205E2" w:rsidRPr="008205E2">
          <w:rPr>
            <w:rFonts w:asciiTheme="majorHAnsi" w:hAnsiTheme="majorHAnsi" w:cstheme="majorHAnsi"/>
            <w:bCs/>
            <w:noProof/>
            <w:webHidden/>
            <w:sz w:val="22"/>
            <w:szCs w:val="22"/>
          </w:rPr>
        </w:r>
        <w:r w:rsidR="008205E2" w:rsidRPr="008205E2">
          <w:rPr>
            <w:rFonts w:asciiTheme="majorHAnsi" w:hAnsiTheme="majorHAnsi" w:cstheme="majorHAnsi"/>
            <w:bCs/>
            <w:noProof/>
            <w:webHidden/>
            <w:sz w:val="22"/>
            <w:szCs w:val="22"/>
          </w:rPr>
          <w:fldChar w:fldCharType="separate"/>
        </w:r>
        <w:r w:rsidR="00B25464">
          <w:rPr>
            <w:rFonts w:asciiTheme="majorHAnsi" w:hAnsiTheme="majorHAnsi" w:cstheme="majorHAnsi"/>
            <w:bCs/>
            <w:noProof/>
            <w:webHidden/>
            <w:sz w:val="22"/>
            <w:szCs w:val="22"/>
          </w:rPr>
          <w:t>19</w:t>
        </w:r>
        <w:r w:rsidR="008205E2" w:rsidRPr="008205E2">
          <w:rPr>
            <w:rFonts w:asciiTheme="majorHAnsi" w:hAnsiTheme="majorHAnsi" w:cstheme="majorHAnsi"/>
            <w:bCs/>
            <w:noProof/>
            <w:webHidden/>
            <w:sz w:val="22"/>
            <w:szCs w:val="22"/>
          </w:rPr>
          <w:fldChar w:fldCharType="end"/>
        </w:r>
      </w:hyperlink>
    </w:p>
    <w:p w14:paraId="71BCD3A8" w14:textId="41BDBD98" w:rsidR="008205E2" w:rsidRPr="008205E2" w:rsidRDefault="00296193">
      <w:pPr>
        <w:pStyle w:val="Tablicaslika"/>
        <w:tabs>
          <w:tab w:val="right" w:leader="dot" w:pos="8777"/>
        </w:tabs>
        <w:rPr>
          <w:rFonts w:asciiTheme="majorHAnsi" w:eastAsiaTheme="minorEastAsia" w:hAnsiTheme="majorHAnsi" w:cstheme="majorHAnsi"/>
          <w:bCs/>
          <w:smallCaps w:val="0"/>
          <w:noProof/>
          <w:sz w:val="22"/>
          <w:szCs w:val="22"/>
          <w:lang w:eastAsia="hr-HR"/>
        </w:rPr>
      </w:pPr>
      <w:hyperlink w:anchor="_Toc72322290" w:history="1">
        <w:r w:rsidR="008205E2" w:rsidRPr="008205E2">
          <w:rPr>
            <w:rStyle w:val="Hiperveza"/>
            <w:rFonts w:asciiTheme="majorHAnsi" w:hAnsiTheme="majorHAnsi" w:cstheme="majorHAnsi"/>
            <w:bCs/>
            <w:noProof/>
            <w:sz w:val="22"/>
            <w:szCs w:val="22"/>
          </w:rPr>
          <w:t>Slika 4. Karta potresnih područja RH za povratno razdoblje 475 godina</w:t>
        </w:r>
        <w:r w:rsidR="008205E2" w:rsidRPr="008205E2">
          <w:rPr>
            <w:rFonts w:asciiTheme="majorHAnsi" w:hAnsiTheme="majorHAnsi" w:cstheme="majorHAnsi"/>
            <w:bCs/>
            <w:noProof/>
            <w:webHidden/>
            <w:sz w:val="22"/>
            <w:szCs w:val="22"/>
          </w:rPr>
          <w:tab/>
        </w:r>
        <w:r w:rsidR="008205E2" w:rsidRPr="008205E2">
          <w:rPr>
            <w:rFonts w:asciiTheme="majorHAnsi" w:hAnsiTheme="majorHAnsi" w:cstheme="majorHAnsi"/>
            <w:bCs/>
            <w:noProof/>
            <w:webHidden/>
            <w:sz w:val="22"/>
            <w:szCs w:val="22"/>
          </w:rPr>
          <w:fldChar w:fldCharType="begin"/>
        </w:r>
        <w:r w:rsidR="008205E2" w:rsidRPr="008205E2">
          <w:rPr>
            <w:rFonts w:asciiTheme="majorHAnsi" w:hAnsiTheme="majorHAnsi" w:cstheme="majorHAnsi"/>
            <w:bCs/>
            <w:noProof/>
            <w:webHidden/>
            <w:sz w:val="22"/>
            <w:szCs w:val="22"/>
          </w:rPr>
          <w:instrText xml:space="preserve"> PAGEREF _Toc72322290 \h </w:instrText>
        </w:r>
        <w:r w:rsidR="008205E2" w:rsidRPr="008205E2">
          <w:rPr>
            <w:rFonts w:asciiTheme="majorHAnsi" w:hAnsiTheme="majorHAnsi" w:cstheme="majorHAnsi"/>
            <w:bCs/>
            <w:noProof/>
            <w:webHidden/>
            <w:sz w:val="22"/>
            <w:szCs w:val="22"/>
          </w:rPr>
        </w:r>
        <w:r w:rsidR="008205E2" w:rsidRPr="008205E2">
          <w:rPr>
            <w:rFonts w:asciiTheme="majorHAnsi" w:hAnsiTheme="majorHAnsi" w:cstheme="majorHAnsi"/>
            <w:bCs/>
            <w:noProof/>
            <w:webHidden/>
            <w:sz w:val="22"/>
            <w:szCs w:val="22"/>
          </w:rPr>
          <w:fldChar w:fldCharType="separate"/>
        </w:r>
        <w:r w:rsidR="00B25464">
          <w:rPr>
            <w:rFonts w:asciiTheme="majorHAnsi" w:hAnsiTheme="majorHAnsi" w:cstheme="majorHAnsi"/>
            <w:bCs/>
            <w:noProof/>
            <w:webHidden/>
            <w:sz w:val="22"/>
            <w:szCs w:val="22"/>
          </w:rPr>
          <w:t>56</w:t>
        </w:r>
        <w:r w:rsidR="008205E2" w:rsidRPr="008205E2">
          <w:rPr>
            <w:rFonts w:asciiTheme="majorHAnsi" w:hAnsiTheme="majorHAnsi" w:cstheme="majorHAnsi"/>
            <w:bCs/>
            <w:noProof/>
            <w:webHidden/>
            <w:sz w:val="22"/>
            <w:szCs w:val="22"/>
          </w:rPr>
          <w:fldChar w:fldCharType="end"/>
        </w:r>
      </w:hyperlink>
    </w:p>
    <w:p w14:paraId="7410DB59" w14:textId="1D9D4A4F" w:rsidR="008205E2" w:rsidRPr="008205E2" w:rsidRDefault="00296193">
      <w:pPr>
        <w:pStyle w:val="Tablicaslika"/>
        <w:tabs>
          <w:tab w:val="right" w:leader="dot" w:pos="8777"/>
        </w:tabs>
        <w:rPr>
          <w:rFonts w:asciiTheme="majorHAnsi" w:eastAsiaTheme="minorEastAsia" w:hAnsiTheme="majorHAnsi" w:cstheme="majorHAnsi"/>
          <w:bCs/>
          <w:smallCaps w:val="0"/>
          <w:noProof/>
          <w:sz w:val="22"/>
          <w:szCs w:val="22"/>
          <w:lang w:eastAsia="hr-HR"/>
        </w:rPr>
      </w:pPr>
      <w:hyperlink w:anchor="_Toc72322291" w:history="1">
        <w:r w:rsidR="008205E2" w:rsidRPr="008205E2">
          <w:rPr>
            <w:rStyle w:val="Hiperveza"/>
            <w:rFonts w:asciiTheme="majorHAnsi" w:hAnsiTheme="majorHAnsi" w:cstheme="majorHAnsi"/>
            <w:bCs/>
            <w:noProof/>
            <w:sz w:val="22"/>
            <w:szCs w:val="22"/>
          </w:rPr>
          <w:t>Slika 5. Karta srednje godišnje količine oborina (mm) prema podacima 1971.-2000. godine</w:t>
        </w:r>
        <w:r w:rsidR="008205E2" w:rsidRPr="008205E2">
          <w:rPr>
            <w:rFonts w:asciiTheme="majorHAnsi" w:hAnsiTheme="majorHAnsi" w:cstheme="majorHAnsi"/>
            <w:bCs/>
            <w:noProof/>
            <w:webHidden/>
            <w:sz w:val="22"/>
            <w:szCs w:val="22"/>
          </w:rPr>
          <w:tab/>
        </w:r>
        <w:r w:rsidR="008205E2" w:rsidRPr="008205E2">
          <w:rPr>
            <w:rFonts w:asciiTheme="majorHAnsi" w:hAnsiTheme="majorHAnsi" w:cstheme="majorHAnsi"/>
            <w:bCs/>
            <w:noProof/>
            <w:webHidden/>
            <w:sz w:val="22"/>
            <w:szCs w:val="22"/>
          </w:rPr>
          <w:fldChar w:fldCharType="begin"/>
        </w:r>
        <w:r w:rsidR="008205E2" w:rsidRPr="008205E2">
          <w:rPr>
            <w:rFonts w:asciiTheme="majorHAnsi" w:hAnsiTheme="majorHAnsi" w:cstheme="majorHAnsi"/>
            <w:bCs/>
            <w:noProof/>
            <w:webHidden/>
            <w:sz w:val="22"/>
            <w:szCs w:val="22"/>
          </w:rPr>
          <w:instrText xml:space="preserve"> PAGEREF _Toc72322291 \h </w:instrText>
        </w:r>
        <w:r w:rsidR="008205E2" w:rsidRPr="008205E2">
          <w:rPr>
            <w:rFonts w:asciiTheme="majorHAnsi" w:hAnsiTheme="majorHAnsi" w:cstheme="majorHAnsi"/>
            <w:bCs/>
            <w:noProof/>
            <w:webHidden/>
            <w:sz w:val="22"/>
            <w:szCs w:val="22"/>
          </w:rPr>
        </w:r>
        <w:r w:rsidR="008205E2" w:rsidRPr="008205E2">
          <w:rPr>
            <w:rFonts w:asciiTheme="majorHAnsi" w:hAnsiTheme="majorHAnsi" w:cstheme="majorHAnsi"/>
            <w:bCs/>
            <w:noProof/>
            <w:webHidden/>
            <w:sz w:val="22"/>
            <w:szCs w:val="22"/>
          </w:rPr>
          <w:fldChar w:fldCharType="separate"/>
        </w:r>
        <w:r w:rsidR="00B25464">
          <w:rPr>
            <w:rFonts w:asciiTheme="majorHAnsi" w:hAnsiTheme="majorHAnsi" w:cstheme="majorHAnsi"/>
            <w:bCs/>
            <w:noProof/>
            <w:webHidden/>
            <w:sz w:val="22"/>
            <w:szCs w:val="22"/>
          </w:rPr>
          <w:t>69</w:t>
        </w:r>
        <w:r w:rsidR="008205E2" w:rsidRPr="008205E2">
          <w:rPr>
            <w:rFonts w:asciiTheme="majorHAnsi" w:hAnsiTheme="majorHAnsi" w:cstheme="majorHAnsi"/>
            <w:bCs/>
            <w:noProof/>
            <w:webHidden/>
            <w:sz w:val="22"/>
            <w:szCs w:val="22"/>
          </w:rPr>
          <w:fldChar w:fldCharType="end"/>
        </w:r>
      </w:hyperlink>
    </w:p>
    <w:p w14:paraId="45BBE755" w14:textId="70C96157" w:rsidR="008205E2" w:rsidRPr="008205E2" w:rsidRDefault="00296193">
      <w:pPr>
        <w:pStyle w:val="Tablicaslika"/>
        <w:tabs>
          <w:tab w:val="right" w:leader="dot" w:pos="8777"/>
        </w:tabs>
        <w:rPr>
          <w:rFonts w:asciiTheme="majorHAnsi" w:eastAsiaTheme="minorEastAsia" w:hAnsiTheme="majorHAnsi" w:cstheme="majorHAnsi"/>
          <w:bCs/>
          <w:smallCaps w:val="0"/>
          <w:noProof/>
          <w:sz w:val="22"/>
          <w:szCs w:val="22"/>
          <w:lang w:eastAsia="hr-HR"/>
        </w:rPr>
      </w:pPr>
      <w:hyperlink w:anchor="_Toc72322292" w:history="1">
        <w:r w:rsidR="008205E2" w:rsidRPr="008205E2">
          <w:rPr>
            <w:rStyle w:val="Hiperveza"/>
            <w:rFonts w:asciiTheme="majorHAnsi" w:hAnsiTheme="majorHAnsi" w:cstheme="majorHAnsi"/>
            <w:bCs/>
            <w:noProof/>
            <w:sz w:val="22"/>
            <w:szCs w:val="22"/>
          </w:rPr>
          <w:t>Slika 6. Odstupanje količine oborine od višegodišnjeg prosjeka za ožujak 2019. godinu</w:t>
        </w:r>
        <w:r w:rsidR="008205E2" w:rsidRPr="008205E2">
          <w:rPr>
            <w:rFonts w:asciiTheme="majorHAnsi" w:hAnsiTheme="majorHAnsi" w:cstheme="majorHAnsi"/>
            <w:bCs/>
            <w:noProof/>
            <w:webHidden/>
            <w:sz w:val="22"/>
            <w:szCs w:val="22"/>
          </w:rPr>
          <w:tab/>
        </w:r>
        <w:r w:rsidR="008205E2" w:rsidRPr="008205E2">
          <w:rPr>
            <w:rFonts w:asciiTheme="majorHAnsi" w:hAnsiTheme="majorHAnsi" w:cstheme="majorHAnsi"/>
            <w:bCs/>
            <w:noProof/>
            <w:webHidden/>
            <w:sz w:val="22"/>
            <w:szCs w:val="22"/>
          </w:rPr>
          <w:fldChar w:fldCharType="begin"/>
        </w:r>
        <w:r w:rsidR="008205E2" w:rsidRPr="008205E2">
          <w:rPr>
            <w:rFonts w:asciiTheme="majorHAnsi" w:hAnsiTheme="majorHAnsi" w:cstheme="majorHAnsi"/>
            <w:bCs/>
            <w:noProof/>
            <w:webHidden/>
            <w:sz w:val="22"/>
            <w:szCs w:val="22"/>
          </w:rPr>
          <w:instrText xml:space="preserve"> PAGEREF _Toc72322292 \h </w:instrText>
        </w:r>
        <w:r w:rsidR="008205E2" w:rsidRPr="008205E2">
          <w:rPr>
            <w:rFonts w:asciiTheme="majorHAnsi" w:hAnsiTheme="majorHAnsi" w:cstheme="majorHAnsi"/>
            <w:bCs/>
            <w:noProof/>
            <w:webHidden/>
            <w:sz w:val="22"/>
            <w:szCs w:val="22"/>
          </w:rPr>
        </w:r>
        <w:r w:rsidR="008205E2" w:rsidRPr="008205E2">
          <w:rPr>
            <w:rFonts w:asciiTheme="majorHAnsi" w:hAnsiTheme="majorHAnsi" w:cstheme="majorHAnsi"/>
            <w:bCs/>
            <w:noProof/>
            <w:webHidden/>
            <w:sz w:val="22"/>
            <w:szCs w:val="22"/>
          </w:rPr>
          <w:fldChar w:fldCharType="separate"/>
        </w:r>
        <w:r w:rsidR="00B25464">
          <w:rPr>
            <w:rFonts w:asciiTheme="majorHAnsi" w:hAnsiTheme="majorHAnsi" w:cstheme="majorHAnsi"/>
            <w:bCs/>
            <w:noProof/>
            <w:webHidden/>
            <w:sz w:val="22"/>
            <w:szCs w:val="22"/>
          </w:rPr>
          <w:t>70</w:t>
        </w:r>
        <w:r w:rsidR="008205E2" w:rsidRPr="008205E2">
          <w:rPr>
            <w:rFonts w:asciiTheme="majorHAnsi" w:hAnsiTheme="majorHAnsi" w:cstheme="majorHAnsi"/>
            <w:bCs/>
            <w:noProof/>
            <w:webHidden/>
            <w:sz w:val="22"/>
            <w:szCs w:val="22"/>
          </w:rPr>
          <w:fldChar w:fldCharType="end"/>
        </w:r>
      </w:hyperlink>
    </w:p>
    <w:p w14:paraId="54A68769" w14:textId="35A4E00E" w:rsidR="008205E2" w:rsidRPr="008205E2" w:rsidRDefault="00296193">
      <w:pPr>
        <w:pStyle w:val="Tablicaslika"/>
        <w:tabs>
          <w:tab w:val="right" w:leader="dot" w:pos="8777"/>
        </w:tabs>
        <w:rPr>
          <w:rFonts w:asciiTheme="majorHAnsi" w:eastAsiaTheme="minorEastAsia" w:hAnsiTheme="majorHAnsi" w:cstheme="majorHAnsi"/>
          <w:bCs/>
          <w:smallCaps w:val="0"/>
          <w:noProof/>
          <w:sz w:val="22"/>
          <w:szCs w:val="22"/>
          <w:lang w:eastAsia="hr-HR"/>
        </w:rPr>
      </w:pPr>
      <w:hyperlink w:anchor="_Toc72322293" w:history="1">
        <w:r w:rsidR="008205E2" w:rsidRPr="008205E2">
          <w:rPr>
            <w:rStyle w:val="Hiperveza"/>
            <w:rFonts w:asciiTheme="majorHAnsi" w:hAnsiTheme="majorHAnsi" w:cstheme="majorHAnsi"/>
            <w:bCs/>
            <w:noProof/>
            <w:sz w:val="22"/>
            <w:szCs w:val="22"/>
          </w:rPr>
          <w:t>Slika 7. Maksimalna temperatura zraka za povratno razdoblje 50 godina za područje RH</w:t>
        </w:r>
        <w:r w:rsidR="008205E2" w:rsidRPr="008205E2">
          <w:rPr>
            <w:rFonts w:asciiTheme="majorHAnsi" w:hAnsiTheme="majorHAnsi" w:cstheme="majorHAnsi"/>
            <w:bCs/>
            <w:noProof/>
            <w:webHidden/>
            <w:sz w:val="22"/>
            <w:szCs w:val="22"/>
          </w:rPr>
          <w:tab/>
        </w:r>
        <w:r w:rsidR="008205E2" w:rsidRPr="008205E2">
          <w:rPr>
            <w:rFonts w:asciiTheme="majorHAnsi" w:hAnsiTheme="majorHAnsi" w:cstheme="majorHAnsi"/>
            <w:bCs/>
            <w:noProof/>
            <w:webHidden/>
            <w:sz w:val="22"/>
            <w:szCs w:val="22"/>
          </w:rPr>
          <w:fldChar w:fldCharType="begin"/>
        </w:r>
        <w:r w:rsidR="008205E2" w:rsidRPr="008205E2">
          <w:rPr>
            <w:rFonts w:asciiTheme="majorHAnsi" w:hAnsiTheme="majorHAnsi" w:cstheme="majorHAnsi"/>
            <w:bCs/>
            <w:noProof/>
            <w:webHidden/>
            <w:sz w:val="22"/>
            <w:szCs w:val="22"/>
          </w:rPr>
          <w:instrText xml:space="preserve"> PAGEREF _Toc72322293 \h </w:instrText>
        </w:r>
        <w:r w:rsidR="008205E2" w:rsidRPr="008205E2">
          <w:rPr>
            <w:rFonts w:asciiTheme="majorHAnsi" w:hAnsiTheme="majorHAnsi" w:cstheme="majorHAnsi"/>
            <w:bCs/>
            <w:noProof/>
            <w:webHidden/>
            <w:sz w:val="22"/>
            <w:szCs w:val="22"/>
          </w:rPr>
        </w:r>
        <w:r w:rsidR="008205E2" w:rsidRPr="008205E2">
          <w:rPr>
            <w:rFonts w:asciiTheme="majorHAnsi" w:hAnsiTheme="majorHAnsi" w:cstheme="majorHAnsi"/>
            <w:bCs/>
            <w:noProof/>
            <w:webHidden/>
            <w:sz w:val="22"/>
            <w:szCs w:val="22"/>
          </w:rPr>
          <w:fldChar w:fldCharType="separate"/>
        </w:r>
        <w:r w:rsidR="00B25464">
          <w:rPr>
            <w:rFonts w:asciiTheme="majorHAnsi" w:hAnsiTheme="majorHAnsi" w:cstheme="majorHAnsi"/>
            <w:bCs/>
            <w:noProof/>
            <w:webHidden/>
            <w:sz w:val="22"/>
            <w:szCs w:val="22"/>
          </w:rPr>
          <w:t>83</w:t>
        </w:r>
        <w:r w:rsidR="008205E2" w:rsidRPr="008205E2">
          <w:rPr>
            <w:rFonts w:asciiTheme="majorHAnsi" w:hAnsiTheme="majorHAnsi" w:cstheme="majorHAnsi"/>
            <w:bCs/>
            <w:noProof/>
            <w:webHidden/>
            <w:sz w:val="22"/>
            <w:szCs w:val="22"/>
          </w:rPr>
          <w:fldChar w:fldCharType="end"/>
        </w:r>
      </w:hyperlink>
    </w:p>
    <w:p w14:paraId="13A5B7B1" w14:textId="6BC4829D" w:rsidR="008205E2" w:rsidRPr="008205E2" w:rsidRDefault="00296193">
      <w:pPr>
        <w:pStyle w:val="Tablicaslika"/>
        <w:tabs>
          <w:tab w:val="right" w:leader="dot" w:pos="8777"/>
        </w:tabs>
        <w:rPr>
          <w:rFonts w:asciiTheme="majorHAnsi" w:eastAsiaTheme="minorEastAsia" w:hAnsiTheme="majorHAnsi" w:cstheme="majorHAnsi"/>
          <w:bCs/>
          <w:smallCaps w:val="0"/>
          <w:noProof/>
          <w:sz w:val="22"/>
          <w:szCs w:val="22"/>
          <w:lang w:eastAsia="hr-HR"/>
        </w:rPr>
      </w:pPr>
      <w:hyperlink w:anchor="_Toc72322294" w:history="1">
        <w:r w:rsidR="008205E2" w:rsidRPr="008205E2">
          <w:rPr>
            <w:rStyle w:val="Hiperveza"/>
            <w:rFonts w:asciiTheme="majorHAnsi" w:eastAsia="Calibri" w:hAnsiTheme="majorHAnsi" w:cstheme="majorHAnsi"/>
            <w:bCs/>
            <w:noProof/>
            <w:sz w:val="22"/>
            <w:szCs w:val="22"/>
            <w:lang w:eastAsia="zh-CN"/>
          </w:rPr>
          <w:t>Slika 8. Odstupanje srednje sezonske temperature zraka (</w:t>
        </w:r>
        <w:r w:rsidR="008205E2" w:rsidRPr="008205E2">
          <w:rPr>
            <w:rStyle w:val="Hiperveza"/>
            <w:rFonts w:asciiTheme="majorHAnsi" w:eastAsia="Calibri" w:hAnsiTheme="majorHAnsi" w:cstheme="majorHAnsi"/>
            <w:bCs/>
            <w:noProof/>
            <w:sz w:val="22"/>
            <w:szCs w:val="22"/>
            <w:vertAlign w:val="superscript"/>
            <w:lang w:eastAsia="zh-CN"/>
          </w:rPr>
          <w:t>o</w:t>
        </w:r>
        <w:r w:rsidR="008205E2" w:rsidRPr="008205E2">
          <w:rPr>
            <w:rStyle w:val="Hiperveza"/>
            <w:rFonts w:asciiTheme="majorHAnsi" w:eastAsia="Calibri" w:hAnsiTheme="majorHAnsi" w:cstheme="majorHAnsi"/>
            <w:bCs/>
            <w:noProof/>
            <w:sz w:val="22"/>
            <w:szCs w:val="22"/>
            <w:lang w:eastAsia="zh-CN"/>
          </w:rPr>
          <w:t>C) od višegodišnjeg prosjeka za razdoblje 1961. - 1990. godina za Hrvatsku za ljeto 2018. godine</w:t>
        </w:r>
        <w:r w:rsidR="008205E2" w:rsidRPr="008205E2">
          <w:rPr>
            <w:rFonts w:asciiTheme="majorHAnsi" w:hAnsiTheme="majorHAnsi" w:cstheme="majorHAnsi"/>
            <w:bCs/>
            <w:noProof/>
            <w:webHidden/>
            <w:sz w:val="22"/>
            <w:szCs w:val="22"/>
          </w:rPr>
          <w:tab/>
        </w:r>
        <w:r w:rsidR="008205E2" w:rsidRPr="008205E2">
          <w:rPr>
            <w:rFonts w:asciiTheme="majorHAnsi" w:hAnsiTheme="majorHAnsi" w:cstheme="majorHAnsi"/>
            <w:bCs/>
            <w:noProof/>
            <w:webHidden/>
            <w:sz w:val="22"/>
            <w:szCs w:val="22"/>
          </w:rPr>
          <w:fldChar w:fldCharType="begin"/>
        </w:r>
        <w:r w:rsidR="008205E2" w:rsidRPr="008205E2">
          <w:rPr>
            <w:rFonts w:asciiTheme="majorHAnsi" w:hAnsiTheme="majorHAnsi" w:cstheme="majorHAnsi"/>
            <w:bCs/>
            <w:noProof/>
            <w:webHidden/>
            <w:sz w:val="22"/>
            <w:szCs w:val="22"/>
          </w:rPr>
          <w:instrText xml:space="preserve"> PAGEREF _Toc72322294 \h </w:instrText>
        </w:r>
        <w:r w:rsidR="008205E2" w:rsidRPr="008205E2">
          <w:rPr>
            <w:rFonts w:asciiTheme="majorHAnsi" w:hAnsiTheme="majorHAnsi" w:cstheme="majorHAnsi"/>
            <w:bCs/>
            <w:noProof/>
            <w:webHidden/>
            <w:sz w:val="22"/>
            <w:szCs w:val="22"/>
          </w:rPr>
        </w:r>
        <w:r w:rsidR="008205E2" w:rsidRPr="008205E2">
          <w:rPr>
            <w:rFonts w:asciiTheme="majorHAnsi" w:hAnsiTheme="majorHAnsi" w:cstheme="majorHAnsi"/>
            <w:bCs/>
            <w:noProof/>
            <w:webHidden/>
            <w:sz w:val="22"/>
            <w:szCs w:val="22"/>
          </w:rPr>
          <w:fldChar w:fldCharType="separate"/>
        </w:r>
        <w:r w:rsidR="00B25464">
          <w:rPr>
            <w:rFonts w:asciiTheme="majorHAnsi" w:hAnsiTheme="majorHAnsi" w:cstheme="majorHAnsi"/>
            <w:bCs/>
            <w:noProof/>
            <w:webHidden/>
            <w:sz w:val="22"/>
            <w:szCs w:val="22"/>
          </w:rPr>
          <w:t>84</w:t>
        </w:r>
        <w:r w:rsidR="008205E2" w:rsidRPr="008205E2">
          <w:rPr>
            <w:rFonts w:asciiTheme="majorHAnsi" w:hAnsiTheme="majorHAnsi" w:cstheme="majorHAnsi"/>
            <w:bCs/>
            <w:noProof/>
            <w:webHidden/>
            <w:sz w:val="22"/>
            <w:szCs w:val="22"/>
          </w:rPr>
          <w:fldChar w:fldCharType="end"/>
        </w:r>
      </w:hyperlink>
    </w:p>
    <w:p w14:paraId="5784AE08" w14:textId="1B2ACD05" w:rsidR="008205E2" w:rsidRPr="008205E2" w:rsidRDefault="00296193">
      <w:pPr>
        <w:pStyle w:val="Tablicaslika"/>
        <w:tabs>
          <w:tab w:val="right" w:leader="dot" w:pos="8777"/>
        </w:tabs>
        <w:rPr>
          <w:rFonts w:asciiTheme="majorHAnsi" w:eastAsiaTheme="minorEastAsia" w:hAnsiTheme="majorHAnsi" w:cstheme="majorHAnsi"/>
          <w:bCs/>
          <w:smallCaps w:val="0"/>
          <w:noProof/>
          <w:sz w:val="22"/>
          <w:szCs w:val="22"/>
          <w:lang w:eastAsia="hr-HR"/>
        </w:rPr>
      </w:pPr>
      <w:hyperlink w:anchor="_Toc72322295" w:history="1">
        <w:r w:rsidR="008205E2" w:rsidRPr="008205E2">
          <w:rPr>
            <w:rStyle w:val="Hiperveza"/>
            <w:rFonts w:asciiTheme="majorHAnsi" w:hAnsiTheme="majorHAnsi" w:cstheme="majorHAnsi"/>
            <w:bCs/>
            <w:noProof/>
            <w:sz w:val="22"/>
            <w:szCs w:val="22"/>
          </w:rPr>
          <w:t>Slika 9. Prostorna raspodjela srednjeg broja dana s tučom i/ili sugradicom za vrijeme sezone</w:t>
        </w:r>
        <w:r w:rsidR="008205E2" w:rsidRPr="008205E2">
          <w:rPr>
            <w:rFonts w:asciiTheme="majorHAnsi" w:hAnsiTheme="majorHAnsi" w:cstheme="majorHAnsi"/>
            <w:bCs/>
            <w:noProof/>
            <w:webHidden/>
            <w:sz w:val="22"/>
            <w:szCs w:val="22"/>
          </w:rPr>
          <w:tab/>
        </w:r>
        <w:r w:rsidR="008205E2" w:rsidRPr="008205E2">
          <w:rPr>
            <w:rFonts w:asciiTheme="majorHAnsi" w:hAnsiTheme="majorHAnsi" w:cstheme="majorHAnsi"/>
            <w:bCs/>
            <w:noProof/>
            <w:webHidden/>
            <w:sz w:val="22"/>
            <w:szCs w:val="22"/>
          </w:rPr>
          <w:fldChar w:fldCharType="begin"/>
        </w:r>
        <w:r w:rsidR="008205E2" w:rsidRPr="008205E2">
          <w:rPr>
            <w:rFonts w:asciiTheme="majorHAnsi" w:hAnsiTheme="majorHAnsi" w:cstheme="majorHAnsi"/>
            <w:bCs/>
            <w:noProof/>
            <w:webHidden/>
            <w:sz w:val="22"/>
            <w:szCs w:val="22"/>
          </w:rPr>
          <w:instrText xml:space="preserve"> PAGEREF _Toc72322295 \h </w:instrText>
        </w:r>
        <w:r w:rsidR="008205E2" w:rsidRPr="008205E2">
          <w:rPr>
            <w:rFonts w:asciiTheme="majorHAnsi" w:hAnsiTheme="majorHAnsi" w:cstheme="majorHAnsi"/>
            <w:bCs/>
            <w:noProof/>
            <w:webHidden/>
            <w:sz w:val="22"/>
            <w:szCs w:val="22"/>
          </w:rPr>
        </w:r>
        <w:r w:rsidR="008205E2" w:rsidRPr="008205E2">
          <w:rPr>
            <w:rFonts w:asciiTheme="majorHAnsi" w:hAnsiTheme="majorHAnsi" w:cstheme="majorHAnsi"/>
            <w:bCs/>
            <w:noProof/>
            <w:webHidden/>
            <w:sz w:val="22"/>
            <w:szCs w:val="22"/>
          </w:rPr>
          <w:fldChar w:fldCharType="separate"/>
        </w:r>
        <w:r w:rsidR="00B25464">
          <w:rPr>
            <w:rFonts w:asciiTheme="majorHAnsi" w:hAnsiTheme="majorHAnsi" w:cstheme="majorHAnsi"/>
            <w:bCs/>
            <w:noProof/>
            <w:webHidden/>
            <w:sz w:val="22"/>
            <w:szCs w:val="22"/>
          </w:rPr>
          <w:t>90</w:t>
        </w:r>
        <w:r w:rsidR="008205E2" w:rsidRPr="008205E2">
          <w:rPr>
            <w:rFonts w:asciiTheme="majorHAnsi" w:hAnsiTheme="majorHAnsi" w:cstheme="majorHAnsi"/>
            <w:bCs/>
            <w:noProof/>
            <w:webHidden/>
            <w:sz w:val="22"/>
            <w:szCs w:val="22"/>
          </w:rPr>
          <w:fldChar w:fldCharType="end"/>
        </w:r>
      </w:hyperlink>
    </w:p>
    <w:p w14:paraId="1815539B" w14:textId="4C347D22" w:rsidR="008205E2" w:rsidRPr="008205E2" w:rsidRDefault="00296193">
      <w:pPr>
        <w:pStyle w:val="Tablicaslika"/>
        <w:tabs>
          <w:tab w:val="right" w:leader="dot" w:pos="8777"/>
        </w:tabs>
        <w:rPr>
          <w:rFonts w:asciiTheme="majorHAnsi" w:eastAsiaTheme="minorEastAsia" w:hAnsiTheme="majorHAnsi" w:cstheme="majorHAnsi"/>
          <w:bCs/>
          <w:smallCaps w:val="0"/>
          <w:noProof/>
          <w:sz w:val="22"/>
          <w:szCs w:val="22"/>
          <w:lang w:eastAsia="hr-HR"/>
        </w:rPr>
      </w:pPr>
      <w:hyperlink w:anchor="_Toc72322296" w:history="1">
        <w:r w:rsidR="008205E2" w:rsidRPr="008205E2">
          <w:rPr>
            <w:rStyle w:val="Hiperveza"/>
            <w:rFonts w:asciiTheme="majorHAnsi" w:hAnsiTheme="majorHAnsi" w:cstheme="majorHAnsi"/>
            <w:bCs/>
            <w:noProof/>
            <w:sz w:val="22"/>
            <w:szCs w:val="22"/>
          </w:rPr>
          <w:t>Slika 10. Srednji datumi početka i završetka razdoblja s mrazom na području RH</w:t>
        </w:r>
        <w:r w:rsidR="008205E2" w:rsidRPr="008205E2">
          <w:rPr>
            <w:rFonts w:asciiTheme="majorHAnsi" w:hAnsiTheme="majorHAnsi" w:cstheme="majorHAnsi"/>
            <w:bCs/>
            <w:noProof/>
            <w:webHidden/>
            <w:sz w:val="22"/>
            <w:szCs w:val="22"/>
          </w:rPr>
          <w:tab/>
        </w:r>
        <w:r w:rsidR="008205E2" w:rsidRPr="008205E2">
          <w:rPr>
            <w:rFonts w:asciiTheme="majorHAnsi" w:hAnsiTheme="majorHAnsi" w:cstheme="majorHAnsi"/>
            <w:bCs/>
            <w:noProof/>
            <w:webHidden/>
            <w:sz w:val="22"/>
            <w:szCs w:val="22"/>
          </w:rPr>
          <w:fldChar w:fldCharType="begin"/>
        </w:r>
        <w:r w:rsidR="008205E2" w:rsidRPr="008205E2">
          <w:rPr>
            <w:rFonts w:asciiTheme="majorHAnsi" w:hAnsiTheme="majorHAnsi" w:cstheme="majorHAnsi"/>
            <w:bCs/>
            <w:noProof/>
            <w:webHidden/>
            <w:sz w:val="22"/>
            <w:szCs w:val="22"/>
          </w:rPr>
          <w:instrText xml:space="preserve"> PAGEREF _Toc72322296 \h </w:instrText>
        </w:r>
        <w:r w:rsidR="008205E2" w:rsidRPr="008205E2">
          <w:rPr>
            <w:rFonts w:asciiTheme="majorHAnsi" w:hAnsiTheme="majorHAnsi" w:cstheme="majorHAnsi"/>
            <w:bCs/>
            <w:noProof/>
            <w:webHidden/>
            <w:sz w:val="22"/>
            <w:szCs w:val="22"/>
          </w:rPr>
        </w:r>
        <w:r w:rsidR="008205E2" w:rsidRPr="008205E2">
          <w:rPr>
            <w:rFonts w:asciiTheme="majorHAnsi" w:hAnsiTheme="majorHAnsi" w:cstheme="majorHAnsi"/>
            <w:bCs/>
            <w:noProof/>
            <w:webHidden/>
            <w:sz w:val="22"/>
            <w:szCs w:val="22"/>
          </w:rPr>
          <w:fldChar w:fldCharType="separate"/>
        </w:r>
        <w:r w:rsidR="00B25464">
          <w:rPr>
            <w:rFonts w:asciiTheme="majorHAnsi" w:hAnsiTheme="majorHAnsi" w:cstheme="majorHAnsi"/>
            <w:bCs/>
            <w:noProof/>
            <w:webHidden/>
            <w:sz w:val="22"/>
            <w:szCs w:val="22"/>
          </w:rPr>
          <w:t>97</w:t>
        </w:r>
        <w:r w:rsidR="008205E2" w:rsidRPr="008205E2">
          <w:rPr>
            <w:rFonts w:asciiTheme="majorHAnsi" w:hAnsiTheme="majorHAnsi" w:cstheme="majorHAnsi"/>
            <w:bCs/>
            <w:noProof/>
            <w:webHidden/>
            <w:sz w:val="22"/>
            <w:szCs w:val="22"/>
          </w:rPr>
          <w:fldChar w:fldCharType="end"/>
        </w:r>
      </w:hyperlink>
    </w:p>
    <w:p w14:paraId="05352DF7" w14:textId="7795121B" w:rsidR="008205E2" w:rsidRPr="008205E2" w:rsidRDefault="00296193">
      <w:pPr>
        <w:pStyle w:val="Tablicaslika"/>
        <w:tabs>
          <w:tab w:val="right" w:leader="dot" w:pos="8777"/>
        </w:tabs>
        <w:rPr>
          <w:rFonts w:asciiTheme="majorHAnsi" w:eastAsiaTheme="minorEastAsia" w:hAnsiTheme="majorHAnsi" w:cstheme="majorHAnsi"/>
          <w:bCs/>
          <w:smallCaps w:val="0"/>
          <w:noProof/>
          <w:sz w:val="22"/>
          <w:szCs w:val="22"/>
          <w:lang w:eastAsia="hr-HR"/>
        </w:rPr>
      </w:pPr>
      <w:hyperlink w:anchor="_Toc72322297" w:history="1">
        <w:r w:rsidR="008205E2" w:rsidRPr="008205E2">
          <w:rPr>
            <w:rStyle w:val="Hiperveza"/>
            <w:rFonts w:asciiTheme="majorHAnsi" w:eastAsia="Calibri" w:hAnsiTheme="majorHAnsi" w:cstheme="majorHAnsi"/>
            <w:bCs/>
            <w:noProof/>
            <w:sz w:val="22"/>
            <w:szCs w:val="22"/>
            <w:lang w:eastAsia="zh-CN"/>
          </w:rPr>
          <w:t>Slika 11. Nagib terena na području RH</w:t>
        </w:r>
        <w:r w:rsidR="008205E2" w:rsidRPr="008205E2">
          <w:rPr>
            <w:rFonts w:asciiTheme="majorHAnsi" w:hAnsiTheme="majorHAnsi" w:cstheme="majorHAnsi"/>
            <w:bCs/>
            <w:noProof/>
            <w:webHidden/>
            <w:sz w:val="22"/>
            <w:szCs w:val="22"/>
          </w:rPr>
          <w:tab/>
        </w:r>
        <w:r w:rsidR="008205E2" w:rsidRPr="008205E2">
          <w:rPr>
            <w:rFonts w:asciiTheme="majorHAnsi" w:hAnsiTheme="majorHAnsi" w:cstheme="majorHAnsi"/>
            <w:bCs/>
            <w:noProof/>
            <w:webHidden/>
            <w:sz w:val="22"/>
            <w:szCs w:val="22"/>
          </w:rPr>
          <w:fldChar w:fldCharType="begin"/>
        </w:r>
        <w:r w:rsidR="008205E2" w:rsidRPr="008205E2">
          <w:rPr>
            <w:rFonts w:asciiTheme="majorHAnsi" w:hAnsiTheme="majorHAnsi" w:cstheme="majorHAnsi"/>
            <w:bCs/>
            <w:noProof/>
            <w:webHidden/>
            <w:sz w:val="22"/>
            <w:szCs w:val="22"/>
          </w:rPr>
          <w:instrText xml:space="preserve"> PAGEREF _Toc72322297 \h </w:instrText>
        </w:r>
        <w:r w:rsidR="008205E2" w:rsidRPr="008205E2">
          <w:rPr>
            <w:rFonts w:asciiTheme="majorHAnsi" w:hAnsiTheme="majorHAnsi" w:cstheme="majorHAnsi"/>
            <w:bCs/>
            <w:noProof/>
            <w:webHidden/>
            <w:sz w:val="22"/>
            <w:szCs w:val="22"/>
          </w:rPr>
        </w:r>
        <w:r w:rsidR="008205E2" w:rsidRPr="008205E2">
          <w:rPr>
            <w:rFonts w:asciiTheme="majorHAnsi" w:hAnsiTheme="majorHAnsi" w:cstheme="majorHAnsi"/>
            <w:bCs/>
            <w:noProof/>
            <w:webHidden/>
            <w:sz w:val="22"/>
            <w:szCs w:val="22"/>
          </w:rPr>
          <w:fldChar w:fldCharType="separate"/>
        </w:r>
        <w:r w:rsidR="00B25464">
          <w:rPr>
            <w:rFonts w:asciiTheme="majorHAnsi" w:hAnsiTheme="majorHAnsi" w:cstheme="majorHAnsi"/>
            <w:bCs/>
            <w:noProof/>
            <w:webHidden/>
            <w:sz w:val="22"/>
            <w:szCs w:val="22"/>
          </w:rPr>
          <w:t>112</w:t>
        </w:r>
        <w:r w:rsidR="008205E2" w:rsidRPr="008205E2">
          <w:rPr>
            <w:rFonts w:asciiTheme="majorHAnsi" w:hAnsiTheme="majorHAnsi" w:cstheme="majorHAnsi"/>
            <w:bCs/>
            <w:noProof/>
            <w:webHidden/>
            <w:sz w:val="22"/>
            <w:szCs w:val="22"/>
          </w:rPr>
          <w:fldChar w:fldCharType="end"/>
        </w:r>
      </w:hyperlink>
    </w:p>
    <w:p w14:paraId="6431093C" w14:textId="188C1AB1" w:rsidR="008205E2" w:rsidRPr="008205E2" w:rsidRDefault="00296193">
      <w:pPr>
        <w:pStyle w:val="Tablicaslika"/>
        <w:tabs>
          <w:tab w:val="right" w:leader="dot" w:pos="8777"/>
        </w:tabs>
        <w:rPr>
          <w:rFonts w:asciiTheme="majorHAnsi" w:eastAsiaTheme="minorEastAsia" w:hAnsiTheme="majorHAnsi" w:cstheme="majorHAnsi"/>
          <w:bCs/>
          <w:smallCaps w:val="0"/>
          <w:noProof/>
          <w:sz w:val="22"/>
          <w:szCs w:val="22"/>
          <w:lang w:eastAsia="hr-HR"/>
        </w:rPr>
      </w:pPr>
      <w:hyperlink w:anchor="_Toc72322298" w:history="1">
        <w:r w:rsidR="008205E2" w:rsidRPr="008205E2">
          <w:rPr>
            <w:rStyle w:val="Hiperveza"/>
            <w:rFonts w:asciiTheme="majorHAnsi" w:hAnsiTheme="majorHAnsi" w:cstheme="majorHAnsi"/>
            <w:bCs/>
            <w:noProof/>
            <w:sz w:val="22"/>
            <w:szCs w:val="22"/>
          </w:rPr>
          <w:t>Slika 12. Vrednovanje rizika - ALARP načela</w:t>
        </w:r>
        <w:r w:rsidR="008205E2" w:rsidRPr="008205E2">
          <w:rPr>
            <w:rFonts w:asciiTheme="majorHAnsi" w:hAnsiTheme="majorHAnsi" w:cstheme="majorHAnsi"/>
            <w:bCs/>
            <w:noProof/>
            <w:webHidden/>
            <w:sz w:val="22"/>
            <w:szCs w:val="22"/>
          </w:rPr>
          <w:tab/>
        </w:r>
        <w:r w:rsidR="008205E2" w:rsidRPr="008205E2">
          <w:rPr>
            <w:rFonts w:asciiTheme="majorHAnsi" w:hAnsiTheme="majorHAnsi" w:cstheme="majorHAnsi"/>
            <w:bCs/>
            <w:noProof/>
            <w:webHidden/>
            <w:sz w:val="22"/>
            <w:szCs w:val="22"/>
          </w:rPr>
          <w:fldChar w:fldCharType="begin"/>
        </w:r>
        <w:r w:rsidR="008205E2" w:rsidRPr="008205E2">
          <w:rPr>
            <w:rFonts w:asciiTheme="majorHAnsi" w:hAnsiTheme="majorHAnsi" w:cstheme="majorHAnsi"/>
            <w:bCs/>
            <w:noProof/>
            <w:webHidden/>
            <w:sz w:val="22"/>
            <w:szCs w:val="22"/>
          </w:rPr>
          <w:instrText xml:space="preserve"> PAGEREF _Toc72322298 \h </w:instrText>
        </w:r>
        <w:r w:rsidR="008205E2" w:rsidRPr="008205E2">
          <w:rPr>
            <w:rFonts w:asciiTheme="majorHAnsi" w:hAnsiTheme="majorHAnsi" w:cstheme="majorHAnsi"/>
            <w:bCs/>
            <w:noProof/>
            <w:webHidden/>
            <w:sz w:val="22"/>
            <w:szCs w:val="22"/>
          </w:rPr>
        </w:r>
        <w:r w:rsidR="008205E2" w:rsidRPr="008205E2">
          <w:rPr>
            <w:rFonts w:asciiTheme="majorHAnsi" w:hAnsiTheme="majorHAnsi" w:cstheme="majorHAnsi"/>
            <w:bCs/>
            <w:noProof/>
            <w:webHidden/>
            <w:sz w:val="22"/>
            <w:szCs w:val="22"/>
          </w:rPr>
          <w:fldChar w:fldCharType="separate"/>
        </w:r>
        <w:r w:rsidR="00B25464">
          <w:rPr>
            <w:rFonts w:asciiTheme="majorHAnsi" w:hAnsiTheme="majorHAnsi" w:cstheme="majorHAnsi"/>
            <w:bCs/>
            <w:noProof/>
            <w:webHidden/>
            <w:sz w:val="22"/>
            <w:szCs w:val="22"/>
          </w:rPr>
          <w:t>169</w:t>
        </w:r>
        <w:r w:rsidR="008205E2" w:rsidRPr="008205E2">
          <w:rPr>
            <w:rFonts w:asciiTheme="majorHAnsi" w:hAnsiTheme="majorHAnsi" w:cstheme="majorHAnsi"/>
            <w:bCs/>
            <w:noProof/>
            <w:webHidden/>
            <w:sz w:val="22"/>
            <w:szCs w:val="22"/>
          </w:rPr>
          <w:fldChar w:fldCharType="end"/>
        </w:r>
      </w:hyperlink>
    </w:p>
    <w:p w14:paraId="076E2CF4" w14:textId="483C3EF4" w:rsidR="00AF1E8F" w:rsidRPr="001C6215" w:rsidRDefault="00AF1E8F" w:rsidP="001523B2">
      <w:pPr>
        <w:jc w:val="center"/>
        <w:rPr>
          <w:b/>
          <w:sz w:val="24"/>
          <w:szCs w:val="24"/>
        </w:rPr>
      </w:pPr>
      <w:r w:rsidRPr="008205E2">
        <w:rPr>
          <w:rFonts w:asciiTheme="majorHAnsi" w:hAnsiTheme="majorHAnsi" w:cstheme="majorHAnsi"/>
          <w:bCs/>
          <w:highlight w:val="yellow"/>
        </w:rPr>
        <w:fldChar w:fldCharType="end"/>
      </w:r>
    </w:p>
    <w:p w14:paraId="19FDAA46" w14:textId="77777777" w:rsidR="001C6215" w:rsidRPr="00A75C6A" w:rsidRDefault="001C6215" w:rsidP="003870BB">
      <w:pPr>
        <w:spacing w:after="0" w:line="360" w:lineRule="auto"/>
        <w:jc w:val="both"/>
        <w:rPr>
          <w:bCs/>
          <w:sz w:val="24"/>
          <w:szCs w:val="24"/>
        </w:rPr>
      </w:pPr>
    </w:p>
    <w:p w14:paraId="56648A04" w14:textId="77777777" w:rsidR="008619B8" w:rsidRDefault="008619B8" w:rsidP="00F27FBF">
      <w:pPr>
        <w:jc w:val="center"/>
        <w:sectPr w:rsidR="008619B8" w:rsidSect="000E3E1A">
          <w:pgSz w:w="11906" w:h="16838"/>
          <w:pgMar w:top="1418" w:right="1418" w:bottom="1418" w:left="1701" w:header="709" w:footer="709" w:gutter="0"/>
          <w:cols w:space="708"/>
          <w:docGrid w:linePitch="360"/>
        </w:sectPr>
      </w:pPr>
    </w:p>
    <w:p w14:paraId="72747BB1" w14:textId="7C2C022C" w:rsidR="00176CC2" w:rsidRDefault="008619B8" w:rsidP="00F27FBF">
      <w:pPr>
        <w:jc w:val="center"/>
      </w:pPr>
      <w:r>
        <w:rPr>
          <w:noProof/>
        </w:rPr>
        <w:lastRenderedPageBreak/>
        <w:drawing>
          <wp:inline distT="0" distB="0" distL="0" distR="0" wp14:anchorId="68BAFA58" wp14:editId="590CFD65">
            <wp:extent cx="5579745" cy="7879715"/>
            <wp:effectExtent l="0" t="0" r="1905" b="6985"/>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lika 30"/>
                    <pic:cNvPicPr/>
                  </pic:nvPicPr>
                  <pic:blipFill>
                    <a:blip r:embed="rId11">
                      <a:extLst>
                        <a:ext uri="{28A0092B-C50C-407E-A947-70E740481C1C}">
                          <a14:useLocalDpi xmlns:a14="http://schemas.microsoft.com/office/drawing/2010/main" val="0"/>
                        </a:ext>
                      </a:extLst>
                    </a:blip>
                    <a:stretch>
                      <a:fillRect/>
                    </a:stretch>
                  </pic:blipFill>
                  <pic:spPr>
                    <a:xfrm>
                      <a:off x="0" y="0"/>
                      <a:ext cx="5579745" cy="7879715"/>
                    </a:xfrm>
                    <a:prstGeom prst="rect">
                      <a:avLst/>
                    </a:prstGeom>
                  </pic:spPr>
                </pic:pic>
              </a:graphicData>
            </a:graphic>
          </wp:inline>
        </w:drawing>
      </w:r>
      <w:r>
        <w:rPr>
          <w:noProof/>
        </w:rPr>
        <w:lastRenderedPageBreak/>
        <w:drawing>
          <wp:inline distT="0" distB="0" distL="0" distR="0" wp14:anchorId="12772507" wp14:editId="62F9C9B2">
            <wp:extent cx="5579745" cy="7879715"/>
            <wp:effectExtent l="0" t="0" r="1905" b="6985"/>
            <wp:docPr id="227" name="Slika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lika 227"/>
                    <pic:cNvPicPr/>
                  </pic:nvPicPr>
                  <pic:blipFill>
                    <a:blip r:embed="rId12">
                      <a:extLst>
                        <a:ext uri="{28A0092B-C50C-407E-A947-70E740481C1C}">
                          <a14:useLocalDpi xmlns:a14="http://schemas.microsoft.com/office/drawing/2010/main" val="0"/>
                        </a:ext>
                      </a:extLst>
                    </a:blip>
                    <a:stretch>
                      <a:fillRect/>
                    </a:stretch>
                  </pic:blipFill>
                  <pic:spPr>
                    <a:xfrm>
                      <a:off x="0" y="0"/>
                      <a:ext cx="5579745" cy="7879715"/>
                    </a:xfrm>
                    <a:prstGeom prst="rect">
                      <a:avLst/>
                    </a:prstGeom>
                  </pic:spPr>
                </pic:pic>
              </a:graphicData>
            </a:graphic>
          </wp:inline>
        </w:drawing>
      </w:r>
      <w:r>
        <w:rPr>
          <w:noProof/>
        </w:rPr>
        <w:lastRenderedPageBreak/>
        <w:drawing>
          <wp:inline distT="0" distB="0" distL="0" distR="0" wp14:anchorId="18F533F4" wp14:editId="6D50E09E">
            <wp:extent cx="5579745" cy="7879715"/>
            <wp:effectExtent l="0" t="0" r="1905" b="6985"/>
            <wp:docPr id="234" name="Slika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Slika 234"/>
                    <pic:cNvPicPr/>
                  </pic:nvPicPr>
                  <pic:blipFill>
                    <a:blip r:embed="rId13">
                      <a:extLst>
                        <a:ext uri="{28A0092B-C50C-407E-A947-70E740481C1C}">
                          <a14:useLocalDpi xmlns:a14="http://schemas.microsoft.com/office/drawing/2010/main" val="0"/>
                        </a:ext>
                      </a:extLst>
                    </a:blip>
                    <a:stretch>
                      <a:fillRect/>
                    </a:stretch>
                  </pic:blipFill>
                  <pic:spPr>
                    <a:xfrm>
                      <a:off x="0" y="0"/>
                      <a:ext cx="5579745" cy="7879715"/>
                    </a:xfrm>
                    <a:prstGeom prst="rect">
                      <a:avLst/>
                    </a:prstGeom>
                  </pic:spPr>
                </pic:pic>
              </a:graphicData>
            </a:graphic>
          </wp:inline>
        </w:drawing>
      </w:r>
      <w:r>
        <w:rPr>
          <w:noProof/>
        </w:rPr>
        <w:lastRenderedPageBreak/>
        <w:drawing>
          <wp:inline distT="0" distB="0" distL="0" distR="0" wp14:anchorId="3F5C5D0D" wp14:editId="127AA4E7">
            <wp:extent cx="5579745" cy="7879715"/>
            <wp:effectExtent l="0" t="0" r="1905" b="6985"/>
            <wp:docPr id="235" name="Slika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Slika 235"/>
                    <pic:cNvPicPr/>
                  </pic:nvPicPr>
                  <pic:blipFill>
                    <a:blip r:embed="rId14">
                      <a:extLst>
                        <a:ext uri="{28A0092B-C50C-407E-A947-70E740481C1C}">
                          <a14:useLocalDpi xmlns:a14="http://schemas.microsoft.com/office/drawing/2010/main" val="0"/>
                        </a:ext>
                      </a:extLst>
                    </a:blip>
                    <a:stretch>
                      <a:fillRect/>
                    </a:stretch>
                  </pic:blipFill>
                  <pic:spPr>
                    <a:xfrm>
                      <a:off x="0" y="0"/>
                      <a:ext cx="5579745" cy="7879715"/>
                    </a:xfrm>
                    <a:prstGeom prst="rect">
                      <a:avLst/>
                    </a:prstGeom>
                  </pic:spPr>
                </pic:pic>
              </a:graphicData>
            </a:graphic>
          </wp:inline>
        </w:drawing>
      </w:r>
    </w:p>
    <w:p w14:paraId="5B3D283D" w14:textId="77777777" w:rsidR="008619B8" w:rsidRDefault="008619B8" w:rsidP="00F27FBF">
      <w:pPr>
        <w:jc w:val="center"/>
      </w:pPr>
    </w:p>
    <w:p w14:paraId="5F3004F6" w14:textId="74256FC1" w:rsidR="008619B8" w:rsidRDefault="008619B8" w:rsidP="00F27FBF">
      <w:pPr>
        <w:jc w:val="center"/>
        <w:sectPr w:rsidR="008619B8" w:rsidSect="000E3E1A">
          <w:pgSz w:w="11906" w:h="16838"/>
          <w:pgMar w:top="1418" w:right="1418" w:bottom="1418" w:left="1701" w:header="709" w:footer="709" w:gutter="0"/>
          <w:cols w:space="708"/>
          <w:docGrid w:linePitch="360"/>
        </w:sectPr>
      </w:pPr>
    </w:p>
    <w:p w14:paraId="2A84956D" w14:textId="06852180" w:rsidR="0072035B" w:rsidRPr="000E47AE" w:rsidRDefault="00F27FBF" w:rsidP="000E47AE">
      <w:pPr>
        <w:pStyle w:val="Naslov1"/>
      </w:pPr>
      <w:bookmarkStart w:id="2" w:name="_Toc19619260"/>
      <w:bookmarkStart w:id="3" w:name="_Toc72321961"/>
      <w:r w:rsidRPr="000E47AE">
        <w:lastRenderedPageBreak/>
        <w:t>UVOD</w:t>
      </w:r>
      <w:bookmarkEnd w:id="2"/>
      <w:bookmarkEnd w:id="3"/>
    </w:p>
    <w:p w14:paraId="3B653011" w14:textId="10ED2BB3" w:rsidR="00F27FBF" w:rsidRDefault="00F27FBF" w:rsidP="00EB3A0F">
      <w:pPr>
        <w:spacing w:line="276" w:lineRule="auto"/>
        <w:jc w:val="both"/>
        <w:rPr>
          <w:sz w:val="24"/>
          <w:szCs w:val="24"/>
        </w:rPr>
      </w:pPr>
      <w:bookmarkStart w:id="4" w:name="_Hlk525714457"/>
      <w:r w:rsidRPr="00B74592">
        <w:rPr>
          <w:sz w:val="24"/>
          <w:szCs w:val="24"/>
        </w:rPr>
        <w:t>Temeljem članka 17. stavka 1. Zakona o sustavu civilne zaštite („Narodne novine“, broj 82/15</w:t>
      </w:r>
      <w:r w:rsidR="00355353">
        <w:rPr>
          <w:sz w:val="24"/>
          <w:szCs w:val="24"/>
        </w:rPr>
        <w:t>, 118/18</w:t>
      </w:r>
      <w:r w:rsidR="007347BD">
        <w:rPr>
          <w:sz w:val="24"/>
          <w:szCs w:val="24"/>
        </w:rPr>
        <w:t>, 31/20</w:t>
      </w:r>
      <w:r w:rsidR="007A7BEB">
        <w:rPr>
          <w:sz w:val="24"/>
          <w:szCs w:val="24"/>
        </w:rPr>
        <w:t>, 31/20</w:t>
      </w:r>
      <w:r w:rsidR="00761A85">
        <w:rPr>
          <w:sz w:val="24"/>
          <w:szCs w:val="24"/>
        </w:rPr>
        <w:t>, 20/21</w:t>
      </w:r>
      <w:r w:rsidRPr="00B74592">
        <w:rPr>
          <w:sz w:val="24"/>
          <w:szCs w:val="24"/>
        </w:rPr>
        <w:t>)</w:t>
      </w:r>
      <w:r w:rsidR="007347BD">
        <w:rPr>
          <w:sz w:val="24"/>
          <w:szCs w:val="24"/>
        </w:rPr>
        <w:t xml:space="preserve">, </w:t>
      </w:r>
      <w:r w:rsidRPr="00B74592">
        <w:rPr>
          <w:sz w:val="24"/>
          <w:szCs w:val="24"/>
        </w:rPr>
        <w:t xml:space="preserve">predstavničko tijelo na prijedlog izvršnog tijela jedinice lokalne i područne (regionalne) samouprave </w:t>
      </w:r>
      <w:r w:rsidRPr="00AB4359">
        <w:rPr>
          <w:sz w:val="24"/>
          <w:szCs w:val="24"/>
        </w:rPr>
        <w:t xml:space="preserve">donosi </w:t>
      </w:r>
      <w:r w:rsidR="003A518F" w:rsidRPr="00AB4359">
        <w:rPr>
          <w:sz w:val="24"/>
          <w:szCs w:val="24"/>
        </w:rPr>
        <w:t>p</w:t>
      </w:r>
      <w:r w:rsidRPr="00AB4359">
        <w:rPr>
          <w:sz w:val="24"/>
          <w:szCs w:val="24"/>
        </w:rPr>
        <w:t xml:space="preserve">rocjenu </w:t>
      </w:r>
      <w:r w:rsidRPr="00B74592">
        <w:rPr>
          <w:sz w:val="24"/>
          <w:szCs w:val="24"/>
        </w:rPr>
        <w:t>rizika od velikih nesreća.</w:t>
      </w:r>
    </w:p>
    <w:p w14:paraId="51945229" w14:textId="77777777" w:rsidR="0040287F" w:rsidRPr="0041227A" w:rsidRDefault="0040287F" w:rsidP="0040287F">
      <w:pPr>
        <w:spacing w:after="120" w:line="276" w:lineRule="auto"/>
        <w:jc w:val="both"/>
        <w:rPr>
          <w:sz w:val="24"/>
          <w:szCs w:val="24"/>
        </w:rPr>
      </w:pPr>
      <w:r w:rsidRPr="0041227A">
        <w:rPr>
          <w:sz w:val="24"/>
          <w:szCs w:val="24"/>
        </w:rPr>
        <w:t xml:space="preserve">Procjene rizika od velikih nesreća za područja </w:t>
      </w:r>
      <w:r>
        <w:rPr>
          <w:sz w:val="24"/>
          <w:szCs w:val="24"/>
        </w:rPr>
        <w:t>jedinica lokalne samouprave</w:t>
      </w:r>
      <w:r w:rsidRPr="0041227A">
        <w:rPr>
          <w:sz w:val="24"/>
          <w:szCs w:val="24"/>
        </w:rPr>
        <w:t xml:space="preserve"> izrađuju se najmanje jednom u 3 godine te se njihovo usklađivanje i usvajanje mora provesti do kraja mjeseca ožujka.</w:t>
      </w:r>
    </w:p>
    <w:p w14:paraId="33F1E23B" w14:textId="65619E16" w:rsidR="00F27FBF" w:rsidRPr="00B74592" w:rsidRDefault="00F27FBF" w:rsidP="001317F7">
      <w:pPr>
        <w:spacing w:after="120" w:line="276" w:lineRule="auto"/>
        <w:jc w:val="both"/>
        <w:rPr>
          <w:sz w:val="24"/>
          <w:szCs w:val="24"/>
        </w:rPr>
      </w:pPr>
      <w:r w:rsidRPr="00B74592">
        <w:rPr>
          <w:sz w:val="24"/>
          <w:szCs w:val="24"/>
        </w:rPr>
        <w:t>Potreba izrade Procjene rizika od velikih nesreća za</w:t>
      </w:r>
      <w:r w:rsidR="00E11E4D">
        <w:rPr>
          <w:sz w:val="24"/>
          <w:szCs w:val="24"/>
        </w:rPr>
        <w:t xml:space="preserve"> Grad</w:t>
      </w:r>
      <w:r w:rsidR="007A7BEB">
        <w:rPr>
          <w:sz w:val="24"/>
          <w:szCs w:val="24"/>
        </w:rPr>
        <w:t xml:space="preserve"> </w:t>
      </w:r>
      <w:r w:rsidR="0040287F">
        <w:rPr>
          <w:sz w:val="24"/>
          <w:szCs w:val="24"/>
        </w:rPr>
        <w:t>Pregradu</w:t>
      </w:r>
      <w:r w:rsidR="004148FE">
        <w:rPr>
          <w:sz w:val="24"/>
          <w:szCs w:val="24"/>
        </w:rPr>
        <w:t xml:space="preserve"> </w:t>
      </w:r>
      <w:r w:rsidRPr="00B74592">
        <w:rPr>
          <w:sz w:val="24"/>
          <w:szCs w:val="24"/>
        </w:rPr>
        <w:t>temelji se na društvenim, ekonomskim te praktičnim razlozima koji uključuju:</w:t>
      </w:r>
    </w:p>
    <w:p w14:paraId="6180B40B" w14:textId="77777777" w:rsidR="00F27FBF" w:rsidRPr="00B74592" w:rsidRDefault="00F27FBF" w:rsidP="0038713C">
      <w:pPr>
        <w:numPr>
          <w:ilvl w:val="0"/>
          <w:numId w:val="5"/>
        </w:numPr>
        <w:spacing w:after="0" w:line="276" w:lineRule="auto"/>
        <w:ind w:left="714" w:hanging="357"/>
        <w:jc w:val="both"/>
        <w:rPr>
          <w:sz w:val="24"/>
          <w:szCs w:val="24"/>
        </w:rPr>
      </w:pPr>
      <w:r w:rsidRPr="00B74592">
        <w:rPr>
          <w:sz w:val="24"/>
          <w:szCs w:val="24"/>
        </w:rPr>
        <w:t>unaprjeđenje shvaćanja rizika za potrebe praktičnog korištenja u postupcima planiranja, osiguranja, investiranja te ostalim srodnim aktivnostima,</w:t>
      </w:r>
    </w:p>
    <w:p w14:paraId="2187F632" w14:textId="77777777" w:rsidR="00F27FBF" w:rsidRPr="00B74592" w:rsidRDefault="00F27FBF" w:rsidP="0038713C">
      <w:pPr>
        <w:numPr>
          <w:ilvl w:val="0"/>
          <w:numId w:val="5"/>
        </w:numPr>
        <w:spacing w:after="0" w:line="276" w:lineRule="auto"/>
        <w:ind w:left="714" w:hanging="357"/>
        <w:jc w:val="both"/>
        <w:rPr>
          <w:sz w:val="24"/>
          <w:szCs w:val="24"/>
        </w:rPr>
      </w:pPr>
      <w:r w:rsidRPr="00B74592">
        <w:rPr>
          <w:sz w:val="24"/>
          <w:szCs w:val="24"/>
        </w:rPr>
        <w:t>standardiziranje procjenjivanja rizika na svim razinama i od strane svih sektora,</w:t>
      </w:r>
    </w:p>
    <w:p w14:paraId="77FC9ABA" w14:textId="77777777" w:rsidR="00F27FBF" w:rsidRPr="00B74592" w:rsidRDefault="00F27FBF" w:rsidP="0038713C">
      <w:pPr>
        <w:numPr>
          <w:ilvl w:val="0"/>
          <w:numId w:val="5"/>
        </w:numPr>
        <w:spacing w:after="0" w:line="276" w:lineRule="auto"/>
        <w:ind w:left="714" w:hanging="357"/>
        <w:jc w:val="both"/>
        <w:rPr>
          <w:sz w:val="24"/>
          <w:szCs w:val="24"/>
        </w:rPr>
      </w:pPr>
      <w:r w:rsidRPr="00B74592">
        <w:rPr>
          <w:sz w:val="24"/>
          <w:szCs w:val="24"/>
        </w:rPr>
        <w:t>pojednostavnjenje procesa u svrhu lakšeg nadzora i razumijevanja izlaznih rezultata,</w:t>
      </w:r>
    </w:p>
    <w:p w14:paraId="30C8C51C" w14:textId="71B7D388" w:rsidR="00F27FBF" w:rsidRDefault="00F27FBF" w:rsidP="0038713C">
      <w:pPr>
        <w:numPr>
          <w:ilvl w:val="0"/>
          <w:numId w:val="5"/>
        </w:numPr>
        <w:spacing w:after="120" w:line="276" w:lineRule="auto"/>
        <w:ind w:left="714" w:hanging="357"/>
        <w:jc w:val="both"/>
        <w:rPr>
          <w:sz w:val="24"/>
          <w:szCs w:val="24"/>
        </w:rPr>
      </w:pPr>
      <w:r w:rsidRPr="00B74592">
        <w:rPr>
          <w:sz w:val="24"/>
          <w:szCs w:val="24"/>
        </w:rPr>
        <w:t>jačanje dosljednosti radi lakše usporedbe rezultata različitih područja i/ili prijetnji.</w:t>
      </w:r>
    </w:p>
    <w:p w14:paraId="213EA09C" w14:textId="318E8A9E" w:rsidR="00F27FBF" w:rsidRPr="00B74592" w:rsidRDefault="007A7BEB" w:rsidP="004148FE">
      <w:pPr>
        <w:spacing w:after="120" w:line="276" w:lineRule="auto"/>
        <w:jc w:val="both"/>
        <w:rPr>
          <w:sz w:val="24"/>
          <w:szCs w:val="24"/>
        </w:rPr>
      </w:pPr>
      <w:r>
        <w:rPr>
          <w:sz w:val="24"/>
          <w:szCs w:val="24"/>
        </w:rPr>
        <w:t xml:space="preserve">Procjena rizika </w:t>
      </w:r>
      <w:r w:rsidR="00F27FBF" w:rsidRPr="00B74592">
        <w:rPr>
          <w:sz w:val="24"/>
          <w:szCs w:val="24"/>
        </w:rPr>
        <w:t xml:space="preserve">od velikih nesreća za </w:t>
      </w:r>
      <w:r w:rsidR="00E11E4D">
        <w:rPr>
          <w:sz w:val="24"/>
          <w:szCs w:val="24"/>
        </w:rPr>
        <w:t xml:space="preserve">Grad </w:t>
      </w:r>
      <w:r w:rsidR="0040287F">
        <w:rPr>
          <w:sz w:val="24"/>
          <w:szCs w:val="24"/>
        </w:rPr>
        <w:t>Pregradu</w:t>
      </w:r>
      <w:r w:rsidR="004148FE">
        <w:rPr>
          <w:sz w:val="24"/>
          <w:szCs w:val="24"/>
        </w:rPr>
        <w:t xml:space="preserve"> </w:t>
      </w:r>
      <w:r w:rsidR="00F27FBF" w:rsidRPr="00B74592">
        <w:rPr>
          <w:sz w:val="24"/>
          <w:szCs w:val="24"/>
        </w:rPr>
        <w:t xml:space="preserve">izrađena je sukladno: </w:t>
      </w:r>
    </w:p>
    <w:p w14:paraId="7AA4478D" w14:textId="713C4ED6" w:rsidR="00F27FBF" w:rsidRPr="00AB4359" w:rsidRDefault="00F27FBF" w:rsidP="00D32C24">
      <w:pPr>
        <w:numPr>
          <w:ilvl w:val="0"/>
          <w:numId w:val="6"/>
        </w:numPr>
        <w:spacing w:after="0" w:line="276" w:lineRule="auto"/>
        <w:ind w:left="714" w:hanging="357"/>
        <w:jc w:val="both"/>
        <w:rPr>
          <w:sz w:val="24"/>
          <w:szCs w:val="24"/>
        </w:rPr>
      </w:pPr>
      <w:r w:rsidRPr="00AB4359">
        <w:rPr>
          <w:b/>
          <w:sz w:val="24"/>
          <w:szCs w:val="24"/>
        </w:rPr>
        <w:t>Zakonu o sustavu civilne zaštite</w:t>
      </w:r>
      <w:r w:rsidRPr="00AB4359">
        <w:rPr>
          <w:sz w:val="24"/>
          <w:szCs w:val="24"/>
        </w:rPr>
        <w:t xml:space="preserve"> („Narodne </w:t>
      </w:r>
      <w:r w:rsidR="00BE2D3D" w:rsidRPr="00AB4359">
        <w:rPr>
          <w:sz w:val="24"/>
          <w:szCs w:val="24"/>
        </w:rPr>
        <w:t>n</w:t>
      </w:r>
      <w:r w:rsidRPr="00AB4359">
        <w:rPr>
          <w:sz w:val="24"/>
          <w:szCs w:val="24"/>
        </w:rPr>
        <w:t>ovine“, broj 82/15</w:t>
      </w:r>
      <w:r w:rsidR="00355353" w:rsidRPr="00AB4359">
        <w:rPr>
          <w:sz w:val="24"/>
          <w:szCs w:val="24"/>
        </w:rPr>
        <w:t>, 118/18</w:t>
      </w:r>
      <w:r w:rsidR="007347BD">
        <w:rPr>
          <w:sz w:val="24"/>
          <w:szCs w:val="24"/>
        </w:rPr>
        <w:t>, 31/20</w:t>
      </w:r>
      <w:r w:rsidR="007A7BEB">
        <w:rPr>
          <w:sz w:val="24"/>
          <w:szCs w:val="24"/>
        </w:rPr>
        <w:t xml:space="preserve">, </w:t>
      </w:r>
      <w:r w:rsidR="00761A85">
        <w:rPr>
          <w:sz w:val="24"/>
          <w:szCs w:val="24"/>
        </w:rPr>
        <w:t>20/21</w:t>
      </w:r>
      <w:r w:rsidRPr="00AB4359">
        <w:rPr>
          <w:sz w:val="24"/>
          <w:szCs w:val="24"/>
        </w:rPr>
        <w:t>),</w:t>
      </w:r>
    </w:p>
    <w:p w14:paraId="0B59E5FC" w14:textId="711F8A72" w:rsidR="00F27FBF" w:rsidRPr="00AB4359" w:rsidRDefault="00F27FBF" w:rsidP="00D32C24">
      <w:pPr>
        <w:numPr>
          <w:ilvl w:val="0"/>
          <w:numId w:val="6"/>
        </w:numPr>
        <w:spacing w:after="0" w:line="276" w:lineRule="auto"/>
        <w:ind w:left="714" w:hanging="357"/>
        <w:jc w:val="both"/>
        <w:rPr>
          <w:sz w:val="24"/>
          <w:szCs w:val="24"/>
        </w:rPr>
      </w:pPr>
      <w:r w:rsidRPr="00AB4359">
        <w:rPr>
          <w:b/>
          <w:sz w:val="24"/>
          <w:szCs w:val="24"/>
        </w:rPr>
        <w:t>Pravilniku o smjernicama za izradu procjena rizika od katastrofa i velikih nesreća za područje Republike Hrvatske i jedinica lokalne i područne (regionalne) samouprave</w:t>
      </w:r>
      <w:r w:rsidRPr="00AB4359">
        <w:rPr>
          <w:sz w:val="24"/>
          <w:szCs w:val="24"/>
        </w:rPr>
        <w:t xml:space="preserve"> („Narodne </w:t>
      </w:r>
      <w:r w:rsidR="00BE2D3D" w:rsidRPr="00AB4359">
        <w:rPr>
          <w:sz w:val="24"/>
          <w:szCs w:val="24"/>
        </w:rPr>
        <w:t>n</w:t>
      </w:r>
      <w:r w:rsidRPr="00AB4359">
        <w:rPr>
          <w:sz w:val="24"/>
          <w:szCs w:val="24"/>
        </w:rPr>
        <w:t>ovine“</w:t>
      </w:r>
      <w:r w:rsidR="00BE2D3D" w:rsidRPr="00AB4359">
        <w:rPr>
          <w:sz w:val="24"/>
          <w:szCs w:val="24"/>
        </w:rPr>
        <w:t>,</w:t>
      </w:r>
      <w:r w:rsidRPr="00AB4359">
        <w:rPr>
          <w:sz w:val="24"/>
          <w:szCs w:val="24"/>
        </w:rPr>
        <w:t xml:space="preserve"> broj 65/16),</w:t>
      </w:r>
    </w:p>
    <w:p w14:paraId="4344F5F0" w14:textId="77777777" w:rsidR="006364B4" w:rsidRDefault="00F27FBF" w:rsidP="006364B4">
      <w:pPr>
        <w:numPr>
          <w:ilvl w:val="0"/>
          <w:numId w:val="6"/>
        </w:numPr>
        <w:spacing w:after="0" w:line="276" w:lineRule="auto"/>
        <w:ind w:left="714" w:hanging="357"/>
        <w:jc w:val="both"/>
        <w:rPr>
          <w:sz w:val="24"/>
          <w:szCs w:val="24"/>
        </w:rPr>
      </w:pPr>
      <w:r w:rsidRPr="00AB4359">
        <w:rPr>
          <w:b/>
          <w:sz w:val="24"/>
          <w:szCs w:val="24"/>
        </w:rPr>
        <w:t>Pravilniku o mobilizaciji, uvjetima i načinu rada operativnih snaga sustava civilne zaštite</w:t>
      </w:r>
      <w:r w:rsidRPr="00AB4359">
        <w:rPr>
          <w:sz w:val="24"/>
          <w:szCs w:val="24"/>
        </w:rPr>
        <w:t xml:space="preserve"> („Narodne </w:t>
      </w:r>
      <w:r w:rsidR="00BE2D3D" w:rsidRPr="00AB4359">
        <w:rPr>
          <w:sz w:val="24"/>
          <w:szCs w:val="24"/>
        </w:rPr>
        <w:t>n</w:t>
      </w:r>
      <w:r w:rsidRPr="00AB4359">
        <w:rPr>
          <w:sz w:val="24"/>
          <w:szCs w:val="24"/>
        </w:rPr>
        <w:t>ovine“</w:t>
      </w:r>
      <w:r w:rsidR="00BE2D3D" w:rsidRPr="00AB4359">
        <w:rPr>
          <w:sz w:val="24"/>
          <w:szCs w:val="24"/>
        </w:rPr>
        <w:t xml:space="preserve">, </w:t>
      </w:r>
      <w:r w:rsidRPr="00AB4359">
        <w:rPr>
          <w:sz w:val="24"/>
          <w:szCs w:val="24"/>
        </w:rPr>
        <w:t>broj 69/16),</w:t>
      </w:r>
      <w:bookmarkStart w:id="5" w:name="_Hlk514929796"/>
    </w:p>
    <w:p w14:paraId="3083988E" w14:textId="3CE7CA6B" w:rsidR="007A7BEB" w:rsidRPr="007A7BEB" w:rsidRDefault="007A7BEB" w:rsidP="007A7BEB">
      <w:pPr>
        <w:pStyle w:val="Odlomakpopisa"/>
        <w:numPr>
          <w:ilvl w:val="0"/>
          <w:numId w:val="6"/>
        </w:numPr>
        <w:spacing w:after="0"/>
        <w:rPr>
          <w:rFonts w:asciiTheme="minorHAnsi" w:eastAsia="SimSun" w:hAnsiTheme="minorHAnsi" w:cstheme="minorBidi"/>
          <w:b/>
          <w:szCs w:val="24"/>
          <w:lang w:val="hr-HR"/>
        </w:rPr>
      </w:pPr>
      <w:bookmarkStart w:id="6" w:name="_Hlk72232183"/>
      <w:bookmarkStart w:id="7" w:name="_Hlk72136643"/>
      <w:r w:rsidRPr="007A7BEB">
        <w:rPr>
          <w:rFonts w:asciiTheme="minorHAnsi" w:eastAsia="SimSun" w:hAnsiTheme="minorHAnsi" w:cstheme="minorBidi"/>
          <w:b/>
          <w:szCs w:val="24"/>
          <w:lang w:val="hr-HR"/>
        </w:rPr>
        <w:t>Smjernicama za izradu procjena rizika od velikih nesreća na području Krapinsko− županije</w:t>
      </w:r>
      <w:r>
        <w:rPr>
          <w:rFonts w:asciiTheme="minorHAnsi" w:eastAsia="SimSun" w:hAnsiTheme="minorHAnsi" w:cstheme="minorBidi"/>
          <w:b/>
          <w:szCs w:val="24"/>
          <w:lang w:val="hr-HR"/>
        </w:rPr>
        <w:t xml:space="preserve">, </w:t>
      </w:r>
      <w:r w:rsidRPr="007A7BEB">
        <w:rPr>
          <w:rFonts w:asciiTheme="minorHAnsi" w:eastAsia="SimSun" w:hAnsiTheme="minorHAnsi" w:cstheme="minorBidi"/>
          <w:bCs/>
          <w:szCs w:val="24"/>
          <w:lang w:val="hr-HR"/>
        </w:rPr>
        <w:t>(KLASA: 810-01/16-01/10, URBROJ: 2140/01-02-17-7, od dana 13. veljače 2017. godine),</w:t>
      </w:r>
    </w:p>
    <w:p w14:paraId="51D8BC53" w14:textId="27E65A4E" w:rsidR="006364B4" w:rsidRPr="006364B4" w:rsidRDefault="006364B4" w:rsidP="006364B4">
      <w:pPr>
        <w:numPr>
          <w:ilvl w:val="0"/>
          <w:numId w:val="6"/>
        </w:numPr>
        <w:spacing w:after="0" w:line="276" w:lineRule="auto"/>
        <w:ind w:left="714" w:hanging="357"/>
        <w:jc w:val="both"/>
        <w:rPr>
          <w:sz w:val="24"/>
          <w:szCs w:val="24"/>
        </w:rPr>
      </w:pPr>
      <w:bookmarkStart w:id="8" w:name="_Hlk72232043"/>
      <w:bookmarkEnd w:id="6"/>
      <w:r>
        <w:rPr>
          <w:b/>
          <w:sz w:val="24"/>
          <w:szCs w:val="24"/>
        </w:rPr>
        <w:t>Procjen</w:t>
      </w:r>
      <w:r w:rsidR="007A7BEB">
        <w:rPr>
          <w:b/>
          <w:sz w:val="24"/>
          <w:szCs w:val="24"/>
        </w:rPr>
        <w:t xml:space="preserve">i </w:t>
      </w:r>
      <w:r>
        <w:rPr>
          <w:b/>
          <w:sz w:val="24"/>
          <w:szCs w:val="24"/>
        </w:rPr>
        <w:t xml:space="preserve">rizika od velikih nesreća za </w:t>
      </w:r>
      <w:r w:rsidR="00E11E4D">
        <w:rPr>
          <w:b/>
          <w:sz w:val="24"/>
          <w:szCs w:val="24"/>
        </w:rPr>
        <w:t xml:space="preserve">Grad </w:t>
      </w:r>
      <w:r w:rsidR="0040287F">
        <w:rPr>
          <w:b/>
          <w:sz w:val="24"/>
          <w:szCs w:val="24"/>
        </w:rPr>
        <w:t xml:space="preserve">Pregradu </w:t>
      </w:r>
      <w:r w:rsidR="00B567D5" w:rsidRPr="006364B4">
        <w:rPr>
          <w:bCs/>
          <w:sz w:val="24"/>
          <w:szCs w:val="24"/>
        </w:rPr>
        <w:t xml:space="preserve">(„Službeni </w:t>
      </w:r>
      <w:r w:rsidR="007A7BEB">
        <w:rPr>
          <w:bCs/>
          <w:sz w:val="24"/>
          <w:szCs w:val="24"/>
        </w:rPr>
        <w:t>glasnik Krapinsko-zagorske</w:t>
      </w:r>
      <w:r w:rsidR="00B567D5" w:rsidRPr="006364B4">
        <w:rPr>
          <w:bCs/>
          <w:sz w:val="24"/>
          <w:szCs w:val="24"/>
        </w:rPr>
        <w:t xml:space="preserve"> županije“, broj </w:t>
      </w:r>
      <w:r w:rsidR="0040287F">
        <w:rPr>
          <w:bCs/>
          <w:sz w:val="24"/>
          <w:szCs w:val="24"/>
        </w:rPr>
        <w:t>15/18, 6/19</w:t>
      </w:r>
      <w:r w:rsidR="00B567D5" w:rsidRPr="006364B4">
        <w:rPr>
          <w:bCs/>
          <w:sz w:val="24"/>
          <w:szCs w:val="24"/>
        </w:rPr>
        <w:t>)</w:t>
      </w:r>
      <w:r w:rsidR="00B567D5">
        <w:rPr>
          <w:bCs/>
          <w:sz w:val="24"/>
          <w:szCs w:val="24"/>
        </w:rPr>
        <w:t>,</w:t>
      </w:r>
    </w:p>
    <w:p w14:paraId="58422527" w14:textId="3EACC5D3" w:rsidR="00217C10" w:rsidRDefault="00217C10" w:rsidP="00F3376F">
      <w:pPr>
        <w:pStyle w:val="Odlomakpopisa"/>
        <w:numPr>
          <w:ilvl w:val="0"/>
          <w:numId w:val="6"/>
        </w:numPr>
        <w:ind w:left="714" w:hanging="357"/>
        <w:rPr>
          <w:rFonts w:asciiTheme="minorHAnsi" w:eastAsiaTheme="minorHAnsi" w:hAnsiTheme="minorHAnsi" w:cstheme="minorBidi"/>
          <w:szCs w:val="24"/>
          <w:lang w:val="hr-HR"/>
        </w:rPr>
      </w:pPr>
      <w:bookmarkStart w:id="9" w:name="_Hlk533076671"/>
      <w:bookmarkEnd w:id="5"/>
      <w:bookmarkEnd w:id="7"/>
      <w:bookmarkEnd w:id="8"/>
      <w:r w:rsidRPr="00C75617">
        <w:rPr>
          <w:b/>
          <w:szCs w:val="24"/>
          <w:lang w:val="de-DE"/>
        </w:rPr>
        <w:t>Procjeni rizika od katastrofa za Republiku Hrvatsku</w:t>
      </w:r>
      <w:r w:rsidRPr="00C75617">
        <w:rPr>
          <w:szCs w:val="24"/>
          <w:lang w:val="de-DE"/>
        </w:rPr>
        <w:t xml:space="preserve">, </w:t>
      </w:r>
      <w:r w:rsidRPr="001317F7">
        <w:rPr>
          <w:rFonts w:asciiTheme="minorHAnsi" w:eastAsiaTheme="minorHAnsi" w:hAnsiTheme="minorHAnsi" w:cstheme="minorBidi"/>
          <w:szCs w:val="24"/>
          <w:lang w:val="hr-HR"/>
        </w:rPr>
        <w:t>studen</w:t>
      </w:r>
      <w:r w:rsidR="009F7DF3" w:rsidRPr="001317F7">
        <w:rPr>
          <w:rFonts w:asciiTheme="minorHAnsi" w:eastAsiaTheme="minorHAnsi" w:hAnsiTheme="minorHAnsi" w:cstheme="minorBidi"/>
          <w:szCs w:val="24"/>
          <w:lang w:val="hr-HR"/>
        </w:rPr>
        <w:t>i</w:t>
      </w:r>
      <w:r w:rsidRPr="001317F7">
        <w:rPr>
          <w:rFonts w:asciiTheme="minorHAnsi" w:eastAsiaTheme="minorHAnsi" w:hAnsiTheme="minorHAnsi" w:cstheme="minorBidi"/>
          <w:szCs w:val="24"/>
          <w:lang w:val="hr-HR"/>
        </w:rPr>
        <w:t xml:space="preserve"> 20</w:t>
      </w:r>
      <w:r w:rsidR="006364B4">
        <w:rPr>
          <w:rFonts w:asciiTheme="minorHAnsi" w:eastAsiaTheme="minorHAnsi" w:hAnsiTheme="minorHAnsi" w:cstheme="minorBidi"/>
          <w:szCs w:val="24"/>
          <w:lang w:val="hr-HR"/>
        </w:rPr>
        <w:t>19.</w:t>
      </w:r>
      <w:r w:rsidRPr="001317F7">
        <w:rPr>
          <w:rFonts w:asciiTheme="minorHAnsi" w:eastAsiaTheme="minorHAnsi" w:hAnsiTheme="minorHAnsi" w:cstheme="minorBidi"/>
          <w:szCs w:val="24"/>
          <w:lang w:val="hr-HR"/>
        </w:rPr>
        <w:t xml:space="preserve"> godin</w:t>
      </w:r>
      <w:r w:rsidR="006364B4">
        <w:rPr>
          <w:rFonts w:asciiTheme="minorHAnsi" w:eastAsiaTheme="minorHAnsi" w:hAnsiTheme="minorHAnsi" w:cstheme="minorBidi"/>
          <w:szCs w:val="24"/>
          <w:lang w:val="hr-HR"/>
        </w:rPr>
        <w:t>a</w:t>
      </w:r>
      <w:r w:rsidR="00F3376F">
        <w:rPr>
          <w:rFonts w:asciiTheme="minorHAnsi" w:eastAsiaTheme="minorHAnsi" w:hAnsiTheme="minorHAnsi" w:cstheme="minorBidi"/>
          <w:szCs w:val="24"/>
          <w:lang w:val="hr-HR"/>
        </w:rPr>
        <w:t>.</w:t>
      </w:r>
    </w:p>
    <w:p w14:paraId="53482B0C" w14:textId="77777777" w:rsidR="001530A0" w:rsidRDefault="001530A0" w:rsidP="001530A0">
      <w:pPr>
        <w:spacing w:after="120" w:line="276" w:lineRule="auto"/>
        <w:jc w:val="both"/>
        <w:rPr>
          <w:sz w:val="24"/>
          <w:szCs w:val="24"/>
        </w:rPr>
      </w:pPr>
      <w:r w:rsidRPr="00B74592">
        <w:rPr>
          <w:sz w:val="24"/>
          <w:szCs w:val="24"/>
        </w:rPr>
        <w:t xml:space="preserve">Procjena rizika označava metodologiju kojom se utvrđuju priroda i stupanj rizika, prilikom čega se analiziraju potencijalne prijetnje i procjenjuje postojeće stanje ranjivosti koji zajedno mogu ugroziti stanovništvo, materijalna i kulturna dobra, biljni i životinjski svijet i sl. Rizik obuhvaća kombinaciju vjerojatnosti nekog događaja i njegovih negativnih posljedica. </w:t>
      </w:r>
    </w:p>
    <w:p w14:paraId="12A85DC7" w14:textId="77777777" w:rsidR="001530A0" w:rsidRPr="00F3376F" w:rsidRDefault="001530A0" w:rsidP="00E11E4D">
      <w:pPr>
        <w:spacing w:after="120" w:line="276" w:lineRule="auto"/>
        <w:jc w:val="both"/>
        <w:rPr>
          <w:sz w:val="24"/>
          <w:szCs w:val="24"/>
        </w:rPr>
      </w:pPr>
      <w:r w:rsidRPr="00F3376F">
        <w:rPr>
          <w:sz w:val="24"/>
          <w:szCs w:val="24"/>
        </w:rPr>
        <w:t>Procjena rizika obuhvaća:</w:t>
      </w:r>
    </w:p>
    <w:p w14:paraId="60225CC7" w14:textId="77777777" w:rsidR="001530A0" w:rsidRPr="00F3376F" w:rsidRDefault="001530A0" w:rsidP="008B3FFE">
      <w:pPr>
        <w:numPr>
          <w:ilvl w:val="0"/>
          <w:numId w:val="27"/>
        </w:numPr>
        <w:spacing w:after="0" w:line="276" w:lineRule="auto"/>
        <w:jc w:val="both"/>
        <w:rPr>
          <w:sz w:val="24"/>
          <w:szCs w:val="24"/>
        </w:rPr>
      </w:pPr>
      <w:r w:rsidRPr="00F3376F">
        <w:rPr>
          <w:sz w:val="24"/>
          <w:szCs w:val="24"/>
        </w:rPr>
        <w:t xml:space="preserve">identifikaciju rizika </w:t>
      </w:r>
      <w:r>
        <w:rPr>
          <w:sz w:val="24"/>
          <w:szCs w:val="24"/>
        </w:rPr>
        <w:t>–</w:t>
      </w:r>
      <w:r w:rsidRPr="00F3376F">
        <w:rPr>
          <w:sz w:val="24"/>
          <w:szCs w:val="24"/>
        </w:rPr>
        <w:t xml:space="preserve"> proces</w:t>
      </w:r>
      <w:r>
        <w:rPr>
          <w:sz w:val="24"/>
          <w:szCs w:val="24"/>
        </w:rPr>
        <w:t xml:space="preserve"> </w:t>
      </w:r>
      <w:r w:rsidRPr="00F3376F">
        <w:rPr>
          <w:sz w:val="24"/>
          <w:szCs w:val="24"/>
        </w:rPr>
        <w:t>pronalaženja, prepoznavanja i opisivanja rizika,</w:t>
      </w:r>
    </w:p>
    <w:p w14:paraId="214E350E" w14:textId="77777777" w:rsidR="001530A0" w:rsidRPr="00F3376F" w:rsidRDefault="001530A0" w:rsidP="008B3FFE">
      <w:pPr>
        <w:numPr>
          <w:ilvl w:val="0"/>
          <w:numId w:val="27"/>
        </w:numPr>
        <w:spacing w:after="0" w:line="276" w:lineRule="auto"/>
        <w:jc w:val="both"/>
        <w:rPr>
          <w:sz w:val="24"/>
          <w:szCs w:val="24"/>
        </w:rPr>
      </w:pPr>
      <w:r w:rsidRPr="00F3376F">
        <w:rPr>
          <w:sz w:val="24"/>
          <w:szCs w:val="24"/>
        </w:rPr>
        <w:lastRenderedPageBreak/>
        <w:t xml:space="preserve">analizu rizika </w:t>
      </w:r>
      <w:r>
        <w:rPr>
          <w:sz w:val="24"/>
          <w:szCs w:val="24"/>
        </w:rPr>
        <w:t>–</w:t>
      </w:r>
      <w:r w:rsidRPr="00F3376F">
        <w:rPr>
          <w:sz w:val="24"/>
          <w:szCs w:val="24"/>
        </w:rPr>
        <w:t xml:space="preserve"> obuhvaća</w:t>
      </w:r>
      <w:r>
        <w:rPr>
          <w:sz w:val="24"/>
          <w:szCs w:val="24"/>
        </w:rPr>
        <w:t xml:space="preserve"> </w:t>
      </w:r>
      <w:r w:rsidRPr="00F3376F">
        <w:rPr>
          <w:sz w:val="24"/>
          <w:szCs w:val="24"/>
        </w:rPr>
        <w:t>pregled tehničkih karakteristika prijetnji kao što su lokacija, intenzitet, učestalost i vjerojatnost; analizu izloženosti i ranjivosti te procjenu učinkovitosti prevladavajućih i alternativnih kapaciteta za suočavanja u pogledu vjerojatnih rizičnih scenarija,</w:t>
      </w:r>
    </w:p>
    <w:p w14:paraId="5056301A" w14:textId="77777777" w:rsidR="001530A0" w:rsidRPr="00F3376F" w:rsidRDefault="001530A0" w:rsidP="008B3FFE">
      <w:pPr>
        <w:numPr>
          <w:ilvl w:val="0"/>
          <w:numId w:val="27"/>
        </w:numPr>
        <w:spacing w:after="120" w:line="276" w:lineRule="auto"/>
        <w:jc w:val="both"/>
        <w:rPr>
          <w:sz w:val="24"/>
          <w:szCs w:val="24"/>
        </w:rPr>
      </w:pPr>
      <w:r w:rsidRPr="00F3376F">
        <w:rPr>
          <w:sz w:val="24"/>
          <w:szCs w:val="24"/>
        </w:rPr>
        <w:t xml:space="preserve">vrednovanja (evaluacije) rizika </w:t>
      </w:r>
      <w:r>
        <w:rPr>
          <w:sz w:val="24"/>
          <w:szCs w:val="24"/>
        </w:rPr>
        <w:t>–</w:t>
      </w:r>
      <w:r w:rsidRPr="00F3376F">
        <w:rPr>
          <w:sz w:val="24"/>
          <w:szCs w:val="24"/>
        </w:rPr>
        <w:t xml:space="preserve"> postupak</w:t>
      </w:r>
      <w:r>
        <w:rPr>
          <w:sz w:val="24"/>
          <w:szCs w:val="24"/>
        </w:rPr>
        <w:t xml:space="preserve"> </w:t>
      </w:r>
      <w:r w:rsidRPr="00F3376F">
        <w:rPr>
          <w:sz w:val="24"/>
          <w:szCs w:val="24"/>
        </w:rPr>
        <w:t>usporedbe rezultata analize rizika s kriterijima prihvatljivosti rizika.</w:t>
      </w:r>
    </w:p>
    <w:p w14:paraId="1580435E" w14:textId="3A6F8E7F" w:rsidR="001530A0" w:rsidRDefault="005A7015" w:rsidP="001530A0">
      <w:pPr>
        <w:spacing w:after="120" w:line="276" w:lineRule="auto"/>
        <w:jc w:val="both"/>
        <w:rPr>
          <w:sz w:val="24"/>
          <w:szCs w:val="24"/>
        </w:rPr>
      </w:pPr>
      <w:r w:rsidRPr="005A7015">
        <w:rPr>
          <w:sz w:val="24"/>
          <w:szCs w:val="24"/>
        </w:rPr>
        <w:t xml:space="preserve">Procjenom se uređuju opasnosti i rizici koji ugrožavaju područje </w:t>
      </w:r>
      <w:r w:rsidR="002C453A">
        <w:rPr>
          <w:sz w:val="24"/>
          <w:szCs w:val="24"/>
        </w:rPr>
        <w:t xml:space="preserve">grada </w:t>
      </w:r>
      <w:r w:rsidR="0040287F">
        <w:rPr>
          <w:sz w:val="24"/>
          <w:szCs w:val="24"/>
        </w:rPr>
        <w:t>Pregrade</w:t>
      </w:r>
      <w:r w:rsidRPr="005A7015">
        <w:rPr>
          <w:sz w:val="24"/>
          <w:szCs w:val="24"/>
        </w:rPr>
        <w:t>, procjenjuju potrebe i mogućnosti za sprječavanje, umanjivanje i uklanjanje posljedica katastrofa i velikih nesreća te stvaraju uvjeti za izradu planova civilne zaštite, uz djelovanje svih mjerodavnih struktura, operativnih snaga sustava civilne zaštite i resursa cjelovitog i sveobuhvatnog županijskog sustava upravljanja u zaštiti od katastrofa i velikih nesreća.</w:t>
      </w:r>
    </w:p>
    <w:bookmarkEnd w:id="4"/>
    <w:bookmarkEnd w:id="9"/>
    <w:p w14:paraId="0FC35444" w14:textId="77777777" w:rsidR="008205E2" w:rsidRDefault="00F27FBF" w:rsidP="008205E2">
      <w:pPr>
        <w:keepNext/>
        <w:jc w:val="center"/>
      </w:pPr>
      <w:r>
        <w:rPr>
          <w:noProof/>
          <w:lang w:eastAsia="hr-HR"/>
        </w:rPr>
        <w:drawing>
          <wp:inline distT="0" distB="0" distL="0" distR="0" wp14:anchorId="23FB62DC" wp14:editId="04CFDBED">
            <wp:extent cx="4410075" cy="5809028"/>
            <wp:effectExtent l="0" t="0" r="0" b="1270"/>
            <wp:docPr id="61" name="Slika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50777" cy="5862641"/>
                    </a:xfrm>
                    <a:prstGeom prst="rect">
                      <a:avLst/>
                    </a:prstGeom>
                    <a:noFill/>
                  </pic:spPr>
                </pic:pic>
              </a:graphicData>
            </a:graphic>
          </wp:inline>
        </w:drawing>
      </w:r>
    </w:p>
    <w:p w14:paraId="66FD88C0" w14:textId="02CA7FD1" w:rsidR="00F27FBF" w:rsidRDefault="008205E2" w:rsidP="008205E2">
      <w:pPr>
        <w:pStyle w:val="Opisslike"/>
        <w:spacing w:line="276" w:lineRule="auto"/>
        <w:jc w:val="center"/>
      </w:pPr>
      <w:bookmarkStart w:id="10" w:name="_Toc72322287"/>
      <w:r>
        <w:t xml:space="preserve">Slika </w:t>
      </w:r>
      <w:fldSimple w:instr=" SEQ Slika \* ARABIC ">
        <w:r>
          <w:rPr>
            <w:noProof/>
          </w:rPr>
          <w:t>1</w:t>
        </w:r>
      </w:fldSimple>
      <w:r>
        <w:t xml:space="preserve">. </w:t>
      </w:r>
      <w:bookmarkStart w:id="11" w:name="_Toc532467235"/>
      <w:r w:rsidR="001523B2">
        <w:t xml:space="preserve"> </w:t>
      </w:r>
      <w:bookmarkStart w:id="12" w:name="_Toc519855764"/>
      <w:bookmarkStart w:id="13" w:name="_Toc503851832"/>
      <w:bookmarkStart w:id="14" w:name="_Toc511804830"/>
      <w:bookmarkStart w:id="15" w:name="_Toc516582163"/>
      <w:bookmarkStart w:id="16" w:name="_Toc519685579"/>
      <w:r w:rsidR="00F27FBF" w:rsidRPr="00F27FBF">
        <w:t>Model prikaza HRN EN ISO 31000 – Od procjene do upravljanja rizicima</w:t>
      </w:r>
      <w:bookmarkEnd w:id="10"/>
      <w:bookmarkEnd w:id="11"/>
      <w:bookmarkEnd w:id="12"/>
      <w:bookmarkEnd w:id="13"/>
      <w:bookmarkEnd w:id="14"/>
      <w:bookmarkEnd w:id="15"/>
      <w:bookmarkEnd w:id="16"/>
    </w:p>
    <w:p w14:paraId="27742809" w14:textId="5ED52B7D" w:rsidR="00F27FBF" w:rsidRDefault="00F27FBF" w:rsidP="001243DA">
      <w:pPr>
        <w:jc w:val="center"/>
        <w:rPr>
          <w:sz w:val="18"/>
          <w:szCs w:val="18"/>
        </w:rPr>
      </w:pPr>
      <w:bookmarkStart w:id="17" w:name="_Hlk525714568"/>
      <w:r w:rsidRPr="00D36662">
        <w:rPr>
          <w:sz w:val="18"/>
          <w:szCs w:val="18"/>
        </w:rPr>
        <w:t xml:space="preserve">Izvor: Smjernice za izradu procjena rizika od velikih nesreća </w:t>
      </w:r>
      <w:r w:rsidR="001243DA">
        <w:rPr>
          <w:sz w:val="18"/>
          <w:szCs w:val="18"/>
        </w:rPr>
        <w:t xml:space="preserve">na području </w:t>
      </w:r>
      <w:r w:rsidR="007A7BEB">
        <w:rPr>
          <w:sz w:val="18"/>
          <w:szCs w:val="18"/>
        </w:rPr>
        <w:t>Krapinsko-zagorske</w:t>
      </w:r>
      <w:r w:rsidR="001243DA">
        <w:rPr>
          <w:sz w:val="18"/>
          <w:szCs w:val="18"/>
        </w:rPr>
        <w:t xml:space="preserve"> </w:t>
      </w:r>
      <w:r w:rsidR="00D32C24">
        <w:rPr>
          <w:sz w:val="18"/>
          <w:szCs w:val="18"/>
        </w:rPr>
        <w:t>županije</w:t>
      </w:r>
    </w:p>
    <w:bookmarkEnd w:id="17"/>
    <w:p w14:paraId="7F831EA8" w14:textId="77777777" w:rsidR="00F27FBF" w:rsidRDefault="00F27FBF" w:rsidP="00F27FBF">
      <w:pPr>
        <w:jc w:val="both"/>
        <w:rPr>
          <w:sz w:val="24"/>
          <w:szCs w:val="24"/>
        </w:rPr>
      </w:pPr>
      <w:r w:rsidRPr="00B74592">
        <w:rPr>
          <w:sz w:val="24"/>
          <w:szCs w:val="24"/>
        </w:rPr>
        <w:lastRenderedPageBreak/>
        <w:t>Postupak izrade Procjene u skladu je s HRN EN ISO 31000:2012 – Upravljanje rizicima – Načela i smjernice, što služi za potrebe unaprjeđenja razumijevanja rizika na svim razinama, osobito u smislu povećanja efikasnosti dosad uspostavljenih mjera za smanjenje rizika od velikih nesreća kao i definiranje novih mjera.</w:t>
      </w:r>
    </w:p>
    <w:p w14:paraId="02CF6552" w14:textId="267C0764" w:rsidR="001530A0" w:rsidRDefault="004E62E7" w:rsidP="006364B4">
      <w:pPr>
        <w:spacing w:after="120" w:line="276" w:lineRule="auto"/>
        <w:jc w:val="both"/>
        <w:rPr>
          <w:sz w:val="24"/>
          <w:szCs w:val="24"/>
        </w:rPr>
      </w:pPr>
      <w:r w:rsidRPr="00B74592">
        <w:rPr>
          <w:sz w:val="24"/>
          <w:szCs w:val="24"/>
        </w:rPr>
        <w:t>Procjena rizika se ne provodi za antropogene prijetnje poput ratova i terorističkih djelovanja te ostalih zlonamjernih aktivnosti pojedinaca koje mogu ugroziti stanovništvo, materijalna i kulturna dobra, okoliš i sl. na predmetnom području.</w:t>
      </w:r>
    </w:p>
    <w:p w14:paraId="2E30A588" w14:textId="6EC125AE" w:rsidR="001530A0" w:rsidRDefault="001530A0" w:rsidP="00F27FBF">
      <w:pPr>
        <w:jc w:val="both"/>
        <w:rPr>
          <w:sz w:val="24"/>
          <w:szCs w:val="24"/>
        </w:rPr>
        <w:sectPr w:rsidR="001530A0" w:rsidSect="00F27FBF">
          <w:pgSz w:w="11906" w:h="16838"/>
          <w:pgMar w:top="1418" w:right="1418" w:bottom="1418" w:left="1701" w:header="709" w:footer="709" w:gutter="0"/>
          <w:cols w:space="708"/>
          <w:docGrid w:linePitch="360"/>
        </w:sectPr>
      </w:pPr>
    </w:p>
    <w:p w14:paraId="1B4B1818" w14:textId="281D2AD5" w:rsidR="00F27FBF" w:rsidRDefault="00F27FBF" w:rsidP="00632B96">
      <w:pPr>
        <w:pStyle w:val="Naslov1"/>
        <w:spacing w:before="0"/>
        <w:ind w:left="340" w:hanging="340"/>
      </w:pPr>
      <w:bookmarkStart w:id="18" w:name="_Toc72321962"/>
      <w:bookmarkStart w:id="19" w:name="_Toc19619261"/>
      <w:r>
        <w:lastRenderedPageBreak/>
        <w:t>OSNOVNE KARAKTERISTIKE PODRUČJA</w:t>
      </w:r>
      <w:bookmarkEnd w:id="18"/>
      <w:r>
        <w:t xml:space="preserve"> </w:t>
      </w:r>
      <w:bookmarkEnd w:id="19"/>
    </w:p>
    <w:p w14:paraId="2AE80159" w14:textId="24AADD56" w:rsidR="00F27FBF" w:rsidRDefault="00F27FBF" w:rsidP="006603E7">
      <w:pPr>
        <w:spacing w:after="120" w:line="276" w:lineRule="auto"/>
        <w:jc w:val="both"/>
        <w:rPr>
          <w:sz w:val="24"/>
          <w:szCs w:val="24"/>
          <w:lang w:eastAsia="zh-CN"/>
        </w:rPr>
      </w:pPr>
      <w:r w:rsidRPr="00F27FBF">
        <w:rPr>
          <w:sz w:val="24"/>
          <w:szCs w:val="24"/>
          <w:lang w:eastAsia="zh-CN"/>
        </w:rPr>
        <w:t xml:space="preserve">Prilikom </w:t>
      </w:r>
      <w:r w:rsidRPr="00C71ABD">
        <w:rPr>
          <w:sz w:val="24"/>
          <w:szCs w:val="24"/>
          <w:lang w:eastAsia="zh-CN"/>
        </w:rPr>
        <w:t xml:space="preserve">opisivanja područja </w:t>
      </w:r>
      <w:r w:rsidR="002C453A">
        <w:rPr>
          <w:sz w:val="24"/>
          <w:szCs w:val="24"/>
          <w:lang w:eastAsia="zh-CN"/>
        </w:rPr>
        <w:t xml:space="preserve">grada </w:t>
      </w:r>
      <w:r w:rsidR="0040287F">
        <w:rPr>
          <w:sz w:val="24"/>
          <w:szCs w:val="24"/>
          <w:lang w:eastAsia="zh-CN"/>
        </w:rPr>
        <w:t>Pregrade</w:t>
      </w:r>
      <w:r w:rsidRPr="00C71ABD">
        <w:rPr>
          <w:sz w:val="24"/>
          <w:szCs w:val="24"/>
          <w:lang w:eastAsia="zh-CN"/>
        </w:rPr>
        <w:t xml:space="preserve">, navest </w:t>
      </w:r>
      <w:r w:rsidRPr="00F27FBF">
        <w:rPr>
          <w:sz w:val="24"/>
          <w:szCs w:val="24"/>
          <w:lang w:eastAsia="zh-CN"/>
        </w:rPr>
        <w:t>će se osnovne karakteristike i podaci koji se odnose na sljedeće grupe pokazatelja: geografski pokazatelji,</w:t>
      </w:r>
      <w:r>
        <w:rPr>
          <w:sz w:val="24"/>
          <w:szCs w:val="24"/>
          <w:lang w:eastAsia="zh-CN"/>
        </w:rPr>
        <w:t xml:space="preserve"> </w:t>
      </w:r>
      <w:r w:rsidRPr="00F27FBF">
        <w:rPr>
          <w:sz w:val="24"/>
          <w:szCs w:val="24"/>
          <w:lang w:eastAsia="zh-CN"/>
        </w:rPr>
        <w:t>društveno</w:t>
      </w:r>
      <w:r w:rsidR="004148FE">
        <w:rPr>
          <w:sz w:val="24"/>
          <w:szCs w:val="24"/>
          <w:lang w:eastAsia="zh-CN"/>
        </w:rPr>
        <w:t>-</w:t>
      </w:r>
      <w:r w:rsidRPr="00F27FBF">
        <w:rPr>
          <w:sz w:val="24"/>
          <w:szCs w:val="24"/>
          <w:lang w:eastAsia="zh-CN"/>
        </w:rPr>
        <w:t>politički pokazatelji, ekonomsko</w:t>
      </w:r>
      <w:r w:rsidR="004148FE">
        <w:rPr>
          <w:sz w:val="24"/>
          <w:szCs w:val="24"/>
          <w:lang w:eastAsia="zh-CN"/>
        </w:rPr>
        <w:t>-</w:t>
      </w:r>
      <w:r w:rsidRPr="00F27FBF">
        <w:rPr>
          <w:sz w:val="24"/>
          <w:szCs w:val="24"/>
          <w:lang w:eastAsia="zh-CN"/>
        </w:rPr>
        <w:t>politički pokazatelji, prirodno</w:t>
      </w:r>
      <w:r w:rsidR="004148FE">
        <w:rPr>
          <w:sz w:val="24"/>
          <w:szCs w:val="24"/>
          <w:lang w:eastAsia="zh-CN"/>
        </w:rPr>
        <w:t>-</w:t>
      </w:r>
      <w:r w:rsidRPr="00F27FBF">
        <w:rPr>
          <w:sz w:val="24"/>
          <w:szCs w:val="24"/>
          <w:lang w:eastAsia="zh-CN"/>
        </w:rPr>
        <w:t>kulturni pokazatelji, povijesni pokazatelji te pokazatelji operativne sposobnosti.</w:t>
      </w:r>
    </w:p>
    <w:p w14:paraId="218888C1" w14:textId="009B304F" w:rsidR="00F27FBF" w:rsidRPr="00710DC7" w:rsidRDefault="00F27FBF" w:rsidP="00361182">
      <w:pPr>
        <w:pStyle w:val="Naslov2"/>
        <w:spacing w:before="120"/>
      </w:pPr>
      <w:r w:rsidRPr="00710DC7">
        <w:t xml:space="preserve"> </w:t>
      </w:r>
      <w:bookmarkStart w:id="20" w:name="_Toc19619262"/>
      <w:bookmarkStart w:id="21" w:name="_Toc72321963"/>
      <w:r w:rsidRPr="00710DC7">
        <w:t>GEOGRAFSKI POKAZATELJI</w:t>
      </w:r>
      <w:bookmarkEnd w:id="20"/>
      <w:bookmarkEnd w:id="21"/>
    </w:p>
    <w:p w14:paraId="0DF30A4A" w14:textId="1B82328D" w:rsidR="00F27FBF" w:rsidRDefault="00F27FBF" w:rsidP="00E5714D">
      <w:pPr>
        <w:pStyle w:val="Naslov3"/>
      </w:pPr>
      <w:bookmarkStart w:id="22" w:name="_Toc19619263"/>
      <w:bookmarkStart w:id="23" w:name="_Toc72321964"/>
      <w:r>
        <w:t>Geografski položaj</w:t>
      </w:r>
      <w:bookmarkEnd w:id="22"/>
      <w:bookmarkEnd w:id="23"/>
    </w:p>
    <w:p w14:paraId="2FF409BA" w14:textId="1D2DA052" w:rsidR="0040287F" w:rsidRDefault="0040287F" w:rsidP="0040287F">
      <w:pPr>
        <w:pStyle w:val="Odlomakpopisa"/>
        <w:rPr>
          <w:lang w:eastAsia="zh-CN"/>
        </w:rPr>
      </w:pPr>
      <w:bookmarkStart w:id="24" w:name="_Hlk525714752"/>
      <w:r w:rsidRPr="003B4C14">
        <w:rPr>
          <w:lang w:eastAsia="zh-CN"/>
        </w:rPr>
        <w:t xml:space="preserve">Grad Pregrada nalazi se u sjeverozapadnom dijelu Krapinsko-zagorske županije i graniči sa sljedećim općinama: Hum na Sutli, Desinić, Tuhelj, Krapinske Toplice, Petrovsko i Đurmanec. </w:t>
      </w:r>
      <w:r>
        <w:rPr>
          <w:lang w:eastAsia="zh-CN"/>
        </w:rPr>
        <w:t xml:space="preserve">Na sjeverozapadnom dijelu područja </w:t>
      </w:r>
      <w:r w:rsidR="002C453A">
        <w:rPr>
          <w:lang w:eastAsia="zh-CN"/>
        </w:rPr>
        <w:t xml:space="preserve">grada </w:t>
      </w:r>
      <w:r>
        <w:rPr>
          <w:lang w:eastAsia="zh-CN"/>
        </w:rPr>
        <w:t xml:space="preserve">dominiraju Kuna Gora i Desinička Gora, a južni dio područja </w:t>
      </w:r>
      <w:r w:rsidR="002C453A">
        <w:rPr>
          <w:lang w:eastAsia="zh-CN"/>
        </w:rPr>
        <w:t xml:space="preserve">grada </w:t>
      </w:r>
      <w:r>
        <w:rPr>
          <w:lang w:eastAsia="zh-CN"/>
        </w:rPr>
        <w:t>ispresijecan je dolinama potoka koji pripadaju slivu rijeke Krapine: Horvatska, Žbiljski potok, Sopotnica, Erpenjšćica, Kosteljina, Svedružica.</w:t>
      </w:r>
    </w:p>
    <w:p w14:paraId="77C5C735" w14:textId="0CCF99FA" w:rsidR="00F32527" w:rsidRDefault="0040287F" w:rsidP="00F32527">
      <w:pPr>
        <w:keepNext/>
        <w:spacing w:after="0" w:line="276" w:lineRule="auto"/>
        <w:jc w:val="center"/>
      </w:pPr>
      <w:r>
        <w:rPr>
          <w:noProof/>
        </w:rPr>
        <w:drawing>
          <wp:inline distT="0" distB="0" distL="0" distR="0" wp14:anchorId="0DA2CFA4" wp14:editId="7C1E06DC">
            <wp:extent cx="5536613" cy="4505325"/>
            <wp:effectExtent l="0" t="0" r="6985"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38190" cy="4506608"/>
                    </a:xfrm>
                    <a:prstGeom prst="rect">
                      <a:avLst/>
                    </a:prstGeom>
                    <a:noFill/>
                  </pic:spPr>
                </pic:pic>
              </a:graphicData>
            </a:graphic>
          </wp:inline>
        </w:drawing>
      </w:r>
    </w:p>
    <w:p w14:paraId="3234F53D" w14:textId="12678BF0" w:rsidR="00A222D2" w:rsidRDefault="00F32527" w:rsidP="0040287F">
      <w:pPr>
        <w:pStyle w:val="Opisslike"/>
        <w:spacing w:line="276" w:lineRule="auto"/>
        <w:jc w:val="center"/>
      </w:pPr>
      <w:bookmarkStart w:id="25" w:name="_Toc72322288"/>
      <w:r>
        <w:t xml:space="preserve">Slika </w:t>
      </w:r>
      <w:fldSimple w:instr=" SEQ Slika \* ARABIC ">
        <w:r w:rsidR="008205E2">
          <w:rPr>
            <w:noProof/>
          </w:rPr>
          <w:t>2</w:t>
        </w:r>
      </w:fldSimple>
      <w:r>
        <w:t xml:space="preserve">. </w:t>
      </w:r>
      <w:r w:rsidR="007A7BEB" w:rsidRPr="007A7BEB">
        <w:t xml:space="preserve">Geografski položaj Grada </w:t>
      </w:r>
      <w:r w:rsidR="0040287F">
        <w:t>Pregrade</w:t>
      </w:r>
      <w:r w:rsidR="007A7BEB" w:rsidRPr="007A7BEB">
        <w:t xml:space="preserve"> u Krapinsko</w:t>
      </w:r>
      <w:r w:rsidR="000C21E9">
        <w:t>-</w:t>
      </w:r>
      <w:r w:rsidR="007A7BEB" w:rsidRPr="007A7BEB">
        <w:t>zagorskoj županiji</w:t>
      </w:r>
      <w:bookmarkEnd w:id="25"/>
    </w:p>
    <w:p w14:paraId="460EDB80" w14:textId="77777777" w:rsidR="0040287F" w:rsidRPr="003B4C14" w:rsidRDefault="0040287F" w:rsidP="0040287F">
      <w:pPr>
        <w:spacing w:after="240" w:line="276" w:lineRule="auto"/>
        <w:jc w:val="center"/>
        <w:rPr>
          <w:rFonts w:cstheme="minorHAnsi"/>
          <w:sz w:val="20"/>
          <w:szCs w:val="20"/>
          <w:lang w:eastAsia="zh-CN"/>
        </w:rPr>
      </w:pPr>
      <w:bookmarkStart w:id="26" w:name="_Hlk50627798"/>
      <w:r w:rsidRPr="00782866">
        <w:rPr>
          <w:rFonts w:cstheme="minorHAnsi"/>
          <w:sz w:val="20"/>
          <w:szCs w:val="20"/>
          <w:lang w:eastAsia="zh-CN"/>
        </w:rPr>
        <w:t xml:space="preserve">Izvor: </w:t>
      </w:r>
      <w:r w:rsidRPr="005611AF">
        <w:rPr>
          <w:rFonts w:cstheme="minorHAnsi"/>
          <w:sz w:val="20"/>
          <w:szCs w:val="20"/>
          <w:lang w:eastAsia="zh-CN"/>
        </w:rPr>
        <w:t>ARKOD preglednik (obrada autora)</w:t>
      </w:r>
    </w:p>
    <w:bookmarkEnd w:id="26"/>
    <w:p w14:paraId="6498FE8B" w14:textId="77777777" w:rsidR="00345489" w:rsidRPr="00345489" w:rsidRDefault="00345489" w:rsidP="00345489">
      <w:pPr>
        <w:spacing w:after="120" w:line="276" w:lineRule="auto"/>
        <w:jc w:val="both"/>
        <w:rPr>
          <w:rFonts w:ascii="Calibri" w:eastAsia="Calibri" w:hAnsi="Calibri" w:cs="Times New Roman"/>
          <w:sz w:val="24"/>
          <w:lang w:val="en-US"/>
        </w:rPr>
      </w:pPr>
      <w:r w:rsidRPr="00345489">
        <w:rPr>
          <w:rFonts w:ascii="Calibri" w:eastAsia="Calibri" w:hAnsi="Calibri" w:cs="Times New Roman"/>
          <w:sz w:val="24"/>
          <w:lang w:val="en-US"/>
        </w:rPr>
        <w:t>Grad Pregrada je po</w:t>
      </w:r>
      <w:r w:rsidRPr="00345489">
        <w:rPr>
          <w:rFonts w:ascii="Calibri" w:eastAsia="Calibri" w:hAnsi="Calibri" w:cs="Times New Roman"/>
          <w:color w:val="FF0000"/>
          <w:sz w:val="24"/>
          <w:lang w:val="en-US"/>
        </w:rPr>
        <w:t xml:space="preserve"> </w:t>
      </w:r>
      <w:r w:rsidRPr="00345489">
        <w:rPr>
          <w:rFonts w:ascii="Calibri" w:eastAsia="Calibri" w:hAnsi="Calibri" w:cs="Times New Roman"/>
          <w:sz w:val="24"/>
          <w:lang w:val="en-US"/>
        </w:rPr>
        <w:t xml:space="preserve">površini je druga najveća jedinica lokalne samouprave Krapinsko-zagorske županije, te je jedan od sedam gradova Krapinsko-zagorske županije. Obuhvaća 26 naselja, a to su: Pregrada, Cigrovec, Gorjakovo, Vrhi Pregradski, Benkovo, Bregi </w:t>
      </w:r>
      <w:r w:rsidRPr="00345489">
        <w:rPr>
          <w:rFonts w:ascii="Calibri" w:eastAsia="Calibri" w:hAnsi="Calibri" w:cs="Times New Roman"/>
          <w:sz w:val="24"/>
          <w:lang w:val="en-US"/>
        </w:rPr>
        <w:lastRenderedPageBreak/>
        <w:t>Kostelski, Gornja Plemenšćina, Kostel, Kostelsko, Bušin, Pavlovec Pregradski, Svetojurski Vrhi, Mala Gora, Stipernica, Višnjevec, Sopot, Valentinovo, Vrhi Vinagorski, Marinci, Vojsak, Donja Plemenšćina, Velika Gora, Klenice, Gabrovec, Vinagora i Martiša Ves.</w:t>
      </w:r>
    </w:p>
    <w:p w14:paraId="5C6A0321" w14:textId="2DD69B37" w:rsidR="00345489" w:rsidRDefault="00345489" w:rsidP="00345489">
      <w:pPr>
        <w:spacing w:after="120" w:line="276" w:lineRule="auto"/>
        <w:jc w:val="both"/>
        <w:rPr>
          <w:rFonts w:ascii="Calibri" w:eastAsia="Calibri" w:hAnsi="Calibri" w:cs="Times New Roman"/>
          <w:sz w:val="24"/>
          <w:lang w:val="en-US"/>
        </w:rPr>
      </w:pPr>
      <w:r w:rsidRPr="00345489">
        <w:rPr>
          <w:rFonts w:ascii="Calibri" w:eastAsia="Calibri" w:hAnsi="Calibri" w:cs="Times New Roman"/>
          <w:sz w:val="24"/>
          <w:lang w:val="en-US"/>
        </w:rPr>
        <w:t xml:space="preserve">Površina </w:t>
      </w:r>
      <w:r w:rsidR="002C453A" w:rsidRPr="00345489">
        <w:rPr>
          <w:rFonts w:ascii="Calibri" w:eastAsia="Calibri" w:hAnsi="Calibri" w:cs="Times New Roman"/>
          <w:sz w:val="24"/>
          <w:lang w:val="en-US"/>
        </w:rPr>
        <w:t xml:space="preserve">grada </w:t>
      </w:r>
      <w:r w:rsidRPr="00345489">
        <w:rPr>
          <w:rFonts w:ascii="Calibri" w:eastAsia="Calibri" w:hAnsi="Calibri" w:cs="Times New Roman"/>
          <w:sz w:val="24"/>
          <w:lang w:val="en-US"/>
        </w:rPr>
        <w:t xml:space="preserve">Pregrade iznosi 67,25 km². </w:t>
      </w:r>
    </w:p>
    <w:p w14:paraId="641B8423" w14:textId="77777777" w:rsidR="00345489" w:rsidRPr="00345489" w:rsidRDefault="00345489" w:rsidP="00345489">
      <w:pPr>
        <w:spacing w:after="120" w:line="276" w:lineRule="auto"/>
        <w:jc w:val="both"/>
        <w:rPr>
          <w:rFonts w:ascii="Calibri" w:eastAsia="Calibri" w:hAnsi="Calibri" w:cs="Times New Roman"/>
          <w:sz w:val="24"/>
          <w:lang w:val="en-US"/>
        </w:rPr>
      </w:pPr>
    </w:p>
    <w:p w14:paraId="5E38B031" w14:textId="2894B8E6" w:rsidR="00EB7C84" w:rsidRDefault="0040287F" w:rsidP="007A7BEB">
      <w:pPr>
        <w:keepNext/>
        <w:spacing w:after="120" w:line="276" w:lineRule="auto"/>
        <w:jc w:val="center"/>
      </w:pPr>
      <w:r>
        <w:rPr>
          <w:noProof/>
        </w:rPr>
        <w:drawing>
          <wp:inline distT="0" distB="0" distL="0" distR="0" wp14:anchorId="27E991BB" wp14:editId="54CD2C23">
            <wp:extent cx="5524500" cy="4910734"/>
            <wp:effectExtent l="0" t="0" r="0" b="4445"/>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27589" cy="4913480"/>
                    </a:xfrm>
                    <a:prstGeom prst="rect">
                      <a:avLst/>
                    </a:prstGeom>
                    <a:noFill/>
                  </pic:spPr>
                </pic:pic>
              </a:graphicData>
            </a:graphic>
          </wp:inline>
        </w:drawing>
      </w:r>
    </w:p>
    <w:p w14:paraId="3FCC2337" w14:textId="789A79E9" w:rsidR="00EB7C84" w:rsidRDefault="00EB7C84" w:rsidP="00EB7C84">
      <w:pPr>
        <w:pStyle w:val="Opisslike"/>
        <w:spacing w:line="276" w:lineRule="auto"/>
        <w:jc w:val="center"/>
      </w:pPr>
      <w:bookmarkStart w:id="27" w:name="_Toc72322289"/>
      <w:r>
        <w:t xml:space="preserve">Slika </w:t>
      </w:r>
      <w:fldSimple w:instr=" SEQ Slika \* ARABIC ">
        <w:r w:rsidR="008205E2">
          <w:rPr>
            <w:noProof/>
          </w:rPr>
          <w:t>3</w:t>
        </w:r>
      </w:fldSimple>
      <w:r>
        <w:t xml:space="preserve">. </w:t>
      </w:r>
      <w:r w:rsidR="005035F2">
        <w:t>Prosto</w:t>
      </w:r>
      <w:r w:rsidR="000C21E9">
        <w:t>r</w:t>
      </w:r>
      <w:r w:rsidR="005035F2">
        <w:t>ni r</w:t>
      </w:r>
      <w:r>
        <w:t xml:space="preserve">aspored naselja na području Grada </w:t>
      </w:r>
      <w:r w:rsidR="0040287F">
        <w:t>Pregrade</w:t>
      </w:r>
      <w:bookmarkEnd w:id="27"/>
    </w:p>
    <w:p w14:paraId="7A1432D1" w14:textId="77777777" w:rsidR="0040287F" w:rsidRPr="003F6CF6" w:rsidRDefault="0040287F" w:rsidP="0040287F">
      <w:pPr>
        <w:spacing w:after="240" w:line="276" w:lineRule="auto"/>
        <w:jc w:val="center"/>
        <w:rPr>
          <w:rFonts w:cstheme="minorHAnsi"/>
          <w:sz w:val="20"/>
          <w:szCs w:val="20"/>
          <w:lang w:eastAsia="zh-CN"/>
        </w:rPr>
      </w:pPr>
      <w:r w:rsidRPr="00970CF7">
        <w:rPr>
          <w:rFonts w:cstheme="minorHAnsi"/>
          <w:sz w:val="20"/>
          <w:szCs w:val="20"/>
          <w:lang w:eastAsia="zh-CN"/>
        </w:rPr>
        <w:t>Izvor: ARKOD preglednik (obrada autora)</w:t>
      </w:r>
    </w:p>
    <w:p w14:paraId="0CDDEE06" w14:textId="0EA3293B" w:rsidR="00345489" w:rsidRDefault="00345489" w:rsidP="00345489">
      <w:pPr>
        <w:pStyle w:val="Odlomakpopisa"/>
      </w:pPr>
      <w:bookmarkStart w:id="28" w:name="_Toc19619264"/>
      <w:bookmarkEnd w:id="24"/>
      <w:r>
        <w:t>Sjedište</w:t>
      </w:r>
      <w:r w:rsidRPr="000D78FE">
        <w:t xml:space="preserve"> </w:t>
      </w:r>
      <w:r w:rsidR="002C453A" w:rsidRPr="000D78FE">
        <w:t xml:space="preserve">grada </w:t>
      </w:r>
      <w:r w:rsidRPr="000D78FE">
        <w:t xml:space="preserve">nalazi se u naselju Pregrada koje je jedino urbanizirano naselje, a sva </w:t>
      </w:r>
      <w:r w:rsidRPr="0004606D">
        <w:t xml:space="preserve">ostala naselja su ruralnog karaktera. Naselje Pregrada prostorno je smješteno u središnjem dijelu </w:t>
      </w:r>
      <w:r w:rsidR="002C453A" w:rsidRPr="0004606D">
        <w:t xml:space="preserve">grada. </w:t>
      </w:r>
      <w:r w:rsidRPr="0004606D">
        <w:t>Ostala naselja su smještena dijelom uz glavne prometne pravce, a dijelom su raštrkana po brežuljkastom prostoru.</w:t>
      </w:r>
    </w:p>
    <w:p w14:paraId="13177B8E" w14:textId="13FA82CA" w:rsidR="00F27FBF" w:rsidRPr="00F27FBF" w:rsidRDefault="00F27FBF" w:rsidP="00F27FBF">
      <w:pPr>
        <w:pStyle w:val="Naslov3"/>
      </w:pPr>
      <w:bookmarkStart w:id="29" w:name="_Toc72321965"/>
      <w:r>
        <w:t>Broj stanovnika</w:t>
      </w:r>
      <w:bookmarkEnd w:id="28"/>
      <w:bookmarkEnd w:id="29"/>
    </w:p>
    <w:p w14:paraId="623A2179" w14:textId="7C1FEA9C" w:rsidR="0040287F" w:rsidRDefault="0040287F" w:rsidP="0040287F">
      <w:pPr>
        <w:pStyle w:val="Odlomakpopisa"/>
        <w:rPr>
          <w:lang w:eastAsia="zh-CN"/>
        </w:rPr>
        <w:sectPr w:rsidR="0040287F" w:rsidSect="00B64B26">
          <w:headerReference w:type="default" r:id="rId18"/>
          <w:footerReference w:type="default" r:id="rId19"/>
          <w:pgSz w:w="11906" w:h="16838"/>
          <w:pgMar w:top="1418" w:right="1418" w:bottom="1418" w:left="1701" w:header="709" w:footer="709" w:gutter="0"/>
          <w:cols w:space="708"/>
          <w:docGrid w:linePitch="360"/>
        </w:sectPr>
      </w:pPr>
      <w:r w:rsidRPr="00B16A83">
        <w:t xml:space="preserve">Prema podacima iz Popisa stanovništva, na području </w:t>
      </w:r>
      <w:r w:rsidR="002C453A" w:rsidRPr="00B16A83">
        <w:t>grada</w:t>
      </w:r>
      <w:r w:rsidR="002C453A">
        <w:t xml:space="preserve"> </w:t>
      </w:r>
      <w:r>
        <w:t>Pregrade, 20</w:t>
      </w:r>
      <w:r w:rsidRPr="00B16A83">
        <w:t xml:space="preserve">11. godine bilo je evidentirano ukupno </w:t>
      </w:r>
      <w:r>
        <w:t>6.594</w:t>
      </w:r>
      <w:r w:rsidRPr="00B16A83">
        <w:t xml:space="preserve"> stanovnika, što predstavlja </w:t>
      </w:r>
      <w:r>
        <w:t>4,96</w:t>
      </w:r>
      <w:r w:rsidRPr="00B16A83">
        <w:t xml:space="preserve">% od ukupnog broja stanovnika </w:t>
      </w:r>
      <w:r>
        <w:t xml:space="preserve">Krapinsko-zagorske </w:t>
      </w:r>
      <w:r w:rsidRPr="00B16A83">
        <w:t xml:space="preserve">županije, odnosno </w:t>
      </w:r>
      <w:r>
        <w:t>0,15%</w:t>
      </w:r>
      <w:r w:rsidRPr="00B16A83">
        <w:t xml:space="preserve"> od ukupnog broja stanovnika RH.</w:t>
      </w:r>
      <w:r w:rsidRPr="00B16A83">
        <w:rPr>
          <w:lang w:eastAsia="zh-CN"/>
        </w:rPr>
        <w:t xml:space="preserve"> </w:t>
      </w:r>
    </w:p>
    <w:p w14:paraId="37B7FEC2" w14:textId="4886740C" w:rsidR="008205E2" w:rsidRDefault="008205E2" w:rsidP="008205E2">
      <w:pPr>
        <w:pStyle w:val="Opisslike"/>
        <w:keepNext/>
        <w:spacing w:line="276" w:lineRule="auto"/>
      </w:pPr>
      <w:bookmarkStart w:id="30" w:name="_Toc72322397"/>
      <w:r>
        <w:lastRenderedPageBreak/>
        <w:t xml:space="preserve">Tablica </w:t>
      </w:r>
      <w:fldSimple w:instr=" SEQ Tablica \* ARABIC ">
        <w:r>
          <w:rPr>
            <w:noProof/>
          </w:rPr>
          <w:t>1</w:t>
        </w:r>
      </w:fldSimple>
      <w:r>
        <w:t>.</w:t>
      </w:r>
      <w:r w:rsidRPr="008205E2">
        <w:t xml:space="preserve"> </w:t>
      </w:r>
      <w:r w:rsidRPr="004D6069">
        <w:t>Površina, broj stanovnika i gustoća naseljenosti</w:t>
      </w:r>
      <w:bookmarkEnd w:id="3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1703"/>
        <w:gridCol w:w="1703"/>
        <w:gridCol w:w="1664"/>
        <w:gridCol w:w="1424"/>
      </w:tblGrid>
      <w:tr w:rsidR="00345489" w:rsidRPr="00816D08" w14:paraId="71F1A9F9" w14:textId="77777777" w:rsidTr="00345489">
        <w:trPr>
          <w:trHeight w:val="427"/>
          <w:tblHeader/>
          <w:jc w:val="center"/>
        </w:trPr>
        <w:tc>
          <w:tcPr>
            <w:tcW w:w="1301" w:type="pct"/>
            <w:vMerge w:val="restart"/>
            <w:shd w:val="clear" w:color="auto" w:fill="auto"/>
            <w:vAlign w:val="center"/>
          </w:tcPr>
          <w:p w14:paraId="594CDA5E" w14:textId="77777777" w:rsidR="00345489" w:rsidRPr="00816D08" w:rsidRDefault="00345489" w:rsidP="00345489">
            <w:pPr>
              <w:spacing w:after="0" w:line="276" w:lineRule="auto"/>
              <w:jc w:val="center"/>
              <w:rPr>
                <w:rFonts w:eastAsia="Calibri" w:cstheme="minorHAnsi"/>
                <w:b/>
                <w:sz w:val="20"/>
                <w:szCs w:val="20"/>
                <w:lang w:eastAsia="hr-HR"/>
              </w:rPr>
            </w:pPr>
            <w:r w:rsidRPr="00816D08">
              <w:rPr>
                <w:rFonts w:eastAsia="Calibri" w:cstheme="minorHAnsi"/>
                <w:b/>
                <w:sz w:val="20"/>
                <w:szCs w:val="20"/>
                <w:lang w:eastAsia="hr-HR"/>
              </w:rPr>
              <w:t>NASELJE</w:t>
            </w:r>
          </w:p>
        </w:tc>
        <w:tc>
          <w:tcPr>
            <w:tcW w:w="1940" w:type="pct"/>
            <w:gridSpan w:val="2"/>
            <w:shd w:val="clear" w:color="auto" w:fill="auto"/>
            <w:vAlign w:val="center"/>
          </w:tcPr>
          <w:p w14:paraId="74D58C09" w14:textId="77777777" w:rsidR="00345489" w:rsidRPr="00816D08" w:rsidRDefault="00345489" w:rsidP="00345489">
            <w:pPr>
              <w:spacing w:after="0" w:line="276" w:lineRule="auto"/>
              <w:jc w:val="center"/>
              <w:rPr>
                <w:rFonts w:eastAsia="Calibri" w:cstheme="minorHAnsi"/>
                <w:b/>
                <w:sz w:val="20"/>
                <w:szCs w:val="20"/>
                <w:lang w:eastAsia="hr-HR"/>
              </w:rPr>
            </w:pPr>
            <w:r w:rsidRPr="00816D08">
              <w:rPr>
                <w:rFonts w:eastAsia="Calibri" w:cstheme="minorHAnsi"/>
                <w:b/>
                <w:sz w:val="20"/>
                <w:szCs w:val="20"/>
                <w:lang w:eastAsia="hr-HR"/>
              </w:rPr>
              <w:t>BROJ STANOVNIKA</w:t>
            </w:r>
          </w:p>
        </w:tc>
        <w:tc>
          <w:tcPr>
            <w:tcW w:w="948" w:type="pct"/>
            <w:vMerge w:val="restart"/>
            <w:shd w:val="clear" w:color="auto" w:fill="auto"/>
            <w:vAlign w:val="center"/>
          </w:tcPr>
          <w:p w14:paraId="6619D127" w14:textId="77777777" w:rsidR="00345489" w:rsidRPr="00816D08" w:rsidRDefault="00345489" w:rsidP="00345489">
            <w:pPr>
              <w:spacing w:after="0" w:line="276" w:lineRule="auto"/>
              <w:jc w:val="center"/>
              <w:rPr>
                <w:rFonts w:eastAsia="Calibri" w:cstheme="minorHAnsi"/>
                <w:b/>
                <w:sz w:val="20"/>
                <w:szCs w:val="20"/>
                <w:lang w:eastAsia="hr-HR"/>
              </w:rPr>
            </w:pPr>
            <w:r w:rsidRPr="00816D08">
              <w:rPr>
                <w:rFonts w:eastAsia="Calibri" w:cstheme="minorHAnsi"/>
                <w:b/>
                <w:sz w:val="20"/>
                <w:szCs w:val="20"/>
                <w:lang w:eastAsia="hr-HR"/>
              </w:rPr>
              <w:t>POVRŠINA</w:t>
            </w:r>
          </w:p>
          <w:p w14:paraId="0779BDCE" w14:textId="445CA4A7" w:rsidR="00345489" w:rsidRPr="00816D08" w:rsidRDefault="00345489" w:rsidP="00345489">
            <w:pPr>
              <w:spacing w:after="0" w:line="276" w:lineRule="auto"/>
              <w:jc w:val="center"/>
              <w:rPr>
                <w:rFonts w:eastAsia="Calibri" w:cstheme="minorHAnsi"/>
                <w:b/>
                <w:sz w:val="20"/>
                <w:szCs w:val="20"/>
                <w:lang w:eastAsia="hr-HR"/>
              </w:rPr>
            </w:pPr>
            <w:r w:rsidRPr="00816D08">
              <w:rPr>
                <w:rFonts w:eastAsia="Calibri" w:cstheme="minorHAnsi"/>
                <w:b/>
                <w:sz w:val="20"/>
                <w:szCs w:val="20"/>
                <w:lang w:eastAsia="hr-HR"/>
              </w:rPr>
              <w:t>(km</w:t>
            </w:r>
            <w:r w:rsidRPr="00816D08">
              <w:rPr>
                <w:rFonts w:eastAsia="Calibri" w:cstheme="minorHAnsi"/>
                <w:b/>
                <w:sz w:val="20"/>
                <w:szCs w:val="20"/>
                <w:vertAlign w:val="superscript"/>
                <w:lang w:eastAsia="hr-HR"/>
              </w:rPr>
              <w:t>2</w:t>
            </w:r>
            <w:r w:rsidRPr="00816D08">
              <w:rPr>
                <w:rFonts w:eastAsia="Calibri" w:cstheme="minorHAnsi"/>
                <w:b/>
                <w:sz w:val="20"/>
                <w:szCs w:val="20"/>
                <w:lang w:eastAsia="hr-HR"/>
              </w:rPr>
              <w:t>)</w:t>
            </w:r>
          </w:p>
        </w:tc>
        <w:tc>
          <w:tcPr>
            <w:tcW w:w="811" w:type="pct"/>
            <w:vMerge w:val="restart"/>
            <w:shd w:val="clear" w:color="auto" w:fill="auto"/>
            <w:vAlign w:val="center"/>
          </w:tcPr>
          <w:p w14:paraId="3640E082" w14:textId="77777777" w:rsidR="00345489" w:rsidRPr="00816D08" w:rsidRDefault="00345489" w:rsidP="00345489">
            <w:pPr>
              <w:spacing w:after="0" w:line="276" w:lineRule="auto"/>
              <w:jc w:val="center"/>
              <w:rPr>
                <w:rFonts w:eastAsia="Calibri" w:cstheme="minorHAnsi"/>
                <w:b/>
                <w:sz w:val="20"/>
                <w:szCs w:val="20"/>
                <w:lang w:eastAsia="hr-HR"/>
              </w:rPr>
            </w:pPr>
            <w:r w:rsidRPr="00816D08">
              <w:rPr>
                <w:rFonts w:eastAsia="Calibri" w:cstheme="minorHAnsi"/>
                <w:b/>
                <w:sz w:val="20"/>
                <w:szCs w:val="20"/>
                <w:lang w:eastAsia="hr-HR"/>
              </w:rPr>
              <w:t>GUSTOĆA NASELJENOSTI (st/km</w:t>
            </w:r>
            <w:r w:rsidRPr="00816D08">
              <w:rPr>
                <w:rFonts w:eastAsia="Calibri" w:cstheme="minorHAnsi"/>
                <w:b/>
                <w:sz w:val="20"/>
                <w:szCs w:val="20"/>
                <w:vertAlign w:val="superscript"/>
                <w:lang w:eastAsia="hr-HR"/>
              </w:rPr>
              <w:t>2</w:t>
            </w:r>
            <w:r w:rsidRPr="00816D08">
              <w:rPr>
                <w:rFonts w:eastAsia="Calibri" w:cstheme="minorHAnsi"/>
                <w:b/>
                <w:sz w:val="20"/>
                <w:szCs w:val="20"/>
                <w:lang w:eastAsia="hr-HR"/>
              </w:rPr>
              <w:t>)</w:t>
            </w:r>
          </w:p>
        </w:tc>
      </w:tr>
      <w:tr w:rsidR="00345489" w:rsidRPr="00816D08" w14:paraId="61BE12CC" w14:textId="77777777" w:rsidTr="00345489">
        <w:trPr>
          <w:trHeight w:val="212"/>
          <w:tblHeader/>
          <w:jc w:val="center"/>
        </w:trPr>
        <w:tc>
          <w:tcPr>
            <w:tcW w:w="1301" w:type="pct"/>
            <w:vMerge/>
            <w:shd w:val="clear" w:color="auto" w:fill="auto"/>
            <w:vAlign w:val="center"/>
          </w:tcPr>
          <w:p w14:paraId="1EE8A56A" w14:textId="77777777" w:rsidR="00345489" w:rsidRPr="00816D08" w:rsidRDefault="00345489" w:rsidP="00345489">
            <w:pPr>
              <w:spacing w:after="0" w:line="276" w:lineRule="auto"/>
              <w:jc w:val="center"/>
              <w:rPr>
                <w:rFonts w:eastAsia="Calibri" w:cstheme="minorHAnsi"/>
                <w:b/>
                <w:sz w:val="20"/>
                <w:szCs w:val="20"/>
                <w:lang w:eastAsia="hr-HR"/>
              </w:rPr>
            </w:pPr>
          </w:p>
        </w:tc>
        <w:tc>
          <w:tcPr>
            <w:tcW w:w="970" w:type="pct"/>
            <w:shd w:val="clear" w:color="auto" w:fill="auto"/>
            <w:vAlign w:val="center"/>
          </w:tcPr>
          <w:p w14:paraId="5E1E8E7A" w14:textId="4AEBDBD1" w:rsidR="00345489" w:rsidRPr="00816D08" w:rsidRDefault="00345489" w:rsidP="00345489">
            <w:pPr>
              <w:spacing w:after="0" w:line="276" w:lineRule="auto"/>
              <w:jc w:val="center"/>
              <w:rPr>
                <w:rFonts w:eastAsia="Calibri" w:cstheme="minorHAnsi"/>
                <w:b/>
                <w:sz w:val="20"/>
                <w:szCs w:val="20"/>
                <w:lang w:eastAsia="hr-HR"/>
              </w:rPr>
            </w:pPr>
            <w:r>
              <w:rPr>
                <w:rFonts w:eastAsia="Calibri" w:cstheme="minorHAnsi"/>
                <w:b/>
                <w:sz w:val="20"/>
                <w:szCs w:val="20"/>
                <w:lang w:eastAsia="hr-HR"/>
              </w:rPr>
              <w:t>2001.</w:t>
            </w:r>
          </w:p>
        </w:tc>
        <w:tc>
          <w:tcPr>
            <w:tcW w:w="970" w:type="pct"/>
            <w:shd w:val="clear" w:color="auto" w:fill="auto"/>
            <w:vAlign w:val="center"/>
          </w:tcPr>
          <w:p w14:paraId="30833A39" w14:textId="29CF6270" w:rsidR="00345489" w:rsidRPr="00816D08" w:rsidRDefault="00345489" w:rsidP="00345489">
            <w:pPr>
              <w:spacing w:after="0" w:line="276" w:lineRule="auto"/>
              <w:jc w:val="center"/>
              <w:rPr>
                <w:rFonts w:eastAsia="Calibri" w:cstheme="minorHAnsi"/>
                <w:b/>
                <w:sz w:val="20"/>
                <w:szCs w:val="20"/>
                <w:lang w:eastAsia="hr-HR"/>
              </w:rPr>
            </w:pPr>
            <w:r>
              <w:rPr>
                <w:rFonts w:eastAsia="Calibri" w:cstheme="minorHAnsi"/>
                <w:b/>
                <w:sz w:val="20"/>
                <w:szCs w:val="20"/>
                <w:lang w:eastAsia="hr-HR"/>
              </w:rPr>
              <w:t>2011.</w:t>
            </w:r>
          </w:p>
        </w:tc>
        <w:tc>
          <w:tcPr>
            <w:tcW w:w="948" w:type="pct"/>
            <w:vMerge/>
            <w:shd w:val="clear" w:color="auto" w:fill="auto"/>
            <w:vAlign w:val="center"/>
          </w:tcPr>
          <w:p w14:paraId="554CB649" w14:textId="1E68AB60" w:rsidR="00345489" w:rsidRPr="00816D08" w:rsidRDefault="00345489" w:rsidP="00345489">
            <w:pPr>
              <w:spacing w:after="0" w:line="276" w:lineRule="auto"/>
              <w:jc w:val="center"/>
              <w:rPr>
                <w:rFonts w:eastAsia="Calibri" w:cstheme="minorHAnsi"/>
                <w:b/>
                <w:sz w:val="20"/>
                <w:szCs w:val="20"/>
                <w:lang w:eastAsia="hr-HR"/>
              </w:rPr>
            </w:pPr>
          </w:p>
        </w:tc>
        <w:tc>
          <w:tcPr>
            <w:tcW w:w="811" w:type="pct"/>
            <w:vMerge/>
            <w:shd w:val="clear" w:color="auto" w:fill="auto"/>
            <w:vAlign w:val="center"/>
          </w:tcPr>
          <w:p w14:paraId="7AF9F1CC" w14:textId="77777777" w:rsidR="00345489" w:rsidRPr="00816D08" w:rsidRDefault="00345489" w:rsidP="00345489">
            <w:pPr>
              <w:spacing w:after="0" w:line="276" w:lineRule="auto"/>
              <w:jc w:val="center"/>
              <w:rPr>
                <w:rFonts w:eastAsia="Calibri" w:cstheme="minorHAnsi"/>
                <w:b/>
                <w:sz w:val="20"/>
                <w:szCs w:val="20"/>
                <w:lang w:eastAsia="hr-HR"/>
              </w:rPr>
            </w:pPr>
          </w:p>
        </w:tc>
      </w:tr>
      <w:tr w:rsidR="00345489" w:rsidRPr="00816D08" w14:paraId="6926C3BC" w14:textId="77777777" w:rsidTr="00345489">
        <w:trPr>
          <w:trHeight w:val="292"/>
          <w:jc w:val="center"/>
        </w:trPr>
        <w:tc>
          <w:tcPr>
            <w:tcW w:w="1301" w:type="pct"/>
            <w:shd w:val="clear" w:color="auto" w:fill="auto"/>
          </w:tcPr>
          <w:p w14:paraId="5F12B1FC"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BENKOVO</w:t>
            </w:r>
          </w:p>
        </w:tc>
        <w:tc>
          <w:tcPr>
            <w:tcW w:w="970" w:type="pct"/>
            <w:shd w:val="clear" w:color="auto" w:fill="auto"/>
          </w:tcPr>
          <w:p w14:paraId="6B430C8D" w14:textId="08750247" w:rsidR="00345489" w:rsidRPr="00816D08" w:rsidRDefault="0097040D" w:rsidP="00345489">
            <w:pPr>
              <w:spacing w:after="0" w:line="276" w:lineRule="auto"/>
              <w:jc w:val="center"/>
              <w:rPr>
                <w:rFonts w:eastAsia="Calibri" w:cstheme="minorHAnsi"/>
                <w:sz w:val="20"/>
                <w:szCs w:val="20"/>
                <w:lang w:eastAsia="hr-HR"/>
              </w:rPr>
            </w:pPr>
            <w:r>
              <w:rPr>
                <w:rFonts w:eastAsia="Calibri" w:cstheme="minorHAnsi"/>
                <w:sz w:val="20"/>
                <w:szCs w:val="20"/>
                <w:lang w:eastAsia="hr-HR"/>
              </w:rPr>
              <w:t>359</w:t>
            </w:r>
          </w:p>
        </w:tc>
        <w:tc>
          <w:tcPr>
            <w:tcW w:w="970" w:type="pct"/>
            <w:shd w:val="clear" w:color="auto" w:fill="auto"/>
          </w:tcPr>
          <w:p w14:paraId="34032826"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326</w:t>
            </w:r>
          </w:p>
        </w:tc>
        <w:tc>
          <w:tcPr>
            <w:tcW w:w="948" w:type="pct"/>
            <w:shd w:val="clear" w:color="auto" w:fill="auto"/>
          </w:tcPr>
          <w:p w14:paraId="06456EAB" w14:textId="21256E3F"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2,35</w:t>
            </w:r>
          </w:p>
        </w:tc>
        <w:tc>
          <w:tcPr>
            <w:tcW w:w="811" w:type="pct"/>
            <w:shd w:val="clear" w:color="auto" w:fill="auto"/>
          </w:tcPr>
          <w:p w14:paraId="30B349E6"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138,72</w:t>
            </w:r>
          </w:p>
        </w:tc>
      </w:tr>
      <w:tr w:rsidR="00345489" w:rsidRPr="00816D08" w14:paraId="2DF188F5" w14:textId="77777777" w:rsidTr="00345489">
        <w:trPr>
          <w:trHeight w:val="292"/>
          <w:jc w:val="center"/>
        </w:trPr>
        <w:tc>
          <w:tcPr>
            <w:tcW w:w="1301" w:type="pct"/>
            <w:shd w:val="clear" w:color="auto" w:fill="auto"/>
          </w:tcPr>
          <w:p w14:paraId="0F2FF292"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BREGI KOSTELSKI</w:t>
            </w:r>
          </w:p>
        </w:tc>
        <w:tc>
          <w:tcPr>
            <w:tcW w:w="970" w:type="pct"/>
            <w:shd w:val="clear" w:color="auto" w:fill="auto"/>
          </w:tcPr>
          <w:p w14:paraId="3D797466" w14:textId="03E40BE2" w:rsidR="00345489" w:rsidRPr="00816D08" w:rsidRDefault="0097040D" w:rsidP="00345489">
            <w:pPr>
              <w:spacing w:after="0" w:line="276" w:lineRule="auto"/>
              <w:jc w:val="center"/>
              <w:rPr>
                <w:rFonts w:eastAsia="Calibri" w:cstheme="minorHAnsi"/>
                <w:sz w:val="20"/>
                <w:szCs w:val="20"/>
                <w:lang w:eastAsia="hr-HR"/>
              </w:rPr>
            </w:pPr>
            <w:r>
              <w:rPr>
                <w:rFonts w:eastAsia="Calibri" w:cstheme="minorHAnsi"/>
                <w:sz w:val="20"/>
                <w:szCs w:val="20"/>
                <w:lang w:eastAsia="hr-HR"/>
              </w:rPr>
              <w:t>337</w:t>
            </w:r>
          </w:p>
        </w:tc>
        <w:tc>
          <w:tcPr>
            <w:tcW w:w="970" w:type="pct"/>
            <w:shd w:val="clear" w:color="auto" w:fill="auto"/>
          </w:tcPr>
          <w:p w14:paraId="7ABD3E9E"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269</w:t>
            </w:r>
          </w:p>
        </w:tc>
        <w:tc>
          <w:tcPr>
            <w:tcW w:w="948" w:type="pct"/>
            <w:shd w:val="clear" w:color="auto" w:fill="auto"/>
          </w:tcPr>
          <w:p w14:paraId="77735115" w14:textId="20B92B42"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3,36</w:t>
            </w:r>
          </w:p>
        </w:tc>
        <w:tc>
          <w:tcPr>
            <w:tcW w:w="811" w:type="pct"/>
            <w:shd w:val="clear" w:color="auto" w:fill="auto"/>
          </w:tcPr>
          <w:p w14:paraId="1DFA7F47"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80,06</w:t>
            </w:r>
          </w:p>
        </w:tc>
      </w:tr>
      <w:tr w:rsidR="00345489" w:rsidRPr="00816D08" w14:paraId="49E60C9F" w14:textId="77777777" w:rsidTr="00345489">
        <w:trPr>
          <w:trHeight w:val="292"/>
          <w:jc w:val="center"/>
        </w:trPr>
        <w:tc>
          <w:tcPr>
            <w:tcW w:w="1301" w:type="pct"/>
            <w:shd w:val="clear" w:color="auto" w:fill="auto"/>
          </w:tcPr>
          <w:p w14:paraId="261FE164"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BUŠIN</w:t>
            </w:r>
          </w:p>
        </w:tc>
        <w:tc>
          <w:tcPr>
            <w:tcW w:w="970" w:type="pct"/>
            <w:shd w:val="clear" w:color="auto" w:fill="auto"/>
          </w:tcPr>
          <w:p w14:paraId="3016909F" w14:textId="6B2405F3" w:rsidR="00345489" w:rsidRPr="00816D08" w:rsidRDefault="0097040D" w:rsidP="00345489">
            <w:pPr>
              <w:spacing w:after="0" w:line="276" w:lineRule="auto"/>
              <w:jc w:val="center"/>
              <w:rPr>
                <w:rFonts w:eastAsia="Calibri" w:cstheme="minorHAnsi"/>
                <w:sz w:val="20"/>
                <w:szCs w:val="20"/>
                <w:lang w:eastAsia="hr-HR"/>
              </w:rPr>
            </w:pPr>
            <w:r>
              <w:rPr>
                <w:rFonts w:eastAsia="Calibri" w:cstheme="minorHAnsi"/>
                <w:sz w:val="20"/>
                <w:szCs w:val="20"/>
                <w:lang w:eastAsia="hr-HR"/>
              </w:rPr>
              <w:t>229</w:t>
            </w:r>
          </w:p>
        </w:tc>
        <w:tc>
          <w:tcPr>
            <w:tcW w:w="970" w:type="pct"/>
            <w:shd w:val="clear" w:color="auto" w:fill="auto"/>
          </w:tcPr>
          <w:p w14:paraId="19F27B7F"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139</w:t>
            </w:r>
          </w:p>
        </w:tc>
        <w:tc>
          <w:tcPr>
            <w:tcW w:w="948" w:type="pct"/>
            <w:shd w:val="clear" w:color="auto" w:fill="auto"/>
          </w:tcPr>
          <w:p w14:paraId="6CB6EEB0" w14:textId="5B565472"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3,04</w:t>
            </w:r>
          </w:p>
        </w:tc>
        <w:tc>
          <w:tcPr>
            <w:tcW w:w="811" w:type="pct"/>
            <w:shd w:val="clear" w:color="auto" w:fill="auto"/>
          </w:tcPr>
          <w:p w14:paraId="40EFC85A"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45,72</w:t>
            </w:r>
          </w:p>
        </w:tc>
      </w:tr>
      <w:tr w:rsidR="00345489" w:rsidRPr="00816D08" w14:paraId="236C5840" w14:textId="77777777" w:rsidTr="00345489">
        <w:trPr>
          <w:trHeight w:val="292"/>
          <w:jc w:val="center"/>
        </w:trPr>
        <w:tc>
          <w:tcPr>
            <w:tcW w:w="1301" w:type="pct"/>
            <w:shd w:val="clear" w:color="auto" w:fill="auto"/>
          </w:tcPr>
          <w:p w14:paraId="197F0721"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CIGROVEC</w:t>
            </w:r>
          </w:p>
        </w:tc>
        <w:tc>
          <w:tcPr>
            <w:tcW w:w="970" w:type="pct"/>
            <w:shd w:val="clear" w:color="auto" w:fill="auto"/>
          </w:tcPr>
          <w:p w14:paraId="39414EE3" w14:textId="5EFC66C4" w:rsidR="00345489" w:rsidRPr="00816D08" w:rsidRDefault="0097040D" w:rsidP="00345489">
            <w:pPr>
              <w:spacing w:after="0" w:line="276" w:lineRule="auto"/>
              <w:jc w:val="center"/>
              <w:rPr>
                <w:rFonts w:eastAsia="Calibri" w:cstheme="minorHAnsi"/>
                <w:sz w:val="20"/>
                <w:szCs w:val="20"/>
                <w:lang w:eastAsia="hr-HR"/>
              </w:rPr>
            </w:pPr>
            <w:r>
              <w:rPr>
                <w:rFonts w:eastAsia="Calibri" w:cstheme="minorHAnsi"/>
                <w:sz w:val="20"/>
                <w:szCs w:val="20"/>
                <w:lang w:eastAsia="hr-HR"/>
              </w:rPr>
              <w:t>533</w:t>
            </w:r>
          </w:p>
        </w:tc>
        <w:tc>
          <w:tcPr>
            <w:tcW w:w="970" w:type="pct"/>
            <w:shd w:val="clear" w:color="auto" w:fill="auto"/>
          </w:tcPr>
          <w:p w14:paraId="3947D611"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414</w:t>
            </w:r>
          </w:p>
        </w:tc>
        <w:tc>
          <w:tcPr>
            <w:tcW w:w="948" w:type="pct"/>
            <w:shd w:val="clear" w:color="auto" w:fill="auto"/>
          </w:tcPr>
          <w:p w14:paraId="197C2266" w14:textId="16A0FE48"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6,94</w:t>
            </w:r>
          </w:p>
        </w:tc>
        <w:tc>
          <w:tcPr>
            <w:tcW w:w="811" w:type="pct"/>
            <w:shd w:val="clear" w:color="auto" w:fill="auto"/>
          </w:tcPr>
          <w:p w14:paraId="4A4064EB"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59,65</w:t>
            </w:r>
          </w:p>
        </w:tc>
      </w:tr>
      <w:tr w:rsidR="00345489" w:rsidRPr="00816D08" w14:paraId="56A21955" w14:textId="77777777" w:rsidTr="00345489">
        <w:trPr>
          <w:trHeight w:val="292"/>
          <w:jc w:val="center"/>
        </w:trPr>
        <w:tc>
          <w:tcPr>
            <w:tcW w:w="1301" w:type="pct"/>
            <w:shd w:val="clear" w:color="auto" w:fill="auto"/>
          </w:tcPr>
          <w:p w14:paraId="0E8250AA"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DONJA PLEMENŠĆINA</w:t>
            </w:r>
          </w:p>
        </w:tc>
        <w:tc>
          <w:tcPr>
            <w:tcW w:w="970" w:type="pct"/>
            <w:shd w:val="clear" w:color="auto" w:fill="auto"/>
          </w:tcPr>
          <w:p w14:paraId="385D5330" w14:textId="1C97631F" w:rsidR="00345489" w:rsidRPr="00F25742" w:rsidRDefault="0097040D" w:rsidP="00345489">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125</w:t>
            </w:r>
          </w:p>
        </w:tc>
        <w:tc>
          <w:tcPr>
            <w:tcW w:w="970" w:type="pct"/>
            <w:shd w:val="clear" w:color="auto" w:fill="auto"/>
          </w:tcPr>
          <w:p w14:paraId="0BD44F94" w14:textId="77777777" w:rsidR="00345489" w:rsidRPr="00F25742" w:rsidRDefault="00345489" w:rsidP="00992FCE">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138</w:t>
            </w:r>
          </w:p>
        </w:tc>
        <w:tc>
          <w:tcPr>
            <w:tcW w:w="948" w:type="pct"/>
            <w:shd w:val="clear" w:color="auto" w:fill="auto"/>
          </w:tcPr>
          <w:p w14:paraId="6F4D3293" w14:textId="164262C8"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1,84</w:t>
            </w:r>
          </w:p>
        </w:tc>
        <w:tc>
          <w:tcPr>
            <w:tcW w:w="811" w:type="pct"/>
            <w:shd w:val="clear" w:color="auto" w:fill="auto"/>
          </w:tcPr>
          <w:p w14:paraId="7F9A1EF2"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75,00</w:t>
            </w:r>
          </w:p>
        </w:tc>
      </w:tr>
      <w:tr w:rsidR="00345489" w:rsidRPr="00816D08" w14:paraId="13F5471B" w14:textId="77777777" w:rsidTr="00345489">
        <w:trPr>
          <w:trHeight w:val="292"/>
          <w:jc w:val="center"/>
        </w:trPr>
        <w:tc>
          <w:tcPr>
            <w:tcW w:w="1301" w:type="pct"/>
            <w:shd w:val="clear" w:color="auto" w:fill="auto"/>
          </w:tcPr>
          <w:p w14:paraId="23B2AF9E"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GABROVEC</w:t>
            </w:r>
          </w:p>
        </w:tc>
        <w:tc>
          <w:tcPr>
            <w:tcW w:w="970" w:type="pct"/>
            <w:shd w:val="clear" w:color="auto" w:fill="auto"/>
          </w:tcPr>
          <w:p w14:paraId="1907FCCB" w14:textId="1B484B7E" w:rsidR="00345489" w:rsidRPr="00F25742" w:rsidRDefault="0097040D" w:rsidP="00345489">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74</w:t>
            </w:r>
          </w:p>
        </w:tc>
        <w:tc>
          <w:tcPr>
            <w:tcW w:w="970" w:type="pct"/>
            <w:shd w:val="clear" w:color="auto" w:fill="auto"/>
          </w:tcPr>
          <w:p w14:paraId="3487F7B0" w14:textId="77777777" w:rsidR="00345489" w:rsidRPr="00F25742" w:rsidRDefault="00345489" w:rsidP="00992FCE">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59</w:t>
            </w:r>
          </w:p>
        </w:tc>
        <w:tc>
          <w:tcPr>
            <w:tcW w:w="948" w:type="pct"/>
            <w:shd w:val="clear" w:color="auto" w:fill="auto"/>
          </w:tcPr>
          <w:p w14:paraId="6279BAA8" w14:textId="2BE6138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1,26</w:t>
            </w:r>
          </w:p>
        </w:tc>
        <w:tc>
          <w:tcPr>
            <w:tcW w:w="811" w:type="pct"/>
            <w:shd w:val="clear" w:color="auto" w:fill="auto"/>
          </w:tcPr>
          <w:p w14:paraId="72FAA0BC"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46,83</w:t>
            </w:r>
          </w:p>
        </w:tc>
      </w:tr>
      <w:tr w:rsidR="00345489" w:rsidRPr="00816D08" w14:paraId="247FCD9D" w14:textId="77777777" w:rsidTr="00345489">
        <w:trPr>
          <w:trHeight w:val="292"/>
          <w:jc w:val="center"/>
        </w:trPr>
        <w:tc>
          <w:tcPr>
            <w:tcW w:w="1301" w:type="pct"/>
            <w:shd w:val="clear" w:color="auto" w:fill="auto"/>
          </w:tcPr>
          <w:p w14:paraId="43B5A58F"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GORJAKOVO</w:t>
            </w:r>
          </w:p>
        </w:tc>
        <w:tc>
          <w:tcPr>
            <w:tcW w:w="970" w:type="pct"/>
            <w:shd w:val="clear" w:color="auto" w:fill="auto"/>
          </w:tcPr>
          <w:p w14:paraId="2A9D351E" w14:textId="06700EFC" w:rsidR="00345489" w:rsidRPr="00F25742" w:rsidRDefault="0097040D" w:rsidP="00345489">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391</w:t>
            </w:r>
          </w:p>
        </w:tc>
        <w:tc>
          <w:tcPr>
            <w:tcW w:w="970" w:type="pct"/>
            <w:shd w:val="clear" w:color="auto" w:fill="auto"/>
          </w:tcPr>
          <w:p w14:paraId="4F5698E1" w14:textId="77777777" w:rsidR="00345489" w:rsidRPr="00F25742" w:rsidRDefault="00345489" w:rsidP="00992FCE">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344</w:t>
            </w:r>
          </w:p>
        </w:tc>
        <w:tc>
          <w:tcPr>
            <w:tcW w:w="948" w:type="pct"/>
            <w:shd w:val="clear" w:color="auto" w:fill="auto"/>
          </w:tcPr>
          <w:p w14:paraId="6C0B9564" w14:textId="5764C140"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5,03</w:t>
            </w:r>
          </w:p>
        </w:tc>
        <w:tc>
          <w:tcPr>
            <w:tcW w:w="811" w:type="pct"/>
            <w:shd w:val="clear" w:color="auto" w:fill="auto"/>
          </w:tcPr>
          <w:p w14:paraId="136F00D6"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68,39</w:t>
            </w:r>
          </w:p>
        </w:tc>
      </w:tr>
      <w:tr w:rsidR="00345489" w:rsidRPr="00816D08" w14:paraId="6D47EF71" w14:textId="77777777" w:rsidTr="00345489">
        <w:trPr>
          <w:trHeight w:val="292"/>
          <w:jc w:val="center"/>
        </w:trPr>
        <w:tc>
          <w:tcPr>
            <w:tcW w:w="1301" w:type="pct"/>
            <w:shd w:val="clear" w:color="auto" w:fill="auto"/>
          </w:tcPr>
          <w:p w14:paraId="55FFB888"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GORNJA PLEMENŠĆINA</w:t>
            </w:r>
          </w:p>
        </w:tc>
        <w:tc>
          <w:tcPr>
            <w:tcW w:w="970" w:type="pct"/>
            <w:shd w:val="clear" w:color="auto" w:fill="auto"/>
          </w:tcPr>
          <w:p w14:paraId="4E571199" w14:textId="60244ABF" w:rsidR="00345489" w:rsidRPr="00F25742" w:rsidRDefault="0097040D" w:rsidP="00345489">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316</w:t>
            </w:r>
          </w:p>
        </w:tc>
        <w:tc>
          <w:tcPr>
            <w:tcW w:w="970" w:type="pct"/>
            <w:shd w:val="clear" w:color="auto" w:fill="auto"/>
          </w:tcPr>
          <w:p w14:paraId="3E9DCBC7" w14:textId="77777777" w:rsidR="00345489" w:rsidRPr="00F25742" w:rsidRDefault="00345489" w:rsidP="00992FCE">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273</w:t>
            </w:r>
          </w:p>
        </w:tc>
        <w:tc>
          <w:tcPr>
            <w:tcW w:w="948" w:type="pct"/>
            <w:shd w:val="clear" w:color="auto" w:fill="auto"/>
          </w:tcPr>
          <w:p w14:paraId="7D4AEC66" w14:textId="05343339"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3,15</w:t>
            </w:r>
          </w:p>
        </w:tc>
        <w:tc>
          <w:tcPr>
            <w:tcW w:w="811" w:type="pct"/>
            <w:shd w:val="clear" w:color="auto" w:fill="auto"/>
          </w:tcPr>
          <w:p w14:paraId="3E5C12BF"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86,67</w:t>
            </w:r>
          </w:p>
        </w:tc>
      </w:tr>
      <w:tr w:rsidR="00345489" w:rsidRPr="00816D08" w14:paraId="223B94B3" w14:textId="77777777" w:rsidTr="00345489">
        <w:trPr>
          <w:trHeight w:val="292"/>
          <w:jc w:val="center"/>
        </w:trPr>
        <w:tc>
          <w:tcPr>
            <w:tcW w:w="1301" w:type="pct"/>
            <w:shd w:val="clear" w:color="auto" w:fill="auto"/>
          </w:tcPr>
          <w:p w14:paraId="7BB9BBE2"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KLENICE</w:t>
            </w:r>
          </w:p>
        </w:tc>
        <w:tc>
          <w:tcPr>
            <w:tcW w:w="970" w:type="pct"/>
            <w:shd w:val="clear" w:color="auto" w:fill="auto"/>
          </w:tcPr>
          <w:p w14:paraId="1F69B46E" w14:textId="789A2962" w:rsidR="00345489" w:rsidRPr="00F25742" w:rsidRDefault="0097040D" w:rsidP="00345489">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109</w:t>
            </w:r>
          </w:p>
        </w:tc>
        <w:tc>
          <w:tcPr>
            <w:tcW w:w="970" w:type="pct"/>
            <w:shd w:val="clear" w:color="auto" w:fill="auto"/>
          </w:tcPr>
          <w:p w14:paraId="0BE96D32" w14:textId="77777777" w:rsidR="00345489" w:rsidRPr="00F25742" w:rsidRDefault="00345489" w:rsidP="00992FCE">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80</w:t>
            </w:r>
          </w:p>
        </w:tc>
        <w:tc>
          <w:tcPr>
            <w:tcW w:w="948" w:type="pct"/>
            <w:shd w:val="clear" w:color="auto" w:fill="auto"/>
          </w:tcPr>
          <w:p w14:paraId="353BA605" w14:textId="189E4C7F"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0,78</w:t>
            </w:r>
          </w:p>
        </w:tc>
        <w:tc>
          <w:tcPr>
            <w:tcW w:w="811" w:type="pct"/>
            <w:shd w:val="clear" w:color="auto" w:fill="auto"/>
          </w:tcPr>
          <w:p w14:paraId="4C5CE149"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102,56</w:t>
            </w:r>
          </w:p>
        </w:tc>
      </w:tr>
      <w:tr w:rsidR="00345489" w:rsidRPr="00816D08" w14:paraId="79825A85" w14:textId="77777777" w:rsidTr="00345489">
        <w:trPr>
          <w:trHeight w:val="292"/>
          <w:jc w:val="center"/>
        </w:trPr>
        <w:tc>
          <w:tcPr>
            <w:tcW w:w="1301" w:type="pct"/>
            <w:shd w:val="clear" w:color="auto" w:fill="auto"/>
          </w:tcPr>
          <w:p w14:paraId="62C44F12"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KOSTEL</w:t>
            </w:r>
          </w:p>
        </w:tc>
        <w:tc>
          <w:tcPr>
            <w:tcW w:w="970" w:type="pct"/>
            <w:shd w:val="clear" w:color="auto" w:fill="auto"/>
          </w:tcPr>
          <w:p w14:paraId="201A60A6" w14:textId="7DBD8405" w:rsidR="00345489" w:rsidRPr="00F25742" w:rsidRDefault="0097040D" w:rsidP="00345489">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149</w:t>
            </w:r>
          </w:p>
        </w:tc>
        <w:tc>
          <w:tcPr>
            <w:tcW w:w="970" w:type="pct"/>
            <w:shd w:val="clear" w:color="auto" w:fill="auto"/>
          </w:tcPr>
          <w:p w14:paraId="2ECEDBF0" w14:textId="77777777" w:rsidR="00345489" w:rsidRPr="00F25742" w:rsidRDefault="00345489" w:rsidP="00992FCE">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137</w:t>
            </w:r>
          </w:p>
        </w:tc>
        <w:tc>
          <w:tcPr>
            <w:tcW w:w="948" w:type="pct"/>
            <w:shd w:val="clear" w:color="auto" w:fill="auto"/>
          </w:tcPr>
          <w:p w14:paraId="2EFA847E" w14:textId="3B405A24"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3,70</w:t>
            </w:r>
          </w:p>
        </w:tc>
        <w:tc>
          <w:tcPr>
            <w:tcW w:w="811" w:type="pct"/>
            <w:shd w:val="clear" w:color="auto" w:fill="auto"/>
          </w:tcPr>
          <w:p w14:paraId="5BB9947D"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37,03</w:t>
            </w:r>
          </w:p>
        </w:tc>
      </w:tr>
      <w:tr w:rsidR="00345489" w:rsidRPr="00816D08" w14:paraId="502A56DE" w14:textId="77777777" w:rsidTr="00345489">
        <w:trPr>
          <w:trHeight w:val="292"/>
          <w:jc w:val="center"/>
        </w:trPr>
        <w:tc>
          <w:tcPr>
            <w:tcW w:w="1301" w:type="pct"/>
            <w:shd w:val="clear" w:color="auto" w:fill="auto"/>
          </w:tcPr>
          <w:p w14:paraId="18D79BBA"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KOSTELSKO</w:t>
            </w:r>
          </w:p>
        </w:tc>
        <w:tc>
          <w:tcPr>
            <w:tcW w:w="970" w:type="pct"/>
            <w:shd w:val="clear" w:color="auto" w:fill="auto"/>
          </w:tcPr>
          <w:p w14:paraId="227DE858" w14:textId="1FD0E305" w:rsidR="00345489" w:rsidRPr="00F25742" w:rsidRDefault="0097040D" w:rsidP="00345489">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254</w:t>
            </w:r>
          </w:p>
        </w:tc>
        <w:tc>
          <w:tcPr>
            <w:tcW w:w="970" w:type="pct"/>
            <w:shd w:val="clear" w:color="auto" w:fill="auto"/>
          </w:tcPr>
          <w:p w14:paraId="671B0C9B" w14:textId="77777777" w:rsidR="00345489" w:rsidRPr="00F25742" w:rsidRDefault="00345489" w:rsidP="00992FCE">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244</w:t>
            </w:r>
          </w:p>
        </w:tc>
        <w:tc>
          <w:tcPr>
            <w:tcW w:w="948" w:type="pct"/>
            <w:shd w:val="clear" w:color="auto" w:fill="auto"/>
          </w:tcPr>
          <w:p w14:paraId="53472D2B" w14:textId="0CA312F6"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1,84</w:t>
            </w:r>
          </w:p>
        </w:tc>
        <w:tc>
          <w:tcPr>
            <w:tcW w:w="811" w:type="pct"/>
            <w:shd w:val="clear" w:color="auto" w:fill="auto"/>
          </w:tcPr>
          <w:p w14:paraId="6C9CA31C"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132,61</w:t>
            </w:r>
          </w:p>
        </w:tc>
      </w:tr>
      <w:tr w:rsidR="00345489" w:rsidRPr="00816D08" w14:paraId="6209ED49" w14:textId="77777777" w:rsidTr="00345489">
        <w:trPr>
          <w:trHeight w:val="292"/>
          <w:jc w:val="center"/>
        </w:trPr>
        <w:tc>
          <w:tcPr>
            <w:tcW w:w="1301" w:type="pct"/>
            <w:shd w:val="clear" w:color="auto" w:fill="auto"/>
          </w:tcPr>
          <w:p w14:paraId="0353597F"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MALA GORA</w:t>
            </w:r>
          </w:p>
        </w:tc>
        <w:tc>
          <w:tcPr>
            <w:tcW w:w="970" w:type="pct"/>
            <w:shd w:val="clear" w:color="auto" w:fill="auto"/>
          </w:tcPr>
          <w:p w14:paraId="2F9CFE42" w14:textId="0D6A2678" w:rsidR="00345489" w:rsidRPr="00F25742" w:rsidRDefault="0097040D" w:rsidP="00345489">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200</w:t>
            </w:r>
          </w:p>
        </w:tc>
        <w:tc>
          <w:tcPr>
            <w:tcW w:w="970" w:type="pct"/>
            <w:shd w:val="clear" w:color="auto" w:fill="auto"/>
          </w:tcPr>
          <w:p w14:paraId="0CE258D5" w14:textId="77777777" w:rsidR="00345489" w:rsidRPr="00F25742" w:rsidRDefault="00345489" w:rsidP="00992FCE">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169</w:t>
            </w:r>
          </w:p>
        </w:tc>
        <w:tc>
          <w:tcPr>
            <w:tcW w:w="948" w:type="pct"/>
            <w:shd w:val="clear" w:color="auto" w:fill="auto"/>
          </w:tcPr>
          <w:p w14:paraId="34D2E865" w14:textId="7ACFB1BB"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2,32</w:t>
            </w:r>
          </w:p>
        </w:tc>
        <w:tc>
          <w:tcPr>
            <w:tcW w:w="811" w:type="pct"/>
            <w:shd w:val="clear" w:color="auto" w:fill="auto"/>
          </w:tcPr>
          <w:p w14:paraId="1A2A40F0"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72,84</w:t>
            </w:r>
          </w:p>
        </w:tc>
      </w:tr>
      <w:tr w:rsidR="00345489" w:rsidRPr="00816D08" w14:paraId="7866321C" w14:textId="77777777" w:rsidTr="00345489">
        <w:trPr>
          <w:trHeight w:val="292"/>
          <w:jc w:val="center"/>
        </w:trPr>
        <w:tc>
          <w:tcPr>
            <w:tcW w:w="1301" w:type="pct"/>
            <w:shd w:val="clear" w:color="auto" w:fill="auto"/>
          </w:tcPr>
          <w:p w14:paraId="31E0E8E8"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MARINCI</w:t>
            </w:r>
          </w:p>
        </w:tc>
        <w:tc>
          <w:tcPr>
            <w:tcW w:w="970" w:type="pct"/>
            <w:shd w:val="clear" w:color="auto" w:fill="auto"/>
          </w:tcPr>
          <w:p w14:paraId="1C53C887" w14:textId="0F7DA1B4" w:rsidR="00345489" w:rsidRPr="00F25742" w:rsidRDefault="0097040D" w:rsidP="00345489">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157</w:t>
            </w:r>
          </w:p>
        </w:tc>
        <w:tc>
          <w:tcPr>
            <w:tcW w:w="970" w:type="pct"/>
            <w:shd w:val="clear" w:color="auto" w:fill="auto"/>
          </w:tcPr>
          <w:p w14:paraId="21890C75" w14:textId="77777777" w:rsidR="00345489" w:rsidRPr="00F25742" w:rsidRDefault="00345489" w:rsidP="00992FCE">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118</w:t>
            </w:r>
          </w:p>
        </w:tc>
        <w:tc>
          <w:tcPr>
            <w:tcW w:w="948" w:type="pct"/>
            <w:shd w:val="clear" w:color="auto" w:fill="auto"/>
          </w:tcPr>
          <w:p w14:paraId="55409804" w14:textId="21FA7C8E"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1,99</w:t>
            </w:r>
          </w:p>
        </w:tc>
        <w:tc>
          <w:tcPr>
            <w:tcW w:w="811" w:type="pct"/>
            <w:shd w:val="clear" w:color="auto" w:fill="auto"/>
          </w:tcPr>
          <w:p w14:paraId="2A14BB67"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59,30</w:t>
            </w:r>
          </w:p>
        </w:tc>
      </w:tr>
      <w:tr w:rsidR="00345489" w:rsidRPr="00816D08" w14:paraId="336913DB" w14:textId="77777777" w:rsidTr="00345489">
        <w:trPr>
          <w:trHeight w:val="292"/>
          <w:jc w:val="center"/>
        </w:trPr>
        <w:tc>
          <w:tcPr>
            <w:tcW w:w="1301" w:type="pct"/>
            <w:shd w:val="clear" w:color="auto" w:fill="auto"/>
          </w:tcPr>
          <w:p w14:paraId="039D5842"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MARTIŠA VES</w:t>
            </w:r>
          </w:p>
        </w:tc>
        <w:tc>
          <w:tcPr>
            <w:tcW w:w="970" w:type="pct"/>
            <w:shd w:val="clear" w:color="auto" w:fill="auto"/>
          </w:tcPr>
          <w:p w14:paraId="464F87A9" w14:textId="62B4716F" w:rsidR="00345489" w:rsidRPr="00F25742" w:rsidRDefault="0097040D" w:rsidP="00345489">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19</w:t>
            </w:r>
          </w:p>
        </w:tc>
        <w:tc>
          <w:tcPr>
            <w:tcW w:w="970" w:type="pct"/>
            <w:shd w:val="clear" w:color="auto" w:fill="auto"/>
          </w:tcPr>
          <w:p w14:paraId="61DE56EE" w14:textId="77777777" w:rsidR="00345489" w:rsidRPr="00F25742" w:rsidRDefault="00345489" w:rsidP="00992FCE">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19</w:t>
            </w:r>
          </w:p>
        </w:tc>
        <w:tc>
          <w:tcPr>
            <w:tcW w:w="948" w:type="pct"/>
            <w:shd w:val="clear" w:color="auto" w:fill="auto"/>
          </w:tcPr>
          <w:p w14:paraId="74143442" w14:textId="17C4542F"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0,30</w:t>
            </w:r>
          </w:p>
        </w:tc>
        <w:tc>
          <w:tcPr>
            <w:tcW w:w="811" w:type="pct"/>
            <w:shd w:val="clear" w:color="auto" w:fill="auto"/>
          </w:tcPr>
          <w:p w14:paraId="4625CE53"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63,33</w:t>
            </w:r>
          </w:p>
        </w:tc>
      </w:tr>
      <w:tr w:rsidR="00345489" w:rsidRPr="00816D08" w14:paraId="151AC450" w14:textId="77777777" w:rsidTr="00345489">
        <w:trPr>
          <w:trHeight w:val="292"/>
          <w:jc w:val="center"/>
        </w:trPr>
        <w:tc>
          <w:tcPr>
            <w:tcW w:w="1301" w:type="pct"/>
            <w:shd w:val="clear" w:color="auto" w:fill="auto"/>
          </w:tcPr>
          <w:p w14:paraId="612B79E5"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PAVLOVEC PREGRADSKI</w:t>
            </w:r>
          </w:p>
        </w:tc>
        <w:tc>
          <w:tcPr>
            <w:tcW w:w="970" w:type="pct"/>
            <w:shd w:val="clear" w:color="auto" w:fill="auto"/>
          </w:tcPr>
          <w:p w14:paraId="5BF02F04" w14:textId="371FF2D8" w:rsidR="00345489" w:rsidRPr="00F25742" w:rsidRDefault="0097040D" w:rsidP="00345489">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228</w:t>
            </w:r>
          </w:p>
        </w:tc>
        <w:tc>
          <w:tcPr>
            <w:tcW w:w="970" w:type="pct"/>
            <w:shd w:val="clear" w:color="auto" w:fill="auto"/>
          </w:tcPr>
          <w:p w14:paraId="1BB2C01D" w14:textId="77777777" w:rsidR="00345489" w:rsidRPr="00F25742" w:rsidRDefault="00345489" w:rsidP="00992FCE">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229</w:t>
            </w:r>
          </w:p>
        </w:tc>
        <w:tc>
          <w:tcPr>
            <w:tcW w:w="948" w:type="pct"/>
            <w:shd w:val="clear" w:color="auto" w:fill="auto"/>
          </w:tcPr>
          <w:p w14:paraId="28488AB7" w14:textId="13DCE10F"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2,47</w:t>
            </w:r>
          </w:p>
        </w:tc>
        <w:tc>
          <w:tcPr>
            <w:tcW w:w="811" w:type="pct"/>
            <w:shd w:val="clear" w:color="auto" w:fill="auto"/>
          </w:tcPr>
          <w:p w14:paraId="01FE554B"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92,71</w:t>
            </w:r>
          </w:p>
        </w:tc>
      </w:tr>
      <w:tr w:rsidR="00345489" w:rsidRPr="00816D08" w14:paraId="72F55F58" w14:textId="77777777" w:rsidTr="00345489">
        <w:trPr>
          <w:trHeight w:val="292"/>
          <w:jc w:val="center"/>
        </w:trPr>
        <w:tc>
          <w:tcPr>
            <w:tcW w:w="1301" w:type="pct"/>
            <w:shd w:val="clear" w:color="auto" w:fill="auto"/>
          </w:tcPr>
          <w:p w14:paraId="3EE9EF08"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PREGRADA</w:t>
            </w:r>
          </w:p>
        </w:tc>
        <w:tc>
          <w:tcPr>
            <w:tcW w:w="970" w:type="pct"/>
            <w:shd w:val="clear" w:color="auto" w:fill="auto"/>
          </w:tcPr>
          <w:p w14:paraId="2F83D8B4" w14:textId="3FB400C8" w:rsidR="00345489" w:rsidRPr="00F25742" w:rsidRDefault="0097040D" w:rsidP="00992FCE">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1.654</w:t>
            </w:r>
          </w:p>
        </w:tc>
        <w:tc>
          <w:tcPr>
            <w:tcW w:w="970" w:type="pct"/>
            <w:shd w:val="clear" w:color="auto" w:fill="auto"/>
          </w:tcPr>
          <w:p w14:paraId="08A244CF" w14:textId="3CC7A19F" w:rsidR="00345489" w:rsidRPr="00F25742" w:rsidRDefault="00345489" w:rsidP="00992FCE">
            <w:pPr>
              <w:spacing w:after="0" w:line="276" w:lineRule="auto"/>
              <w:jc w:val="center"/>
              <w:rPr>
                <w:rFonts w:eastAsia="Calibri" w:cstheme="minorHAnsi"/>
                <w:sz w:val="20"/>
                <w:szCs w:val="20"/>
                <w:lang w:eastAsia="hr-HR"/>
              </w:rPr>
            </w:pPr>
            <w:r w:rsidRPr="00F25742">
              <w:rPr>
                <w:rFonts w:eastAsia="Calibri" w:cstheme="minorHAnsi"/>
                <w:sz w:val="20"/>
                <w:szCs w:val="20"/>
                <w:lang w:eastAsia="hr-HR"/>
              </w:rPr>
              <w:t>1.828</w:t>
            </w:r>
          </w:p>
        </w:tc>
        <w:tc>
          <w:tcPr>
            <w:tcW w:w="948" w:type="pct"/>
            <w:shd w:val="clear" w:color="auto" w:fill="auto"/>
          </w:tcPr>
          <w:p w14:paraId="701D4036" w14:textId="049CA63E"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3,59</w:t>
            </w:r>
          </w:p>
        </w:tc>
        <w:tc>
          <w:tcPr>
            <w:tcW w:w="811" w:type="pct"/>
            <w:shd w:val="clear" w:color="auto" w:fill="auto"/>
          </w:tcPr>
          <w:p w14:paraId="2D355B1E"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509,12</w:t>
            </w:r>
          </w:p>
        </w:tc>
      </w:tr>
      <w:tr w:rsidR="00345489" w:rsidRPr="00816D08" w14:paraId="5C0D25DC" w14:textId="77777777" w:rsidTr="00345489">
        <w:trPr>
          <w:trHeight w:val="292"/>
          <w:jc w:val="center"/>
        </w:trPr>
        <w:tc>
          <w:tcPr>
            <w:tcW w:w="1301" w:type="pct"/>
            <w:shd w:val="clear" w:color="auto" w:fill="auto"/>
          </w:tcPr>
          <w:p w14:paraId="4A579DD1"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SOPOT</w:t>
            </w:r>
          </w:p>
        </w:tc>
        <w:tc>
          <w:tcPr>
            <w:tcW w:w="970" w:type="pct"/>
            <w:shd w:val="clear" w:color="auto" w:fill="auto"/>
          </w:tcPr>
          <w:p w14:paraId="1E4E35AB" w14:textId="30A30B43" w:rsidR="00345489" w:rsidRPr="00816D08" w:rsidRDefault="0097040D" w:rsidP="00345489">
            <w:pPr>
              <w:spacing w:after="0" w:line="276" w:lineRule="auto"/>
              <w:jc w:val="center"/>
              <w:rPr>
                <w:rFonts w:eastAsia="Calibri" w:cstheme="minorHAnsi"/>
                <w:sz w:val="20"/>
                <w:szCs w:val="20"/>
                <w:lang w:eastAsia="hr-HR"/>
              </w:rPr>
            </w:pPr>
            <w:r>
              <w:rPr>
                <w:rFonts w:eastAsia="Calibri" w:cstheme="minorHAnsi"/>
                <w:sz w:val="20"/>
                <w:szCs w:val="20"/>
                <w:lang w:eastAsia="hr-HR"/>
              </w:rPr>
              <w:t>344</w:t>
            </w:r>
          </w:p>
        </w:tc>
        <w:tc>
          <w:tcPr>
            <w:tcW w:w="970" w:type="pct"/>
            <w:shd w:val="clear" w:color="auto" w:fill="auto"/>
          </w:tcPr>
          <w:p w14:paraId="35A46592"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330</w:t>
            </w:r>
          </w:p>
        </w:tc>
        <w:tc>
          <w:tcPr>
            <w:tcW w:w="948" w:type="pct"/>
            <w:shd w:val="clear" w:color="auto" w:fill="auto"/>
          </w:tcPr>
          <w:p w14:paraId="396D9353" w14:textId="0D1339FD"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2,87</w:t>
            </w:r>
          </w:p>
        </w:tc>
        <w:tc>
          <w:tcPr>
            <w:tcW w:w="811" w:type="pct"/>
            <w:shd w:val="clear" w:color="auto" w:fill="auto"/>
          </w:tcPr>
          <w:p w14:paraId="3BB9A574"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114,98</w:t>
            </w:r>
          </w:p>
        </w:tc>
      </w:tr>
      <w:tr w:rsidR="00345489" w:rsidRPr="00816D08" w14:paraId="0ECAED0C" w14:textId="77777777" w:rsidTr="00345489">
        <w:trPr>
          <w:trHeight w:val="292"/>
          <w:jc w:val="center"/>
        </w:trPr>
        <w:tc>
          <w:tcPr>
            <w:tcW w:w="1301" w:type="pct"/>
            <w:shd w:val="clear" w:color="auto" w:fill="auto"/>
          </w:tcPr>
          <w:p w14:paraId="7F725723"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STIPERNICA</w:t>
            </w:r>
          </w:p>
        </w:tc>
        <w:tc>
          <w:tcPr>
            <w:tcW w:w="970" w:type="pct"/>
            <w:shd w:val="clear" w:color="auto" w:fill="auto"/>
          </w:tcPr>
          <w:p w14:paraId="6085E155" w14:textId="0856E0E6" w:rsidR="00345489" w:rsidRPr="00816D08" w:rsidRDefault="0097040D" w:rsidP="00345489">
            <w:pPr>
              <w:spacing w:after="0" w:line="276" w:lineRule="auto"/>
              <w:jc w:val="center"/>
              <w:rPr>
                <w:rFonts w:eastAsia="Calibri" w:cstheme="minorHAnsi"/>
                <w:sz w:val="20"/>
                <w:szCs w:val="20"/>
                <w:lang w:eastAsia="hr-HR"/>
              </w:rPr>
            </w:pPr>
            <w:r>
              <w:rPr>
                <w:rFonts w:eastAsia="Calibri" w:cstheme="minorHAnsi"/>
                <w:sz w:val="20"/>
                <w:szCs w:val="20"/>
                <w:lang w:eastAsia="hr-HR"/>
              </w:rPr>
              <w:t>209</w:t>
            </w:r>
          </w:p>
        </w:tc>
        <w:tc>
          <w:tcPr>
            <w:tcW w:w="970" w:type="pct"/>
            <w:shd w:val="clear" w:color="auto" w:fill="auto"/>
          </w:tcPr>
          <w:p w14:paraId="1D3E0335"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172</w:t>
            </w:r>
          </w:p>
        </w:tc>
        <w:tc>
          <w:tcPr>
            <w:tcW w:w="948" w:type="pct"/>
            <w:shd w:val="clear" w:color="auto" w:fill="auto"/>
          </w:tcPr>
          <w:p w14:paraId="0B227165" w14:textId="1BF1906A"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3,33</w:t>
            </w:r>
          </w:p>
        </w:tc>
        <w:tc>
          <w:tcPr>
            <w:tcW w:w="811" w:type="pct"/>
            <w:shd w:val="clear" w:color="auto" w:fill="auto"/>
          </w:tcPr>
          <w:p w14:paraId="4364D84D"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51,65</w:t>
            </w:r>
          </w:p>
        </w:tc>
      </w:tr>
      <w:tr w:rsidR="00345489" w:rsidRPr="00816D08" w14:paraId="4BD6511F" w14:textId="77777777" w:rsidTr="00345489">
        <w:trPr>
          <w:trHeight w:val="292"/>
          <w:jc w:val="center"/>
        </w:trPr>
        <w:tc>
          <w:tcPr>
            <w:tcW w:w="1301" w:type="pct"/>
            <w:shd w:val="clear" w:color="auto" w:fill="auto"/>
          </w:tcPr>
          <w:p w14:paraId="19F4AE7E"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SVETOJURSKI VRH</w:t>
            </w:r>
          </w:p>
        </w:tc>
        <w:tc>
          <w:tcPr>
            <w:tcW w:w="970" w:type="pct"/>
            <w:shd w:val="clear" w:color="auto" w:fill="auto"/>
          </w:tcPr>
          <w:p w14:paraId="5AD6D60A" w14:textId="2D20F315" w:rsidR="00345489" w:rsidRPr="00816D08" w:rsidRDefault="0097040D" w:rsidP="00345489">
            <w:pPr>
              <w:spacing w:after="0" w:line="276" w:lineRule="auto"/>
              <w:jc w:val="center"/>
              <w:rPr>
                <w:rFonts w:eastAsia="Calibri" w:cstheme="minorHAnsi"/>
                <w:sz w:val="20"/>
                <w:szCs w:val="20"/>
                <w:lang w:eastAsia="hr-HR"/>
              </w:rPr>
            </w:pPr>
            <w:r>
              <w:rPr>
                <w:rFonts w:eastAsia="Calibri" w:cstheme="minorHAnsi"/>
                <w:sz w:val="20"/>
                <w:szCs w:val="20"/>
                <w:lang w:eastAsia="hr-HR"/>
              </w:rPr>
              <w:t>214</w:t>
            </w:r>
          </w:p>
        </w:tc>
        <w:tc>
          <w:tcPr>
            <w:tcW w:w="970" w:type="pct"/>
            <w:shd w:val="clear" w:color="auto" w:fill="auto"/>
          </w:tcPr>
          <w:p w14:paraId="5BF2AC09"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166</w:t>
            </w:r>
          </w:p>
        </w:tc>
        <w:tc>
          <w:tcPr>
            <w:tcW w:w="948" w:type="pct"/>
            <w:shd w:val="clear" w:color="auto" w:fill="auto"/>
          </w:tcPr>
          <w:p w14:paraId="7EDE154C" w14:textId="33B9049C"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2,51</w:t>
            </w:r>
          </w:p>
        </w:tc>
        <w:tc>
          <w:tcPr>
            <w:tcW w:w="811" w:type="pct"/>
            <w:shd w:val="clear" w:color="auto" w:fill="auto"/>
          </w:tcPr>
          <w:p w14:paraId="28E3F262"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66,14</w:t>
            </w:r>
          </w:p>
        </w:tc>
      </w:tr>
      <w:tr w:rsidR="00345489" w:rsidRPr="00816D08" w14:paraId="1ECC875C" w14:textId="77777777" w:rsidTr="00345489">
        <w:trPr>
          <w:trHeight w:val="292"/>
          <w:jc w:val="center"/>
        </w:trPr>
        <w:tc>
          <w:tcPr>
            <w:tcW w:w="1301" w:type="pct"/>
            <w:shd w:val="clear" w:color="auto" w:fill="auto"/>
          </w:tcPr>
          <w:p w14:paraId="77F302F3"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VALENTINOVO</w:t>
            </w:r>
          </w:p>
        </w:tc>
        <w:tc>
          <w:tcPr>
            <w:tcW w:w="970" w:type="pct"/>
            <w:shd w:val="clear" w:color="auto" w:fill="auto"/>
          </w:tcPr>
          <w:p w14:paraId="40C52BAC" w14:textId="32B43CA6" w:rsidR="00345489" w:rsidRPr="00816D08" w:rsidRDefault="0097040D" w:rsidP="00345489">
            <w:pPr>
              <w:spacing w:after="0" w:line="276" w:lineRule="auto"/>
              <w:jc w:val="center"/>
              <w:rPr>
                <w:rFonts w:eastAsia="Calibri" w:cstheme="minorHAnsi"/>
                <w:sz w:val="20"/>
                <w:szCs w:val="20"/>
                <w:lang w:eastAsia="hr-HR"/>
              </w:rPr>
            </w:pPr>
            <w:r>
              <w:rPr>
                <w:rFonts w:eastAsia="Calibri" w:cstheme="minorHAnsi"/>
                <w:sz w:val="20"/>
                <w:szCs w:val="20"/>
                <w:lang w:eastAsia="hr-HR"/>
              </w:rPr>
              <w:t>169</w:t>
            </w:r>
          </w:p>
        </w:tc>
        <w:tc>
          <w:tcPr>
            <w:tcW w:w="970" w:type="pct"/>
            <w:shd w:val="clear" w:color="auto" w:fill="auto"/>
          </w:tcPr>
          <w:p w14:paraId="697A6D7B"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163</w:t>
            </w:r>
          </w:p>
        </w:tc>
        <w:tc>
          <w:tcPr>
            <w:tcW w:w="948" w:type="pct"/>
            <w:shd w:val="clear" w:color="auto" w:fill="auto"/>
          </w:tcPr>
          <w:p w14:paraId="67294803" w14:textId="582DA0B0"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2,14</w:t>
            </w:r>
          </w:p>
        </w:tc>
        <w:tc>
          <w:tcPr>
            <w:tcW w:w="811" w:type="pct"/>
            <w:shd w:val="clear" w:color="auto" w:fill="auto"/>
          </w:tcPr>
          <w:p w14:paraId="35BC95D3"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76,17</w:t>
            </w:r>
          </w:p>
        </w:tc>
      </w:tr>
      <w:tr w:rsidR="00345489" w:rsidRPr="00816D08" w14:paraId="0277574C" w14:textId="77777777" w:rsidTr="00345489">
        <w:trPr>
          <w:trHeight w:val="292"/>
          <w:jc w:val="center"/>
        </w:trPr>
        <w:tc>
          <w:tcPr>
            <w:tcW w:w="1301" w:type="pct"/>
            <w:shd w:val="clear" w:color="auto" w:fill="auto"/>
          </w:tcPr>
          <w:p w14:paraId="2771A7BE"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VELIKA GORA</w:t>
            </w:r>
          </w:p>
        </w:tc>
        <w:tc>
          <w:tcPr>
            <w:tcW w:w="970" w:type="pct"/>
            <w:shd w:val="clear" w:color="auto" w:fill="auto"/>
          </w:tcPr>
          <w:p w14:paraId="4E3CFD43" w14:textId="6E5575AC" w:rsidR="00345489" w:rsidRPr="00816D08" w:rsidRDefault="0097040D" w:rsidP="00345489">
            <w:pPr>
              <w:spacing w:after="0" w:line="276" w:lineRule="auto"/>
              <w:jc w:val="center"/>
              <w:rPr>
                <w:rFonts w:eastAsia="Calibri" w:cstheme="minorHAnsi"/>
                <w:sz w:val="20"/>
                <w:szCs w:val="20"/>
                <w:lang w:eastAsia="hr-HR"/>
              </w:rPr>
            </w:pPr>
            <w:r>
              <w:rPr>
                <w:rFonts w:eastAsia="Calibri" w:cstheme="minorHAnsi"/>
                <w:sz w:val="20"/>
                <w:szCs w:val="20"/>
                <w:lang w:eastAsia="hr-HR"/>
              </w:rPr>
              <w:t>125</w:t>
            </w:r>
          </w:p>
        </w:tc>
        <w:tc>
          <w:tcPr>
            <w:tcW w:w="970" w:type="pct"/>
            <w:shd w:val="clear" w:color="auto" w:fill="auto"/>
          </w:tcPr>
          <w:p w14:paraId="565C3768"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86</w:t>
            </w:r>
          </w:p>
        </w:tc>
        <w:tc>
          <w:tcPr>
            <w:tcW w:w="948" w:type="pct"/>
            <w:shd w:val="clear" w:color="auto" w:fill="auto"/>
          </w:tcPr>
          <w:p w14:paraId="14CCD9FF" w14:textId="22489A82"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2,85</w:t>
            </w:r>
          </w:p>
        </w:tc>
        <w:tc>
          <w:tcPr>
            <w:tcW w:w="811" w:type="pct"/>
            <w:shd w:val="clear" w:color="auto" w:fill="auto"/>
          </w:tcPr>
          <w:p w14:paraId="11D3B945"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30,18</w:t>
            </w:r>
          </w:p>
        </w:tc>
      </w:tr>
      <w:tr w:rsidR="00345489" w:rsidRPr="00816D08" w14:paraId="18F7B277" w14:textId="77777777" w:rsidTr="00345489">
        <w:trPr>
          <w:trHeight w:val="292"/>
          <w:jc w:val="center"/>
        </w:trPr>
        <w:tc>
          <w:tcPr>
            <w:tcW w:w="1301" w:type="pct"/>
            <w:shd w:val="clear" w:color="auto" w:fill="auto"/>
          </w:tcPr>
          <w:p w14:paraId="375CC02C"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VINAGORA</w:t>
            </w:r>
          </w:p>
        </w:tc>
        <w:tc>
          <w:tcPr>
            <w:tcW w:w="970" w:type="pct"/>
            <w:shd w:val="clear" w:color="auto" w:fill="auto"/>
          </w:tcPr>
          <w:p w14:paraId="7C452F5A" w14:textId="3C68C4B4" w:rsidR="00345489" w:rsidRPr="00816D08" w:rsidRDefault="0097040D" w:rsidP="00345489">
            <w:pPr>
              <w:spacing w:after="0" w:line="276" w:lineRule="auto"/>
              <w:jc w:val="center"/>
              <w:rPr>
                <w:rFonts w:eastAsia="Calibri" w:cstheme="minorHAnsi"/>
                <w:sz w:val="20"/>
                <w:szCs w:val="20"/>
                <w:lang w:eastAsia="hr-HR"/>
              </w:rPr>
            </w:pPr>
            <w:r>
              <w:rPr>
                <w:rFonts w:eastAsia="Calibri" w:cstheme="minorHAnsi"/>
                <w:sz w:val="20"/>
                <w:szCs w:val="20"/>
                <w:lang w:eastAsia="hr-HR"/>
              </w:rPr>
              <w:t>62</w:t>
            </w:r>
          </w:p>
        </w:tc>
        <w:tc>
          <w:tcPr>
            <w:tcW w:w="970" w:type="pct"/>
            <w:shd w:val="clear" w:color="auto" w:fill="auto"/>
          </w:tcPr>
          <w:p w14:paraId="7A1B325E"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41</w:t>
            </w:r>
          </w:p>
        </w:tc>
        <w:tc>
          <w:tcPr>
            <w:tcW w:w="948" w:type="pct"/>
            <w:shd w:val="clear" w:color="auto" w:fill="auto"/>
          </w:tcPr>
          <w:p w14:paraId="05367899" w14:textId="632413DF"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0,83</w:t>
            </w:r>
          </w:p>
        </w:tc>
        <w:tc>
          <w:tcPr>
            <w:tcW w:w="811" w:type="pct"/>
            <w:shd w:val="clear" w:color="auto" w:fill="auto"/>
          </w:tcPr>
          <w:p w14:paraId="15BD4473"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49,40</w:t>
            </w:r>
          </w:p>
        </w:tc>
      </w:tr>
      <w:tr w:rsidR="00345489" w:rsidRPr="00816D08" w14:paraId="36C6E231" w14:textId="77777777" w:rsidTr="00345489">
        <w:trPr>
          <w:trHeight w:val="292"/>
          <w:jc w:val="center"/>
        </w:trPr>
        <w:tc>
          <w:tcPr>
            <w:tcW w:w="1301" w:type="pct"/>
            <w:shd w:val="clear" w:color="auto" w:fill="auto"/>
          </w:tcPr>
          <w:p w14:paraId="71864C07"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VIŠNJEVEC</w:t>
            </w:r>
          </w:p>
        </w:tc>
        <w:tc>
          <w:tcPr>
            <w:tcW w:w="970" w:type="pct"/>
            <w:shd w:val="clear" w:color="auto" w:fill="auto"/>
          </w:tcPr>
          <w:p w14:paraId="481FAFB7" w14:textId="684ECCB5" w:rsidR="00345489" w:rsidRPr="00816D08" w:rsidRDefault="0097040D" w:rsidP="00345489">
            <w:pPr>
              <w:spacing w:after="0" w:line="276" w:lineRule="auto"/>
              <w:jc w:val="center"/>
              <w:rPr>
                <w:rFonts w:eastAsia="Calibri" w:cstheme="minorHAnsi"/>
                <w:sz w:val="20"/>
                <w:szCs w:val="20"/>
                <w:lang w:eastAsia="hr-HR"/>
              </w:rPr>
            </w:pPr>
            <w:r>
              <w:rPr>
                <w:rFonts w:eastAsia="Calibri" w:cstheme="minorHAnsi"/>
                <w:sz w:val="20"/>
                <w:szCs w:val="20"/>
                <w:lang w:eastAsia="hr-HR"/>
              </w:rPr>
              <w:t>198</w:t>
            </w:r>
          </w:p>
        </w:tc>
        <w:tc>
          <w:tcPr>
            <w:tcW w:w="970" w:type="pct"/>
            <w:shd w:val="clear" w:color="auto" w:fill="auto"/>
          </w:tcPr>
          <w:p w14:paraId="097FF825"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174</w:t>
            </w:r>
          </w:p>
        </w:tc>
        <w:tc>
          <w:tcPr>
            <w:tcW w:w="948" w:type="pct"/>
            <w:shd w:val="clear" w:color="auto" w:fill="auto"/>
          </w:tcPr>
          <w:p w14:paraId="02A4CD09" w14:textId="49EFA454"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1,68</w:t>
            </w:r>
          </w:p>
        </w:tc>
        <w:tc>
          <w:tcPr>
            <w:tcW w:w="811" w:type="pct"/>
            <w:shd w:val="clear" w:color="auto" w:fill="auto"/>
          </w:tcPr>
          <w:p w14:paraId="075A85AD"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103,57</w:t>
            </w:r>
          </w:p>
        </w:tc>
      </w:tr>
      <w:tr w:rsidR="00345489" w:rsidRPr="00816D08" w14:paraId="464D1507" w14:textId="77777777" w:rsidTr="00345489">
        <w:trPr>
          <w:trHeight w:val="292"/>
          <w:jc w:val="center"/>
        </w:trPr>
        <w:tc>
          <w:tcPr>
            <w:tcW w:w="1301" w:type="pct"/>
            <w:shd w:val="clear" w:color="auto" w:fill="auto"/>
          </w:tcPr>
          <w:p w14:paraId="06E03FF2"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VOJSAK</w:t>
            </w:r>
          </w:p>
        </w:tc>
        <w:tc>
          <w:tcPr>
            <w:tcW w:w="970" w:type="pct"/>
            <w:shd w:val="clear" w:color="auto" w:fill="auto"/>
          </w:tcPr>
          <w:p w14:paraId="6401DC69" w14:textId="0C2E3DC5" w:rsidR="00345489" w:rsidRPr="00816D08" w:rsidRDefault="0097040D" w:rsidP="00345489">
            <w:pPr>
              <w:spacing w:after="0" w:line="276" w:lineRule="auto"/>
              <w:jc w:val="center"/>
              <w:rPr>
                <w:rFonts w:eastAsia="Calibri" w:cstheme="minorHAnsi"/>
                <w:sz w:val="20"/>
                <w:szCs w:val="20"/>
                <w:lang w:eastAsia="hr-HR"/>
              </w:rPr>
            </w:pPr>
            <w:r>
              <w:rPr>
                <w:rFonts w:eastAsia="Calibri" w:cstheme="minorHAnsi"/>
                <w:sz w:val="20"/>
                <w:szCs w:val="20"/>
                <w:lang w:eastAsia="hr-HR"/>
              </w:rPr>
              <w:t>161</w:t>
            </w:r>
          </w:p>
        </w:tc>
        <w:tc>
          <w:tcPr>
            <w:tcW w:w="970" w:type="pct"/>
            <w:shd w:val="clear" w:color="auto" w:fill="auto"/>
          </w:tcPr>
          <w:p w14:paraId="5EFD627F"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157</w:t>
            </w:r>
          </w:p>
        </w:tc>
        <w:tc>
          <w:tcPr>
            <w:tcW w:w="948" w:type="pct"/>
            <w:shd w:val="clear" w:color="auto" w:fill="auto"/>
          </w:tcPr>
          <w:p w14:paraId="36719C82" w14:textId="1850634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1,36</w:t>
            </w:r>
          </w:p>
        </w:tc>
        <w:tc>
          <w:tcPr>
            <w:tcW w:w="811" w:type="pct"/>
            <w:shd w:val="clear" w:color="auto" w:fill="auto"/>
          </w:tcPr>
          <w:p w14:paraId="3F8E0470"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115,44</w:t>
            </w:r>
          </w:p>
        </w:tc>
      </w:tr>
      <w:tr w:rsidR="00345489" w:rsidRPr="00816D08" w14:paraId="7E09B9DA" w14:textId="77777777" w:rsidTr="00345489">
        <w:trPr>
          <w:trHeight w:val="292"/>
          <w:jc w:val="center"/>
        </w:trPr>
        <w:tc>
          <w:tcPr>
            <w:tcW w:w="1301" w:type="pct"/>
            <w:shd w:val="clear" w:color="auto" w:fill="auto"/>
          </w:tcPr>
          <w:p w14:paraId="162C8D4E"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VRHI PREGRADSKI</w:t>
            </w:r>
          </w:p>
        </w:tc>
        <w:tc>
          <w:tcPr>
            <w:tcW w:w="970" w:type="pct"/>
            <w:shd w:val="clear" w:color="auto" w:fill="auto"/>
          </w:tcPr>
          <w:p w14:paraId="4635A20E" w14:textId="08C9001F" w:rsidR="00345489" w:rsidRPr="00816D08" w:rsidRDefault="0097040D" w:rsidP="00345489">
            <w:pPr>
              <w:spacing w:after="0" w:line="276" w:lineRule="auto"/>
              <w:jc w:val="center"/>
              <w:rPr>
                <w:rFonts w:eastAsia="Calibri" w:cstheme="minorHAnsi"/>
                <w:sz w:val="20"/>
                <w:szCs w:val="20"/>
                <w:lang w:eastAsia="hr-HR"/>
              </w:rPr>
            </w:pPr>
            <w:r>
              <w:rPr>
                <w:rFonts w:eastAsia="Calibri" w:cstheme="minorHAnsi"/>
                <w:sz w:val="20"/>
                <w:szCs w:val="20"/>
                <w:lang w:eastAsia="hr-HR"/>
              </w:rPr>
              <w:t>412</w:t>
            </w:r>
          </w:p>
        </w:tc>
        <w:tc>
          <w:tcPr>
            <w:tcW w:w="970" w:type="pct"/>
            <w:shd w:val="clear" w:color="auto" w:fill="auto"/>
          </w:tcPr>
          <w:p w14:paraId="122915C1"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395</w:t>
            </w:r>
          </w:p>
        </w:tc>
        <w:tc>
          <w:tcPr>
            <w:tcW w:w="948" w:type="pct"/>
            <w:shd w:val="clear" w:color="auto" w:fill="auto"/>
          </w:tcPr>
          <w:p w14:paraId="1296E02F" w14:textId="3085A574"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3,66</w:t>
            </w:r>
          </w:p>
        </w:tc>
        <w:tc>
          <w:tcPr>
            <w:tcW w:w="811" w:type="pct"/>
            <w:shd w:val="clear" w:color="auto" w:fill="auto"/>
          </w:tcPr>
          <w:p w14:paraId="41233088"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107,92</w:t>
            </w:r>
          </w:p>
        </w:tc>
      </w:tr>
      <w:tr w:rsidR="00345489" w:rsidRPr="00816D08" w14:paraId="3315095D" w14:textId="77777777" w:rsidTr="00345489">
        <w:trPr>
          <w:trHeight w:val="292"/>
          <w:jc w:val="center"/>
        </w:trPr>
        <w:tc>
          <w:tcPr>
            <w:tcW w:w="1301" w:type="pct"/>
            <w:shd w:val="clear" w:color="auto" w:fill="auto"/>
          </w:tcPr>
          <w:p w14:paraId="562BE857" w14:textId="77777777" w:rsidR="00345489" w:rsidRPr="00816D08" w:rsidRDefault="00345489" w:rsidP="00992FCE">
            <w:pPr>
              <w:spacing w:after="0" w:line="276" w:lineRule="auto"/>
              <w:rPr>
                <w:rFonts w:eastAsia="Calibri" w:cstheme="minorHAnsi"/>
                <w:iCs/>
                <w:sz w:val="20"/>
                <w:szCs w:val="20"/>
                <w:lang w:eastAsia="hr-HR"/>
              </w:rPr>
            </w:pPr>
            <w:r w:rsidRPr="00816D08">
              <w:rPr>
                <w:rFonts w:eastAsia="Calibri" w:cstheme="minorHAnsi"/>
                <w:iCs/>
                <w:sz w:val="20"/>
                <w:szCs w:val="20"/>
                <w:lang w:eastAsia="hr-HR"/>
              </w:rPr>
              <w:t>VRHI VINAGORSKI</w:t>
            </w:r>
          </w:p>
        </w:tc>
        <w:tc>
          <w:tcPr>
            <w:tcW w:w="970" w:type="pct"/>
            <w:shd w:val="clear" w:color="auto" w:fill="auto"/>
          </w:tcPr>
          <w:p w14:paraId="6D7D2D17" w14:textId="33B62D47" w:rsidR="00345489" w:rsidRPr="00816D08" w:rsidRDefault="0097040D" w:rsidP="00345489">
            <w:pPr>
              <w:spacing w:after="0" w:line="276" w:lineRule="auto"/>
              <w:jc w:val="center"/>
              <w:rPr>
                <w:rFonts w:eastAsia="Calibri" w:cstheme="minorHAnsi"/>
                <w:sz w:val="20"/>
                <w:szCs w:val="20"/>
                <w:lang w:eastAsia="hr-HR"/>
              </w:rPr>
            </w:pPr>
            <w:r>
              <w:rPr>
                <w:rFonts w:eastAsia="Calibri" w:cstheme="minorHAnsi"/>
                <w:sz w:val="20"/>
                <w:szCs w:val="20"/>
                <w:lang w:eastAsia="hr-HR"/>
              </w:rPr>
              <w:t>137</w:t>
            </w:r>
          </w:p>
        </w:tc>
        <w:tc>
          <w:tcPr>
            <w:tcW w:w="970" w:type="pct"/>
            <w:shd w:val="clear" w:color="auto" w:fill="auto"/>
          </w:tcPr>
          <w:p w14:paraId="2CEA3FB1"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124</w:t>
            </w:r>
          </w:p>
        </w:tc>
        <w:tc>
          <w:tcPr>
            <w:tcW w:w="948" w:type="pct"/>
            <w:shd w:val="clear" w:color="auto" w:fill="auto"/>
          </w:tcPr>
          <w:p w14:paraId="7637C33D" w14:textId="5E4F8D3D"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2,07</w:t>
            </w:r>
          </w:p>
        </w:tc>
        <w:tc>
          <w:tcPr>
            <w:tcW w:w="811" w:type="pct"/>
            <w:shd w:val="clear" w:color="auto" w:fill="auto"/>
          </w:tcPr>
          <w:p w14:paraId="5449ECFA" w14:textId="77777777" w:rsidR="00345489" w:rsidRPr="00816D08" w:rsidRDefault="00345489" w:rsidP="00992FCE">
            <w:pPr>
              <w:spacing w:after="0" w:line="276" w:lineRule="auto"/>
              <w:jc w:val="center"/>
              <w:rPr>
                <w:rFonts w:eastAsia="Calibri" w:cstheme="minorHAnsi"/>
                <w:sz w:val="20"/>
                <w:szCs w:val="20"/>
                <w:lang w:eastAsia="hr-HR"/>
              </w:rPr>
            </w:pPr>
            <w:r w:rsidRPr="00816D08">
              <w:rPr>
                <w:rFonts w:eastAsia="Calibri" w:cstheme="minorHAnsi"/>
                <w:sz w:val="20"/>
                <w:szCs w:val="20"/>
                <w:lang w:eastAsia="hr-HR"/>
              </w:rPr>
              <w:t>59,90</w:t>
            </w:r>
          </w:p>
        </w:tc>
      </w:tr>
      <w:tr w:rsidR="00345489" w:rsidRPr="00816D08" w14:paraId="2F6F4994" w14:textId="77777777" w:rsidTr="00345489">
        <w:trPr>
          <w:trHeight w:val="292"/>
          <w:jc w:val="center"/>
        </w:trPr>
        <w:tc>
          <w:tcPr>
            <w:tcW w:w="1301" w:type="pct"/>
            <w:shd w:val="clear" w:color="auto" w:fill="auto"/>
          </w:tcPr>
          <w:p w14:paraId="491506C2" w14:textId="77777777" w:rsidR="00345489" w:rsidRPr="00AD28FE" w:rsidRDefault="00345489" w:rsidP="00992FCE">
            <w:pPr>
              <w:spacing w:after="0" w:line="276" w:lineRule="auto"/>
              <w:jc w:val="center"/>
              <w:rPr>
                <w:rFonts w:eastAsia="Calibri" w:cstheme="minorHAnsi"/>
                <w:b/>
                <w:bCs/>
                <w:iCs/>
                <w:sz w:val="20"/>
                <w:szCs w:val="20"/>
                <w:lang w:eastAsia="hr-HR"/>
              </w:rPr>
            </w:pPr>
            <w:r w:rsidRPr="00AD28FE">
              <w:rPr>
                <w:rFonts w:eastAsia="Calibri" w:cstheme="minorHAnsi"/>
                <w:b/>
                <w:bCs/>
                <w:iCs/>
                <w:sz w:val="20"/>
                <w:szCs w:val="20"/>
                <w:lang w:eastAsia="hr-HR"/>
              </w:rPr>
              <w:t>UKUPNO</w:t>
            </w:r>
          </w:p>
        </w:tc>
        <w:tc>
          <w:tcPr>
            <w:tcW w:w="970" w:type="pct"/>
            <w:shd w:val="clear" w:color="auto" w:fill="auto"/>
          </w:tcPr>
          <w:p w14:paraId="46B10F60" w14:textId="7C8E293F" w:rsidR="00345489" w:rsidRPr="00816D08" w:rsidRDefault="0097040D" w:rsidP="00345489">
            <w:pPr>
              <w:spacing w:after="0" w:line="276" w:lineRule="auto"/>
              <w:jc w:val="center"/>
              <w:rPr>
                <w:rFonts w:eastAsia="Calibri" w:cstheme="minorHAnsi"/>
                <w:b/>
                <w:sz w:val="20"/>
                <w:szCs w:val="20"/>
                <w:lang w:eastAsia="hr-HR"/>
              </w:rPr>
            </w:pPr>
            <w:r>
              <w:rPr>
                <w:rFonts w:eastAsia="Calibri" w:cstheme="minorHAnsi"/>
                <w:b/>
                <w:sz w:val="20"/>
                <w:szCs w:val="20"/>
                <w:lang w:eastAsia="hr-HR"/>
              </w:rPr>
              <w:t>7.165</w:t>
            </w:r>
          </w:p>
        </w:tc>
        <w:tc>
          <w:tcPr>
            <w:tcW w:w="970" w:type="pct"/>
            <w:shd w:val="clear" w:color="auto" w:fill="auto"/>
          </w:tcPr>
          <w:p w14:paraId="74D77BF8" w14:textId="77777777" w:rsidR="00345489" w:rsidRPr="00816D08" w:rsidRDefault="00345489" w:rsidP="00992FCE">
            <w:pPr>
              <w:spacing w:after="0" w:line="276" w:lineRule="auto"/>
              <w:jc w:val="center"/>
              <w:rPr>
                <w:rFonts w:eastAsia="Calibri" w:cstheme="minorHAnsi"/>
                <w:b/>
                <w:sz w:val="20"/>
                <w:szCs w:val="20"/>
                <w:lang w:eastAsia="hr-HR"/>
              </w:rPr>
            </w:pPr>
            <w:r w:rsidRPr="00816D08">
              <w:rPr>
                <w:rFonts w:eastAsia="Calibri" w:cstheme="minorHAnsi"/>
                <w:b/>
                <w:sz w:val="20"/>
                <w:szCs w:val="20"/>
                <w:lang w:eastAsia="hr-HR"/>
              </w:rPr>
              <w:t>6.594</w:t>
            </w:r>
          </w:p>
        </w:tc>
        <w:tc>
          <w:tcPr>
            <w:tcW w:w="948" w:type="pct"/>
            <w:shd w:val="clear" w:color="auto" w:fill="auto"/>
          </w:tcPr>
          <w:p w14:paraId="11A7B9FB" w14:textId="533A0B7C" w:rsidR="00345489" w:rsidRPr="00816D08" w:rsidRDefault="00345489" w:rsidP="00992FCE">
            <w:pPr>
              <w:spacing w:after="0" w:line="276" w:lineRule="auto"/>
              <w:jc w:val="center"/>
              <w:rPr>
                <w:rFonts w:eastAsia="Calibri" w:cstheme="minorHAnsi"/>
                <w:b/>
                <w:sz w:val="20"/>
                <w:szCs w:val="20"/>
                <w:lang w:eastAsia="hr-HR"/>
              </w:rPr>
            </w:pPr>
            <w:r w:rsidRPr="00816D08">
              <w:rPr>
                <w:rFonts w:eastAsia="Calibri" w:cstheme="minorHAnsi"/>
                <w:b/>
                <w:sz w:val="20"/>
                <w:szCs w:val="20"/>
                <w:lang w:eastAsia="hr-HR"/>
              </w:rPr>
              <w:t>67,26</w:t>
            </w:r>
          </w:p>
        </w:tc>
        <w:tc>
          <w:tcPr>
            <w:tcW w:w="811" w:type="pct"/>
            <w:shd w:val="clear" w:color="auto" w:fill="auto"/>
          </w:tcPr>
          <w:p w14:paraId="6A969F6F" w14:textId="77777777" w:rsidR="00345489" w:rsidRPr="00816D08" w:rsidRDefault="00345489" w:rsidP="00992FCE">
            <w:pPr>
              <w:spacing w:after="0" w:line="276" w:lineRule="auto"/>
              <w:jc w:val="center"/>
              <w:rPr>
                <w:rFonts w:eastAsia="Calibri" w:cstheme="minorHAnsi"/>
                <w:b/>
                <w:sz w:val="20"/>
                <w:szCs w:val="20"/>
                <w:lang w:eastAsia="hr-HR"/>
              </w:rPr>
            </w:pPr>
            <w:r w:rsidRPr="00816D08">
              <w:rPr>
                <w:rFonts w:eastAsia="Calibri" w:cstheme="minorHAnsi"/>
                <w:b/>
                <w:sz w:val="20"/>
                <w:szCs w:val="20"/>
                <w:lang w:eastAsia="hr-HR"/>
              </w:rPr>
              <w:t>98,04</w:t>
            </w:r>
          </w:p>
        </w:tc>
      </w:tr>
    </w:tbl>
    <w:p w14:paraId="3563D51E" w14:textId="77777777" w:rsidR="00F27FBF" w:rsidRDefault="00E0058C" w:rsidP="0093363C">
      <w:pPr>
        <w:jc w:val="center"/>
        <w:rPr>
          <w:sz w:val="18"/>
          <w:szCs w:val="18"/>
          <w:lang w:eastAsia="zh-CN"/>
        </w:rPr>
      </w:pPr>
      <w:r w:rsidRPr="00E0058C">
        <w:rPr>
          <w:sz w:val="18"/>
          <w:szCs w:val="18"/>
          <w:lang w:eastAsia="zh-CN"/>
        </w:rPr>
        <w:t>Izvor: Državni zavod za statistiku, Popis stanovništva 2011. godina</w:t>
      </w:r>
    </w:p>
    <w:p w14:paraId="05221C07" w14:textId="007776C0" w:rsidR="00C61F00" w:rsidRDefault="00F1467A" w:rsidP="00C61F00">
      <w:pPr>
        <w:pStyle w:val="Odlomakpopisa"/>
        <w:rPr>
          <w:rFonts w:eastAsia="ArialMT" w:cs="Arial"/>
          <w:lang w:val="hr-HR" w:eastAsia="zh-CN"/>
        </w:rPr>
      </w:pPr>
      <w:bookmarkStart w:id="31" w:name="_Hlk508194941"/>
      <w:r w:rsidRPr="00F1467A">
        <w:rPr>
          <w:rFonts w:cs="Arial"/>
          <w:lang w:eastAsia="zh-CN"/>
        </w:rPr>
        <w:t xml:space="preserve">U odnosu </w:t>
      </w:r>
      <w:r w:rsidRPr="00F1467A">
        <w:rPr>
          <w:rFonts w:eastAsia="ArialMT" w:cs="Arial"/>
          <w:lang w:eastAsia="zh-CN"/>
        </w:rPr>
        <w:t>na prethodni Popis stanovništva iz 2001. godine bilježi se pad ukupnog broja stanovnika (</w:t>
      </w:r>
      <w:r w:rsidR="0097040D">
        <w:rPr>
          <w:rFonts w:eastAsia="ArialMT" w:cs="Arial"/>
          <w:lang w:eastAsia="zh-CN"/>
        </w:rPr>
        <w:t>7,97</w:t>
      </w:r>
      <w:r w:rsidRPr="00F1467A">
        <w:rPr>
          <w:rFonts w:cs="Arial"/>
          <w:lang w:eastAsia="zh-CN"/>
        </w:rPr>
        <w:t>%</w:t>
      </w:r>
      <w:r w:rsidRPr="00F1467A">
        <w:rPr>
          <w:rFonts w:eastAsia="ArialMT" w:cs="Arial"/>
          <w:lang w:eastAsia="zh-CN"/>
        </w:rPr>
        <w:t xml:space="preserve">). </w:t>
      </w:r>
      <w:bookmarkEnd w:id="31"/>
      <w:r w:rsidR="00C61F00" w:rsidRPr="00C61F00">
        <w:rPr>
          <w:rFonts w:eastAsia="ArialMT" w:cs="Arial"/>
          <w:lang w:val="hr-HR" w:eastAsia="zh-CN"/>
        </w:rPr>
        <w:t xml:space="preserve">Od ukupno </w:t>
      </w:r>
      <w:r w:rsidR="00F25742">
        <w:rPr>
          <w:rFonts w:eastAsia="ArialMT" w:cs="Arial"/>
          <w:lang w:val="hr-HR" w:eastAsia="zh-CN"/>
        </w:rPr>
        <w:t>26</w:t>
      </w:r>
      <w:r w:rsidR="00C61F00" w:rsidRPr="00C61F00">
        <w:rPr>
          <w:rFonts w:eastAsia="ArialMT" w:cs="Arial"/>
          <w:lang w:val="hr-HR" w:eastAsia="zh-CN"/>
        </w:rPr>
        <w:t xml:space="preserve"> naselja na području </w:t>
      </w:r>
      <w:r w:rsidR="002C453A">
        <w:rPr>
          <w:rFonts w:eastAsia="ArialMT" w:cs="Arial"/>
          <w:lang w:val="hr-HR" w:eastAsia="zh-CN"/>
        </w:rPr>
        <w:t>grada</w:t>
      </w:r>
      <w:r w:rsidR="00C61F00" w:rsidRPr="00C61F00">
        <w:rPr>
          <w:rFonts w:eastAsia="ArialMT" w:cs="Arial"/>
          <w:lang w:val="hr-HR" w:eastAsia="zh-CN"/>
        </w:rPr>
        <w:t xml:space="preserve">, njih </w:t>
      </w:r>
      <w:r w:rsidR="00F25742">
        <w:rPr>
          <w:rFonts w:eastAsia="ArialMT" w:cs="Arial"/>
          <w:lang w:val="hr-HR" w:eastAsia="zh-CN"/>
        </w:rPr>
        <w:t>23</w:t>
      </w:r>
      <w:r w:rsidR="00C61F00" w:rsidRPr="00C61F00">
        <w:rPr>
          <w:rFonts w:eastAsia="ArialMT" w:cs="Arial"/>
          <w:lang w:val="hr-HR" w:eastAsia="zh-CN"/>
        </w:rPr>
        <w:t xml:space="preserve"> bilježi pad ili stagnaciju broja stanovništva, dok samo 3 naselja: </w:t>
      </w:r>
      <w:r w:rsidR="00F25742">
        <w:rPr>
          <w:rFonts w:eastAsia="ArialMT" w:cs="Arial"/>
          <w:lang w:val="hr-HR" w:eastAsia="zh-CN"/>
        </w:rPr>
        <w:t xml:space="preserve">Donja Plemenščina, Pavlovec Pregradski i Pregrada </w:t>
      </w:r>
      <w:r w:rsidR="00C61F00" w:rsidRPr="00C61F00">
        <w:rPr>
          <w:rFonts w:eastAsia="ArialMT" w:cs="Arial"/>
          <w:lang w:val="hr-HR" w:eastAsia="zh-CN"/>
        </w:rPr>
        <w:t>bilježe porast broja stanovnika.</w:t>
      </w:r>
    </w:p>
    <w:p w14:paraId="0ABCA0C8" w14:textId="0601FC21" w:rsidR="00F27FBF" w:rsidRDefault="00361182" w:rsidP="00361182">
      <w:pPr>
        <w:pStyle w:val="Naslov3"/>
      </w:pPr>
      <w:bookmarkStart w:id="32" w:name="_Toc19619265"/>
      <w:bookmarkStart w:id="33" w:name="_Toc72321966"/>
      <w:r>
        <w:t>Gustoća naseljenosti</w:t>
      </w:r>
      <w:bookmarkEnd w:id="32"/>
      <w:bookmarkEnd w:id="33"/>
    </w:p>
    <w:p w14:paraId="2FCE2E2D" w14:textId="77405E58" w:rsidR="00F25742" w:rsidRPr="00794078" w:rsidRDefault="00F25742" w:rsidP="00F25742">
      <w:pPr>
        <w:pStyle w:val="Odlomakpopisa12"/>
      </w:pPr>
      <w:bookmarkStart w:id="34" w:name="_Toc19619266"/>
      <w:r w:rsidRPr="00794078">
        <w:t xml:space="preserve">Gustoća naseljenosti područja </w:t>
      </w:r>
      <w:r>
        <w:t>G</w:t>
      </w:r>
      <w:r w:rsidRPr="00794078">
        <w:t>rada Pregrade iznosi 98,04 st/km</w:t>
      </w:r>
      <w:r w:rsidRPr="00794078">
        <w:rPr>
          <w:vertAlign w:val="superscript"/>
        </w:rPr>
        <w:t>2</w:t>
      </w:r>
      <w:r w:rsidRPr="00794078">
        <w:t xml:space="preserve"> te je manja od prosjeka Krapinsko</w:t>
      </w:r>
      <w:r w:rsidR="00A4577B">
        <w:t>-</w:t>
      </w:r>
      <w:r w:rsidRPr="00794078">
        <w:t>zagorske županije koja iznosi 116,35 st/km</w:t>
      </w:r>
      <w:r w:rsidRPr="00794078">
        <w:rPr>
          <w:vertAlign w:val="superscript"/>
        </w:rPr>
        <w:t>2</w:t>
      </w:r>
      <w:r>
        <w:t xml:space="preserve">, ali </w:t>
      </w:r>
      <w:r w:rsidRPr="00F25742">
        <w:t xml:space="preserve"> </w:t>
      </w:r>
      <w:r w:rsidRPr="00F25742">
        <w:rPr>
          <w:lang w:val="en-US"/>
        </w:rPr>
        <w:t>je veća od prosjeka Republike Hrvatske</w:t>
      </w:r>
      <w:r>
        <w:rPr>
          <w:lang w:val="en-US"/>
        </w:rPr>
        <w:t xml:space="preserve"> (</w:t>
      </w:r>
      <w:r w:rsidRPr="00F25742">
        <w:rPr>
          <w:lang w:val="en-US"/>
        </w:rPr>
        <w:t>77,4 st/km</w:t>
      </w:r>
      <w:r w:rsidRPr="00F25742">
        <w:rPr>
          <w:vertAlign w:val="superscript"/>
          <w:lang w:val="en-US"/>
        </w:rPr>
        <w:t>2</w:t>
      </w:r>
      <w:r>
        <w:rPr>
          <w:lang w:val="en-US"/>
        </w:rPr>
        <w:t xml:space="preserve">). </w:t>
      </w:r>
      <w:r w:rsidRPr="00794078">
        <w:t>Najveću gustoću naseljenosti od 509,12 st/km</w:t>
      </w:r>
      <w:r w:rsidRPr="00794078">
        <w:rPr>
          <w:vertAlign w:val="superscript"/>
        </w:rPr>
        <w:t>2</w:t>
      </w:r>
      <w:r w:rsidRPr="00794078">
        <w:t xml:space="preserve"> ima naselje Pregrada, dok najmanju gustoću naseljenosti ima naselje Velika Gora gdje živi svega 86 stanovnika u naselju površine 2,85 km</w:t>
      </w:r>
      <w:r w:rsidRPr="00794078">
        <w:rPr>
          <w:vertAlign w:val="superscript"/>
        </w:rPr>
        <w:t>2</w:t>
      </w:r>
      <w:r w:rsidRPr="00794078">
        <w:t>.</w:t>
      </w:r>
    </w:p>
    <w:p w14:paraId="00896576" w14:textId="18123460" w:rsidR="004700EE" w:rsidRPr="00A4577B" w:rsidRDefault="004700EE" w:rsidP="004700EE">
      <w:pPr>
        <w:pStyle w:val="Naslov3"/>
      </w:pPr>
      <w:bookmarkStart w:id="35" w:name="_Toc72321967"/>
      <w:r w:rsidRPr="00A4577B">
        <w:lastRenderedPageBreak/>
        <w:t>Razmještaj stanovništva</w:t>
      </w:r>
      <w:bookmarkEnd w:id="34"/>
      <w:bookmarkEnd w:id="35"/>
    </w:p>
    <w:p w14:paraId="079AC619" w14:textId="7A43B64A" w:rsidR="00D12532" w:rsidRDefault="00D12532" w:rsidP="00D12532">
      <w:pPr>
        <w:pStyle w:val="Odlomakpopisa11"/>
      </w:pPr>
      <w:r>
        <w:t>Najveći broj stanovnika s predmetnog područja živi u naselju Pregrada njih 1.828</w:t>
      </w:r>
      <w:r w:rsidRPr="00D46B79">
        <w:t xml:space="preserve"> </w:t>
      </w:r>
      <w:r>
        <w:t>ili 27,72</w:t>
      </w:r>
      <w:r w:rsidRPr="00D46B79">
        <w:t xml:space="preserve">% ukupnog broja stanovnika. Slijedi ga naselje </w:t>
      </w:r>
      <w:r w:rsidR="004F6D7C">
        <w:t>Cigrovec</w:t>
      </w:r>
      <w:r w:rsidRPr="00D46B79">
        <w:t xml:space="preserve"> s </w:t>
      </w:r>
      <w:r w:rsidR="004F6D7C">
        <w:t>414</w:t>
      </w:r>
      <w:r w:rsidRPr="00D46B79">
        <w:t xml:space="preserve"> stanovnika, odnosno </w:t>
      </w:r>
      <w:r w:rsidR="004F6D7C">
        <w:t>6,28</w:t>
      </w:r>
      <w:r w:rsidRPr="00D46B79">
        <w:t xml:space="preserve">% stanovnika te </w:t>
      </w:r>
      <w:r w:rsidR="004F6D7C">
        <w:t>Vrhi Prigradski s</w:t>
      </w:r>
      <w:r w:rsidRPr="00D46B79">
        <w:t xml:space="preserve"> </w:t>
      </w:r>
      <w:r w:rsidR="004F6D7C">
        <w:t>395</w:t>
      </w:r>
      <w:r w:rsidRPr="00D46B79">
        <w:t xml:space="preserve"> stanovnika, odnosno </w:t>
      </w:r>
      <w:r w:rsidR="004F6D7C">
        <w:t>5,99</w:t>
      </w:r>
      <w:r w:rsidRPr="00D46B79">
        <w:t xml:space="preserve">%. Najmanji broj stanovnika </w:t>
      </w:r>
      <w:r w:rsidR="002C453A" w:rsidRPr="00D46B79">
        <w:t xml:space="preserve">grada </w:t>
      </w:r>
      <w:r w:rsidR="004F6D7C">
        <w:t xml:space="preserve">Pregrade </w:t>
      </w:r>
      <w:r w:rsidRPr="00D46B79">
        <w:t xml:space="preserve">stanuje u naselju </w:t>
      </w:r>
      <w:r w:rsidR="004F6D7C">
        <w:t xml:space="preserve">Martiša Ves, njih 19 ili </w:t>
      </w:r>
      <w:r w:rsidRPr="00D46B79">
        <w:t>0,</w:t>
      </w:r>
      <w:r w:rsidR="004F6D7C">
        <w:t>29</w:t>
      </w:r>
      <w:r w:rsidRPr="00D46B79">
        <w:t>%.</w:t>
      </w:r>
    </w:p>
    <w:p w14:paraId="2CB998CF" w14:textId="59A68DF9" w:rsidR="002241B7" w:rsidRPr="00AC073E" w:rsidRDefault="002241B7" w:rsidP="002241B7">
      <w:pPr>
        <w:pStyle w:val="Naslov3"/>
      </w:pPr>
      <w:bookmarkStart w:id="36" w:name="_Toc19619267"/>
      <w:bookmarkStart w:id="37" w:name="_Toc72321968"/>
      <w:r w:rsidRPr="00AC073E">
        <w:t>Spolno</w:t>
      </w:r>
      <w:r w:rsidR="00AA198B" w:rsidRPr="00AC073E">
        <w:t>-</w:t>
      </w:r>
      <w:r w:rsidRPr="00AC073E">
        <w:t>dobna raspodjela stanovništva</w:t>
      </w:r>
      <w:bookmarkEnd w:id="36"/>
      <w:bookmarkEnd w:id="37"/>
    </w:p>
    <w:p w14:paraId="1117EC24" w14:textId="654F8CF0" w:rsidR="004F6D7C" w:rsidRDefault="004F6D7C" w:rsidP="004F6D7C">
      <w:pPr>
        <w:autoSpaceDE w:val="0"/>
        <w:autoSpaceDN w:val="0"/>
        <w:adjustRightInd w:val="0"/>
        <w:spacing w:after="120" w:line="276" w:lineRule="auto"/>
        <w:jc w:val="both"/>
        <w:rPr>
          <w:rFonts w:cstheme="minorHAnsi"/>
          <w:sz w:val="24"/>
          <w:szCs w:val="24"/>
        </w:rPr>
      </w:pPr>
      <w:bookmarkStart w:id="38" w:name="_Toc532992515"/>
      <w:bookmarkStart w:id="39" w:name="_Toc14434325"/>
      <w:r w:rsidRPr="0058700B">
        <w:rPr>
          <w:rFonts w:cstheme="minorHAnsi"/>
          <w:sz w:val="24"/>
          <w:szCs w:val="24"/>
        </w:rPr>
        <w:t xml:space="preserve">Dobna struktura stanovništva </w:t>
      </w:r>
      <w:r w:rsidR="002C453A">
        <w:rPr>
          <w:rFonts w:cstheme="minorHAnsi"/>
          <w:sz w:val="24"/>
          <w:szCs w:val="24"/>
        </w:rPr>
        <w:t xml:space="preserve">grada </w:t>
      </w:r>
      <w:r w:rsidR="00E143AB">
        <w:rPr>
          <w:rFonts w:cstheme="minorHAnsi"/>
          <w:sz w:val="24"/>
          <w:szCs w:val="24"/>
        </w:rPr>
        <w:t>Pregrade</w:t>
      </w:r>
      <w:r w:rsidRPr="0058700B">
        <w:rPr>
          <w:rFonts w:cstheme="minorHAnsi"/>
          <w:sz w:val="24"/>
          <w:szCs w:val="24"/>
        </w:rPr>
        <w:t xml:space="preserve"> ukazuje na dominaciju udjela radno aktivnog stanovništva u dobi od 20 do 59 godina (5</w:t>
      </w:r>
      <w:r w:rsidR="00695A56">
        <w:rPr>
          <w:rFonts w:cstheme="minorHAnsi"/>
          <w:sz w:val="24"/>
          <w:szCs w:val="24"/>
        </w:rPr>
        <w:t>7,31</w:t>
      </w:r>
      <w:r w:rsidRPr="0058700B">
        <w:rPr>
          <w:rFonts w:cstheme="minorHAnsi"/>
          <w:sz w:val="24"/>
          <w:szCs w:val="24"/>
        </w:rPr>
        <w:t xml:space="preserve">%). Udio stanovnika mlađih od 20 godina iznosi </w:t>
      </w:r>
      <w:r>
        <w:rPr>
          <w:rFonts w:cstheme="minorHAnsi"/>
          <w:sz w:val="24"/>
          <w:szCs w:val="24"/>
        </w:rPr>
        <w:t>19,</w:t>
      </w:r>
      <w:r w:rsidR="00695A56">
        <w:rPr>
          <w:rFonts w:cstheme="minorHAnsi"/>
          <w:sz w:val="24"/>
          <w:szCs w:val="24"/>
        </w:rPr>
        <w:t>81</w:t>
      </w:r>
      <w:r w:rsidRPr="0058700B">
        <w:rPr>
          <w:rFonts w:cstheme="minorHAnsi"/>
          <w:sz w:val="24"/>
          <w:szCs w:val="24"/>
        </w:rPr>
        <w:t xml:space="preserve">%, dok je udio osoba starih 60 i više godina </w:t>
      </w:r>
      <w:r>
        <w:rPr>
          <w:rFonts w:cstheme="minorHAnsi"/>
          <w:sz w:val="24"/>
          <w:szCs w:val="24"/>
        </w:rPr>
        <w:t>2</w:t>
      </w:r>
      <w:r w:rsidR="00695A56">
        <w:rPr>
          <w:rFonts w:cstheme="minorHAnsi"/>
          <w:sz w:val="24"/>
          <w:szCs w:val="24"/>
        </w:rPr>
        <w:t>2,88</w:t>
      </w:r>
      <w:r w:rsidRPr="0058700B">
        <w:rPr>
          <w:rFonts w:cstheme="minorHAnsi"/>
          <w:sz w:val="24"/>
          <w:szCs w:val="24"/>
        </w:rPr>
        <w:t>%. Prosječna starost stanovnika</w:t>
      </w:r>
      <w:r>
        <w:rPr>
          <w:rFonts w:cstheme="minorHAnsi"/>
          <w:sz w:val="24"/>
          <w:szCs w:val="24"/>
        </w:rPr>
        <w:t xml:space="preserve"> na području </w:t>
      </w:r>
      <w:r w:rsidR="002C453A">
        <w:rPr>
          <w:rFonts w:cstheme="minorHAnsi"/>
          <w:sz w:val="24"/>
          <w:szCs w:val="24"/>
        </w:rPr>
        <w:t xml:space="preserve">grada </w:t>
      </w:r>
      <w:r w:rsidRPr="0058700B">
        <w:rPr>
          <w:rFonts w:cstheme="minorHAnsi"/>
          <w:sz w:val="24"/>
          <w:szCs w:val="24"/>
        </w:rPr>
        <w:t>iznosi 4</w:t>
      </w:r>
      <w:r w:rsidR="00695A56">
        <w:rPr>
          <w:rFonts w:cstheme="minorHAnsi"/>
          <w:sz w:val="24"/>
          <w:szCs w:val="24"/>
        </w:rPr>
        <w:t>2,6</w:t>
      </w:r>
      <w:r w:rsidRPr="0058700B">
        <w:rPr>
          <w:rFonts w:cstheme="minorHAnsi"/>
          <w:sz w:val="24"/>
          <w:szCs w:val="24"/>
        </w:rPr>
        <w:t xml:space="preserve"> godina.</w:t>
      </w:r>
    </w:p>
    <w:p w14:paraId="06666F20" w14:textId="4826F9C2" w:rsidR="003D0DAF" w:rsidRPr="00E66071" w:rsidRDefault="003D0DAF" w:rsidP="002F75E3">
      <w:pPr>
        <w:pStyle w:val="Opisslike"/>
        <w:keepNext/>
        <w:spacing w:line="276" w:lineRule="auto"/>
      </w:pPr>
      <w:bookmarkStart w:id="40" w:name="_Toc72322398"/>
      <w:r w:rsidRPr="00E66071">
        <w:t xml:space="preserve">Tablica </w:t>
      </w:r>
      <w:r w:rsidR="00C44995">
        <w:rPr>
          <w:noProof/>
        </w:rPr>
        <w:fldChar w:fldCharType="begin"/>
      </w:r>
      <w:r w:rsidR="00C44995">
        <w:rPr>
          <w:noProof/>
        </w:rPr>
        <w:instrText xml:space="preserve"> SEQ Tablica \* ARABIC </w:instrText>
      </w:r>
      <w:r w:rsidR="00C44995">
        <w:rPr>
          <w:noProof/>
        </w:rPr>
        <w:fldChar w:fldCharType="separate"/>
      </w:r>
      <w:r w:rsidR="008205E2">
        <w:rPr>
          <w:noProof/>
        </w:rPr>
        <w:t>2</w:t>
      </w:r>
      <w:r w:rsidR="00C44995">
        <w:rPr>
          <w:noProof/>
        </w:rPr>
        <w:fldChar w:fldCharType="end"/>
      </w:r>
      <w:r w:rsidRPr="00E66071">
        <w:t>. Spolno</w:t>
      </w:r>
      <w:r w:rsidRPr="00E66071">
        <w:sym w:font="Symbol" w:char="F02D"/>
      </w:r>
      <w:r w:rsidRPr="00E66071">
        <w:t>dobna raspodjela stanovništva</w:t>
      </w:r>
      <w:bookmarkEnd w:id="38"/>
      <w:bookmarkEnd w:id="39"/>
      <w:bookmarkEnd w:id="40"/>
    </w:p>
    <w:tbl>
      <w:tblPr>
        <w:tblW w:w="499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127"/>
        <w:gridCol w:w="1650"/>
        <w:gridCol w:w="1651"/>
        <w:gridCol w:w="1651"/>
      </w:tblGrid>
      <w:tr w:rsidR="00E143AB" w:rsidRPr="00FB6B7E" w14:paraId="3838ED24" w14:textId="77777777" w:rsidTr="00992FCE">
        <w:trPr>
          <w:trHeight w:val="378"/>
          <w:tblHeader/>
          <w:jc w:val="right"/>
        </w:trPr>
        <w:tc>
          <w:tcPr>
            <w:tcW w:w="966" w:type="pct"/>
            <w:vMerge w:val="restart"/>
            <w:shd w:val="clear" w:color="auto" w:fill="auto"/>
            <w:vAlign w:val="center"/>
          </w:tcPr>
          <w:p w14:paraId="556F6F8E" w14:textId="77777777" w:rsidR="00E143AB" w:rsidRPr="00FB6B7E" w:rsidRDefault="00E143AB" w:rsidP="00992FCE">
            <w:pPr>
              <w:spacing w:after="0"/>
              <w:jc w:val="center"/>
              <w:rPr>
                <w:rFonts w:eastAsia="Times New Roman" w:cs="Arial"/>
                <w:b/>
                <w:color w:val="000000"/>
                <w:sz w:val="20"/>
                <w:szCs w:val="20"/>
                <w:lang w:eastAsia="hr-HR"/>
              </w:rPr>
            </w:pPr>
            <w:bookmarkStart w:id="41" w:name="_Hlk525729534"/>
            <w:r w:rsidRPr="00FB6B7E">
              <w:rPr>
                <w:rFonts w:eastAsia="Times New Roman" w:cs="Arial"/>
                <w:b/>
                <w:color w:val="000000"/>
                <w:sz w:val="20"/>
                <w:szCs w:val="20"/>
                <w:lang w:eastAsia="hr-HR"/>
              </w:rPr>
              <w:t>SPOL</w:t>
            </w:r>
          </w:p>
        </w:tc>
        <w:tc>
          <w:tcPr>
            <w:tcW w:w="1212" w:type="pct"/>
            <w:vMerge w:val="restart"/>
            <w:shd w:val="clear" w:color="auto" w:fill="auto"/>
            <w:vAlign w:val="center"/>
          </w:tcPr>
          <w:p w14:paraId="2F177088" w14:textId="77777777" w:rsidR="00E143AB" w:rsidRPr="00FB6B7E" w:rsidRDefault="00E143AB" w:rsidP="00992FCE">
            <w:pPr>
              <w:spacing w:after="0"/>
              <w:jc w:val="center"/>
              <w:rPr>
                <w:rFonts w:eastAsia="Times New Roman" w:cs="Arial"/>
                <w:b/>
                <w:color w:val="000000"/>
                <w:sz w:val="20"/>
                <w:szCs w:val="20"/>
                <w:lang w:eastAsia="hr-HR"/>
              </w:rPr>
            </w:pPr>
            <w:r w:rsidRPr="00FB6B7E">
              <w:rPr>
                <w:rFonts w:eastAsia="Times New Roman" w:cs="Arial"/>
                <w:b/>
                <w:color w:val="000000"/>
                <w:sz w:val="20"/>
                <w:szCs w:val="20"/>
                <w:lang w:eastAsia="hr-HR"/>
              </w:rPr>
              <w:t>UKUPNO</w:t>
            </w:r>
          </w:p>
        </w:tc>
        <w:tc>
          <w:tcPr>
            <w:tcW w:w="2822" w:type="pct"/>
            <w:gridSpan w:val="3"/>
            <w:shd w:val="clear" w:color="auto" w:fill="auto"/>
            <w:noWrap/>
            <w:vAlign w:val="center"/>
          </w:tcPr>
          <w:p w14:paraId="3144D1FF" w14:textId="77777777" w:rsidR="00E143AB" w:rsidRPr="00FB6B7E" w:rsidRDefault="00E143AB" w:rsidP="00992FCE">
            <w:pPr>
              <w:spacing w:after="0"/>
              <w:jc w:val="center"/>
              <w:rPr>
                <w:rFonts w:eastAsia="Times New Roman" w:cs="Arial"/>
                <w:b/>
                <w:color w:val="000000"/>
                <w:sz w:val="20"/>
                <w:szCs w:val="20"/>
                <w:lang w:eastAsia="hr-HR"/>
              </w:rPr>
            </w:pPr>
            <w:r w:rsidRPr="00FB6B7E">
              <w:rPr>
                <w:rFonts w:eastAsia="Times New Roman" w:cs="Arial"/>
                <w:b/>
                <w:color w:val="000000"/>
                <w:sz w:val="20"/>
                <w:szCs w:val="20"/>
                <w:lang w:eastAsia="hr-HR"/>
              </w:rPr>
              <w:t>STAROST</w:t>
            </w:r>
          </w:p>
        </w:tc>
      </w:tr>
      <w:tr w:rsidR="00E143AB" w:rsidRPr="00FB6B7E" w14:paraId="135997B2" w14:textId="77777777" w:rsidTr="00992FCE">
        <w:trPr>
          <w:trHeight w:val="333"/>
          <w:tblHeader/>
          <w:jc w:val="right"/>
        </w:trPr>
        <w:tc>
          <w:tcPr>
            <w:tcW w:w="966" w:type="pct"/>
            <w:vMerge/>
            <w:shd w:val="clear" w:color="auto" w:fill="auto"/>
            <w:vAlign w:val="center"/>
          </w:tcPr>
          <w:p w14:paraId="7AEE5F2F" w14:textId="77777777" w:rsidR="00E143AB" w:rsidRPr="00FB6B7E" w:rsidRDefault="00E143AB" w:rsidP="00992FCE">
            <w:pPr>
              <w:spacing w:after="0"/>
              <w:jc w:val="center"/>
              <w:rPr>
                <w:rFonts w:eastAsia="Times New Roman" w:cs="Arial"/>
                <w:b/>
                <w:bCs/>
                <w:color w:val="000000"/>
                <w:sz w:val="20"/>
                <w:szCs w:val="20"/>
                <w:lang w:eastAsia="hr-HR"/>
              </w:rPr>
            </w:pPr>
          </w:p>
        </w:tc>
        <w:tc>
          <w:tcPr>
            <w:tcW w:w="1212" w:type="pct"/>
            <w:vMerge/>
            <w:shd w:val="clear" w:color="auto" w:fill="auto"/>
            <w:vAlign w:val="center"/>
          </w:tcPr>
          <w:p w14:paraId="25C67780" w14:textId="77777777" w:rsidR="00E143AB" w:rsidRPr="00FB6B7E" w:rsidRDefault="00E143AB" w:rsidP="00992FCE">
            <w:pPr>
              <w:spacing w:after="0"/>
              <w:jc w:val="center"/>
              <w:rPr>
                <w:rFonts w:eastAsia="Times New Roman" w:cs="Arial"/>
                <w:b/>
                <w:bCs/>
                <w:color w:val="000000"/>
                <w:sz w:val="20"/>
                <w:szCs w:val="20"/>
                <w:lang w:eastAsia="hr-HR"/>
              </w:rPr>
            </w:pPr>
          </w:p>
        </w:tc>
        <w:tc>
          <w:tcPr>
            <w:tcW w:w="940" w:type="pct"/>
            <w:shd w:val="clear" w:color="auto" w:fill="auto"/>
            <w:vAlign w:val="center"/>
          </w:tcPr>
          <w:p w14:paraId="49E332DB" w14:textId="77777777" w:rsidR="00E143AB" w:rsidRPr="00FB6B7E" w:rsidRDefault="00E143AB" w:rsidP="00992FCE">
            <w:pPr>
              <w:spacing w:after="0"/>
              <w:jc w:val="center"/>
              <w:rPr>
                <w:rFonts w:eastAsia="Times New Roman" w:cs="Arial"/>
                <w:b/>
                <w:bCs/>
                <w:color w:val="000000"/>
                <w:sz w:val="20"/>
                <w:szCs w:val="20"/>
                <w:lang w:eastAsia="hr-HR"/>
              </w:rPr>
            </w:pPr>
            <w:r w:rsidRPr="00FB6B7E">
              <w:rPr>
                <w:rFonts w:eastAsia="Times New Roman" w:cs="Arial"/>
                <w:b/>
                <w:bCs/>
                <w:color w:val="000000"/>
                <w:sz w:val="20"/>
                <w:szCs w:val="20"/>
                <w:lang w:eastAsia="hr-HR"/>
              </w:rPr>
              <w:t>0-19</w:t>
            </w:r>
          </w:p>
        </w:tc>
        <w:tc>
          <w:tcPr>
            <w:tcW w:w="941" w:type="pct"/>
            <w:shd w:val="clear" w:color="auto" w:fill="auto"/>
            <w:vAlign w:val="center"/>
          </w:tcPr>
          <w:p w14:paraId="2C22CEBB" w14:textId="77777777" w:rsidR="00E143AB" w:rsidRPr="00FB6B7E" w:rsidRDefault="00E143AB" w:rsidP="00992FCE">
            <w:pPr>
              <w:spacing w:after="0"/>
              <w:jc w:val="center"/>
              <w:rPr>
                <w:rFonts w:eastAsia="Times New Roman" w:cs="Arial"/>
                <w:b/>
                <w:bCs/>
                <w:color w:val="000000"/>
                <w:sz w:val="20"/>
                <w:szCs w:val="20"/>
                <w:lang w:eastAsia="hr-HR"/>
              </w:rPr>
            </w:pPr>
            <w:r w:rsidRPr="00FB6B7E">
              <w:rPr>
                <w:rFonts w:eastAsia="Times New Roman" w:cs="Arial"/>
                <w:b/>
                <w:bCs/>
                <w:color w:val="000000"/>
                <w:sz w:val="20"/>
                <w:szCs w:val="20"/>
                <w:lang w:eastAsia="hr-HR"/>
              </w:rPr>
              <w:t>20-59</w:t>
            </w:r>
          </w:p>
        </w:tc>
        <w:tc>
          <w:tcPr>
            <w:tcW w:w="941" w:type="pct"/>
            <w:shd w:val="clear" w:color="auto" w:fill="auto"/>
            <w:vAlign w:val="center"/>
          </w:tcPr>
          <w:p w14:paraId="4E61A73C" w14:textId="77777777" w:rsidR="00E143AB" w:rsidRPr="00FB6B7E" w:rsidRDefault="00E143AB" w:rsidP="00992FCE">
            <w:pPr>
              <w:spacing w:after="0"/>
              <w:jc w:val="center"/>
              <w:rPr>
                <w:rFonts w:eastAsia="Times New Roman" w:cs="Arial"/>
                <w:b/>
                <w:bCs/>
                <w:color w:val="000000"/>
                <w:sz w:val="20"/>
                <w:szCs w:val="20"/>
                <w:lang w:eastAsia="hr-HR"/>
              </w:rPr>
            </w:pPr>
            <w:r w:rsidRPr="00FB6B7E">
              <w:rPr>
                <w:rFonts w:eastAsia="Times New Roman" w:cs="Arial"/>
                <w:b/>
                <w:bCs/>
                <w:color w:val="000000"/>
                <w:sz w:val="20"/>
                <w:szCs w:val="20"/>
                <w:lang w:eastAsia="hr-HR"/>
              </w:rPr>
              <w:t>60 I VIŠE</w:t>
            </w:r>
          </w:p>
        </w:tc>
      </w:tr>
      <w:tr w:rsidR="00E143AB" w:rsidRPr="00FB6B7E" w14:paraId="2CC3C5F9" w14:textId="77777777" w:rsidTr="00992FCE">
        <w:trPr>
          <w:trHeight w:val="218"/>
          <w:jc w:val="right"/>
        </w:trPr>
        <w:tc>
          <w:tcPr>
            <w:tcW w:w="966" w:type="pct"/>
            <w:shd w:val="clear" w:color="auto" w:fill="auto"/>
            <w:vAlign w:val="center"/>
          </w:tcPr>
          <w:p w14:paraId="6F1D348B" w14:textId="77777777" w:rsidR="00E143AB" w:rsidRPr="00FB6B7E" w:rsidRDefault="00E143AB" w:rsidP="00992FCE">
            <w:pPr>
              <w:spacing w:after="0"/>
              <w:jc w:val="center"/>
              <w:rPr>
                <w:rFonts w:eastAsia="Times New Roman" w:cs="Arial"/>
                <w:color w:val="000000"/>
                <w:sz w:val="20"/>
                <w:szCs w:val="20"/>
                <w:lang w:eastAsia="hr-HR"/>
              </w:rPr>
            </w:pPr>
            <w:r w:rsidRPr="00FB6B7E">
              <w:rPr>
                <w:rFonts w:eastAsia="Times New Roman" w:cs="Arial"/>
                <w:color w:val="000000"/>
                <w:sz w:val="20"/>
                <w:szCs w:val="20"/>
                <w:lang w:eastAsia="hr-HR"/>
              </w:rPr>
              <w:t>sv.</w:t>
            </w:r>
          </w:p>
        </w:tc>
        <w:tc>
          <w:tcPr>
            <w:tcW w:w="1212" w:type="pct"/>
            <w:shd w:val="clear" w:color="auto" w:fill="auto"/>
            <w:vAlign w:val="center"/>
          </w:tcPr>
          <w:p w14:paraId="4E75B121" w14:textId="7B9C72BB" w:rsidR="00E143AB" w:rsidRPr="00FB6B7E" w:rsidRDefault="00695A56" w:rsidP="00992FCE">
            <w:pPr>
              <w:spacing w:after="0" w:line="240" w:lineRule="auto"/>
              <w:jc w:val="center"/>
              <w:rPr>
                <w:rFonts w:cs="Arial"/>
                <w:sz w:val="20"/>
                <w:szCs w:val="20"/>
                <w:lang w:eastAsia="hr-HR"/>
              </w:rPr>
            </w:pPr>
            <w:r>
              <w:rPr>
                <w:rFonts w:cs="Arial"/>
                <w:sz w:val="20"/>
                <w:szCs w:val="20"/>
                <w:lang w:eastAsia="hr-HR"/>
              </w:rPr>
              <w:t>6.594</w:t>
            </w:r>
          </w:p>
        </w:tc>
        <w:tc>
          <w:tcPr>
            <w:tcW w:w="940" w:type="pct"/>
            <w:shd w:val="clear" w:color="auto" w:fill="auto"/>
            <w:vAlign w:val="center"/>
          </w:tcPr>
          <w:p w14:paraId="141929EA" w14:textId="03ABDF5E" w:rsidR="00E143AB" w:rsidRPr="00FB6B7E" w:rsidRDefault="00695A56" w:rsidP="00992FCE">
            <w:pPr>
              <w:spacing w:after="0" w:line="240" w:lineRule="auto"/>
              <w:jc w:val="center"/>
              <w:rPr>
                <w:rFonts w:cs="Arial"/>
                <w:sz w:val="20"/>
                <w:szCs w:val="20"/>
                <w:lang w:eastAsia="hr-HR"/>
              </w:rPr>
            </w:pPr>
            <w:r>
              <w:rPr>
                <w:rFonts w:cs="Arial"/>
                <w:sz w:val="20"/>
                <w:szCs w:val="20"/>
                <w:lang w:eastAsia="hr-HR"/>
              </w:rPr>
              <w:t>1.306</w:t>
            </w:r>
          </w:p>
        </w:tc>
        <w:tc>
          <w:tcPr>
            <w:tcW w:w="941" w:type="pct"/>
            <w:shd w:val="clear" w:color="auto" w:fill="auto"/>
            <w:vAlign w:val="center"/>
          </w:tcPr>
          <w:p w14:paraId="2469B134" w14:textId="5E668EDB" w:rsidR="00E143AB" w:rsidRPr="00FB6B7E" w:rsidRDefault="00695A56" w:rsidP="00992FCE">
            <w:pPr>
              <w:spacing w:after="0" w:line="240" w:lineRule="auto"/>
              <w:jc w:val="center"/>
              <w:rPr>
                <w:rFonts w:cs="Arial"/>
                <w:sz w:val="20"/>
                <w:szCs w:val="20"/>
                <w:lang w:eastAsia="hr-HR"/>
              </w:rPr>
            </w:pPr>
            <w:r>
              <w:rPr>
                <w:rFonts w:cs="Arial"/>
                <w:sz w:val="20"/>
                <w:szCs w:val="20"/>
                <w:lang w:eastAsia="hr-HR"/>
              </w:rPr>
              <w:t>3.779</w:t>
            </w:r>
          </w:p>
        </w:tc>
        <w:tc>
          <w:tcPr>
            <w:tcW w:w="941" w:type="pct"/>
            <w:shd w:val="clear" w:color="auto" w:fill="auto"/>
            <w:vAlign w:val="center"/>
          </w:tcPr>
          <w:p w14:paraId="05BFDE67" w14:textId="168A7200" w:rsidR="00E143AB" w:rsidRPr="00FB6B7E" w:rsidRDefault="00695A56" w:rsidP="00992FCE">
            <w:pPr>
              <w:spacing w:after="0" w:line="240" w:lineRule="auto"/>
              <w:jc w:val="center"/>
              <w:rPr>
                <w:rFonts w:cs="Arial"/>
                <w:sz w:val="20"/>
                <w:szCs w:val="20"/>
                <w:lang w:eastAsia="hr-HR"/>
              </w:rPr>
            </w:pPr>
            <w:r>
              <w:rPr>
                <w:rFonts w:cs="Arial"/>
                <w:sz w:val="20"/>
                <w:szCs w:val="20"/>
                <w:lang w:eastAsia="hr-HR"/>
              </w:rPr>
              <w:t>1.509</w:t>
            </w:r>
          </w:p>
        </w:tc>
      </w:tr>
      <w:tr w:rsidR="00E143AB" w:rsidRPr="00FB6B7E" w14:paraId="3F99D0CF" w14:textId="77777777" w:rsidTr="00992FCE">
        <w:trPr>
          <w:trHeight w:val="218"/>
          <w:jc w:val="right"/>
        </w:trPr>
        <w:tc>
          <w:tcPr>
            <w:tcW w:w="966" w:type="pct"/>
            <w:shd w:val="clear" w:color="auto" w:fill="auto"/>
            <w:vAlign w:val="center"/>
          </w:tcPr>
          <w:p w14:paraId="6D8EAFE8" w14:textId="77777777" w:rsidR="00E143AB" w:rsidRPr="00FB6B7E" w:rsidRDefault="00E143AB" w:rsidP="00992FCE">
            <w:pPr>
              <w:spacing w:after="0"/>
              <w:jc w:val="center"/>
              <w:rPr>
                <w:rFonts w:eastAsia="Times New Roman" w:cs="Arial"/>
                <w:color w:val="000000"/>
                <w:sz w:val="20"/>
                <w:szCs w:val="20"/>
                <w:lang w:eastAsia="hr-HR"/>
              </w:rPr>
            </w:pPr>
            <w:r w:rsidRPr="00FB6B7E">
              <w:rPr>
                <w:rFonts w:eastAsia="Times New Roman" w:cs="Arial"/>
                <w:color w:val="000000"/>
                <w:sz w:val="20"/>
                <w:szCs w:val="20"/>
                <w:lang w:eastAsia="hr-HR"/>
              </w:rPr>
              <w:t>m</w:t>
            </w:r>
          </w:p>
        </w:tc>
        <w:tc>
          <w:tcPr>
            <w:tcW w:w="1212" w:type="pct"/>
            <w:shd w:val="clear" w:color="auto" w:fill="auto"/>
            <w:vAlign w:val="center"/>
          </w:tcPr>
          <w:p w14:paraId="15FF37F1" w14:textId="767DEBC9" w:rsidR="00E143AB" w:rsidRPr="00FB6B7E" w:rsidRDefault="00695A56" w:rsidP="00992FCE">
            <w:pPr>
              <w:spacing w:after="0" w:line="240" w:lineRule="auto"/>
              <w:jc w:val="center"/>
              <w:rPr>
                <w:rFonts w:cs="Arial"/>
                <w:sz w:val="20"/>
                <w:szCs w:val="20"/>
              </w:rPr>
            </w:pPr>
            <w:r>
              <w:rPr>
                <w:rFonts w:cs="Arial"/>
                <w:sz w:val="20"/>
                <w:szCs w:val="20"/>
              </w:rPr>
              <w:t>3.255</w:t>
            </w:r>
          </w:p>
        </w:tc>
        <w:tc>
          <w:tcPr>
            <w:tcW w:w="940" w:type="pct"/>
            <w:shd w:val="clear" w:color="auto" w:fill="auto"/>
            <w:vAlign w:val="center"/>
          </w:tcPr>
          <w:p w14:paraId="7B11D850" w14:textId="7B694AE5" w:rsidR="00E143AB" w:rsidRPr="00FB6B7E" w:rsidRDefault="00695A56" w:rsidP="00992FCE">
            <w:pPr>
              <w:spacing w:after="0" w:line="240" w:lineRule="auto"/>
              <w:jc w:val="center"/>
              <w:rPr>
                <w:rFonts w:cs="Arial"/>
                <w:sz w:val="20"/>
                <w:szCs w:val="20"/>
              </w:rPr>
            </w:pPr>
            <w:r>
              <w:rPr>
                <w:rFonts w:cs="Arial"/>
                <w:sz w:val="20"/>
                <w:szCs w:val="20"/>
              </w:rPr>
              <w:t>658</w:t>
            </w:r>
          </w:p>
        </w:tc>
        <w:tc>
          <w:tcPr>
            <w:tcW w:w="941" w:type="pct"/>
            <w:shd w:val="clear" w:color="auto" w:fill="auto"/>
            <w:vAlign w:val="center"/>
          </w:tcPr>
          <w:p w14:paraId="76A46501" w14:textId="084EFB47" w:rsidR="00E143AB" w:rsidRPr="00FB6B7E" w:rsidRDefault="00695A56" w:rsidP="00992FCE">
            <w:pPr>
              <w:spacing w:after="0" w:line="240" w:lineRule="auto"/>
              <w:jc w:val="center"/>
              <w:rPr>
                <w:rFonts w:cs="Arial"/>
                <w:sz w:val="20"/>
                <w:szCs w:val="20"/>
              </w:rPr>
            </w:pPr>
            <w:r>
              <w:rPr>
                <w:rFonts w:cs="Arial"/>
                <w:sz w:val="20"/>
                <w:szCs w:val="20"/>
              </w:rPr>
              <w:t>2.003</w:t>
            </w:r>
          </w:p>
        </w:tc>
        <w:tc>
          <w:tcPr>
            <w:tcW w:w="941" w:type="pct"/>
            <w:shd w:val="clear" w:color="auto" w:fill="auto"/>
            <w:vAlign w:val="center"/>
          </w:tcPr>
          <w:p w14:paraId="1BC3BF97" w14:textId="6FD1413D" w:rsidR="00E143AB" w:rsidRPr="00FB6B7E" w:rsidRDefault="00695A56" w:rsidP="00992FCE">
            <w:pPr>
              <w:spacing w:after="0" w:line="240" w:lineRule="auto"/>
              <w:jc w:val="center"/>
              <w:rPr>
                <w:rFonts w:cs="Arial"/>
                <w:sz w:val="20"/>
                <w:szCs w:val="20"/>
              </w:rPr>
            </w:pPr>
            <w:r>
              <w:rPr>
                <w:rFonts w:cs="Arial"/>
                <w:sz w:val="20"/>
                <w:szCs w:val="20"/>
              </w:rPr>
              <w:t>594</w:t>
            </w:r>
          </w:p>
        </w:tc>
      </w:tr>
      <w:tr w:rsidR="00E143AB" w:rsidRPr="00FB6B7E" w14:paraId="39833410" w14:textId="77777777" w:rsidTr="00992FCE">
        <w:trPr>
          <w:trHeight w:val="218"/>
          <w:jc w:val="right"/>
        </w:trPr>
        <w:tc>
          <w:tcPr>
            <w:tcW w:w="966" w:type="pct"/>
            <w:shd w:val="clear" w:color="auto" w:fill="auto"/>
            <w:vAlign w:val="center"/>
          </w:tcPr>
          <w:p w14:paraId="0AEC5D95" w14:textId="77777777" w:rsidR="00E143AB" w:rsidRPr="00FB6B7E" w:rsidRDefault="00E143AB" w:rsidP="00992FCE">
            <w:pPr>
              <w:spacing w:after="0"/>
              <w:jc w:val="center"/>
              <w:rPr>
                <w:rFonts w:eastAsia="Times New Roman" w:cs="Arial"/>
                <w:color w:val="000000"/>
                <w:sz w:val="20"/>
                <w:szCs w:val="20"/>
                <w:lang w:eastAsia="hr-HR"/>
              </w:rPr>
            </w:pPr>
            <w:r w:rsidRPr="00FB6B7E">
              <w:rPr>
                <w:rFonts w:eastAsia="Times New Roman" w:cs="Arial"/>
                <w:color w:val="000000"/>
                <w:sz w:val="20"/>
                <w:szCs w:val="20"/>
                <w:lang w:eastAsia="hr-HR"/>
              </w:rPr>
              <w:t>ž</w:t>
            </w:r>
          </w:p>
        </w:tc>
        <w:tc>
          <w:tcPr>
            <w:tcW w:w="1212" w:type="pct"/>
            <w:shd w:val="clear" w:color="auto" w:fill="auto"/>
            <w:vAlign w:val="center"/>
          </w:tcPr>
          <w:p w14:paraId="28CEE270" w14:textId="5F5AB719" w:rsidR="00E143AB" w:rsidRPr="00FB6B7E" w:rsidRDefault="00695A56" w:rsidP="00992FCE">
            <w:pPr>
              <w:spacing w:after="0" w:line="240" w:lineRule="auto"/>
              <w:jc w:val="center"/>
              <w:rPr>
                <w:rFonts w:cs="Arial"/>
                <w:sz w:val="20"/>
                <w:szCs w:val="20"/>
              </w:rPr>
            </w:pPr>
            <w:r>
              <w:rPr>
                <w:rFonts w:cs="Arial"/>
                <w:sz w:val="20"/>
                <w:szCs w:val="20"/>
              </w:rPr>
              <w:t>3.339</w:t>
            </w:r>
          </w:p>
        </w:tc>
        <w:tc>
          <w:tcPr>
            <w:tcW w:w="940" w:type="pct"/>
            <w:shd w:val="clear" w:color="auto" w:fill="auto"/>
            <w:vAlign w:val="center"/>
          </w:tcPr>
          <w:p w14:paraId="23D1BD34" w14:textId="3C0D70E8" w:rsidR="00E143AB" w:rsidRPr="00FB6B7E" w:rsidRDefault="00695A56" w:rsidP="00992FCE">
            <w:pPr>
              <w:spacing w:after="0" w:line="240" w:lineRule="auto"/>
              <w:jc w:val="center"/>
              <w:rPr>
                <w:rFonts w:cs="Arial"/>
                <w:sz w:val="20"/>
                <w:szCs w:val="20"/>
              </w:rPr>
            </w:pPr>
            <w:r>
              <w:rPr>
                <w:rFonts w:cs="Arial"/>
                <w:sz w:val="20"/>
                <w:szCs w:val="20"/>
              </w:rPr>
              <w:t>648</w:t>
            </w:r>
          </w:p>
        </w:tc>
        <w:tc>
          <w:tcPr>
            <w:tcW w:w="941" w:type="pct"/>
            <w:shd w:val="clear" w:color="auto" w:fill="auto"/>
            <w:vAlign w:val="center"/>
          </w:tcPr>
          <w:p w14:paraId="4054378D" w14:textId="6522637F" w:rsidR="00E143AB" w:rsidRPr="00FB6B7E" w:rsidRDefault="00695A56" w:rsidP="00992FCE">
            <w:pPr>
              <w:spacing w:after="0" w:line="240" w:lineRule="auto"/>
              <w:jc w:val="center"/>
              <w:rPr>
                <w:rFonts w:cs="Arial"/>
                <w:sz w:val="20"/>
                <w:szCs w:val="20"/>
              </w:rPr>
            </w:pPr>
            <w:r>
              <w:rPr>
                <w:rFonts w:cs="Arial"/>
                <w:sz w:val="20"/>
                <w:szCs w:val="20"/>
              </w:rPr>
              <w:t>1.776</w:t>
            </w:r>
          </w:p>
        </w:tc>
        <w:tc>
          <w:tcPr>
            <w:tcW w:w="941" w:type="pct"/>
            <w:shd w:val="clear" w:color="auto" w:fill="auto"/>
            <w:vAlign w:val="center"/>
          </w:tcPr>
          <w:p w14:paraId="79E3F6E2" w14:textId="57FA3EA6" w:rsidR="00E143AB" w:rsidRPr="00FB6B7E" w:rsidRDefault="00695A56" w:rsidP="00992FCE">
            <w:pPr>
              <w:spacing w:after="0" w:line="240" w:lineRule="auto"/>
              <w:jc w:val="center"/>
              <w:rPr>
                <w:rFonts w:cs="Arial"/>
                <w:sz w:val="20"/>
                <w:szCs w:val="20"/>
              </w:rPr>
            </w:pPr>
            <w:r>
              <w:rPr>
                <w:rFonts w:cs="Arial"/>
                <w:sz w:val="20"/>
                <w:szCs w:val="20"/>
              </w:rPr>
              <w:t>915</w:t>
            </w:r>
          </w:p>
        </w:tc>
      </w:tr>
    </w:tbl>
    <w:p w14:paraId="1E9BFBDA" w14:textId="796E5DA4" w:rsidR="003D0DAF" w:rsidRDefault="003D0DAF" w:rsidP="007B5D06">
      <w:pPr>
        <w:jc w:val="center"/>
        <w:rPr>
          <w:sz w:val="18"/>
          <w:szCs w:val="18"/>
          <w:lang w:eastAsia="zh-CN"/>
        </w:rPr>
      </w:pPr>
      <w:r w:rsidRPr="00E0058C">
        <w:rPr>
          <w:sz w:val="18"/>
          <w:szCs w:val="18"/>
          <w:lang w:eastAsia="zh-CN"/>
        </w:rPr>
        <w:t>Izvor: Državni zavod za statistiku, Popis stanovništva 2011. godina</w:t>
      </w:r>
    </w:p>
    <w:p w14:paraId="62F66DE0" w14:textId="653860EE" w:rsidR="007F6BD1" w:rsidRDefault="0031579F" w:rsidP="0031579F">
      <w:pPr>
        <w:spacing w:after="120" w:line="276" w:lineRule="auto"/>
        <w:jc w:val="both"/>
        <w:rPr>
          <w:sz w:val="24"/>
          <w:szCs w:val="24"/>
          <w:lang w:eastAsia="zh-CN"/>
        </w:rPr>
      </w:pPr>
      <w:r w:rsidRPr="0031579F">
        <w:rPr>
          <w:sz w:val="24"/>
          <w:szCs w:val="24"/>
          <w:lang w:eastAsia="zh-CN"/>
        </w:rPr>
        <w:t xml:space="preserve">Gledajući strukturu stanovništva </w:t>
      </w:r>
      <w:r>
        <w:rPr>
          <w:sz w:val="24"/>
          <w:szCs w:val="24"/>
          <w:lang w:eastAsia="zh-CN"/>
        </w:rPr>
        <w:t>prema spolu,</w:t>
      </w:r>
      <w:r w:rsidRPr="00662440">
        <w:rPr>
          <w:sz w:val="24"/>
          <w:szCs w:val="24"/>
          <w:lang w:eastAsia="zh-CN"/>
        </w:rPr>
        <w:t xml:space="preserve"> </w:t>
      </w:r>
      <w:r w:rsidRPr="002D181A">
        <w:rPr>
          <w:sz w:val="24"/>
          <w:szCs w:val="24"/>
          <w:lang w:eastAsia="zh-CN"/>
        </w:rPr>
        <w:t>vidljivo je da</w:t>
      </w:r>
      <w:r w:rsidR="00BF78F9">
        <w:rPr>
          <w:sz w:val="24"/>
          <w:szCs w:val="24"/>
          <w:lang w:eastAsia="zh-CN"/>
        </w:rPr>
        <w:t xml:space="preserve"> je </w:t>
      </w:r>
      <w:r>
        <w:rPr>
          <w:sz w:val="24"/>
          <w:szCs w:val="24"/>
          <w:lang w:eastAsia="zh-CN"/>
        </w:rPr>
        <w:t>na području</w:t>
      </w:r>
      <w:r w:rsidR="00BF78F9">
        <w:rPr>
          <w:sz w:val="24"/>
          <w:szCs w:val="24"/>
          <w:lang w:eastAsia="zh-CN"/>
        </w:rPr>
        <w:t xml:space="preserve"> </w:t>
      </w:r>
      <w:r w:rsidR="002C453A">
        <w:rPr>
          <w:sz w:val="24"/>
          <w:szCs w:val="24"/>
          <w:lang w:eastAsia="zh-CN"/>
        </w:rPr>
        <w:t xml:space="preserve">grada </w:t>
      </w:r>
      <w:r w:rsidRPr="002D181A">
        <w:rPr>
          <w:sz w:val="24"/>
          <w:szCs w:val="24"/>
          <w:lang w:eastAsia="zh-CN"/>
        </w:rPr>
        <w:t xml:space="preserve">broj žena veći u odnosu na broj muškaraca. Udio žena </w:t>
      </w:r>
      <w:r w:rsidR="005E6D4F">
        <w:rPr>
          <w:sz w:val="24"/>
          <w:szCs w:val="24"/>
          <w:lang w:eastAsia="zh-CN"/>
        </w:rPr>
        <w:t xml:space="preserve">u ukupnom stanovništvu </w:t>
      </w:r>
      <w:r>
        <w:rPr>
          <w:sz w:val="24"/>
          <w:szCs w:val="24"/>
          <w:lang w:eastAsia="zh-CN"/>
        </w:rPr>
        <w:t>iznosi 5</w:t>
      </w:r>
      <w:r w:rsidR="00C054C1">
        <w:rPr>
          <w:sz w:val="24"/>
          <w:szCs w:val="24"/>
          <w:lang w:eastAsia="zh-CN"/>
        </w:rPr>
        <w:t>0,</w:t>
      </w:r>
      <w:r w:rsidR="00F14153">
        <w:rPr>
          <w:sz w:val="24"/>
          <w:szCs w:val="24"/>
          <w:lang w:eastAsia="zh-CN"/>
        </w:rPr>
        <w:t>64</w:t>
      </w:r>
      <w:r w:rsidRPr="002D181A">
        <w:rPr>
          <w:sz w:val="24"/>
          <w:szCs w:val="24"/>
          <w:lang w:eastAsia="zh-CN"/>
        </w:rPr>
        <w:t>%</w:t>
      </w:r>
      <w:r>
        <w:rPr>
          <w:sz w:val="24"/>
          <w:szCs w:val="24"/>
          <w:lang w:eastAsia="zh-CN"/>
        </w:rPr>
        <w:t>,</w:t>
      </w:r>
      <w:r w:rsidRPr="002D181A">
        <w:rPr>
          <w:sz w:val="24"/>
          <w:szCs w:val="24"/>
          <w:lang w:eastAsia="zh-CN"/>
        </w:rPr>
        <w:t xml:space="preserve"> dok muškarci imaju udio od </w:t>
      </w:r>
      <w:r w:rsidR="007E5020">
        <w:rPr>
          <w:sz w:val="24"/>
          <w:szCs w:val="24"/>
          <w:lang w:eastAsia="zh-CN"/>
        </w:rPr>
        <w:t>4</w:t>
      </w:r>
      <w:r w:rsidR="00C054C1">
        <w:rPr>
          <w:sz w:val="24"/>
          <w:szCs w:val="24"/>
          <w:lang w:eastAsia="zh-CN"/>
        </w:rPr>
        <w:t>9,</w:t>
      </w:r>
      <w:r w:rsidR="00F14153">
        <w:rPr>
          <w:sz w:val="24"/>
          <w:szCs w:val="24"/>
          <w:lang w:eastAsia="zh-CN"/>
        </w:rPr>
        <w:t>36</w:t>
      </w:r>
      <w:r w:rsidRPr="002D181A">
        <w:rPr>
          <w:sz w:val="24"/>
          <w:szCs w:val="24"/>
          <w:lang w:eastAsia="zh-CN"/>
        </w:rPr>
        <w:t>%.</w:t>
      </w:r>
      <w:r>
        <w:rPr>
          <w:sz w:val="24"/>
          <w:szCs w:val="24"/>
          <w:lang w:eastAsia="zh-CN"/>
        </w:rPr>
        <w:t xml:space="preserve"> </w:t>
      </w:r>
      <w:r w:rsidRPr="0031579F">
        <w:rPr>
          <w:sz w:val="24"/>
          <w:szCs w:val="24"/>
          <w:lang w:eastAsia="zh-CN"/>
        </w:rPr>
        <w:t>Promatrano kroz dobne skupine</w:t>
      </w:r>
      <w:r>
        <w:rPr>
          <w:sz w:val="24"/>
          <w:szCs w:val="24"/>
          <w:lang w:eastAsia="zh-CN"/>
        </w:rPr>
        <w:t xml:space="preserve">, </w:t>
      </w:r>
      <w:r w:rsidRPr="0031579F">
        <w:rPr>
          <w:sz w:val="24"/>
          <w:szCs w:val="24"/>
          <w:lang w:eastAsia="zh-CN"/>
        </w:rPr>
        <w:t>primjećuje se malo veći</w:t>
      </w:r>
      <w:r>
        <w:rPr>
          <w:sz w:val="24"/>
          <w:szCs w:val="24"/>
          <w:lang w:eastAsia="zh-CN"/>
        </w:rPr>
        <w:t xml:space="preserve"> </w:t>
      </w:r>
      <w:r w:rsidRPr="0031579F">
        <w:rPr>
          <w:sz w:val="24"/>
          <w:szCs w:val="24"/>
          <w:lang w:eastAsia="zh-CN"/>
        </w:rPr>
        <w:t>broj muškaraca u mladom stanovništvu</w:t>
      </w:r>
      <w:r w:rsidR="00ED2D1E">
        <w:rPr>
          <w:sz w:val="24"/>
          <w:szCs w:val="24"/>
          <w:lang w:eastAsia="zh-CN"/>
        </w:rPr>
        <w:t xml:space="preserve">, </w:t>
      </w:r>
      <w:r w:rsidR="00C054C1">
        <w:rPr>
          <w:sz w:val="24"/>
          <w:szCs w:val="24"/>
          <w:lang w:eastAsia="zh-CN"/>
        </w:rPr>
        <w:t xml:space="preserve">dok </w:t>
      </w:r>
      <w:r w:rsidRPr="0031579F">
        <w:rPr>
          <w:sz w:val="24"/>
          <w:szCs w:val="24"/>
          <w:lang w:eastAsia="zh-CN"/>
        </w:rPr>
        <w:t>u zrelom</w:t>
      </w:r>
      <w:r w:rsidR="00C054C1">
        <w:rPr>
          <w:sz w:val="24"/>
          <w:szCs w:val="24"/>
          <w:lang w:eastAsia="zh-CN"/>
        </w:rPr>
        <w:t xml:space="preserve"> i </w:t>
      </w:r>
      <w:r w:rsidRPr="0031579F">
        <w:rPr>
          <w:sz w:val="24"/>
          <w:szCs w:val="24"/>
          <w:lang w:eastAsia="zh-CN"/>
        </w:rPr>
        <w:t>starom stanovništvu</w:t>
      </w:r>
      <w:r w:rsidR="00BF78F9">
        <w:rPr>
          <w:sz w:val="24"/>
          <w:szCs w:val="24"/>
          <w:lang w:eastAsia="zh-CN"/>
        </w:rPr>
        <w:t xml:space="preserve"> </w:t>
      </w:r>
      <w:r w:rsidRPr="0031579F">
        <w:rPr>
          <w:sz w:val="24"/>
          <w:szCs w:val="24"/>
          <w:lang w:eastAsia="zh-CN"/>
        </w:rPr>
        <w:t>prevladava žensko stanovništvo</w:t>
      </w:r>
      <w:r w:rsidR="00C054C1">
        <w:rPr>
          <w:sz w:val="24"/>
          <w:szCs w:val="24"/>
          <w:lang w:eastAsia="zh-CN"/>
        </w:rPr>
        <w:t>.</w:t>
      </w:r>
    </w:p>
    <w:p w14:paraId="3050A3A3" w14:textId="401E41E1" w:rsidR="00C91AA5" w:rsidRPr="00E476AD" w:rsidRDefault="00C91AA5" w:rsidP="00E476AD">
      <w:pPr>
        <w:pStyle w:val="Naslov3"/>
      </w:pPr>
      <w:bookmarkStart w:id="42" w:name="_Toc19619268"/>
      <w:bookmarkStart w:id="43" w:name="_Toc72321969"/>
      <w:bookmarkEnd w:id="41"/>
      <w:r w:rsidRPr="00E476AD">
        <w:t>Broj stanovnika kojem je potrebna neka vrsta pomoći pri obavljanju svakodnevnih zadataka</w:t>
      </w:r>
      <w:bookmarkEnd w:id="42"/>
      <w:bookmarkEnd w:id="43"/>
    </w:p>
    <w:p w14:paraId="0A980B27" w14:textId="77777777" w:rsidR="00F14153" w:rsidRDefault="00F14153" w:rsidP="00F14153">
      <w:pPr>
        <w:pStyle w:val="Odlomakpopisa12"/>
      </w:pPr>
      <w:bookmarkStart w:id="44" w:name="_Toc532992516"/>
      <w:bookmarkStart w:id="45" w:name="_Toc14434326"/>
      <w:r w:rsidRPr="00816D08">
        <w:t xml:space="preserve">Prema evidenciji Državnog zavoda za statistiku, na području </w:t>
      </w:r>
      <w:r>
        <w:t>g</w:t>
      </w:r>
      <w:r w:rsidRPr="00816D08">
        <w:t xml:space="preserve">rada Pregrade evidentirano je 1.391 osoba s teškoćama u obavljanju svakodnevnih aktivnosti. </w:t>
      </w:r>
    </w:p>
    <w:p w14:paraId="100DA756" w14:textId="6E254340" w:rsidR="00C44B86" w:rsidRPr="00E66071" w:rsidRDefault="00C44B86" w:rsidP="00E66071">
      <w:pPr>
        <w:pStyle w:val="Opisslike"/>
        <w:keepNext/>
        <w:spacing w:line="276" w:lineRule="auto"/>
      </w:pPr>
      <w:bookmarkStart w:id="46" w:name="_Toc72322399"/>
      <w:r w:rsidRPr="00E66071">
        <w:t xml:space="preserve">Tablica </w:t>
      </w:r>
      <w:r w:rsidR="00C44995">
        <w:rPr>
          <w:noProof/>
        </w:rPr>
        <w:fldChar w:fldCharType="begin"/>
      </w:r>
      <w:r w:rsidR="00C44995">
        <w:rPr>
          <w:noProof/>
        </w:rPr>
        <w:instrText xml:space="preserve"> SEQ Tablica \* ARABIC </w:instrText>
      </w:r>
      <w:r w:rsidR="00C44995">
        <w:rPr>
          <w:noProof/>
        </w:rPr>
        <w:fldChar w:fldCharType="separate"/>
      </w:r>
      <w:r w:rsidR="008205E2">
        <w:rPr>
          <w:noProof/>
        </w:rPr>
        <w:t>3</w:t>
      </w:r>
      <w:r w:rsidR="00C44995">
        <w:rPr>
          <w:noProof/>
        </w:rPr>
        <w:fldChar w:fldCharType="end"/>
      </w:r>
      <w:r w:rsidRPr="00E66071">
        <w:t>. Stanovništvo s teškoćama u obavljanju svakodnevnih aktivnosti</w:t>
      </w:r>
      <w:bookmarkEnd w:id="44"/>
      <w:bookmarkEnd w:id="46"/>
      <w:r w:rsidR="00BF78F9">
        <w:t xml:space="preserve"> </w:t>
      </w:r>
      <w:bookmarkEnd w:id="45"/>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157"/>
        <w:gridCol w:w="1281"/>
        <w:gridCol w:w="1313"/>
        <w:gridCol w:w="1243"/>
        <w:gridCol w:w="1378"/>
      </w:tblGrid>
      <w:tr w:rsidR="00C91AA5" w:rsidRPr="00F14153" w14:paraId="3BEC6969" w14:textId="77777777" w:rsidTr="002F75E3">
        <w:trPr>
          <w:trHeight w:val="370"/>
          <w:tblHeader/>
          <w:jc w:val="right"/>
        </w:trPr>
        <w:tc>
          <w:tcPr>
            <w:tcW w:w="1370" w:type="pct"/>
            <w:vMerge w:val="restart"/>
            <w:shd w:val="clear" w:color="auto" w:fill="FFFFFF" w:themeFill="background1"/>
            <w:vAlign w:val="center"/>
          </w:tcPr>
          <w:p w14:paraId="09926C4F" w14:textId="008D6996" w:rsidR="00C91AA5" w:rsidRPr="00F14153" w:rsidRDefault="004F45D7" w:rsidP="00C44B86">
            <w:pPr>
              <w:spacing w:after="0" w:line="276" w:lineRule="auto"/>
              <w:jc w:val="center"/>
              <w:rPr>
                <w:rFonts w:eastAsia="Times New Roman" w:cstheme="minorHAnsi"/>
                <w:b/>
                <w:sz w:val="20"/>
                <w:szCs w:val="20"/>
                <w:lang w:eastAsia="hr-HR"/>
              </w:rPr>
            </w:pPr>
            <w:r w:rsidRPr="00F14153">
              <w:rPr>
                <w:rFonts w:eastAsia="Times New Roman" w:cstheme="minorHAnsi"/>
                <w:b/>
                <w:sz w:val="20"/>
                <w:szCs w:val="20"/>
                <w:lang w:eastAsia="hr-HR"/>
              </w:rPr>
              <w:t xml:space="preserve">GRAD </w:t>
            </w:r>
            <w:r w:rsidR="008205E2">
              <w:rPr>
                <w:rFonts w:eastAsia="Times New Roman" w:cstheme="minorHAnsi"/>
                <w:b/>
                <w:sz w:val="20"/>
                <w:szCs w:val="20"/>
                <w:lang w:eastAsia="hr-HR"/>
              </w:rPr>
              <w:t>PREGRADA</w:t>
            </w:r>
          </w:p>
        </w:tc>
        <w:tc>
          <w:tcPr>
            <w:tcW w:w="659" w:type="pct"/>
            <w:vMerge w:val="restart"/>
            <w:shd w:val="clear" w:color="auto" w:fill="FFFFFF" w:themeFill="background1"/>
            <w:vAlign w:val="center"/>
          </w:tcPr>
          <w:p w14:paraId="5151D48F" w14:textId="77777777" w:rsidR="00C91AA5" w:rsidRPr="00F14153" w:rsidRDefault="00C91AA5" w:rsidP="00C44B86">
            <w:pPr>
              <w:spacing w:after="0" w:line="276" w:lineRule="auto"/>
              <w:jc w:val="center"/>
              <w:rPr>
                <w:rFonts w:eastAsia="Times New Roman" w:cstheme="minorHAnsi"/>
                <w:b/>
                <w:sz w:val="20"/>
                <w:szCs w:val="20"/>
                <w:lang w:eastAsia="hr-HR"/>
              </w:rPr>
            </w:pPr>
            <w:r w:rsidRPr="00F14153">
              <w:rPr>
                <w:rFonts w:eastAsia="Times New Roman" w:cstheme="minorHAnsi"/>
                <w:b/>
                <w:sz w:val="20"/>
                <w:szCs w:val="20"/>
                <w:lang w:eastAsia="hr-HR"/>
              </w:rPr>
              <w:t>SPOL</w:t>
            </w:r>
          </w:p>
        </w:tc>
        <w:tc>
          <w:tcPr>
            <w:tcW w:w="730" w:type="pct"/>
            <w:vMerge w:val="restart"/>
            <w:shd w:val="clear" w:color="auto" w:fill="FFFFFF" w:themeFill="background1"/>
            <w:vAlign w:val="center"/>
          </w:tcPr>
          <w:p w14:paraId="4B546530" w14:textId="77777777" w:rsidR="00C91AA5" w:rsidRPr="00F14153" w:rsidRDefault="00C91AA5" w:rsidP="00C44B86">
            <w:pPr>
              <w:spacing w:after="0" w:line="276" w:lineRule="auto"/>
              <w:jc w:val="center"/>
              <w:rPr>
                <w:rFonts w:eastAsia="Times New Roman" w:cstheme="minorHAnsi"/>
                <w:b/>
                <w:sz w:val="20"/>
                <w:szCs w:val="20"/>
                <w:lang w:eastAsia="hr-HR"/>
              </w:rPr>
            </w:pPr>
            <w:r w:rsidRPr="00F14153">
              <w:rPr>
                <w:rFonts w:eastAsia="Times New Roman" w:cstheme="minorHAnsi"/>
                <w:b/>
                <w:sz w:val="20"/>
                <w:szCs w:val="20"/>
                <w:lang w:eastAsia="hr-HR"/>
              </w:rPr>
              <w:t>UKUPNO</w:t>
            </w:r>
          </w:p>
        </w:tc>
        <w:tc>
          <w:tcPr>
            <w:tcW w:w="2241" w:type="pct"/>
            <w:gridSpan w:val="3"/>
            <w:shd w:val="clear" w:color="auto" w:fill="FFFFFF" w:themeFill="background1"/>
            <w:noWrap/>
            <w:vAlign w:val="center"/>
          </w:tcPr>
          <w:p w14:paraId="7FBACA36" w14:textId="77777777" w:rsidR="00C91AA5" w:rsidRPr="00F14153" w:rsidRDefault="00C91AA5" w:rsidP="00C44B86">
            <w:pPr>
              <w:spacing w:after="0" w:line="276" w:lineRule="auto"/>
              <w:jc w:val="center"/>
              <w:rPr>
                <w:rFonts w:eastAsia="Times New Roman" w:cstheme="minorHAnsi"/>
                <w:b/>
                <w:sz w:val="20"/>
                <w:szCs w:val="20"/>
                <w:lang w:eastAsia="hr-HR"/>
              </w:rPr>
            </w:pPr>
            <w:r w:rsidRPr="00F14153">
              <w:rPr>
                <w:rFonts w:eastAsia="Calibri" w:cstheme="minorHAnsi"/>
                <w:b/>
                <w:sz w:val="20"/>
                <w:szCs w:val="20"/>
              </w:rPr>
              <w:t>STAROSNE SKUPINE</w:t>
            </w:r>
          </w:p>
        </w:tc>
      </w:tr>
      <w:tr w:rsidR="00C91AA5" w:rsidRPr="00F14153" w14:paraId="1FC6BA37" w14:textId="77777777" w:rsidTr="002F75E3">
        <w:trPr>
          <w:trHeight w:val="275"/>
          <w:tblHeader/>
          <w:jc w:val="right"/>
        </w:trPr>
        <w:tc>
          <w:tcPr>
            <w:tcW w:w="1370" w:type="pct"/>
            <w:vMerge/>
            <w:shd w:val="clear" w:color="auto" w:fill="FFFFFF" w:themeFill="background1"/>
            <w:vAlign w:val="center"/>
          </w:tcPr>
          <w:p w14:paraId="7794BB48" w14:textId="77777777" w:rsidR="00C91AA5" w:rsidRPr="00F14153" w:rsidRDefault="00C91AA5" w:rsidP="00C44B86">
            <w:pPr>
              <w:spacing w:after="0" w:line="276" w:lineRule="auto"/>
              <w:jc w:val="center"/>
              <w:rPr>
                <w:rFonts w:eastAsia="Times New Roman" w:cstheme="minorHAnsi"/>
                <w:b/>
                <w:sz w:val="20"/>
                <w:szCs w:val="20"/>
                <w:lang w:eastAsia="hr-HR"/>
              </w:rPr>
            </w:pPr>
          </w:p>
        </w:tc>
        <w:tc>
          <w:tcPr>
            <w:tcW w:w="659" w:type="pct"/>
            <w:vMerge/>
            <w:shd w:val="clear" w:color="auto" w:fill="FFFFFF" w:themeFill="background1"/>
            <w:vAlign w:val="center"/>
          </w:tcPr>
          <w:p w14:paraId="1FE1A6B4" w14:textId="77777777" w:rsidR="00C91AA5" w:rsidRPr="00F14153" w:rsidRDefault="00C91AA5" w:rsidP="00C44B86">
            <w:pPr>
              <w:spacing w:after="0" w:line="276" w:lineRule="auto"/>
              <w:jc w:val="center"/>
              <w:rPr>
                <w:rFonts w:eastAsia="Times New Roman" w:cstheme="minorHAnsi"/>
                <w:b/>
                <w:bCs/>
                <w:sz w:val="20"/>
                <w:szCs w:val="20"/>
                <w:lang w:eastAsia="hr-HR"/>
              </w:rPr>
            </w:pPr>
          </w:p>
        </w:tc>
        <w:tc>
          <w:tcPr>
            <w:tcW w:w="730" w:type="pct"/>
            <w:vMerge/>
            <w:shd w:val="clear" w:color="auto" w:fill="FFFFFF" w:themeFill="background1"/>
            <w:vAlign w:val="center"/>
          </w:tcPr>
          <w:p w14:paraId="2EC51072" w14:textId="77777777" w:rsidR="00C91AA5" w:rsidRPr="00F14153" w:rsidRDefault="00C91AA5" w:rsidP="00C44B86">
            <w:pPr>
              <w:spacing w:after="0" w:line="276" w:lineRule="auto"/>
              <w:jc w:val="center"/>
              <w:rPr>
                <w:rFonts w:eastAsia="Times New Roman" w:cstheme="minorHAnsi"/>
                <w:b/>
                <w:bCs/>
                <w:sz w:val="20"/>
                <w:szCs w:val="20"/>
                <w:lang w:eastAsia="hr-HR"/>
              </w:rPr>
            </w:pPr>
          </w:p>
        </w:tc>
        <w:tc>
          <w:tcPr>
            <w:tcW w:w="748" w:type="pct"/>
            <w:shd w:val="clear" w:color="auto" w:fill="FFFFFF" w:themeFill="background1"/>
            <w:vAlign w:val="center"/>
          </w:tcPr>
          <w:p w14:paraId="5914C313" w14:textId="431706AE" w:rsidR="00C91AA5" w:rsidRPr="00F14153" w:rsidRDefault="00C91AA5" w:rsidP="00C44B86">
            <w:pPr>
              <w:spacing w:after="0" w:line="276" w:lineRule="auto"/>
              <w:jc w:val="center"/>
              <w:rPr>
                <w:rFonts w:eastAsia="Times New Roman" w:cstheme="minorHAnsi"/>
                <w:b/>
                <w:bCs/>
                <w:sz w:val="20"/>
                <w:szCs w:val="20"/>
                <w:lang w:eastAsia="hr-HR"/>
              </w:rPr>
            </w:pPr>
            <w:r w:rsidRPr="00F14153">
              <w:rPr>
                <w:rFonts w:eastAsia="Times New Roman" w:cstheme="minorHAnsi"/>
                <w:b/>
                <w:bCs/>
                <w:sz w:val="20"/>
                <w:szCs w:val="20"/>
                <w:lang w:eastAsia="hr-HR"/>
              </w:rPr>
              <w:t>0-1</w:t>
            </w:r>
            <w:r w:rsidR="00F14153" w:rsidRPr="00F14153">
              <w:rPr>
                <w:rFonts w:eastAsia="Times New Roman" w:cstheme="minorHAnsi"/>
                <w:b/>
                <w:bCs/>
                <w:sz w:val="20"/>
                <w:szCs w:val="20"/>
                <w:lang w:eastAsia="hr-HR"/>
              </w:rPr>
              <w:t>9</w:t>
            </w:r>
          </w:p>
        </w:tc>
        <w:tc>
          <w:tcPr>
            <w:tcW w:w="708" w:type="pct"/>
            <w:shd w:val="clear" w:color="auto" w:fill="FFFFFF" w:themeFill="background1"/>
            <w:vAlign w:val="center"/>
          </w:tcPr>
          <w:p w14:paraId="0C8C8BB1" w14:textId="208E2879" w:rsidR="00C91AA5" w:rsidRPr="00F14153" w:rsidRDefault="00F14153" w:rsidP="00C44B86">
            <w:pPr>
              <w:spacing w:after="0" w:line="276" w:lineRule="auto"/>
              <w:jc w:val="center"/>
              <w:rPr>
                <w:rFonts w:eastAsia="Times New Roman" w:cstheme="minorHAnsi"/>
                <w:b/>
                <w:bCs/>
                <w:sz w:val="20"/>
                <w:szCs w:val="20"/>
                <w:lang w:eastAsia="hr-HR"/>
              </w:rPr>
            </w:pPr>
            <w:r w:rsidRPr="00F14153">
              <w:rPr>
                <w:rFonts w:eastAsia="Times New Roman" w:cstheme="minorHAnsi"/>
                <w:b/>
                <w:bCs/>
                <w:sz w:val="20"/>
                <w:szCs w:val="20"/>
                <w:lang w:eastAsia="hr-HR"/>
              </w:rPr>
              <w:t>20-59</w:t>
            </w:r>
          </w:p>
        </w:tc>
        <w:tc>
          <w:tcPr>
            <w:tcW w:w="785" w:type="pct"/>
            <w:shd w:val="clear" w:color="auto" w:fill="FFFFFF" w:themeFill="background1"/>
            <w:vAlign w:val="center"/>
          </w:tcPr>
          <w:p w14:paraId="06D7CC56" w14:textId="67E870E5" w:rsidR="00C91AA5" w:rsidRPr="00F14153" w:rsidRDefault="00C91AA5" w:rsidP="00C44B86">
            <w:pPr>
              <w:spacing w:after="0" w:line="276" w:lineRule="auto"/>
              <w:jc w:val="center"/>
              <w:rPr>
                <w:rFonts w:eastAsia="Times New Roman" w:cstheme="minorHAnsi"/>
                <w:b/>
                <w:bCs/>
                <w:sz w:val="20"/>
                <w:szCs w:val="20"/>
                <w:lang w:eastAsia="hr-HR"/>
              </w:rPr>
            </w:pPr>
            <w:r w:rsidRPr="00F14153">
              <w:rPr>
                <w:rFonts w:eastAsia="Times New Roman" w:cstheme="minorHAnsi"/>
                <w:b/>
                <w:bCs/>
                <w:sz w:val="20"/>
                <w:szCs w:val="20"/>
                <w:lang w:eastAsia="hr-HR"/>
              </w:rPr>
              <w:t>6</w:t>
            </w:r>
            <w:r w:rsidR="00F14153" w:rsidRPr="00F14153">
              <w:rPr>
                <w:rFonts w:eastAsia="Times New Roman" w:cstheme="minorHAnsi"/>
                <w:b/>
                <w:bCs/>
                <w:sz w:val="20"/>
                <w:szCs w:val="20"/>
                <w:lang w:eastAsia="hr-HR"/>
              </w:rPr>
              <w:t>0</w:t>
            </w:r>
            <w:r w:rsidRPr="00F14153">
              <w:rPr>
                <w:rFonts w:eastAsia="Times New Roman" w:cstheme="minorHAnsi"/>
                <w:b/>
                <w:bCs/>
                <w:sz w:val="20"/>
                <w:szCs w:val="20"/>
                <w:lang w:eastAsia="hr-HR"/>
              </w:rPr>
              <w:t xml:space="preserve"> i više</w:t>
            </w:r>
          </w:p>
        </w:tc>
      </w:tr>
      <w:tr w:rsidR="00F14153" w:rsidRPr="00F14153" w14:paraId="6C832ACF" w14:textId="77777777" w:rsidTr="00F14153">
        <w:trPr>
          <w:trHeight w:val="216"/>
          <w:jc w:val="right"/>
        </w:trPr>
        <w:tc>
          <w:tcPr>
            <w:tcW w:w="1370" w:type="pct"/>
            <w:vMerge w:val="restart"/>
            <w:shd w:val="clear" w:color="auto" w:fill="auto"/>
            <w:vAlign w:val="center"/>
          </w:tcPr>
          <w:p w14:paraId="25E28196" w14:textId="77777777" w:rsidR="00F14153" w:rsidRPr="00F14153" w:rsidRDefault="00F14153" w:rsidP="00F14153">
            <w:pPr>
              <w:spacing w:after="0" w:line="276" w:lineRule="auto"/>
              <w:jc w:val="center"/>
              <w:rPr>
                <w:rFonts w:eastAsia="Calibri" w:cstheme="minorHAnsi"/>
                <w:sz w:val="20"/>
                <w:szCs w:val="20"/>
              </w:rPr>
            </w:pPr>
            <w:r w:rsidRPr="00F14153">
              <w:rPr>
                <w:rFonts w:eastAsia="Calibri" w:cstheme="minorHAnsi"/>
                <w:sz w:val="20"/>
                <w:szCs w:val="20"/>
              </w:rPr>
              <w:t>OSOBA TREBA POMOĆ DRUGE OSOBE</w:t>
            </w:r>
          </w:p>
        </w:tc>
        <w:tc>
          <w:tcPr>
            <w:tcW w:w="659" w:type="pct"/>
            <w:shd w:val="clear" w:color="auto" w:fill="auto"/>
            <w:vAlign w:val="center"/>
          </w:tcPr>
          <w:p w14:paraId="7D921468" w14:textId="77777777" w:rsidR="00F14153" w:rsidRPr="00F14153" w:rsidRDefault="00F14153" w:rsidP="00F14153">
            <w:pPr>
              <w:spacing w:after="0" w:line="240" w:lineRule="auto"/>
              <w:jc w:val="center"/>
              <w:rPr>
                <w:rFonts w:eastAsia="Times New Roman" w:cstheme="minorHAnsi"/>
                <w:sz w:val="20"/>
                <w:szCs w:val="20"/>
                <w:lang w:eastAsia="hr-HR"/>
              </w:rPr>
            </w:pPr>
            <w:r w:rsidRPr="00F14153">
              <w:rPr>
                <w:rFonts w:eastAsia="Times New Roman" w:cstheme="minorHAnsi"/>
                <w:sz w:val="20"/>
                <w:szCs w:val="20"/>
                <w:lang w:eastAsia="hr-HR"/>
              </w:rPr>
              <w:t>sv.</w:t>
            </w:r>
          </w:p>
        </w:tc>
        <w:tc>
          <w:tcPr>
            <w:tcW w:w="730" w:type="pct"/>
            <w:shd w:val="clear" w:color="000000" w:fill="FFFFFF"/>
            <w:vAlign w:val="bottom"/>
          </w:tcPr>
          <w:p w14:paraId="6825CD78" w14:textId="77A902F5" w:rsidR="00F14153" w:rsidRPr="00F14153" w:rsidRDefault="00F14153" w:rsidP="00F14153">
            <w:pPr>
              <w:spacing w:after="0" w:line="240" w:lineRule="auto"/>
              <w:jc w:val="center"/>
              <w:rPr>
                <w:rFonts w:eastAsia="Times New Roman" w:cstheme="minorHAnsi"/>
                <w:color w:val="000000"/>
                <w:sz w:val="20"/>
                <w:szCs w:val="20"/>
                <w:lang w:eastAsia="hr-HR"/>
              </w:rPr>
            </w:pPr>
            <w:r w:rsidRPr="00F14153">
              <w:rPr>
                <w:rFonts w:cstheme="minorHAnsi"/>
                <w:color w:val="000000"/>
                <w:sz w:val="20"/>
                <w:szCs w:val="20"/>
              </w:rPr>
              <w:t>375</w:t>
            </w:r>
          </w:p>
        </w:tc>
        <w:tc>
          <w:tcPr>
            <w:tcW w:w="748" w:type="pct"/>
            <w:shd w:val="clear" w:color="auto" w:fill="auto"/>
            <w:vAlign w:val="bottom"/>
          </w:tcPr>
          <w:p w14:paraId="0D485FD2" w14:textId="237FD676" w:rsidR="00F14153" w:rsidRPr="00F14153" w:rsidRDefault="00F14153" w:rsidP="00F14153">
            <w:pPr>
              <w:spacing w:after="0"/>
              <w:jc w:val="center"/>
              <w:rPr>
                <w:rFonts w:cstheme="minorHAnsi"/>
                <w:color w:val="000000"/>
                <w:sz w:val="20"/>
                <w:szCs w:val="20"/>
              </w:rPr>
            </w:pPr>
            <w:r w:rsidRPr="00F14153">
              <w:rPr>
                <w:rFonts w:cstheme="minorHAnsi"/>
                <w:color w:val="000000"/>
                <w:sz w:val="20"/>
                <w:szCs w:val="20"/>
              </w:rPr>
              <w:t>11</w:t>
            </w:r>
          </w:p>
        </w:tc>
        <w:tc>
          <w:tcPr>
            <w:tcW w:w="708" w:type="pct"/>
            <w:shd w:val="clear" w:color="auto" w:fill="auto"/>
            <w:vAlign w:val="bottom"/>
          </w:tcPr>
          <w:p w14:paraId="2C90ABFE" w14:textId="1B6547AC" w:rsidR="00F14153" w:rsidRPr="00F14153" w:rsidRDefault="00F14153" w:rsidP="00F14153">
            <w:pPr>
              <w:spacing w:after="0"/>
              <w:jc w:val="center"/>
              <w:rPr>
                <w:rFonts w:cstheme="minorHAnsi"/>
                <w:color w:val="000000"/>
                <w:sz w:val="20"/>
                <w:szCs w:val="20"/>
              </w:rPr>
            </w:pPr>
            <w:r w:rsidRPr="00F14153">
              <w:rPr>
                <w:rFonts w:cstheme="minorHAnsi"/>
                <w:color w:val="000000"/>
                <w:sz w:val="20"/>
                <w:szCs w:val="20"/>
              </w:rPr>
              <w:t>86</w:t>
            </w:r>
          </w:p>
        </w:tc>
        <w:tc>
          <w:tcPr>
            <w:tcW w:w="785" w:type="pct"/>
            <w:shd w:val="clear" w:color="000000" w:fill="FFFFFF"/>
            <w:vAlign w:val="bottom"/>
          </w:tcPr>
          <w:p w14:paraId="45230BA9" w14:textId="042DF6E9" w:rsidR="00F14153" w:rsidRPr="00F14153" w:rsidRDefault="00F14153" w:rsidP="00F14153">
            <w:pPr>
              <w:spacing w:after="0"/>
              <w:jc w:val="center"/>
              <w:rPr>
                <w:rFonts w:cstheme="minorHAnsi"/>
                <w:color w:val="000000"/>
                <w:sz w:val="20"/>
                <w:szCs w:val="20"/>
              </w:rPr>
            </w:pPr>
            <w:r w:rsidRPr="00F14153">
              <w:rPr>
                <w:rFonts w:cstheme="minorHAnsi"/>
                <w:color w:val="000000"/>
                <w:sz w:val="20"/>
                <w:szCs w:val="20"/>
              </w:rPr>
              <w:t>278</w:t>
            </w:r>
          </w:p>
        </w:tc>
      </w:tr>
      <w:tr w:rsidR="00F14153" w:rsidRPr="00F14153" w14:paraId="0EC36AD9" w14:textId="77777777" w:rsidTr="00F14153">
        <w:trPr>
          <w:trHeight w:val="216"/>
          <w:jc w:val="right"/>
        </w:trPr>
        <w:tc>
          <w:tcPr>
            <w:tcW w:w="1370" w:type="pct"/>
            <w:vMerge/>
            <w:shd w:val="clear" w:color="auto" w:fill="auto"/>
            <w:vAlign w:val="center"/>
          </w:tcPr>
          <w:p w14:paraId="7F0E2DEC" w14:textId="77777777" w:rsidR="00F14153" w:rsidRPr="00F14153" w:rsidRDefault="00F14153" w:rsidP="00F14153">
            <w:pPr>
              <w:spacing w:after="0" w:line="276" w:lineRule="auto"/>
              <w:jc w:val="center"/>
              <w:rPr>
                <w:rFonts w:eastAsia="Times New Roman" w:cstheme="minorHAnsi"/>
                <w:sz w:val="20"/>
                <w:szCs w:val="20"/>
                <w:lang w:eastAsia="hr-HR"/>
              </w:rPr>
            </w:pPr>
          </w:p>
        </w:tc>
        <w:tc>
          <w:tcPr>
            <w:tcW w:w="659" w:type="pct"/>
            <w:shd w:val="clear" w:color="auto" w:fill="auto"/>
            <w:vAlign w:val="center"/>
          </w:tcPr>
          <w:p w14:paraId="5E04B822" w14:textId="77777777" w:rsidR="00F14153" w:rsidRPr="00F14153" w:rsidRDefault="00F14153" w:rsidP="00F14153">
            <w:pPr>
              <w:spacing w:after="0" w:line="240" w:lineRule="auto"/>
              <w:jc w:val="center"/>
              <w:rPr>
                <w:rFonts w:eastAsia="Times New Roman" w:cstheme="minorHAnsi"/>
                <w:sz w:val="20"/>
                <w:szCs w:val="20"/>
                <w:lang w:eastAsia="hr-HR"/>
              </w:rPr>
            </w:pPr>
            <w:r w:rsidRPr="00F14153">
              <w:rPr>
                <w:rFonts w:eastAsia="Times New Roman" w:cstheme="minorHAnsi"/>
                <w:sz w:val="20"/>
                <w:szCs w:val="20"/>
                <w:lang w:eastAsia="hr-HR"/>
              </w:rPr>
              <w:t>m</w:t>
            </w:r>
          </w:p>
        </w:tc>
        <w:tc>
          <w:tcPr>
            <w:tcW w:w="730" w:type="pct"/>
            <w:shd w:val="clear" w:color="000000" w:fill="FFFFFF"/>
            <w:vAlign w:val="bottom"/>
          </w:tcPr>
          <w:p w14:paraId="7618E4DD" w14:textId="29E36944" w:rsidR="00F14153" w:rsidRPr="00F14153" w:rsidRDefault="00F14153" w:rsidP="00F14153">
            <w:pPr>
              <w:spacing w:after="0" w:line="240" w:lineRule="auto"/>
              <w:jc w:val="center"/>
              <w:rPr>
                <w:rFonts w:eastAsia="Calibri" w:cstheme="minorHAnsi"/>
                <w:color w:val="000000"/>
                <w:sz w:val="20"/>
                <w:szCs w:val="20"/>
                <w:lang w:eastAsia="zh-CN"/>
              </w:rPr>
            </w:pPr>
            <w:r w:rsidRPr="00F14153">
              <w:rPr>
                <w:rFonts w:cstheme="minorHAnsi"/>
                <w:color w:val="000000"/>
                <w:sz w:val="20"/>
                <w:szCs w:val="20"/>
              </w:rPr>
              <w:t>163</w:t>
            </w:r>
          </w:p>
        </w:tc>
        <w:tc>
          <w:tcPr>
            <w:tcW w:w="748" w:type="pct"/>
            <w:shd w:val="clear" w:color="auto" w:fill="auto"/>
            <w:vAlign w:val="bottom"/>
          </w:tcPr>
          <w:p w14:paraId="3410DD6F" w14:textId="7A5329C8" w:rsidR="00F14153" w:rsidRPr="00F14153" w:rsidRDefault="00F14153" w:rsidP="00F14153">
            <w:pPr>
              <w:spacing w:after="0"/>
              <w:jc w:val="center"/>
              <w:rPr>
                <w:rFonts w:cstheme="minorHAnsi"/>
                <w:color w:val="000000"/>
                <w:sz w:val="20"/>
                <w:szCs w:val="20"/>
              </w:rPr>
            </w:pPr>
            <w:r w:rsidRPr="00F14153">
              <w:rPr>
                <w:rFonts w:cstheme="minorHAnsi"/>
                <w:color w:val="000000"/>
                <w:sz w:val="20"/>
                <w:szCs w:val="20"/>
              </w:rPr>
              <w:t>9</w:t>
            </w:r>
          </w:p>
        </w:tc>
        <w:tc>
          <w:tcPr>
            <w:tcW w:w="708" w:type="pct"/>
            <w:shd w:val="clear" w:color="auto" w:fill="auto"/>
            <w:vAlign w:val="bottom"/>
          </w:tcPr>
          <w:p w14:paraId="060BBB94" w14:textId="177B651B" w:rsidR="00F14153" w:rsidRPr="00F14153" w:rsidRDefault="00F14153" w:rsidP="00F14153">
            <w:pPr>
              <w:spacing w:after="0"/>
              <w:jc w:val="center"/>
              <w:rPr>
                <w:rFonts w:cstheme="minorHAnsi"/>
                <w:color w:val="000000"/>
                <w:sz w:val="20"/>
                <w:szCs w:val="20"/>
              </w:rPr>
            </w:pPr>
            <w:r w:rsidRPr="00F14153">
              <w:rPr>
                <w:rFonts w:cstheme="minorHAnsi"/>
                <w:color w:val="000000"/>
                <w:sz w:val="20"/>
                <w:szCs w:val="20"/>
              </w:rPr>
              <w:t>57</w:t>
            </w:r>
          </w:p>
        </w:tc>
        <w:tc>
          <w:tcPr>
            <w:tcW w:w="785" w:type="pct"/>
            <w:shd w:val="clear" w:color="000000" w:fill="FFFFFF"/>
            <w:vAlign w:val="bottom"/>
          </w:tcPr>
          <w:p w14:paraId="0B27BE7D" w14:textId="7265FD8B" w:rsidR="00F14153" w:rsidRPr="00F14153" w:rsidRDefault="00F14153" w:rsidP="00F14153">
            <w:pPr>
              <w:spacing w:after="0"/>
              <w:jc w:val="center"/>
              <w:rPr>
                <w:rFonts w:cstheme="minorHAnsi"/>
                <w:color w:val="000000"/>
                <w:sz w:val="20"/>
                <w:szCs w:val="20"/>
              </w:rPr>
            </w:pPr>
            <w:r w:rsidRPr="00F14153">
              <w:rPr>
                <w:rFonts w:cstheme="minorHAnsi"/>
                <w:color w:val="000000"/>
                <w:sz w:val="20"/>
                <w:szCs w:val="20"/>
              </w:rPr>
              <w:t>97</w:t>
            </w:r>
          </w:p>
        </w:tc>
      </w:tr>
      <w:tr w:rsidR="00F14153" w:rsidRPr="00F14153" w14:paraId="69F724B3" w14:textId="77777777" w:rsidTr="00F14153">
        <w:trPr>
          <w:trHeight w:val="216"/>
          <w:jc w:val="right"/>
        </w:trPr>
        <w:tc>
          <w:tcPr>
            <w:tcW w:w="1370" w:type="pct"/>
            <w:vMerge/>
            <w:shd w:val="clear" w:color="auto" w:fill="auto"/>
            <w:vAlign w:val="center"/>
          </w:tcPr>
          <w:p w14:paraId="79E6CB77" w14:textId="77777777" w:rsidR="00F14153" w:rsidRPr="00F14153" w:rsidRDefault="00F14153" w:rsidP="00F14153">
            <w:pPr>
              <w:spacing w:after="0" w:line="276" w:lineRule="auto"/>
              <w:jc w:val="center"/>
              <w:rPr>
                <w:rFonts w:eastAsia="Times New Roman" w:cstheme="minorHAnsi"/>
                <w:sz w:val="20"/>
                <w:szCs w:val="20"/>
                <w:lang w:eastAsia="hr-HR"/>
              </w:rPr>
            </w:pPr>
          </w:p>
        </w:tc>
        <w:tc>
          <w:tcPr>
            <w:tcW w:w="659" w:type="pct"/>
            <w:shd w:val="clear" w:color="auto" w:fill="auto"/>
            <w:vAlign w:val="center"/>
          </w:tcPr>
          <w:p w14:paraId="26187CC2" w14:textId="77777777" w:rsidR="00F14153" w:rsidRPr="00F14153" w:rsidRDefault="00F14153" w:rsidP="00F14153">
            <w:pPr>
              <w:spacing w:after="0" w:line="240" w:lineRule="auto"/>
              <w:jc w:val="center"/>
              <w:rPr>
                <w:rFonts w:eastAsia="Times New Roman" w:cstheme="minorHAnsi"/>
                <w:sz w:val="20"/>
                <w:szCs w:val="20"/>
                <w:lang w:eastAsia="hr-HR"/>
              </w:rPr>
            </w:pPr>
            <w:r w:rsidRPr="00F14153">
              <w:rPr>
                <w:rFonts w:eastAsia="Times New Roman" w:cstheme="minorHAnsi"/>
                <w:sz w:val="20"/>
                <w:szCs w:val="20"/>
                <w:lang w:eastAsia="hr-HR"/>
              </w:rPr>
              <w:t>ž</w:t>
            </w:r>
          </w:p>
        </w:tc>
        <w:tc>
          <w:tcPr>
            <w:tcW w:w="730" w:type="pct"/>
            <w:shd w:val="clear" w:color="000000" w:fill="FFFFFF"/>
            <w:vAlign w:val="bottom"/>
          </w:tcPr>
          <w:p w14:paraId="1476E0F1" w14:textId="144A1DB6" w:rsidR="00F14153" w:rsidRPr="00F14153" w:rsidRDefault="00F14153" w:rsidP="00F14153">
            <w:pPr>
              <w:spacing w:after="0" w:line="240" w:lineRule="auto"/>
              <w:jc w:val="center"/>
              <w:rPr>
                <w:rFonts w:eastAsia="Calibri" w:cstheme="minorHAnsi"/>
                <w:color w:val="000000"/>
                <w:sz w:val="20"/>
                <w:szCs w:val="20"/>
                <w:lang w:eastAsia="zh-CN"/>
              </w:rPr>
            </w:pPr>
            <w:r w:rsidRPr="00F14153">
              <w:rPr>
                <w:rFonts w:cstheme="minorHAnsi"/>
                <w:color w:val="000000"/>
                <w:sz w:val="20"/>
                <w:szCs w:val="20"/>
              </w:rPr>
              <w:t>212</w:t>
            </w:r>
          </w:p>
        </w:tc>
        <w:tc>
          <w:tcPr>
            <w:tcW w:w="748" w:type="pct"/>
            <w:shd w:val="clear" w:color="auto" w:fill="auto"/>
            <w:vAlign w:val="bottom"/>
          </w:tcPr>
          <w:p w14:paraId="2FA03573" w14:textId="6376D158" w:rsidR="00F14153" w:rsidRPr="00F14153" w:rsidRDefault="00F14153" w:rsidP="00F14153">
            <w:pPr>
              <w:spacing w:after="0"/>
              <w:jc w:val="center"/>
              <w:rPr>
                <w:rFonts w:cstheme="minorHAnsi"/>
                <w:color w:val="000000"/>
                <w:sz w:val="20"/>
                <w:szCs w:val="20"/>
              </w:rPr>
            </w:pPr>
            <w:r w:rsidRPr="00F14153">
              <w:rPr>
                <w:rFonts w:cstheme="minorHAnsi"/>
                <w:color w:val="000000"/>
                <w:sz w:val="20"/>
                <w:szCs w:val="20"/>
              </w:rPr>
              <w:t>2</w:t>
            </w:r>
          </w:p>
        </w:tc>
        <w:tc>
          <w:tcPr>
            <w:tcW w:w="708" w:type="pct"/>
            <w:shd w:val="clear" w:color="auto" w:fill="auto"/>
            <w:vAlign w:val="bottom"/>
          </w:tcPr>
          <w:p w14:paraId="302F4396" w14:textId="73E28B8E" w:rsidR="00F14153" w:rsidRPr="00F14153" w:rsidRDefault="00F14153" w:rsidP="00F14153">
            <w:pPr>
              <w:spacing w:after="0"/>
              <w:jc w:val="center"/>
              <w:rPr>
                <w:rFonts w:cstheme="minorHAnsi"/>
                <w:color w:val="000000"/>
                <w:sz w:val="20"/>
                <w:szCs w:val="20"/>
              </w:rPr>
            </w:pPr>
            <w:r w:rsidRPr="00F14153">
              <w:rPr>
                <w:rFonts w:cstheme="minorHAnsi"/>
                <w:color w:val="000000"/>
                <w:sz w:val="20"/>
                <w:szCs w:val="20"/>
              </w:rPr>
              <w:t>29</w:t>
            </w:r>
          </w:p>
        </w:tc>
        <w:tc>
          <w:tcPr>
            <w:tcW w:w="785" w:type="pct"/>
            <w:shd w:val="clear" w:color="000000" w:fill="FFFFFF"/>
            <w:vAlign w:val="bottom"/>
          </w:tcPr>
          <w:p w14:paraId="20409DEC" w14:textId="4DBCA07A" w:rsidR="00F14153" w:rsidRPr="00F14153" w:rsidRDefault="00F14153" w:rsidP="00F14153">
            <w:pPr>
              <w:spacing w:after="0"/>
              <w:jc w:val="center"/>
              <w:rPr>
                <w:rFonts w:cstheme="minorHAnsi"/>
                <w:color w:val="000000"/>
                <w:sz w:val="20"/>
                <w:szCs w:val="20"/>
              </w:rPr>
            </w:pPr>
            <w:r w:rsidRPr="00F14153">
              <w:rPr>
                <w:rFonts w:cstheme="minorHAnsi"/>
                <w:color w:val="000000"/>
                <w:sz w:val="20"/>
                <w:szCs w:val="20"/>
              </w:rPr>
              <w:t>181</w:t>
            </w:r>
          </w:p>
        </w:tc>
      </w:tr>
      <w:tr w:rsidR="00F14153" w:rsidRPr="00F14153" w14:paraId="19DE8F13" w14:textId="77777777" w:rsidTr="00F14153">
        <w:trPr>
          <w:trHeight w:val="216"/>
          <w:jc w:val="right"/>
        </w:trPr>
        <w:tc>
          <w:tcPr>
            <w:tcW w:w="1370" w:type="pct"/>
            <w:vMerge w:val="restart"/>
            <w:shd w:val="clear" w:color="auto" w:fill="auto"/>
            <w:vAlign w:val="center"/>
          </w:tcPr>
          <w:p w14:paraId="4947C92F" w14:textId="77777777" w:rsidR="00F14153" w:rsidRPr="00F14153" w:rsidRDefault="00F14153" w:rsidP="00F14153">
            <w:pPr>
              <w:spacing w:after="0" w:line="276" w:lineRule="auto"/>
              <w:jc w:val="center"/>
              <w:rPr>
                <w:rFonts w:eastAsia="Calibri" w:cstheme="minorHAnsi"/>
                <w:sz w:val="20"/>
                <w:szCs w:val="20"/>
              </w:rPr>
            </w:pPr>
            <w:r w:rsidRPr="00F14153">
              <w:rPr>
                <w:rFonts w:eastAsia="Calibri" w:cstheme="minorHAnsi"/>
                <w:sz w:val="20"/>
                <w:szCs w:val="20"/>
              </w:rPr>
              <w:t>OSOBA KORISTI POMOĆ DRUGE OSOBE</w:t>
            </w:r>
          </w:p>
        </w:tc>
        <w:tc>
          <w:tcPr>
            <w:tcW w:w="659" w:type="pct"/>
            <w:shd w:val="clear" w:color="auto" w:fill="auto"/>
            <w:vAlign w:val="center"/>
          </w:tcPr>
          <w:p w14:paraId="61FDE7F7" w14:textId="77777777" w:rsidR="00F14153" w:rsidRPr="00F14153" w:rsidRDefault="00F14153" w:rsidP="00F14153">
            <w:pPr>
              <w:spacing w:after="0" w:line="240" w:lineRule="auto"/>
              <w:jc w:val="center"/>
              <w:rPr>
                <w:rFonts w:eastAsia="Times New Roman" w:cstheme="minorHAnsi"/>
                <w:sz w:val="20"/>
                <w:szCs w:val="20"/>
                <w:lang w:eastAsia="hr-HR"/>
              </w:rPr>
            </w:pPr>
            <w:r w:rsidRPr="00F14153">
              <w:rPr>
                <w:rFonts w:eastAsia="Times New Roman" w:cstheme="minorHAnsi"/>
                <w:sz w:val="20"/>
                <w:szCs w:val="20"/>
                <w:lang w:eastAsia="hr-HR"/>
              </w:rPr>
              <w:t>sv.</w:t>
            </w:r>
          </w:p>
        </w:tc>
        <w:tc>
          <w:tcPr>
            <w:tcW w:w="730" w:type="pct"/>
            <w:shd w:val="clear" w:color="000000" w:fill="FFFFFF"/>
            <w:vAlign w:val="bottom"/>
          </w:tcPr>
          <w:p w14:paraId="64B8CB0A" w14:textId="7A6297F2" w:rsidR="00F14153" w:rsidRPr="00F14153" w:rsidRDefault="00F14153" w:rsidP="00F14153">
            <w:pPr>
              <w:spacing w:after="0" w:line="240" w:lineRule="auto"/>
              <w:jc w:val="center"/>
              <w:rPr>
                <w:rFonts w:eastAsia="Calibri" w:cstheme="minorHAnsi"/>
                <w:color w:val="000000"/>
                <w:sz w:val="20"/>
                <w:szCs w:val="20"/>
                <w:lang w:eastAsia="zh-CN"/>
              </w:rPr>
            </w:pPr>
            <w:r w:rsidRPr="00F14153">
              <w:rPr>
                <w:rFonts w:cstheme="minorHAnsi"/>
                <w:color w:val="000000"/>
                <w:sz w:val="20"/>
                <w:szCs w:val="20"/>
              </w:rPr>
              <w:t>336</w:t>
            </w:r>
          </w:p>
        </w:tc>
        <w:tc>
          <w:tcPr>
            <w:tcW w:w="748" w:type="pct"/>
            <w:shd w:val="clear" w:color="auto" w:fill="auto"/>
            <w:vAlign w:val="bottom"/>
          </w:tcPr>
          <w:p w14:paraId="20523672" w14:textId="604A0831" w:rsidR="00F14153" w:rsidRPr="00F14153" w:rsidRDefault="00F14153" w:rsidP="00F14153">
            <w:pPr>
              <w:spacing w:after="0"/>
              <w:jc w:val="center"/>
              <w:rPr>
                <w:rFonts w:cstheme="minorHAnsi"/>
                <w:color w:val="000000"/>
                <w:sz w:val="20"/>
                <w:szCs w:val="20"/>
              </w:rPr>
            </w:pPr>
            <w:r w:rsidRPr="00F14153">
              <w:rPr>
                <w:rFonts w:cstheme="minorHAnsi"/>
                <w:color w:val="000000"/>
                <w:sz w:val="20"/>
                <w:szCs w:val="20"/>
              </w:rPr>
              <w:t>11</w:t>
            </w:r>
          </w:p>
        </w:tc>
        <w:tc>
          <w:tcPr>
            <w:tcW w:w="708" w:type="pct"/>
            <w:shd w:val="clear" w:color="auto" w:fill="auto"/>
            <w:vAlign w:val="bottom"/>
          </w:tcPr>
          <w:p w14:paraId="0CFF77E7" w14:textId="5510C31E" w:rsidR="00F14153" w:rsidRPr="00F14153" w:rsidRDefault="00F14153" w:rsidP="00F14153">
            <w:pPr>
              <w:spacing w:after="0"/>
              <w:jc w:val="center"/>
              <w:rPr>
                <w:rFonts w:cstheme="minorHAnsi"/>
                <w:color w:val="000000"/>
                <w:sz w:val="20"/>
                <w:szCs w:val="20"/>
              </w:rPr>
            </w:pPr>
            <w:r w:rsidRPr="00F14153">
              <w:rPr>
                <w:rFonts w:cstheme="minorHAnsi"/>
                <w:color w:val="000000"/>
                <w:sz w:val="20"/>
                <w:szCs w:val="20"/>
              </w:rPr>
              <w:t>76</w:t>
            </w:r>
          </w:p>
        </w:tc>
        <w:tc>
          <w:tcPr>
            <w:tcW w:w="785" w:type="pct"/>
            <w:shd w:val="clear" w:color="000000" w:fill="FFFFFF"/>
            <w:vAlign w:val="bottom"/>
          </w:tcPr>
          <w:p w14:paraId="3FA78D25" w14:textId="58654036" w:rsidR="00F14153" w:rsidRPr="00F14153" w:rsidRDefault="00F14153" w:rsidP="00F14153">
            <w:pPr>
              <w:spacing w:after="0"/>
              <w:jc w:val="center"/>
              <w:rPr>
                <w:rFonts w:cstheme="minorHAnsi"/>
                <w:color w:val="000000"/>
                <w:sz w:val="20"/>
                <w:szCs w:val="20"/>
              </w:rPr>
            </w:pPr>
            <w:r w:rsidRPr="00F14153">
              <w:rPr>
                <w:rFonts w:cstheme="minorHAnsi"/>
                <w:color w:val="000000"/>
                <w:sz w:val="20"/>
                <w:szCs w:val="20"/>
              </w:rPr>
              <w:t>249</w:t>
            </w:r>
          </w:p>
        </w:tc>
      </w:tr>
      <w:tr w:rsidR="00F14153" w:rsidRPr="00F14153" w14:paraId="529D41EC" w14:textId="77777777" w:rsidTr="00F14153">
        <w:trPr>
          <w:trHeight w:val="216"/>
          <w:jc w:val="right"/>
        </w:trPr>
        <w:tc>
          <w:tcPr>
            <w:tcW w:w="1370" w:type="pct"/>
            <w:vMerge/>
            <w:shd w:val="clear" w:color="auto" w:fill="auto"/>
            <w:vAlign w:val="center"/>
          </w:tcPr>
          <w:p w14:paraId="0A237C16" w14:textId="77777777" w:rsidR="00F14153" w:rsidRPr="00F14153" w:rsidRDefault="00F14153" w:rsidP="00F14153">
            <w:pPr>
              <w:spacing w:after="0" w:line="276" w:lineRule="auto"/>
              <w:jc w:val="center"/>
              <w:rPr>
                <w:rFonts w:eastAsia="Times New Roman" w:cstheme="minorHAnsi"/>
                <w:b/>
                <w:sz w:val="20"/>
                <w:szCs w:val="20"/>
                <w:lang w:eastAsia="hr-HR"/>
              </w:rPr>
            </w:pPr>
          </w:p>
        </w:tc>
        <w:tc>
          <w:tcPr>
            <w:tcW w:w="659" w:type="pct"/>
            <w:shd w:val="clear" w:color="auto" w:fill="auto"/>
            <w:vAlign w:val="center"/>
          </w:tcPr>
          <w:p w14:paraId="0E5C039B" w14:textId="77777777" w:rsidR="00F14153" w:rsidRPr="00F14153" w:rsidRDefault="00F14153" w:rsidP="00F14153">
            <w:pPr>
              <w:spacing w:after="0" w:line="240" w:lineRule="auto"/>
              <w:jc w:val="center"/>
              <w:rPr>
                <w:rFonts w:eastAsia="Times New Roman" w:cstheme="minorHAnsi"/>
                <w:sz w:val="20"/>
                <w:szCs w:val="20"/>
                <w:lang w:eastAsia="hr-HR"/>
              </w:rPr>
            </w:pPr>
            <w:r w:rsidRPr="00F14153">
              <w:rPr>
                <w:rFonts w:eastAsia="Times New Roman" w:cstheme="minorHAnsi"/>
                <w:sz w:val="20"/>
                <w:szCs w:val="20"/>
                <w:lang w:eastAsia="hr-HR"/>
              </w:rPr>
              <w:t>m</w:t>
            </w:r>
          </w:p>
        </w:tc>
        <w:tc>
          <w:tcPr>
            <w:tcW w:w="730" w:type="pct"/>
            <w:shd w:val="clear" w:color="000000" w:fill="FFFFFF"/>
            <w:vAlign w:val="bottom"/>
          </w:tcPr>
          <w:p w14:paraId="7B02F9D7" w14:textId="336C0E09" w:rsidR="00F14153" w:rsidRPr="00F14153" w:rsidRDefault="00F14153" w:rsidP="00F14153">
            <w:pPr>
              <w:spacing w:after="0" w:line="240" w:lineRule="auto"/>
              <w:jc w:val="center"/>
              <w:rPr>
                <w:rFonts w:eastAsia="Calibri" w:cstheme="minorHAnsi"/>
                <w:color w:val="000000"/>
                <w:sz w:val="20"/>
                <w:szCs w:val="20"/>
                <w:lang w:eastAsia="zh-CN"/>
              </w:rPr>
            </w:pPr>
            <w:r w:rsidRPr="00F14153">
              <w:rPr>
                <w:rFonts w:cstheme="minorHAnsi"/>
                <w:color w:val="000000"/>
                <w:sz w:val="20"/>
                <w:szCs w:val="20"/>
              </w:rPr>
              <w:t>148</w:t>
            </w:r>
          </w:p>
        </w:tc>
        <w:tc>
          <w:tcPr>
            <w:tcW w:w="748" w:type="pct"/>
            <w:shd w:val="clear" w:color="auto" w:fill="auto"/>
            <w:vAlign w:val="bottom"/>
          </w:tcPr>
          <w:p w14:paraId="3C37B793" w14:textId="132916DF" w:rsidR="00F14153" w:rsidRPr="00F14153" w:rsidRDefault="00F14153" w:rsidP="00F14153">
            <w:pPr>
              <w:spacing w:after="0"/>
              <w:jc w:val="center"/>
              <w:rPr>
                <w:rFonts w:cstheme="minorHAnsi"/>
                <w:color w:val="000000"/>
                <w:sz w:val="20"/>
                <w:szCs w:val="20"/>
              </w:rPr>
            </w:pPr>
            <w:r w:rsidRPr="00F14153">
              <w:rPr>
                <w:rFonts w:cstheme="minorHAnsi"/>
                <w:color w:val="000000"/>
                <w:sz w:val="20"/>
                <w:szCs w:val="20"/>
              </w:rPr>
              <w:t>9</w:t>
            </w:r>
          </w:p>
        </w:tc>
        <w:tc>
          <w:tcPr>
            <w:tcW w:w="708" w:type="pct"/>
            <w:shd w:val="clear" w:color="auto" w:fill="auto"/>
            <w:vAlign w:val="bottom"/>
          </w:tcPr>
          <w:p w14:paraId="408A4FA7" w14:textId="7F1A2B8A" w:rsidR="00F14153" w:rsidRPr="00F14153" w:rsidRDefault="00F14153" w:rsidP="00F14153">
            <w:pPr>
              <w:spacing w:after="0"/>
              <w:jc w:val="center"/>
              <w:rPr>
                <w:rFonts w:cstheme="minorHAnsi"/>
                <w:color w:val="000000"/>
                <w:sz w:val="20"/>
                <w:szCs w:val="20"/>
              </w:rPr>
            </w:pPr>
            <w:r w:rsidRPr="00F14153">
              <w:rPr>
                <w:rFonts w:cstheme="minorHAnsi"/>
                <w:color w:val="000000"/>
                <w:sz w:val="20"/>
                <w:szCs w:val="20"/>
              </w:rPr>
              <w:t>50</w:t>
            </w:r>
          </w:p>
        </w:tc>
        <w:tc>
          <w:tcPr>
            <w:tcW w:w="785" w:type="pct"/>
            <w:shd w:val="clear" w:color="000000" w:fill="FFFFFF"/>
            <w:vAlign w:val="bottom"/>
          </w:tcPr>
          <w:p w14:paraId="151E9DED" w14:textId="3F5D33EE" w:rsidR="00F14153" w:rsidRPr="00F14153" w:rsidRDefault="00F14153" w:rsidP="00F14153">
            <w:pPr>
              <w:spacing w:after="0"/>
              <w:jc w:val="center"/>
              <w:rPr>
                <w:rFonts w:cstheme="minorHAnsi"/>
                <w:color w:val="000000"/>
                <w:sz w:val="20"/>
                <w:szCs w:val="20"/>
              </w:rPr>
            </w:pPr>
            <w:r w:rsidRPr="00F14153">
              <w:rPr>
                <w:rFonts w:cstheme="minorHAnsi"/>
                <w:color w:val="000000"/>
                <w:sz w:val="20"/>
                <w:szCs w:val="20"/>
              </w:rPr>
              <w:t>89</w:t>
            </w:r>
          </w:p>
        </w:tc>
      </w:tr>
      <w:tr w:rsidR="00F14153" w:rsidRPr="00F14153" w14:paraId="4A01B652" w14:textId="77777777" w:rsidTr="00F14153">
        <w:trPr>
          <w:trHeight w:val="216"/>
          <w:jc w:val="right"/>
        </w:trPr>
        <w:tc>
          <w:tcPr>
            <w:tcW w:w="1370" w:type="pct"/>
            <w:vMerge/>
            <w:shd w:val="clear" w:color="auto" w:fill="auto"/>
            <w:vAlign w:val="center"/>
          </w:tcPr>
          <w:p w14:paraId="75F6D6BE" w14:textId="77777777" w:rsidR="00F14153" w:rsidRPr="00F14153" w:rsidRDefault="00F14153" w:rsidP="00F14153">
            <w:pPr>
              <w:spacing w:after="0" w:line="276" w:lineRule="auto"/>
              <w:jc w:val="center"/>
              <w:rPr>
                <w:rFonts w:eastAsia="Times New Roman" w:cstheme="minorHAnsi"/>
                <w:b/>
                <w:sz w:val="20"/>
                <w:szCs w:val="20"/>
                <w:lang w:eastAsia="hr-HR"/>
              </w:rPr>
            </w:pPr>
          </w:p>
        </w:tc>
        <w:tc>
          <w:tcPr>
            <w:tcW w:w="659" w:type="pct"/>
            <w:shd w:val="clear" w:color="auto" w:fill="auto"/>
            <w:vAlign w:val="center"/>
          </w:tcPr>
          <w:p w14:paraId="19993954" w14:textId="77777777" w:rsidR="00F14153" w:rsidRPr="00F14153" w:rsidRDefault="00F14153" w:rsidP="00F14153">
            <w:pPr>
              <w:spacing w:after="0" w:line="240" w:lineRule="auto"/>
              <w:jc w:val="center"/>
              <w:rPr>
                <w:rFonts w:eastAsia="Times New Roman" w:cstheme="minorHAnsi"/>
                <w:sz w:val="20"/>
                <w:szCs w:val="20"/>
                <w:lang w:eastAsia="hr-HR"/>
              </w:rPr>
            </w:pPr>
            <w:r w:rsidRPr="00F14153">
              <w:rPr>
                <w:rFonts w:eastAsia="Times New Roman" w:cstheme="minorHAnsi"/>
                <w:sz w:val="20"/>
                <w:szCs w:val="20"/>
                <w:lang w:eastAsia="hr-HR"/>
              </w:rPr>
              <w:t>ž</w:t>
            </w:r>
          </w:p>
        </w:tc>
        <w:tc>
          <w:tcPr>
            <w:tcW w:w="730" w:type="pct"/>
            <w:shd w:val="clear" w:color="000000" w:fill="FFFFFF"/>
            <w:vAlign w:val="bottom"/>
          </w:tcPr>
          <w:p w14:paraId="2638FA33" w14:textId="53633121" w:rsidR="00F14153" w:rsidRPr="00F14153" w:rsidRDefault="00F14153" w:rsidP="00F14153">
            <w:pPr>
              <w:spacing w:after="0" w:line="240" w:lineRule="auto"/>
              <w:jc w:val="center"/>
              <w:rPr>
                <w:rFonts w:eastAsia="Calibri" w:cstheme="minorHAnsi"/>
                <w:color w:val="000000"/>
                <w:sz w:val="20"/>
                <w:szCs w:val="20"/>
                <w:lang w:eastAsia="zh-CN"/>
              </w:rPr>
            </w:pPr>
            <w:r w:rsidRPr="00F14153">
              <w:rPr>
                <w:rFonts w:cstheme="minorHAnsi"/>
                <w:color w:val="000000"/>
                <w:sz w:val="20"/>
                <w:szCs w:val="20"/>
              </w:rPr>
              <w:t>188</w:t>
            </w:r>
          </w:p>
        </w:tc>
        <w:tc>
          <w:tcPr>
            <w:tcW w:w="748" w:type="pct"/>
            <w:shd w:val="clear" w:color="auto" w:fill="auto"/>
            <w:vAlign w:val="bottom"/>
          </w:tcPr>
          <w:p w14:paraId="72E33038" w14:textId="2A5F1F09" w:rsidR="00F14153" w:rsidRPr="00F14153" w:rsidRDefault="00F14153" w:rsidP="00F14153">
            <w:pPr>
              <w:spacing w:after="0"/>
              <w:jc w:val="center"/>
              <w:rPr>
                <w:rFonts w:cstheme="minorHAnsi"/>
                <w:color w:val="000000"/>
                <w:sz w:val="20"/>
                <w:szCs w:val="20"/>
              </w:rPr>
            </w:pPr>
            <w:r w:rsidRPr="00F14153">
              <w:rPr>
                <w:rFonts w:cstheme="minorHAnsi"/>
                <w:color w:val="000000"/>
                <w:sz w:val="20"/>
                <w:szCs w:val="20"/>
              </w:rPr>
              <w:t>2</w:t>
            </w:r>
          </w:p>
        </w:tc>
        <w:tc>
          <w:tcPr>
            <w:tcW w:w="708" w:type="pct"/>
            <w:shd w:val="clear" w:color="auto" w:fill="auto"/>
            <w:vAlign w:val="bottom"/>
          </w:tcPr>
          <w:p w14:paraId="10BDCF4E" w14:textId="2A053E93" w:rsidR="00F14153" w:rsidRPr="00F14153" w:rsidRDefault="00F14153" w:rsidP="00F14153">
            <w:pPr>
              <w:spacing w:after="0"/>
              <w:jc w:val="center"/>
              <w:rPr>
                <w:rFonts w:cstheme="minorHAnsi"/>
                <w:color w:val="000000"/>
                <w:sz w:val="20"/>
                <w:szCs w:val="20"/>
              </w:rPr>
            </w:pPr>
            <w:r w:rsidRPr="00F14153">
              <w:rPr>
                <w:rFonts w:cstheme="minorHAnsi"/>
                <w:color w:val="000000"/>
                <w:sz w:val="20"/>
                <w:szCs w:val="20"/>
              </w:rPr>
              <w:t>26</w:t>
            </w:r>
          </w:p>
        </w:tc>
        <w:tc>
          <w:tcPr>
            <w:tcW w:w="785" w:type="pct"/>
            <w:shd w:val="clear" w:color="000000" w:fill="FFFFFF"/>
            <w:vAlign w:val="bottom"/>
          </w:tcPr>
          <w:p w14:paraId="5CC699A8" w14:textId="759E02E8" w:rsidR="00F14153" w:rsidRPr="00F14153" w:rsidRDefault="00F14153" w:rsidP="00F14153">
            <w:pPr>
              <w:spacing w:after="0"/>
              <w:jc w:val="center"/>
              <w:rPr>
                <w:rFonts w:cstheme="minorHAnsi"/>
                <w:color w:val="000000"/>
                <w:sz w:val="20"/>
                <w:szCs w:val="20"/>
              </w:rPr>
            </w:pPr>
            <w:r w:rsidRPr="00F14153">
              <w:rPr>
                <w:rFonts w:cstheme="minorHAnsi"/>
                <w:color w:val="000000"/>
                <w:sz w:val="20"/>
                <w:szCs w:val="20"/>
              </w:rPr>
              <w:t>160</w:t>
            </w:r>
          </w:p>
        </w:tc>
      </w:tr>
      <w:tr w:rsidR="00F14153" w:rsidRPr="00F14153" w14:paraId="15BBB1EE" w14:textId="77777777" w:rsidTr="00F14153">
        <w:trPr>
          <w:trHeight w:val="216"/>
          <w:jc w:val="right"/>
        </w:trPr>
        <w:tc>
          <w:tcPr>
            <w:tcW w:w="1370" w:type="pct"/>
            <w:vMerge w:val="restart"/>
            <w:shd w:val="clear" w:color="auto" w:fill="auto"/>
            <w:vAlign w:val="center"/>
          </w:tcPr>
          <w:p w14:paraId="3EBC3E08" w14:textId="77777777" w:rsidR="00F14153" w:rsidRPr="00F14153" w:rsidRDefault="00F14153" w:rsidP="00F14153">
            <w:pPr>
              <w:spacing w:after="0" w:line="276" w:lineRule="auto"/>
              <w:jc w:val="center"/>
              <w:rPr>
                <w:rFonts w:eastAsia="Times New Roman" w:cstheme="minorHAnsi"/>
                <w:b/>
                <w:sz w:val="20"/>
                <w:szCs w:val="20"/>
                <w:lang w:eastAsia="hr-HR"/>
              </w:rPr>
            </w:pPr>
            <w:r w:rsidRPr="00F14153">
              <w:rPr>
                <w:rFonts w:eastAsia="Times New Roman" w:cstheme="minorHAnsi"/>
                <w:b/>
                <w:sz w:val="20"/>
                <w:szCs w:val="20"/>
                <w:lang w:eastAsia="hr-HR"/>
              </w:rPr>
              <w:t>UKUPNO</w:t>
            </w:r>
          </w:p>
        </w:tc>
        <w:tc>
          <w:tcPr>
            <w:tcW w:w="659" w:type="pct"/>
            <w:shd w:val="clear" w:color="auto" w:fill="auto"/>
            <w:vAlign w:val="center"/>
          </w:tcPr>
          <w:p w14:paraId="56A4955E" w14:textId="77777777" w:rsidR="00F14153" w:rsidRPr="00F14153" w:rsidRDefault="00F14153" w:rsidP="00F14153">
            <w:pPr>
              <w:spacing w:after="0" w:line="240" w:lineRule="auto"/>
              <w:jc w:val="center"/>
              <w:rPr>
                <w:rFonts w:eastAsia="Times New Roman" w:cstheme="minorHAnsi"/>
                <w:b/>
                <w:sz w:val="20"/>
                <w:szCs w:val="20"/>
                <w:lang w:eastAsia="hr-HR"/>
              </w:rPr>
            </w:pPr>
            <w:r w:rsidRPr="00F14153">
              <w:rPr>
                <w:rFonts w:eastAsia="Times New Roman" w:cstheme="minorHAnsi"/>
                <w:b/>
                <w:sz w:val="20"/>
                <w:szCs w:val="20"/>
                <w:lang w:eastAsia="hr-HR"/>
              </w:rPr>
              <w:t>sv.</w:t>
            </w:r>
          </w:p>
        </w:tc>
        <w:tc>
          <w:tcPr>
            <w:tcW w:w="730" w:type="pct"/>
            <w:shd w:val="clear" w:color="000000" w:fill="FFFFFF"/>
            <w:vAlign w:val="bottom"/>
          </w:tcPr>
          <w:p w14:paraId="03031689" w14:textId="376A6102" w:rsidR="00F14153" w:rsidRPr="00F14153" w:rsidRDefault="00F14153" w:rsidP="00F14153">
            <w:pPr>
              <w:spacing w:after="0" w:line="240" w:lineRule="auto"/>
              <w:jc w:val="center"/>
              <w:rPr>
                <w:rFonts w:eastAsia="Times New Roman" w:cstheme="minorHAnsi"/>
                <w:b/>
                <w:bCs/>
                <w:color w:val="000000"/>
                <w:sz w:val="20"/>
                <w:szCs w:val="20"/>
                <w:lang w:eastAsia="hr-HR"/>
              </w:rPr>
            </w:pPr>
            <w:r w:rsidRPr="00F14153">
              <w:rPr>
                <w:rFonts w:cstheme="minorHAnsi"/>
                <w:b/>
                <w:bCs/>
                <w:color w:val="000000"/>
                <w:sz w:val="20"/>
                <w:szCs w:val="20"/>
              </w:rPr>
              <w:t>1.391</w:t>
            </w:r>
          </w:p>
        </w:tc>
        <w:tc>
          <w:tcPr>
            <w:tcW w:w="748" w:type="pct"/>
            <w:shd w:val="clear" w:color="auto" w:fill="auto"/>
            <w:vAlign w:val="bottom"/>
          </w:tcPr>
          <w:p w14:paraId="28844203" w14:textId="3A562371" w:rsidR="00F14153" w:rsidRPr="00F14153" w:rsidRDefault="00F14153" w:rsidP="00F14153">
            <w:pPr>
              <w:spacing w:after="0"/>
              <w:jc w:val="center"/>
              <w:rPr>
                <w:rFonts w:cstheme="minorHAnsi"/>
                <w:b/>
                <w:bCs/>
                <w:color w:val="000000"/>
                <w:sz w:val="20"/>
                <w:szCs w:val="20"/>
              </w:rPr>
            </w:pPr>
            <w:r w:rsidRPr="00F14153">
              <w:rPr>
                <w:rFonts w:cstheme="minorHAnsi"/>
                <w:b/>
                <w:bCs/>
                <w:color w:val="000000"/>
                <w:sz w:val="20"/>
                <w:szCs w:val="20"/>
              </w:rPr>
              <w:t>26</w:t>
            </w:r>
          </w:p>
        </w:tc>
        <w:tc>
          <w:tcPr>
            <w:tcW w:w="708" w:type="pct"/>
            <w:shd w:val="clear" w:color="auto" w:fill="auto"/>
            <w:vAlign w:val="bottom"/>
          </w:tcPr>
          <w:p w14:paraId="74E5486D" w14:textId="7649FDBF" w:rsidR="00F14153" w:rsidRPr="00F14153" w:rsidRDefault="00F14153" w:rsidP="00F14153">
            <w:pPr>
              <w:spacing w:after="0"/>
              <w:jc w:val="center"/>
              <w:rPr>
                <w:rFonts w:cstheme="minorHAnsi"/>
                <w:b/>
                <w:bCs/>
                <w:color w:val="000000"/>
                <w:sz w:val="20"/>
                <w:szCs w:val="20"/>
              </w:rPr>
            </w:pPr>
            <w:r w:rsidRPr="00F14153">
              <w:rPr>
                <w:rFonts w:cstheme="minorHAnsi"/>
                <w:b/>
                <w:bCs/>
                <w:color w:val="000000"/>
                <w:sz w:val="20"/>
                <w:szCs w:val="20"/>
              </w:rPr>
              <w:t>515</w:t>
            </w:r>
          </w:p>
        </w:tc>
        <w:tc>
          <w:tcPr>
            <w:tcW w:w="785" w:type="pct"/>
            <w:shd w:val="clear" w:color="000000" w:fill="FFFFFF"/>
            <w:vAlign w:val="bottom"/>
          </w:tcPr>
          <w:p w14:paraId="1B187E8D" w14:textId="7DE63409" w:rsidR="00F14153" w:rsidRPr="00F14153" w:rsidRDefault="00F14153" w:rsidP="00F14153">
            <w:pPr>
              <w:spacing w:after="0" w:line="240" w:lineRule="auto"/>
              <w:jc w:val="center"/>
              <w:rPr>
                <w:rFonts w:eastAsia="Times New Roman" w:cstheme="minorHAnsi"/>
                <w:b/>
                <w:bCs/>
                <w:color w:val="000000"/>
                <w:sz w:val="20"/>
                <w:szCs w:val="20"/>
                <w:lang w:eastAsia="hr-HR"/>
              </w:rPr>
            </w:pPr>
            <w:r w:rsidRPr="00F14153">
              <w:rPr>
                <w:rFonts w:cstheme="minorHAnsi"/>
                <w:b/>
                <w:bCs/>
                <w:color w:val="000000"/>
                <w:sz w:val="20"/>
                <w:szCs w:val="20"/>
              </w:rPr>
              <w:t>850</w:t>
            </w:r>
          </w:p>
        </w:tc>
      </w:tr>
      <w:tr w:rsidR="00F14153" w:rsidRPr="00F14153" w14:paraId="708C8140" w14:textId="77777777" w:rsidTr="00F14153">
        <w:trPr>
          <w:trHeight w:val="216"/>
          <w:jc w:val="right"/>
        </w:trPr>
        <w:tc>
          <w:tcPr>
            <w:tcW w:w="1370" w:type="pct"/>
            <w:vMerge/>
            <w:shd w:val="clear" w:color="auto" w:fill="auto"/>
            <w:vAlign w:val="center"/>
          </w:tcPr>
          <w:p w14:paraId="5CA5AE9B" w14:textId="77777777" w:rsidR="00F14153" w:rsidRPr="00F14153" w:rsidRDefault="00F14153" w:rsidP="00F14153">
            <w:pPr>
              <w:spacing w:after="0" w:line="276" w:lineRule="auto"/>
              <w:jc w:val="center"/>
              <w:rPr>
                <w:rFonts w:eastAsia="Times New Roman" w:cstheme="minorHAnsi"/>
                <w:b/>
                <w:sz w:val="20"/>
                <w:szCs w:val="20"/>
                <w:lang w:eastAsia="hr-HR"/>
              </w:rPr>
            </w:pPr>
          </w:p>
        </w:tc>
        <w:tc>
          <w:tcPr>
            <w:tcW w:w="659" w:type="pct"/>
            <w:shd w:val="clear" w:color="auto" w:fill="auto"/>
            <w:vAlign w:val="center"/>
          </w:tcPr>
          <w:p w14:paraId="5B286485" w14:textId="77777777" w:rsidR="00F14153" w:rsidRPr="00F14153" w:rsidRDefault="00F14153" w:rsidP="00F14153">
            <w:pPr>
              <w:spacing w:after="0" w:line="240" w:lineRule="auto"/>
              <w:jc w:val="center"/>
              <w:rPr>
                <w:rFonts w:eastAsia="Times New Roman" w:cstheme="minorHAnsi"/>
                <w:b/>
                <w:sz w:val="20"/>
                <w:szCs w:val="20"/>
                <w:lang w:eastAsia="hr-HR"/>
              </w:rPr>
            </w:pPr>
            <w:r w:rsidRPr="00F14153">
              <w:rPr>
                <w:rFonts w:eastAsia="Times New Roman" w:cstheme="minorHAnsi"/>
                <w:b/>
                <w:sz w:val="20"/>
                <w:szCs w:val="20"/>
                <w:lang w:eastAsia="hr-HR"/>
              </w:rPr>
              <w:t>m</w:t>
            </w:r>
          </w:p>
        </w:tc>
        <w:tc>
          <w:tcPr>
            <w:tcW w:w="730" w:type="pct"/>
            <w:shd w:val="clear" w:color="000000" w:fill="FFFFFF"/>
            <w:vAlign w:val="bottom"/>
          </w:tcPr>
          <w:p w14:paraId="37A537F4" w14:textId="07184945" w:rsidR="00F14153" w:rsidRPr="00F14153" w:rsidRDefault="00F14153" w:rsidP="00F14153">
            <w:pPr>
              <w:spacing w:after="0" w:line="240" w:lineRule="auto"/>
              <w:jc w:val="center"/>
              <w:rPr>
                <w:rFonts w:eastAsia="Calibri" w:cstheme="minorHAnsi"/>
                <w:b/>
                <w:bCs/>
                <w:color w:val="000000"/>
                <w:sz w:val="20"/>
                <w:szCs w:val="20"/>
                <w:lang w:eastAsia="zh-CN"/>
              </w:rPr>
            </w:pPr>
            <w:r w:rsidRPr="00F14153">
              <w:rPr>
                <w:rFonts w:cstheme="minorHAnsi"/>
                <w:b/>
                <w:bCs/>
                <w:color w:val="000000"/>
                <w:sz w:val="20"/>
                <w:szCs w:val="20"/>
              </w:rPr>
              <w:t>652</w:t>
            </w:r>
          </w:p>
        </w:tc>
        <w:tc>
          <w:tcPr>
            <w:tcW w:w="748" w:type="pct"/>
            <w:shd w:val="clear" w:color="auto" w:fill="auto"/>
            <w:vAlign w:val="bottom"/>
          </w:tcPr>
          <w:p w14:paraId="58606C39" w14:textId="159A75C7" w:rsidR="00F14153" w:rsidRPr="00F14153" w:rsidRDefault="00F14153" w:rsidP="00F14153">
            <w:pPr>
              <w:spacing w:after="0"/>
              <w:jc w:val="center"/>
              <w:rPr>
                <w:rFonts w:cstheme="minorHAnsi"/>
                <w:b/>
                <w:bCs/>
                <w:color w:val="000000"/>
                <w:sz w:val="20"/>
                <w:szCs w:val="20"/>
              </w:rPr>
            </w:pPr>
            <w:r w:rsidRPr="00F14153">
              <w:rPr>
                <w:rFonts w:cstheme="minorHAnsi"/>
                <w:b/>
                <w:bCs/>
                <w:color w:val="000000"/>
                <w:sz w:val="20"/>
                <w:szCs w:val="20"/>
              </w:rPr>
              <w:t>15</w:t>
            </w:r>
          </w:p>
        </w:tc>
        <w:tc>
          <w:tcPr>
            <w:tcW w:w="708" w:type="pct"/>
            <w:shd w:val="clear" w:color="auto" w:fill="auto"/>
            <w:vAlign w:val="bottom"/>
          </w:tcPr>
          <w:p w14:paraId="0624A5B8" w14:textId="0F987FAD" w:rsidR="00F14153" w:rsidRPr="00F14153" w:rsidRDefault="00F14153" w:rsidP="00F14153">
            <w:pPr>
              <w:spacing w:after="0"/>
              <w:jc w:val="center"/>
              <w:rPr>
                <w:rFonts w:cstheme="minorHAnsi"/>
                <w:b/>
                <w:bCs/>
                <w:color w:val="000000"/>
                <w:sz w:val="20"/>
                <w:szCs w:val="20"/>
              </w:rPr>
            </w:pPr>
            <w:r w:rsidRPr="00F14153">
              <w:rPr>
                <w:rFonts w:cstheme="minorHAnsi"/>
                <w:b/>
                <w:bCs/>
                <w:color w:val="000000"/>
                <w:sz w:val="20"/>
                <w:szCs w:val="20"/>
              </w:rPr>
              <w:t>311</w:t>
            </w:r>
          </w:p>
        </w:tc>
        <w:tc>
          <w:tcPr>
            <w:tcW w:w="785" w:type="pct"/>
            <w:shd w:val="clear" w:color="000000" w:fill="FFFFFF"/>
            <w:vAlign w:val="bottom"/>
          </w:tcPr>
          <w:p w14:paraId="46F6439C" w14:textId="036732E9" w:rsidR="00F14153" w:rsidRPr="00F14153" w:rsidRDefault="00F14153" w:rsidP="00F14153">
            <w:pPr>
              <w:spacing w:after="0" w:line="240" w:lineRule="auto"/>
              <w:jc w:val="center"/>
              <w:rPr>
                <w:rFonts w:eastAsia="Times New Roman" w:cstheme="minorHAnsi"/>
                <w:b/>
                <w:bCs/>
                <w:color w:val="000000"/>
                <w:sz w:val="20"/>
                <w:szCs w:val="20"/>
                <w:lang w:eastAsia="hr-HR"/>
              </w:rPr>
            </w:pPr>
            <w:r w:rsidRPr="00F14153">
              <w:rPr>
                <w:rFonts w:cstheme="minorHAnsi"/>
                <w:b/>
                <w:bCs/>
                <w:color w:val="000000"/>
                <w:sz w:val="20"/>
                <w:szCs w:val="20"/>
              </w:rPr>
              <w:t>326</w:t>
            </w:r>
          </w:p>
        </w:tc>
      </w:tr>
      <w:tr w:rsidR="00F14153" w:rsidRPr="00F14153" w14:paraId="5AFC38BE" w14:textId="77777777" w:rsidTr="00F14153">
        <w:trPr>
          <w:trHeight w:val="227"/>
          <w:jc w:val="right"/>
        </w:trPr>
        <w:tc>
          <w:tcPr>
            <w:tcW w:w="1370" w:type="pct"/>
            <w:vMerge/>
            <w:shd w:val="clear" w:color="auto" w:fill="auto"/>
            <w:vAlign w:val="center"/>
          </w:tcPr>
          <w:p w14:paraId="59475C53" w14:textId="77777777" w:rsidR="00F14153" w:rsidRPr="00F14153" w:rsidRDefault="00F14153" w:rsidP="00F14153">
            <w:pPr>
              <w:spacing w:after="0" w:line="276" w:lineRule="auto"/>
              <w:jc w:val="center"/>
              <w:rPr>
                <w:rFonts w:eastAsia="Times New Roman" w:cstheme="minorHAnsi"/>
                <w:b/>
                <w:sz w:val="20"/>
                <w:szCs w:val="20"/>
                <w:lang w:eastAsia="hr-HR"/>
              </w:rPr>
            </w:pPr>
          </w:p>
        </w:tc>
        <w:tc>
          <w:tcPr>
            <w:tcW w:w="659" w:type="pct"/>
            <w:shd w:val="clear" w:color="auto" w:fill="auto"/>
            <w:vAlign w:val="center"/>
          </w:tcPr>
          <w:p w14:paraId="21ADC188" w14:textId="77777777" w:rsidR="00F14153" w:rsidRPr="00F14153" w:rsidRDefault="00F14153" w:rsidP="00F14153">
            <w:pPr>
              <w:spacing w:after="0" w:line="240" w:lineRule="auto"/>
              <w:jc w:val="center"/>
              <w:rPr>
                <w:rFonts w:eastAsia="Times New Roman" w:cstheme="minorHAnsi"/>
                <w:b/>
                <w:sz w:val="20"/>
                <w:szCs w:val="20"/>
                <w:lang w:eastAsia="hr-HR"/>
              </w:rPr>
            </w:pPr>
            <w:r w:rsidRPr="00F14153">
              <w:rPr>
                <w:rFonts w:eastAsia="Times New Roman" w:cstheme="minorHAnsi"/>
                <w:b/>
                <w:sz w:val="20"/>
                <w:szCs w:val="20"/>
                <w:lang w:eastAsia="hr-HR"/>
              </w:rPr>
              <w:t>ž</w:t>
            </w:r>
          </w:p>
        </w:tc>
        <w:tc>
          <w:tcPr>
            <w:tcW w:w="730" w:type="pct"/>
            <w:shd w:val="clear" w:color="000000" w:fill="FFFFFF"/>
            <w:vAlign w:val="bottom"/>
          </w:tcPr>
          <w:p w14:paraId="21E64F08" w14:textId="49BF90BE" w:rsidR="00F14153" w:rsidRPr="00F14153" w:rsidRDefault="00F14153" w:rsidP="00F14153">
            <w:pPr>
              <w:spacing w:after="0" w:line="240" w:lineRule="auto"/>
              <w:jc w:val="center"/>
              <w:rPr>
                <w:rFonts w:eastAsia="Calibri" w:cstheme="minorHAnsi"/>
                <w:b/>
                <w:bCs/>
                <w:color w:val="000000"/>
                <w:sz w:val="20"/>
                <w:szCs w:val="20"/>
                <w:lang w:eastAsia="zh-CN"/>
              </w:rPr>
            </w:pPr>
            <w:r w:rsidRPr="00F14153">
              <w:rPr>
                <w:rFonts w:cstheme="minorHAnsi"/>
                <w:b/>
                <w:bCs/>
                <w:color w:val="000000"/>
                <w:sz w:val="20"/>
                <w:szCs w:val="20"/>
              </w:rPr>
              <w:t>739</w:t>
            </w:r>
          </w:p>
        </w:tc>
        <w:tc>
          <w:tcPr>
            <w:tcW w:w="748" w:type="pct"/>
            <w:shd w:val="clear" w:color="auto" w:fill="auto"/>
            <w:vAlign w:val="bottom"/>
          </w:tcPr>
          <w:p w14:paraId="1B72AA78" w14:textId="61A510F5" w:rsidR="00F14153" w:rsidRPr="00F14153" w:rsidRDefault="00F14153" w:rsidP="00F14153">
            <w:pPr>
              <w:spacing w:after="0"/>
              <w:jc w:val="center"/>
              <w:rPr>
                <w:rFonts w:cstheme="minorHAnsi"/>
                <w:b/>
                <w:bCs/>
                <w:color w:val="000000"/>
                <w:sz w:val="20"/>
                <w:szCs w:val="20"/>
              </w:rPr>
            </w:pPr>
            <w:r w:rsidRPr="00F14153">
              <w:rPr>
                <w:rFonts w:cstheme="minorHAnsi"/>
                <w:b/>
                <w:bCs/>
                <w:color w:val="000000"/>
                <w:sz w:val="20"/>
                <w:szCs w:val="20"/>
              </w:rPr>
              <w:t>11</w:t>
            </w:r>
          </w:p>
        </w:tc>
        <w:tc>
          <w:tcPr>
            <w:tcW w:w="708" w:type="pct"/>
            <w:shd w:val="clear" w:color="auto" w:fill="auto"/>
            <w:vAlign w:val="bottom"/>
          </w:tcPr>
          <w:p w14:paraId="190278CA" w14:textId="6866C9EA" w:rsidR="00F14153" w:rsidRPr="00F14153" w:rsidRDefault="00F14153" w:rsidP="00F14153">
            <w:pPr>
              <w:spacing w:after="0"/>
              <w:jc w:val="center"/>
              <w:rPr>
                <w:rFonts w:cstheme="minorHAnsi"/>
                <w:b/>
                <w:bCs/>
                <w:color w:val="000000"/>
                <w:sz w:val="20"/>
                <w:szCs w:val="20"/>
              </w:rPr>
            </w:pPr>
            <w:r w:rsidRPr="00F14153">
              <w:rPr>
                <w:rFonts w:cstheme="minorHAnsi"/>
                <w:b/>
                <w:bCs/>
                <w:color w:val="000000"/>
                <w:sz w:val="20"/>
                <w:szCs w:val="20"/>
              </w:rPr>
              <w:t>204</w:t>
            </w:r>
          </w:p>
        </w:tc>
        <w:tc>
          <w:tcPr>
            <w:tcW w:w="785" w:type="pct"/>
            <w:shd w:val="clear" w:color="000000" w:fill="FFFFFF"/>
            <w:vAlign w:val="bottom"/>
          </w:tcPr>
          <w:p w14:paraId="0EE0A3E5" w14:textId="2918CF04" w:rsidR="00F14153" w:rsidRPr="00F14153" w:rsidRDefault="00F14153" w:rsidP="00F14153">
            <w:pPr>
              <w:spacing w:after="0" w:line="240" w:lineRule="auto"/>
              <w:jc w:val="center"/>
              <w:rPr>
                <w:rFonts w:eastAsia="Calibri" w:cstheme="minorHAnsi"/>
                <w:b/>
                <w:bCs/>
                <w:color w:val="000000"/>
                <w:sz w:val="20"/>
                <w:szCs w:val="20"/>
                <w:lang w:eastAsia="zh-CN"/>
              </w:rPr>
            </w:pPr>
            <w:r w:rsidRPr="00F14153">
              <w:rPr>
                <w:rFonts w:cstheme="minorHAnsi"/>
                <w:b/>
                <w:bCs/>
                <w:color w:val="000000"/>
                <w:sz w:val="20"/>
                <w:szCs w:val="20"/>
              </w:rPr>
              <w:t>524</w:t>
            </w:r>
          </w:p>
        </w:tc>
      </w:tr>
    </w:tbl>
    <w:p w14:paraId="1919C5D7" w14:textId="77777777" w:rsidR="00C44B86" w:rsidRDefault="00C44B86" w:rsidP="0044107E">
      <w:pPr>
        <w:jc w:val="center"/>
        <w:rPr>
          <w:sz w:val="18"/>
          <w:szCs w:val="18"/>
          <w:lang w:eastAsia="zh-CN"/>
        </w:rPr>
      </w:pPr>
      <w:r w:rsidRPr="00E0058C">
        <w:rPr>
          <w:sz w:val="18"/>
          <w:szCs w:val="18"/>
          <w:lang w:eastAsia="zh-CN"/>
        </w:rPr>
        <w:t>Izvor: Državni zavod za statistiku, Popis stanovništva 2011. godina</w:t>
      </w:r>
    </w:p>
    <w:p w14:paraId="3DDA6893" w14:textId="3676E0E8" w:rsidR="00C054C1" w:rsidRPr="00C054C1" w:rsidRDefault="00C054C1" w:rsidP="00C054C1">
      <w:pPr>
        <w:pStyle w:val="Odlomakpopisa"/>
        <w:rPr>
          <w:rFonts w:eastAsia="TimesNewRomanPSMT" w:cs="Arial"/>
          <w:lang w:eastAsia="zh-CN"/>
        </w:rPr>
      </w:pPr>
      <w:r w:rsidRPr="00C054C1">
        <w:rPr>
          <w:lang w:eastAsia="zh-CN"/>
        </w:rPr>
        <w:lastRenderedPageBreak/>
        <w:t xml:space="preserve">Udio stanovnika s teškoćama u obavljanju svakodnevnih aktivnosti raste s kronološkom dobi pa tako udio onih koji imaju teškoće u obavljanju svakodnevnih aktivnosti u mlađoj dobnoj skupini iznosi </w:t>
      </w:r>
      <w:r w:rsidR="002C453A">
        <w:rPr>
          <w:lang w:eastAsia="zh-CN"/>
        </w:rPr>
        <w:t>1,87</w:t>
      </w:r>
      <w:r w:rsidRPr="00C054C1">
        <w:rPr>
          <w:lang w:eastAsia="zh-CN"/>
        </w:rPr>
        <w:t xml:space="preserve">%, zreloj </w:t>
      </w:r>
      <w:r w:rsidR="002C453A">
        <w:rPr>
          <w:lang w:eastAsia="zh-CN"/>
        </w:rPr>
        <w:t>37,02</w:t>
      </w:r>
      <w:r w:rsidRPr="00C054C1">
        <w:rPr>
          <w:lang w:eastAsia="zh-CN"/>
        </w:rPr>
        <w:t xml:space="preserve">%, a u staroj dobnoj skupini </w:t>
      </w:r>
      <w:r w:rsidR="002C453A">
        <w:rPr>
          <w:lang w:eastAsia="zh-CN"/>
        </w:rPr>
        <w:t>61,11</w:t>
      </w:r>
      <w:r w:rsidRPr="00C054C1">
        <w:rPr>
          <w:lang w:eastAsia="zh-CN"/>
        </w:rPr>
        <w:t>%.</w:t>
      </w:r>
    </w:p>
    <w:p w14:paraId="5D08C608" w14:textId="4B4BD129" w:rsidR="00C91AA5" w:rsidRDefault="00C44B86" w:rsidP="00C44B86">
      <w:pPr>
        <w:pStyle w:val="Naslov3"/>
      </w:pPr>
      <w:bookmarkStart w:id="47" w:name="_Ref12031054"/>
      <w:bookmarkStart w:id="48" w:name="_Toc19619269"/>
      <w:bookmarkStart w:id="49" w:name="_Toc72321970"/>
      <w:r>
        <w:t>Prometna povezanost</w:t>
      </w:r>
      <w:bookmarkEnd w:id="47"/>
      <w:bookmarkEnd w:id="48"/>
      <w:bookmarkEnd w:id="49"/>
    </w:p>
    <w:p w14:paraId="34A202EA" w14:textId="77777777" w:rsidR="00C44B86" w:rsidRDefault="00C44B86" w:rsidP="00C44B86">
      <w:pPr>
        <w:pStyle w:val="Naslov4"/>
      </w:pPr>
      <w:bookmarkStart w:id="50" w:name="_Toc72321971"/>
      <w:r>
        <w:t>Cestovni promet</w:t>
      </w:r>
      <w:bookmarkEnd w:id="50"/>
    </w:p>
    <w:p w14:paraId="6F3485B7" w14:textId="5B333826" w:rsidR="006513C7" w:rsidRDefault="006513C7" w:rsidP="0083293E">
      <w:pPr>
        <w:spacing w:line="276" w:lineRule="auto"/>
        <w:jc w:val="both"/>
        <w:rPr>
          <w:sz w:val="24"/>
          <w:szCs w:val="24"/>
          <w:lang w:eastAsia="zh-CN"/>
        </w:rPr>
      </w:pPr>
      <w:r w:rsidRPr="006513C7">
        <w:rPr>
          <w:sz w:val="24"/>
          <w:szCs w:val="24"/>
          <w:lang w:eastAsia="zh-CN"/>
        </w:rPr>
        <w:t xml:space="preserve">Mreža cestovne infrastrukture na području </w:t>
      </w:r>
      <w:r w:rsidR="002C453A">
        <w:rPr>
          <w:sz w:val="24"/>
          <w:szCs w:val="24"/>
          <w:lang w:eastAsia="zh-CN"/>
        </w:rPr>
        <w:t>grada Pregrade</w:t>
      </w:r>
      <w:r w:rsidRPr="006513C7">
        <w:rPr>
          <w:sz w:val="24"/>
          <w:szCs w:val="24"/>
          <w:lang w:eastAsia="zh-CN"/>
        </w:rPr>
        <w:t xml:space="preserve"> svrstana sukladno Odluci o razvrstavanju javnih cesta („Narodne novine“, broj </w:t>
      </w:r>
      <w:r>
        <w:rPr>
          <w:sz w:val="24"/>
          <w:szCs w:val="24"/>
          <w:lang w:eastAsia="zh-CN"/>
        </w:rPr>
        <w:t>1</w:t>
      </w:r>
      <w:r w:rsidR="00C054C1">
        <w:rPr>
          <w:sz w:val="24"/>
          <w:szCs w:val="24"/>
          <w:lang w:eastAsia="zh-CN"/>
        </w:rPr>
        <w:t>8/21</w:t>
      </w:r>
      <w:r w:rsidRPr="006513C7">
        <w:rPr>
          <w:sz w:val="24"/>
          <w:szCs w:val="24"/>
          <w:lang w:eastAsia="zh-CN"/>
        </w:rPr>
        <w:t>), prikazana je u sljedećoj tablic</w:t>
      </w:r>
      <w:r>
        <w:rPr>
          <w:sz w:val="24"/>
          <w:szCs w:val="24"/>
          <w:lang w:eastAsia="zh-CN"/>
        </w:rPr>
        <w:t>i.</w:t>
      </w:r>
    </w:p>
    <w:p w14:paraId="31377EB0" w14:textId="1BECE0B5" w:rsidR="00D31A09" w:rsidRDefault="002E4A0A" w:rsidP="00D31A09">
      <w:pPr>
        <w:pStyle w:val="Opisslike"/>
        <w:keepNext/>
        <w:spacing w:line="276" w:lineRule="auto"/>
      </w:pPr>
      <w:bookmarkStart w:id="51" w:name="_Toc72322400"/>
      <w:bookmarkStart w:id="52" w:name="_Toc532992517"/>
      <w:bookmarkStart w:id="53" w:name="_Toc14434327"/>
      <w:r w:rsidRPr="00E66071">
        <w:t xml:space="preserve">Tablica </w:t>
      </w:r>
      <w:r w:rsidR="00C44995">
        <w:rPr>
          <w:noProof/>
        </w:rPr>
        <w:fldChar w:fldCharType="begin"/>
      </w:r>
      <w:r w:rsidR="00C44995">
        <w:rPr>
          <w:noProof/>
        </w:rPr>
        <w:instrText xml:space="preserve"> SEQ Tablica \* ARABIC </w:instrText>
      </w:r>
      <w:r w:rsidR="00C44995">
        <w:rPr>
          <w:noProof/>
        </w:rPr>
        <w:fldChar w:fldCharType="separate"/>
      </w:r>
      <w:r w:rsidR="008205E2">
        <w:rPr>
          <w:noProof/>
        </w:rPr>
        <w:t>4</w:t>
      </w:r>
      <w:r w:rsidR="00C44995">
        <w:rPr>
          <w:noProof/>
        </w:rPr>
        <w:fldChar w:fldCharType="end"/>
      </w:r>
      <w:r w:rsidRPr="00E66071">
        <w:t xml:space="preserve">. </w:t>
      </w:r>
      <w:r w:rsidR="002270A6">
        <w:t>Mreža cestovne infrastrukture</w:t>
      </w:r>
      <w:bookmarkEnd w:id="51"/>
      <w:r w:rsidRPr="00E66071">
        <w:t xml:space="preserve"> </w:t>
      </w:r>
      <w:bookmarkEnd w:id="52"/>
      <w:bookmarkEnd w:id="53"/>
    </w:p>
    <w:tbl>
      <w:tblPr>
        <w:tblW w:w="87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9"/>
        <w:gridCol w:w="6147"/>
        <w:gridCol w:w="1403"/>
      </w:tblGrid>
      <w:tr w:rsidR="002C453A" w:rsidRPr="00C74A86" w14:paraId="02EF1933" w14:textId="77777777" w:rsidTr="002C453A">
        <w:trPr>
          <w:trHeight w:val="187"/>
        </w:trPr>
        <w:tc>
          <w:tcPr>
            <w:tcW w:w="1229" w:type="dxa"/>
            <w:shd w:val="clear" w:color="auto" w:fill="auto"/>
            <w:vAlign w:val="center"/>
          </w:tcPr>
          <w:p w14:paraId="6065C4BC" w14:textId="77777777" w:rsidR="002C453A" w:rsidRPr="00C74A86" w:rsidRDefault="002C453A" w:rsidP="00992FCE">
            <w:pPr>
              <w:keepNext/>
              <w:spacing w:after="0" w:line="276" w:lineRule="auto"/>
              <w:jc w:val="center"/>
              <w:rPr>
                <w:rFonts w:eastAsiaTheme="minorHAnsi" w:cstheme="minorHAnsi"/>
                <w:sz w:val="20"/>
                <w:szCs w:val="20"/>
              </w:rPr>
            </w:pPr>
            <w:r w:rsidRPr="00C74A86">
              <w:rPr>
                <w:rFonts w:eastAsiaTheme="minorHAnsi" w:cstheme="minorHAnsi"/>
                <w:b/>
                <w:sz w:val="20"/>
                <w:szCs w:val="20"/>
              </w:rPr>
              <w:t>OZNAKA CESTE</w:t>
            </w:r>
          </w:p>
        </w:tc>
        <w:tc>
          <w:tcPr>
            <w:tcW w:w="6147" w:type="dxa"/>
            <w:shd w:val="clear" w:color="auto" w:fill="auto"/>
            <w:vAlign w:val="center"/>
          </w:tcPr>
          <w:p w14:paraId="3B3952DD" w14:textId="77777777" w:rsidR="002C453A" w:rsidRPr="00C74A86" w:rsidRDefault="002C453A" w:rsidP="00992FCE">
            <w:pPr>
              <w:keepNext/>
              <w:spacing w:after="0" w:line="276" w:lineRule="auto"/>
              <w:jc w:val="center"/>
              <w:rPr>
                <w:rFonts w:eastAsiaTheme="minorHAnsi" w:cstheme="minorHAnsi"/>
                <w:b/>
                <w:sz w:val="20"/>
                <w:szCs w:val="20"/>
              </w:rPr>
            </w:pPr>
            <w:r w:rsidRPr="00C74A86">
              <w:rPr>
                <w:rFonts w:eastAsiaTheme="minorHAnsi" w:cstheme="minorHAnsi"/>
                <w:b/>
                <w:sz w:val="20"/>
                <w:szCs w:val="20"/>
              </w:rPr>
              <w:t>DRŽAVNE CESTE</w:t>
            </w:r>
          </w:p>
        </w:tc>
        <w:tc>
          <w:tcPr>
            <w:tcW w:w="1403" w:type="dxa"/>
            <w:shd w:val="clear" w:color="auto" w:fill="auto"/>
            <w:vAlign w:val="center"/>
          </w:tcPr>
          <w:p w14:paraId="212CB7B6" w14:textId="77777777" w:rsidR="002C453A" w:rsidRDefault="002C453A" w:rsidP="00992FCE">
            <w:pPr>
              <w:keepNext/>
              <w:spacing w:after="0" w:line="276" w:lineRule="auto"/>
              <w:jc w:val="center"/>
              <w:rPr>
                <w:rFonts w:eastAsiaTheme="minorHAnsi" w:cstheme="minorHAnsi"/>
                <w:b/>
                <w:sz w:val="20"/>
                <w:szCs w:val="20"/>
              </w:rPr>
            </w:pPr>
            <w:r>
              <w:rPr>
                <w:rFonts w:eastAsiaTheme="minorHAnsi" w:cstheme="minorHAnsi"/>
                <w:b/>
                <w:sz w:val="20"/>
                <w:szCs w:val="20"/>
              </w:rPr>
              <w:t>DULJINA</w:t>
            </w:r>
          </w:p>
          <w:p w14:paraId="4B908946" w14:textId="77777777" w:rsidR="002C453A" w:rsidRPr="00C74A86" w:rsidRDefault="002C453A" w:rsidP="00992FCE">
            <w:pPr>
              <w:keepNext/>
              <w:spacing w:after="0" w:line="276" w:lineRule="auto"/>
              <w:jc w:val="center"/>
              <w:rPr>
                <w:rFonts w:eastAsiaTheme="minorHAnsi" w:cstheme="minorHAnsi"/>
                <w:b/>
                <w:sz w:val="20"/>
                <w:szCs w:val="20"/>
              </w:rPr>
            </w:pPr>
            <w:r>
              <w:rPr>
                <w:rFonts w:eastAsiaTheme="minorHAnsi" w:cstheme="minorHAnsi"/>
                <w:b/>
                <w:sz w:val="20"/>
                <w:szCs w:val="20"/>
              </w:rPr>
              <w:t>(km)</w:t>
            </w:r>
          </w:p>
        </w:tc>
      </w:tr>
      <w:tr w:rsidR="002C453A" w:rsidRPr="00C74A86" w14:paraId="50BA2059" w14:textId="77777777" w:rsidTr="002C453A">
        <w:trPr>
          <w:trHeight w:val="286"/>
        </w:trPr>
        <w:tc>
          <w:tcPr>
            <w:tcW w:w="1229" w:type="dxa"/>
            <w:shd w:val="clear" w:color="auto" w:fill="auto"/>
            <w:vAlign w:val="center"/>
          </w:tcPr>
          <w:p w14:paraId="29A67A0B" w14:textId="77777777" w:rsidR="002C453A" w:rsidRPr="00C74A86" w:rsidRDefault="002C453A" w:rsidP="00992FCE">
            <w:pPr>
              <w:keepNext/>
              <w:spacing w:after="0" w:line="276" w:lineRule="auto"/>
              <w:jc w:val="center"/>
              <w:rPr>
                <w:rFonts w:eastAsiaTheme="minorHAnsi" w:cstheme="minorHAnsi"/>
                <w:sz w:val="20"/>
                <w:szCs w:val="20"/>
              </w:rPr>
            </w:pPr>
            <w:r w:rsidRPr="00C74A86">
              <w:rPr>
                <w:rFonts w:eastAsiaTheme="minorHAnsi" w:cstheme="minorHAnsi"/>
                <w:sz w:val="20"/>
                <w:szCs w:val="20"/>
              </w:rPr>
              <w:t>DC 206</w:t>
            </w:r>
          </w:p>
        </w:tc>
        <w:tc>
          <w:tcPr>
            <w:tcW w:w="6147" w:type="dxa"/>
            <w:shd w:val="clear" w:color="auto" w:fill="auto"/>
            <w:vAlign w:val="center"/>
          </w:tcPr>
          <w:p w14:paraId="72A4BA88" w14:textId="77777777" w:rsidR="002C453A" w:rsidRPr="00C74A86" w:rsidRDefault="002C453A" w:rsidP="00992FCE">
            <w:pPr>
              <w:keepNext/>
              <w:spacing w:after="0" w:line="276" w:lineRule="auto"/>
              <w:jc w:val="center"/>
              <w:rPr>
                <w:rFonts w:eastAsiaTheme="minorHAnsi" w:cstheme="minorHAnsi"/>
                <w:sz w:val="20"/>
                <w:szCs w:val="20"/>
              </w:rPr>
            </w:pPr>
            <w:r w:rsidRPr="00C74A86">
              <w:rPr>
                <w:rFonts w:eastAsiaTheme="minorHAnsi" w:cstheme="minorHAnsi"/>
                <w:sz w:val="20"/>
                <w:szCs w:val="20"/>
              </w:rPr>
              <w:t>G.P. Hum na Sutli (gr. R. Slovenije) – Pregrada – Krapina (D1)</w:t>
            </w:r>
          </w:p>
        </w:tc>
        <w:tc>
          <w:tcPr>
            <w:tcW w:w="1403" w:type="dxa"/>
            <w:shd w:val="clear" w:color="auto" w:fill="auto"/>
            <w:vAlign w:val="center"/>
          </w:tcPr>
          <w:p w14:paraId="3494EFA3" w14:textId="4246D46E" w:rsidR="002C453A" w:rsidRPr="00C74A86" w:rsidRDefault="002C453A" w:rsidP="00992FCE">
            <w:pPr>
              <w:keepNext/>
              <w:spacing w:after="0" w:line="276" w:lineRule="auto"/>
              <w:jc w:val="center"/>
              <w:rPr>
                <w:rFonts w:eastAsiaTheme="minorHAnsi" w:cstheme="minorHAnsi"/>
                <w:sz w:val="20"/>
                <w:szCs w:val="20"/>
              </w:rPr>
            </w:pPr>
            <w:r>
              <w:rPr>
                <w:rFonts w:eastAsiaTheme="minorHAnsi" w:cstheme="minorHAnsi"/>
                <w:sz w:val="20"/>
                <w:szCs w:val="20"/>
              </w:rPr>
              <w:t>11,4</w:t>
            </w:r>
            <w:r w:rsidR="007E2983">
              <w:rPr>
                <w:rFonts w:eastAsiaTheme="minorHAnsi" w:cstheme="minorHAnsi"/>
                <w:sz w:val="20"/>
                <w:szCs w:val="20"/>
              </w:rPr>
              <w:t>7</w:t>
            </w:r>
          </w:p>
        </w:tc>
      </w:tr>
      <w:tr w:rsidR="002C453A" w:rsidRPr="00C74A86" w14:paraId="2E45E120" w14:textId="77777777" w:rsidTr="002C453A">
        <w:trPr>
          <w:trHeight w:val="286"/>
        </w:trPr>
        <w:tc>
          <w:tcPr>
            <w:tcW w:w="1229" w:type="dxa"/>
            <w:shd w:val="clear" w:color="auto" w:fill="auto"/>
            <w:vAlign w:val="center"/>
          </w:tcPr>
          <w:p w14:paraId="0F77D1E6" w14:textId="77777777" w:rsidR="002C453A" w:rsidRPr="00C74A86" w:rsidRDefault="002C453A" w:rsidP="00992FCE">
            <w:pPr>
              <w:keepNext/>
              <w:spacing w:after="0" w:line="276" w:lineRule="auto"/>
              <w:jc w:val="center"/>
              <w:rPr>
                <w:rFonts w:eastAsiaTheme="minorHAnsi" w:cstheme="minorHAnsi"/>
                <w:sz w:val="20"/>
                <w:szCs w:val="20"/>
              </w:rPr>
            </w:pPr>
            <w:r w:rsidRPr="00C74A86">
              <w:rPr>
                <w:rFonts w:eastAsiaTheme="minorHAnsi" w:cstheme="minorHAnsi"/>
                <w:sz w:val="20"/>
                <w:szCs w:val="20"/>
              </w:rPr>
              <w:t>DC 507</w:t>
            </w:r>
          </w:p>
        </w:tc>
        <w:tc>
          <w:tcPr>
            <w:tcW w:w="6147" w:type="dxa"/>
            <w:shd w:val="clear" w:color="auto" w:fill="auto"/>
            <w:vAlign w:val="center"/>
          </w:tcPr>
          <w:p w14:paraId="02BC16B0" w14:textId="77777777" w:rsidR="002C453A" w:rsidRPr="00C74A86" w:rsidRDefault="002C453A" w:rsidP="00992FCE">
            <w:pPr>
              <w:tabs>
                <w:tab w:val="num" w:pos="644"/>
              </w:tabs>
              <w:snapToGrid w:val="0"/>
              <w:spacing w:after="0" w:line="276" w:lineRule="auto"/>
              <w:ind w:left="568" w:hanging="284"/>
              <w:jc w:val="center"/>
              <w:rPr>
                <w:rFonts w:eastAsiaTheme="minorHAnsi" w:cstheme="minorHAnsi"/>
                <w:sz w:val="20"/>
                <w:szCs w:val="20"/>
              </w:rPr>
            </w:pPr>
            <w:r w:rsidRPr="00C74A86">
              <w:rPr>
                <w:rFonts w:eastAsiaTheme="minorHAnsi" w:cstheme="minorHAnsi"/>
                <w:sz w:val="20"/>
                <w:szCs w:val="20"/>
              </w:rPr>
              <w:t>Valentinovo (D206) – Krapinske Toplice – Gubaševo (D205)</w:t>
            </w:r>
          </w:p>
        </w:tc>
        <w:tc>
          <w:tcPr>
            <w:tcW w:w="1403" w:type="dxa"/>
            <w:shd w:val="clear" w:color="auto" w:fill="auto"/>
            <w:vAlign w:val="center"/>
          </w:tcPr>
          <w:p w14:paraId="04BEFEE9" w14:textId="65958832" w:rsidR="002C453A" w:rsidRPr="00C74A86" w:rsidRDefault="002C453A" w:rsidP="00992FCE">
            <w:pPr>
              <w:tabs>
                <w:tab w:val="num" w:pos="644"/>
              </w:tabs>
              <w:snapToGrid w:val="0"/>
              <w:spacing w:after="0" w:line="276" w:lineRule="auto"/>
              <w:jc w:val="center"/>
              <w:rPr>
                <w:rFonts w:eastAsiaTheme="minorHAnsi" w:cstheme="minorHAnsi"/>
                <w:sz w:val="20"/>
                <w:szCs w:val="20"/>
              </w:rPr>
            </w:pPr>
            <w:r>
              <w:rPr>
                <w:rFonts w:eastAsiaTheme="minorHAnsi" w:cstheme="minorHAnsi"/>
                <w:sz w:val="20"/>
                <w:szCs w:val="20"/>
              </w:rPr>
              <w:t>2,</w:t>
            </w:r>
            <w:r w:rsidR="007E2983">
              <w:rPr>
                <w:rFonts w:eastAsiaTheme="minorHAnsi" w:cstheme="minorHAnsi"/>
                <w:sz w:val="20"/>
                <w:szCs w:val="20"/>
              </w:rPr>
              <w:t>92</w:t>
            </w:r>
          </w:p>
        </w:tc>
      </w:tr>
      <w:tr w:rsidR="002C453A" w:rsidRPr="00C74A86" w14:paraId="2A4F3FA5" w14:textId="77777777" w:rsidTr="002C453A">
        <w:trPr>
          <w:trHeight w:val="286"/>
        </w:trPr>
        <w:tc>
          <w:tcPr>
            <w:tcW w:w="1229" w:type="dxa"/>
            <w:shd w:val="clear" w:color="auto" w:fill="auto"/>
            <w:vAlign w:val="center"/>
          </w:tcPr>
          <w:p w14:paraId="49DA671A" w14:textId="77777777" w:rsidR="002C453A" w:rsidRPr="00C74A86" w:rsidRDefault="002C453A" w:rsidP="00992FCE">
            <w:pPr>
              <w:keepNext/>
              <w:spacing w:after="0" w:line="276" w:lineRule="auto"/>
              <w:jc w:val="center"/>
              <w:rPr>
                <w:rFonts w:eastAsiaTheme="minorHAnsi" w:cstheme="minorHAnsi"/>
                <w:sz w:val="20"/>
                <w:szCs w:val="20"/>
              </w:rPr>
            </w:pPr>
          </w:p>
        </w:tc>
        <w:tc>
          <w:tcPr>
            <w:tcW w:w="6147" w:type="dxa"/>
            <w:shd w:val="clear" w:color="auto" w:fill="auto"/>
            <w:vAlign w:val="center"/>
          </w:tcPr>
          <w:p w14:paraId="5AB21CE9" w14:textId="77777777" w:rsidR="002C453A" w:rsidRPr="00C74A86" w:rsidRDefault="002C453A" w:rsidP="00992FCE">
            <w:pPr>
              <w:tabs>
                <w:tab w:val="num" w:pos="644"/>
              </w:tabs>
              <w:snapToGrid w:val="0"/>
              <w:spacing w:after="0" w:line="276" w:lineRule="auto"/>
              <w:ind w:left="568" w:hanging="284"/>
              <w:jc w:val="center"/>
              <w:rPr>
                <w:rFonts w:eastAsiaTheme="minorHAnsi" w:cstheme="minorHAnsi"/>
                <w:sz w:val="20"/>
                <w:szCs w:val="20"/>
              </w:rPr>
            </w:pPr>
          </w:p>
        </w:tc>
        <w:tc>
          <w:tcPr>
            <w:tcW w:w="1403" w:type="dxa"/>
            <w:shd w:val="clear" w:color="auto" w:fill="auto"/>
            <w:vAlign w:val="center"/>
          </w:tcPr>
          <w:p w14:paraId="7E0BEB4F" w14:textId="1A8C6748" w:rsidR="002C453A" w:rsidRPr="00DC2D5F" w:rsidRDefault="002C453A" w:rsidP="00992FCE">
            <w:pPr>
              <w:tabs>
                <w:tab w:val="num" w:pos="644"/>
              </w:tabs>
              <w:snapToGrid w:val="0"/>
              <w:spacing w:after="0" w:line="276" w:lineRule="auto"/>
              <w:jc w:val="center"/>
              <w:rPr>
                <w:rFonts w:eastAsiaTheme="minorHAnsi" w:cstheme="minorHAnsi"/>
                <w:b/>
                <w:bCs/>
                <w:sz w:val="20"/>
                <w:szCs w:val="20"/>
              </w:rPr>
            </w:pPr>
            <w:r w:rsidRPr="00DC2D5F">
              <w:rPr>
                <w:rFonts w:eastAsiaTheme="minorHAnsi" w:cstheme="minorHAnsi"/>
                <w:b/>
                <w:bCs/>
                <w:sz w:val="20"/>
                <w:szCs w:val="20"/>
              </w:rPr>
              <w:t>14,3</w:t>
            </w:r>
            <w:r w:rsidR="007E2983">
              <w:rPr>
                <w:rFonts w:eastAsiaTheme="minorHAnsi" w:cstheme="minorHAnsi"/>
                <w:b/>
                <w:bCs/>
                <w:sz w:val="20"/>
                <w:szCs w:val="20"/>
              </w:rPr>
              <w:t>9</w:t>
            </w:r>
          </w:p>
        </w:tc>
      </w:tr>
      <w:tr w:rsidR="002C453A" w:rsidRPr="00C74A86" w14:paraId="4308EF76" w14:textId="77777777" w:rsidTr="002C453A">
        <w:trPr>
          <w:trHeight w:val="187"/>
        </w:trPr>
        <w:tc>
          <w:tcPr>
            <w:tcW w:w="1229" w:type="dxa"/>
            <w:shd w:val="clear" w:color="auto" w:fill="auto"/>
            <w:vAlign w:val="center"/>
          </w:tcPr>
          <w:p w14:paraId="3D495FDA" w14:textId="77777777" w:rsidR="002C453A" w:rsidRPr="00C74A86" w:rsidRDefault="002C453A" w:rsidP="00992FCE">
            <w:pPr>
              <w:keepNext/>
              <w:spacing w:after="0" w:line="276" w:lineRule="auto"/>
              <w:jc w:val="center"/>
              <w:rPr>
                <w:rFonts w:eastAsiaTheme="minorHAnsi" w:cstheme="minorHAnsi"/>
                <w:sz w:val="20"/>
                <w:szCs w:val="20"/>
              </w:rPr>
            </w:pPr>
          </w:p>
        </w:tc>
        <w:tc>
          <w:tcPr>
            <w:tcW w:w="6147" w:type="dxa"/>
            <w:shd w:val="clear" w:color="auto" w:fill="auto"/>
          </w:tcPr>
          <w:p w14:paraId="42EF0FE7" w14:textId="77777777" w:rsidR="002C453A" w:rsidRPr="00C74A86" w:rsidRDefault="002C453A" w:rsidP="00992FCE">
            <w:pPr>
              <w:keepNext/>
              <w:spacing w:after="0" w:line="276" w:lineRule="auto"/>
              <w:jc w:val="center"/>
              <w:rPr>
                <w:rFonts w:eastAsiaTheme="minorHAnsi" w:cstheme="minorHAnsi"/>
                <w:b/>
                <w:sz w:val="20"/>
                <w:szCs w:val="20"/>
              </w:rPr>
            </w:pPr>
            <w:r w:rsidRPr="00C74A86">
              <w:rPr>
                <w:rFonts w:eastAsiaTheme="minorHAnsi" w:cstheme="minorHAnsi"/>
                <w:b/>
                <w:sz w:val="20"/>
                <w:szCs w:val="20"/>
              </w:rPr>
              <w:t>ŽUPANIJSKE CESTE</w:t>
            </w:r>
          </w:p>
        </w:tc>
        <w:tc>
          <w:tcPr>
            <w:tcW w:w="1403" w:type="dxa"/>
            <w:shd w:val="clear" w:color="auto" w:fill="auto"/>
          </w:tcPr>
          <w:p w14:paraId="6841E55C" w14:textId="77777777" w:rsidR="002C453A" w:rsidRPr="00C74A86" w:rsidRDefault="002C453A" w:rsidP="00992FCE">
            <w:pPr>
              <w:keepNext/>
              <w:spacing w:after="0" w:line="276" w:lineRule="auto"/>
              <w:jc w:val="center"/>
              <w:rPr>
                <w:rFonts w:eastAsiaTheme="minorHAnsi" w:cstheme="minorHAnsi"/>
                <w:b/>
                <w:sz w:val="20"/>
                <w:szCs w:val="20"/>
              </w:rPr>
            </w:pPr>
          </w:p>
        </w:tc>
      </w:tr>
      <w:tr w:rsidR="002C453A" w:rsidRPr="00C74A86" w14:paraId="3FE1F158" w14:textId="77777777" w:rsidTr="002C453A">
        <w:trPr>
          <w:trHeight w:val="282"/>
        </w:trPr>
        <w:tc>
          <w:tcPr>
            <w:tcW w:w="1229" w:type="dxa"/>
            <w:shd w:val="clear" w:color="auto" w:fill="auto"/>
            <w:vAlign w:val="center"/>
          </w:tcPr>
          <w:p w14:paraId="48D75111" w14:textId="77777777" w:rsidR="002C453A" w:rsidRPr="00C74A86" w:rsidRDefault="002C453A" w:rsidP="00992FCE">
            <w:pPr>
              <w:keepNext/>
              <w:spacing w:after="0" w:line="276" w:lineRule="auto"/>
              <w:jc w:val="center"/>
              <w:rPr>
                <w:rFonts w:eastAsiaTheme="minorHAnsi" w:cstheme="minorHAnsi"/>
                <w:sz w:val="20"/>
                <w:szCs w:val="20"/>
              </w:rPr>
            </w:pPr>
            <w:r>
              <w:rPr>
                <w:rFonts w:eastAsiaTheme="minorHAnsi" w:cstheme="minorHAnsi"/>
                <w:sz w:val="20"/>
                <w:szCs w:val="20"/>
              </w:rPr>
              <w:t>ŽC 2093</w:t>
            </w:r>
          </w:p>
        </w:tc>
        <w:tc>
          <w:tcPr>
            <w:tcW w:w="6147" w:type="dxa"/>
            <w:shd w:val="clear" w:color="auto" w:fill="auto"/>
            <w:vAlign w:val="center"/>
          </w:tcPr>
          <w:p w14:paraId="074DD2CB" w14:textId="77777777" w:rsidR="002C453A" w:rsidRPr="00C74A86" w:rsidRDefault="002C453A" w:rsidP="00992FCE">
            <w:pPr>
              <w:spacing w:after="0" w:line="276" w:lineRule="auto"/>
              <w:jc w:val="center"/>
              <w:rPr>
                <w:rFonts w:eastAsiaTheme="minorHAnsi" w:cstheme="minorHAnsi"/>
                <w:sz w:val="20"/>
                <w:szCs w:val="20"/>
              </w:rPr>
            </w:pPr>
            <w:r w:rsidRPr="00DC2D5F">
              <w:rPr>
                <w:rFonts w:eastAsiaTheme="minorHAnsi" w:cstheme="minorHAnsi"/>
                <w:sz w:val="20"/>
                <w:szCs w:val="20"/>
              </w:rPr>
              <w:t>Prišlin (D229) – Poredje – Desinić (Ž2151)</w:t>
            </w:r>
          </w:p>
        </w:tc>
        <w:tc>
          <w:tcPr>
            <w:tcW w:w="1403" w:type="dxa"/>
            <w:shd w:val="clear" w:color="auto" w:fill="auto"/>
            <w:vAlign w:val="center"/>
          </w:tcPr>
          <w:p w14:paraId="4F9C7283" w14:textId="4B54E010" w:rsidR="002C453A" w:rsidRPr="00C74A86" w:rsidRDefault="002C453A" w:rsidP="00992FCE">
            <w:pPr>
              <w:spacing w:after="0" w:line="276" w:lineRule="auto"/>
              <w:jc w:val="center"/>
              <w:rPr>
                <w:rFonts w:eastAsiaTheme="minorHAnsi" w:cstheme="minorHAnsi"/>
                <w:sz w:val="20"/>
                <w:szCs w:val="20"/>
              </w:rPr>
            </w:pPr>
            <w:r>
              <w:rPr>
                <w:rFonts w:eastAsiaTheme="minorHAnsi" w:cstheme="minorHAnsi"/>
                <w:sz w:val="20"/>
                <w:szCs w:val="20"/>
              </w:rPr>
              <w:t>3,2</w:t>
            </w:r>
            <w:r w:rsidR="007E2983">
              <w:rPr>
                <w:rFonts w:eastAsiaTheme="minorHAnsi" w:cstheme="minorHAnsi"/>
                <w:sz w:val="20"/>
                <w:szCs w:val="20"/>
              </w:rPr>
              <w:t>0</w:t>
            </w:r>
          </w:p>
        </w:tc>
      </w:tr>
      <w:tr w:rsidR="002C453A" w:rsidRPr="00C74A86" w14:paraId="7DB5A32B" w14:textId="77777777" w:rsidTr="002C453A">
        <w:trPr>
          <w:trHeight w:val="282"/>
        </w:trPr>
        <w:tc>
          <w:tcPr>
            <w:tcW w:w="1229" w:type="dxa"/>
            <w:shd w:val="clear" w:color="auto" w:fill="auto"/>
            <w:vAlign w:val="center"/>
          </w:tcPr>
          <w:p w14:paraId="59F48A12" w14:textId="77777777" w:rsidR="002C453A" w:rsidRPr="00C74A86" w:rsidRDefault="002C453A" w:rsidP="00992FCE">
            <w:pPr>
              <w:keepNext/>
              <w:spacing w:after="0" w:line="276" w:lineRule="auto"/>
              <w:jc w:val="center"/>
              <w:rPr>
                <w:rFonts w:eastAsiaTheme="minorHAnsi" w:cstheme="minorHAnsi"/>
                <w:sz w:val="20"/>
                <w:szCs w:val="20"/>
              </w:rPr>
            </w:pPr>
            <w:r>
              <w:rPr>
                <w:rFonts w:eastAsiaTheme="minorHAnsi" w:cstheme="minorHAnsi"/>
                <w:sz w:val="20"/>
                <w:szCs w:val="20"/>
              </w:rPr>
              <w:t>ŽC 2095</w:t>
            </w:r>
          </w:p>
        </w:tc>
        <w:tc>
          <w:tcPr>
            <w:tcW w:w="6147" w:type="dxa"/>
            <w:shd w:val="clear" w:color="auto" w:fill="auto"/>
            <w:vAlign w:val="center"/>
          </w:tcPr>
          <w:p w14:paraId="1561AADC" w14:textId="77777777" w:rsidR="002C453A" w:rsidRPr="00C74A86" w:rsidRDefault="002C453A" w:rsidP="00992FCE">
            <w:pPr>
              <w:spacing w:after="0" w:line="276" w:lineRule="auto"/>
              <w:jc w:val="center"/>
              <w:rPr>
                <w:rFonts w:eastAsiaTheme="minorHAnsi" w:cstheme="minorHAnsi"/>
                <w:sz w:val="20"/>
                <w:szCs w:val="20"/>
              </w:rPr>
            </w:pPr>
            <w:r w:rsidRPr="00DC2D5F">
              <w:rPr>
                <w:rFonts w:eastAsiaTheme="minorHAnsi" w:cstheme="minorHAnsi"/>
                <w:sz w:val="20"/>
                <w:szCs w:val="20"/>
              </w:rPr>
              <w:tab/>
              <w:t>Klenovec Humski – D206</w:t>
            </w:r>
          </w:p>
        </w:tc>
        <w:tc>
          <w:tcPr>
            <w:tcW w:w="1403" w:type="dxa"/>
            <w:shd w:val="clear" w:color="auto" w:fill="auto"/>
            <w:vAlign w:val="center"/>
          </w:tcPr>
          <w:p w14:paraId="5EE476FD" w14:textId="6323E47F" w:rsidR="002C453A" w:rsidRPr="00C74A86" w:rsidRDefault="002C453A" w:rsidP="00992FCE">
            <w:pPr>
              <w:spacing w:after="0" w:line="276" w:lineRule="auto"/>
              <w:jc w:val="center"/>
              <w:rPr>
                <w:rFonts w:eastAsiaTheme="minorHAnsi" w:cstheme="minorHAnsi"/>
                <w:sz w:val="20"/>
                <w:szCs w:val="20"/>
              </w:rPr>
            </w:pPr>
            <w:r>
              <w:rPr>
                <w:rFonts w:eastAsiaTheme="minorHAnsi" w:cstheme="minorHAnsi"/>
                <w:sz w:val="20"/>
                <w:szCs w:val="20"/>
              </w:rPr>
              <w:t>0,</w:t>
            </w:r>
            <w:r w:rsidR="007E2983">
              <w:rPr>
                <w:rFonts w:eastAsiaTheme="minorHAnsi" w:cstheme="minorHAnsi"/>
                <w:sz w:val="20"/>
                <w:szCs w:val="20"/>
              </w:rPr>
              <w:t>09</w:t>
            </w:r>
          </w:p>
        </w:tc>
      </w:tr>
      <w:tr w:rsidR="002C453A" w:rsidRPr="00C74A86" w14:paraId="59E80259" w14:textId="77777777" w:rsidTr="002C453A">
        <w:trPr>
          <w:trHeight w:val="282"/>
        </w:trPr>
        <w:tc>
          <w:tcPr>
            <w:tcW w:w="1229" w:type="dxa"/>
            <w:shd w:val="clear" w:color="auto" w:fill="auto"/>
            <w:vAlign w:val="center"/>
          </w:tcPr>
          <w:p w14:paraId="3C41B1F7" w14:textId="77777777" w:rsidR="002C453A" w:rsidRPr="00C74A86" w:rsidRDefault="002C453A" w:rsidP="00992FCE">
            <w:pPr>
              <w:keepNext/>
              <w:spacing w:after="0" w:line="276" w:lineRule="auto"/>
              <w:jc w:val="center"/>
              <w:rPr>
                <w:rFonts w:eastAsiaTheme="minorHAnsi" w:cstheme="minorHAnsi"/>
                <w:sz w:val="20"/>
                <w:szCs w:val="20"/>
              </w:rPr>
            </w:pPr>
            <w:r w:rsidRPr="00C74A86">
              <w:rPr>
                <w:rFonts w:eastAsiaTheme="minorHAnsi" w:cstheme="minorHAnsi"/>
                <w:sz w:val="20"/>
                <w:szCs w:val="20"/>
              </w:rPr>
              <w:t>ŽC 2096</w:t>
            </w:r>
          </w:p>
        </w:tc>
        <w:tc>
          <w:tcPr>
            <w:tcW w:w="6147" w:type="dxa"/>
            <w:shd w:val="clear" w:color="auto" w:fill="auto"/>
            <w:vAlign w:val="center"/>
          </w:tcPr>
          <w:p w14:paraId="3F55289F" w14:textId="77777777" w:rsidR="002C453A" w:rsidRPr="00C74A86" w:rsidRDefault="002C453A" w:rsidP="00992FCE">
            <w:pPr>
              <w:spacing w:after="0" w:line="276" w:lineRule="auto"/>
              <w:jc w:val="center"/>
              <w:rPr>
                <w:rFonts w:eastAsiaTheme="minorHAnsi" w:cstheme="minorHAnsi"/>
                <w:sz w:val="20"/>
                <w:szCs w:val="20"/>
              </w:rPr>
            </w:pPr>
            <w:r w:rsidRPr="00C74A86">
              <w:rPr>
                <w:rFonts w:eastAsiaTheme="minorHAnsi" w:cstheme="minorHAnsi"/>
                <w:sz w:val="20"/>
                <w:szCs w:val="20"/>
              </w:rPr>
              <w:t>Đurmanec (D207) – Podbrezovica – D. Plemenšćina – Pregrada (D206)</w:t>
            </w:r>
          </w:p>
        </w:tc>
        <w:tc>
          <w:tcPr>
            <w:tcW w:w="1403" w:type="dxa"/>
            <w:shd w:val="clear" w:color="auto" w:fill="auto"/>
            <w:vAlign w:val="center"/>
          </w:tcPr>
          <w:p w14:paraId="41043813" w14:textId="2635CC65" w:rsidR="002C453A" w:rsidRPr="00C74A86" w:rsidRDefault="002C453A" w:rsidP="00992FCE">
            <w:pPr>
              <w:spacing w:after="0" w:line="276" w:lineRule="auto"/>
              <w:jc w:val="center"/>
              <w:rPr>
                <w:rFonts w:eastAsiaTheme="minorHAnsi" w:cstheme="minorHAnsi"/>
                <w:sz w:val="20"/>
                <w:szCs w:val="20"/>
              </w:rPr>
            </w:pPr>
            <w:r>
              <w:rPr>
                <w:rFonts w:eastAsiaTheme="minorHAnsi" w:cstheme="minorHAnsi"/>
                <w:sz w:val="20"/>
                <w:szCs w:val="20"/>
              </w:rPr>
              <w:t>5,7</w:t>
            </w:r>
            <w:r w:rsidR="007E2983">
              <w:rPr>
                <w:rFonts w:eastAsiaTheme="minorHAnsi" w:cstheme="minorHAnsi"/>
                <w:sz w:val="20"/>
                <w:szCs w:val="20"/>
              </w:rPr>
              <w:t>1</w:t>
            </w:r>
          </w:p>
        </w:tc>
      </w:tr>
      <w:tr w:rsidR="002C453A" w:rsidRPr="00C74A86" w14:paraId="03794C7E" w14:textId="77777777" w:rsidTr="002C453A">
        <w:trPr>
          <w:trHeight w:val="134"/>
        </w:trPr>
        <w:tc>
          <w:tcPr>
            <w:tcW w:w="1229" w:type="dxa"/>
            <w:shd w:val="clear" w:color="auto" w:fill="auto"/>
            <w:vAlign w:val="center"/>
          </w:tcPr>
          <w:p w14:paraId="34AEFB2E" w14:textId="77777777" w:rsidR="002C453A" w:rsidRPr="00C74A86" w:rsidRDefault="002C453A" w:rsidP="00992FCE">
            <w:pPr>
              <w:keepNext/>
              <w:spacing w:after="0" w:line="276" w:lineRule="auto"/>
              <w:jc w:val="center"/>
              <w:rPr>
                <w:rFonts w:eastAsiaTheme="minorHAnsi" w:cstheme="minorHAnsi"/>
                <w:sz w:val="20"/>
                <w:szCs w:val="20"/>
              </w:rPr>
            </w:pPr>
            <w:r w:rsidRPr="00C74A86">
              <w:rPr>
                <w:rFonts w:eastAsiaTheme="minorHAnsi" w:cstheme="minorHAnsi"/>
                <w:sz w:val="20"/>
                <w:szCs w:val="20"/>
              </w:rPr>
              <w:t>ŽC 2117</w:t>
            </w:r>
          </w:p>
        </w:tc>
        <w:tc>
          <w:tcPr>
            <w:tcW w:w="6147" w:type="dxa"/>
            <w:shd w:val="clear" w:color="auto" w:fill="auto"/>
            <w:vAlign w:val="center"/>
          </w:tcPr>
          <w:p w14:paraId="37E6EE4D" w14:textId="77777777" w:rsidR="002C453A" w:rsidRPr="00C74A86" w:rsidRDefault="002C453A" w:rsidP="00992FCE">
            <w:pPr>
              <w:spacing w:after="0" w:line="276" w:lineRule="auto"/>
              <w:jc w:val="center"/>
              <w:rPr>
                <w:rFonts w:eastAsiaTheme="minorHAnsi" w:cstheme="minorHAnsi"/>
                <w:sz w:val="20"/>
                <w:szCs w:val="20"/>
              </w:rPr>
            </w:pPr>
            <w:r w:rsidRPr="00C74A86">
              <w:rPr>
                <w:rFonts w:eastAsiaTheme="minorHAnsi" w:cstheme="minorHAnsi"/>
                <w:sz w:val="20"/>
                <w:szCs w:val="20"/>
              </w:rPr>
              <w:t>Sopot (Ž2151) – Marinec – Velika Horvatska (Ž2248)</w:t>
            </w:r>
          </w:p>
        </w:tc>
        <w:tc>
          <w:tcPr>
            <w:tcW w:w="1403" w:type="dxa"/>
            <w:shd w:val="clear" w:color="auto" w:fill="auto"/>
            <w:vAlign w:val="center"/>
          </w:tcPr>
          <w:p w14:paraId="3150CA9A" w14:textId="068476FB" w:rsidR="002C453A" w:rsidRPr="00C74A86" w:rsidRDefault="002C453A" w:rsidP="00992FCE">
            <w:pPr>
              <w:spacing w:after="0" w:line="276" w:lineRule="auto"/>
              <w:jc w:val="center"/>
              <w:rPr>
                <w:rFonts w:eastAsiaTheme="minorHAnsi" w:cstheme="minorHAnsi"/>
                <w:sz w:val="20"/>
                <w:szCs w:val="20"/>
              </w:rPr>
            </w:pPr>
            <w:r>
              <w:rPr>
                <w:rFonts w:eastAsiaTheme="minorHAnsi" w:cstheme="minorHAnsi"/>
                <w:sz w:val="20"/>
                <w:szCs w:val="20"/>
              </w:rPr>
              <w:t>5,8</w:t>
            </w:r>
            <w:r w:rsidR="007E2983">
              <w:rPr>
                <w:rFonts w:eastAsiaTheme="minorHAnsi" w:cstheme="minorHAnsi"/>
                <w:sz w:val="20"/>
                <w:szCs w:val="20"/>
              </w:rPr>
              <w:t>6</w:t>
            </w:r>
          </w:p>
        </w:tc>
      </w:tr>
      <w:tr w:rsidR="002C453A" w:rsidRPr="00C74A86" w14:paraId="57734C8F" w14:textId="77777777" w:rsidTr="002C453A">
        <w:trPr>
          <w:trHeight w:val="282"/>
        </w:trPr>
        <w:tc>
          <w:tcPr>
            <w:tcW w:w="1229" w:type="dxa"/>
            <w:shd w:val="clear" w:color="auto" w:fill="auto"/>
            <w:vAlign w:val="center"/>
          </w:tcPr>
          <w:p w14:paraId="5F782961" w14:textId="77777777" w:rsidR="002C453A" w:rsidRPr="00C74A86" w:rsidRDefault="002C453A" w:rsidP="00992FCE">
            <w:pPr>
              <w:keepNext/>
              <w:spacing w:after="0" w:line="276" w:lineRule="auto"/>
              <w:jc w:val="center"/>
              <w:rPr>
                <w:rFonts w:eastAsiaTheme="minorHAnsi" w:cstheme="minorHAnsi"/>
                <w:sz w:val="20"/>
                <w:szCs w:val="20"/>
              </w:rPr>
            </w:pPr>
            <w:r w:rsidRPr="00C74A86">
              <w:rPr>
                <w:rFonts w:eastAsiaTheme="minorHAnsi" w:cstheme="minorHAnsi"/>
                <w:sz w:val="20"/>
                <w:szCs w:val="20"/>
              </w:rPr>
              <w:t>ŽC 2118</w:t>
            </w:r>
          </w:p>
        </w:tc>
        <w:tc>
          <w:tcPr>
            <w:tcW w:w="6147" w:type="dxa"/>
            <w:shd w:val="clear" w:color="auto" w:fill="auto"/>
            <w:vAlign w:val="center"/>
          </w:tcPr>
          <w:p w14:paraId="1FD86381" w14:textId="77777777" w:rsidR="002C453A" w:rsidRPr="00C74A86" w:rsidRDefault="002C453A" w:rsidP="00992FCE">
            <w:pPr>
              <w:spacing w:after="0" w:line="276" w:lineRule="auto"/>
              <w:jc w:val="center"/>
              <w:rPr>
                <w:rFonts w:eastAsiaTheme="minorHAnsi" w:cstheme="minorHAnsi"/>
                <w:sz w:val="20"/>
                <w:szCs w:val="20"/>
              </w:rPr>
            </w:pPr>
            <w:r w:rsidRPr="00C74A86">
              <w:rPr>
                <w:rFonts w:eastAsiaTheme="minorHAnsi" w:cstheme="minorHAnsi"/>
                <w:sz w:val="20"/>
                <w:szCs w:val="20"/>
              </w:rPr>
              <w:t>D206 – Gorjakovo – Ž2117</w:t>
            </w:r>
          </w:p>
        </w:tc>
        <w:tc>
          <w:tcPr>
            <w:tcW w:w="1403" w:type="dxa"/>
            <w:shd w:val="clear" w:color="auto" w:fill="auto"/>
            <w:vAlign w:val="center"/>
          </w:tcPr>
          <w:p w14:paraId="4B6E099B" w14:textId="77777777" w:rsidR="002C453A" w:rsidRPr="00C74A86" w:rsidRDefault="002C453A" w:rsidP="00992FCE">
            <w:pPr>
              <w:spacing w:after="0" w:line="276" w:lineRule="auto"/>
              <w:jc w:val="center"/>
              <w:rPr>
                <w:rFonts w:eastAsiaTheme="minorHAnsi" w:cstheme="minorHAnsi"/>
                <w:sz w:val="20"/>
                <w:szCs w:val="20"/>
              </w:rPr>
            </w:pPr>
            <w:r>
              <w:rPr>
                <w:rFonts w:eastAsiaTheme="minorHAnsi" w:cstheme="minorHAnsi"/>
                <w:sz w:val="20"/>
                <w:szCs w:val="20"/>
              </w:rPr>
              <w:t>6,12</w:t>
            </w:r>
          </w:p>
        </w:tc>
      </w:tr>
      <w:tr w:rsidR="002C453A" w:rsidRPr="00C74A86" w14:paraId="5C93EA99" w14:textId="77777777" w:rsidTr="002C453A">
        <w:trPr>
          <w:trHeight w:val="282"/>
        </w:trPr>
        <w:tc>
          <w:tcPr>
            <w:tcW w:w="1229" w:type="dxa"/>
            <w:shd w:val="clear" w:color="auto" w:fill="auto"/>
            <w:vAlign w:val="center"/>
          </w:tcPr>
          <w:p w14:paraId="7D4CEE33" w14:textId="77777777" w:rsidR="002C453A" w:rsidRPr="00C74A86" w:rsidRDefault="002C453A" w:rsidP="00992FCE">
            <w:pPr>
              <w:keepNext/>
              <w:spacing w:after="0" w:line="276" w:lineRule="auto"/>
              <w:jc w:val="center"/>
              <w:rPr>
                <w:rFonts w:eastAsiaTheme="minorHAnsi" w:cstheme="minorHAnsi"/>
                <w:sz w:val="20"/>
                <w:szCs w:val="20"/>
              </w:rPr>
            </w:pPr>
            <w:r w:rsidRPr="00C74A86">
              <w:rPr>
                <w:rFonts w:eastAsiaTheme="minorHAnsi" w:cstheme="minorHAnsi"/>
                <w:sz w:val="20"/>
                <w:szCs w:val="20"/>
              </w:rPr>
              <w:t>ŽC 2119</w:t>
            </w:r>
          </w:p>
        </w:tc>
        <w:tc>
          <w:tcPr>
            <w:tcW w:w="6147" w:type="dxa"/>
            <w:shd w:val="clear" w:color="auto" w:fill="auto"/>
            <w:vAlign w:val="center"/>
          </w:tcPr>
          <w:p w14:paraId="0B5B1C15" w14:textId="77777777" w:rsidR="002C453A" w:rsidRPr="00C74A86" w:rsidRDefault="002C453A" w:rsidP="00992FCE">
            <w:pPr>
              <w:spacing w:after="0" w:line="276" w:lineRule="auto"/>
              <w:jc w:val="center"/>
              <w:rPr>
                <w:rFonts w:eastAsiaTheme="minorHAnsi" w:cstheme="minorHAnsi"/>
                <w:sz w:val="20"/>
                <w:szCs w:val="20"/>
              </w:rPr>
            </w:pPr>
            <w:r w:rsidRPr="00C74A86">
              <w:rPr>
                <w:rFonts w:eastAsiaTheme="minorHAnsi" w:cstheme="minorHAnsi"/>
                <w:sz w:val="20"/>
                <w:szCs w:val="20"/>
              </w:rPr>
              <w:tab/>
              <w:t>Ž2118 – Cigrovec – Mala Erpenja – Ž2155</w:t>
            </w:r>
          </w:p>
        </w:tc>
        <w:tc>
          <w:tcPr>
            <w:tcW w:w="1403" w:type="dxa"/>
            <w:shd w:val="clear" w:color="auto" w:fill="auto"/>
            <w:vAlign w:val="center"/>
          </w:tcPr>
          <w:p w14:paraId="4151075A" w14:textId="1F021FED" w:rsidR="002C453A" w:rsidRPr="00C74A86" w:rsidRDefault="002C453A" w:rsidP="00992FCE">
            <w:pPr>
              <w:spacing w:after="0" w:line="276" w:lineRule="auto"/>
              <w:jc w:val="center"/>
              <w:rPr>
                <w:rFonts w:eastAsiaTheme="minorHAnsi" w:cstheme="minorHAnsi"/>
                <w:sz w:val="20"/>
                <w:szCs w:val="20"/>
              </w:rPr>
            </w:pPr>
            <w:r>
              <w:rPr>
                <w:rFonts w:eastAsiaTheme="minorHAnsi" w:cstheme="minorHAnsi"/>
                <w:sz w:val="20"/>
                <w:szCs w:val="20"/>
              </w:rPr>
              <w:t>4,</w:t>
            </w:r>
            <w:r w:rsidR="007E2983">
              <w:rPr>
                <w:rFonts w:eastAsiaTheme="minorHAnsi" w:cstheme="minorHAnsi"/>
                <w:sz w:val="20"/>
                <w:szCs w:val="20"/>
              </w:rPr>
              <w:t>15</w:t>
            </w:r>
          </w:p>
        </w:tc>
      </w:tr>
      <w:tr w:rsidR="002C453A" w:rsidRPr="00C74A86" w14:paraId="24735A32" w14:textId="77777777" w:rsidTr="002C453A">
        <w:trPr>
          <w:trHeight w:val="282"/>
        </w:trPr>
        <w:tc>
          <w:tcPr>
            <w:tcW w:w="1229" w:type="dxa"/>
            <w:shd w:val="clear" w:color="auto" w:fill="auto"/>
            <w:vAlign w:val="center"/>
          </w:tcPr>
          <w:p w14:paraId="319BE6CB" w14:textId="77777777" w:rsidR="002C453A" w:rsidRPr="00C74A86" w:rsidRDefault="002C453A" w:rsidP="00992FCE">
            <w:pPr>
              <w:keepNext/>
              <w:spacing w:after="0" w:line="276" w:lineRule="auto"/>
              <w:jc w:val="center"/>
              <w:rPr>
                <w:rFonts w:eastAsiaTheme="minorHAnsi" w:cstheme="minorHAnsi"/>
                <w:sz w:val="20"/>
                <w:szCs w:val="20"/>
              </w:rPr>
            </w:pPr>
            <w:r w:rsidRPr="00C74A86">
              <w:rPr>
                <w:rFonts w:eastAsiaTheme="minorHAnsi" w:cstheme="minorHAnsi"/>
                <w:sz w:val="20"/>
                <w:szCs w:val="20"/>
              </w:rPr>
              <w:t>ŽC 2151</w:t>
            </w:r>
          </w:p>
        </w:tc>
        <w:tc>
          <w:tcPr>
            <w:tcW w:w="6147" w:type="dxa"/>
            <w:shd w:val="clear" w:color="auto" w:fill="auto"/>
            <w:vAlign w:val="center"/>
          </w:tcPr>
          <w:p w14:paraId="44F1D336" w14:textId="77777777" w:rsidR="002C453A" w:rsidRPr="00C74A86" w:rsidRDefault="002C453A" w:rsidP="00992FCE">
            <w:pPr>
              <w:spacing w:after="0" w:line="276" w:lineRule="auto"/>
              <w:jc w:val="center"/>
              <w:rPr>
                <w:rFonts w:eastAsiaTheme="minorHAnsi" w:cstheme="minorHAnsi"/>
                <w:sz w:val="20"/>
                <w:szCs w:val="20"/>
              </w:rPr>
            </w:pPr>
            <w:r w:rsidRPr="00C74A86">
              <w:rPr>
                <w:rFonts w:eastAsiaTheme="minorHAnsi" w:cstheme="minorHAnsi"/>
                <w:sz w:val="20"/>
                <w:szCs w:val="20"/>
              </w:rPr>
              <w:t>D229 – Desinić – Sopot – Pregrada (D206)</w:t>
            </w:r>
          </w:p>
        </w:tc>
        <w:tc>
          <w:tcPr>
            <w:tcW w:w="1403" w:type="dxa"/>
            <w:shd w:val="clear" w:color="auto" w:fill="auto"/>
            <w:vAlign w:val="center"/>
          </w:tcPr>
          <w:p w14:paraId="0C4093D0" w14:textId="31498973" w:rsidR="002C453A" w:rsidRPr="00C74A86" w:rsidRDefault="002C453A" w:rsidP="00992FCE">
            <w:pPr>
              <w:spacing w:after="0" w:line="276" w:lineRule="auto"/>
              <w:jc w:val="center"/>
              <w:rPr>
                <w:rFonts w:eastAsiaTheme="minorHAnsi" w:cstheme="minorHAnsi"/>
                <w:sz w:val="20"/>
                <w:szCs w:val="20"/>
              </w:rPr>
            </w:pPr>
            <w:r>
              <w:rPr>
                <w:rFonts w:eastAsiaTheme="minorHAnsi" w:cstheme="minorHAnsi"/>
                <w:sz w:val="20"/>
                <w:szCs w:val="20"/>
              </w:rPr>
              <w:t>5,2</w:t>
            </w:r>
            <w:r w:rsidR="007E2983">
              <w:rPr>
                <w:rFonts w:eastAsiaTheme="minorHAnsi" w:cstheme="minorHAnsi"/>
                <w:sz w:val="20"/>
                <w:szCs w:val="20"/>
              </w:rPr>
              <w:t>8</w:t>
            </w:r>
          </w:p>
        </w:tc>
      </w:tr>
      <w:tr w:rsidR="002C453A" w:rsidRPr="00C74A86" w14:paraId="70E690DC" w14:textId="77777777" w:rsidTr="002C453A">
        <w:trPr>
          <w:trHeight w:val="282"/>
        </w:trPr>
        <w:tc>
          <w:tcPr>
            <w:tcW w:w="1229" w:type="dxa"/>
            <w:shd w:val="clear" w:color="auto" w:fill="auto"/>
            <w:vAlign w:val="center"/>
          </w:tcPr>
          <w:p w14:paraId="7857FC83" w14:textId="77777777" w:rsidR="002C453A" w:rsidRPr="00C74A86" w:rsidRDefault="002C453A" w:rsidP="00992FCE">
            <w:pPr>
              <w:keepNext/>
              <w:spacing w:after="0" w:line="276" w:lineRule="auto"/>
              <w:jc w:val="center"/>
              <w:rPr>
                <w:rFonts w:eastAsiaTheme="minorHAnsi" w:cstheme="minorHAnsi"/>
                <w:sz w:val="20"/>
                <w:szCs w:val="20"/>
              </w:rPr>
            </w:pPr>
          </w:p>
        </w:tc>
        <w:tc>
          <w:tcPr>
            <w:tcW w:w="6147" w:type="dxa"/>
            <w:shd w:val="clear" w:color="auto" w:fill="auto"/>
            <w:vAlign w:val="center"/>
          </w:tcPr>
          <w:p w14:paraId="627F3150" w14:textId="77777777" w:rsidR="002C453A" w:rsidRPr="00C74A86" w:rsidRDefault="002C453A" w:rsidP="00992FCE">
            <w:pPr>
              <w:spacing w:after="0" w:line="276" w:lineRule="auto"/>
              <w:jc w:val="center"/>
              <w:rPr>
                <w:rFonts w:eastAsiaTheme="minorHAnsi" w:cstheme="minorHAnsi"/>
                <w:sz w:val="20"/>
                <w:szCs w:val="20"/>
              </w:rPr>
            </w:pPr>
          </w:p>
        </w:tc>
        <w:tc>
          <w:tcPr>
            <w:tcW w:w="1403" w:type="dxa"/>
            <w:shd w:val="clear" w:color="auto" w:fill="auto"/>
            <w:vAlign w:val="center"/>
          </w:tcPr>
          <w:p w14:paraId="4493B07D" w14:textId="6DFA56C4" w:rsidR="002C453A" w:rsidRPr="00DC2D5F" w:rsidRDefault="002C453A" w:rsidP="00992FCE">
            <w:pPr>
              <w:spacing w:after="0" w:line="276" w:lineRule="auto"/>
              <w:jc w:val="center"/>
              <w:rPr>
                <w:rFonts w:eastAsiaTheme="minorHAnsi" w:cstheme="minorHAnsi"/>
                <w:b/>
                <w:bCs/>
                <w:sz w:val="20"/>
                <w:szCs w:val="20"/>
              </w:rPr>
            </w:pPr>
            <w:r w:rsidRPr="00DC2D5F">
              <w:rPr>
                <w:rFonts w:eastAsiaTheme="minorHAnsi" w:cstheme="minorHAnsi"/>
                <w:b/>
                <w:bCs/>
                <w:sz w:val="20"/>
                <w:szCs w:val="20"/>
              </w:rPr>
              <w:t>30,</w:t>
            </w:r>
            <w:r w:rsidR="007E2983">
              <w:rPr>
                <w:rFonts w:eastAsiaTheme="minorHAnsi" w:cstheme="minorHAnsi"/>
                <w:b/>
                <w:bCs/>
                <w:sz w:val="20"/>
                <w:szCs w:val="20"/>
              </w:rPr>
              <w:t>77</w:t>
            </w:r>
          </w:p>
        </w:tc>
      </w:tr>
      <w:tr w:rsidR="002C453A" w:rsidRPr="00C74A86" w14:paraId="45CCA808" w14:textId="77777777" w:rsidTr="002C453A">
        <w:trPr>
          <w:trHeight w:val="187"/>
        </w:trPr>
        <w:tc>
          <w:tcPr>
            <w:tcW w:w="1229" w:type="dxa"/>
            <w:shd w:val="clear" w:color="auto" w:fill="auto"/>
            <w:vAlign w:val="center"/>
          </w:tcPr>
          <w:p w14:paraId="585045E0" w14:textId="77777777" w:rsidR="002C453A" w:rsidRPr="00C74A86" w:rsidRDefault="002C453A" w:rsidP="00992FCE">
            <w:pPr>
              <w:keepNext/>
              <w:spacing w:after="0" w:line="276" w:lineRule="auto"/>
              <w:jc w:val="center"/>
              <w:rPr>
                <w:rFonts w:eastAsiaTheme="minorHAnsi" w:cstheme="minorHAnsi"/>
                <w:sz w:val="20"/>
                <w:szCs w:val="20"/>
              </w:rPr>
            </w:pPr>
          </w:p>
        </w:tc>
        <w:tc>
          <w:tcPr>
            <w:tcW w:w="6147" w:type="dxa"/>
            <w:shd w:val="clear" w:color="auto" w:fill="auto"/>
          </w:tcPr>
          <w:p w14:paraId="1A958941" w14:textId="77777777" w:rsidR="002C453A" w:rsidRPr="00C74A86" w:rsidRDefault="002C453A" w:rsidP="00992FCE">
            <w:pPr>
              <w:keepNext/>
              <w:spacing w:after="0" w:line="276" w:lineRule="auto"/>
              <w:jc w:val="center"/>
              <w:rPr>
                <w:rFonts w:eastAsiaTheme="minorHAnsi" w:cstheme="minorHAnsi"/>
                <w:b/>
                <w:sz w:val="20"/>
                <w:szCs w:val="20"/>
              </w:rPr>
            </w:pPr>
            <w:r w:rsidRPr="00C74A86">
              <w:rPr>
                <w:rFonts w:eastAsiaTheme="minorHAnsi" w:cstheme="minorHAnsi"/>
                <w:b/>
                <w:sz w:val="20"/>
                <w:szCs w:val="20"/>
              </w:rPr>
              <w:t>LOKALNE CESTE</w:t>
            </w:r>
          </w:p>
        </w:tc>
        <w:tc>
          <w:tcPr>
            <w:tcW w:w="1403" w:type="dxa"/>
            <w:shd w:val="clear" w:color="auto" w:fill="auto"/>
          </w:tcPr>
          <w:p w14:paraId="75BF4526" w14:textId="77777777" w:rsidR="002C453A" w:rsidRPr="00C74A86" w:rsidRDefault="002C453A" w:rsidP="00992FCE">
            <w:pPr>
              <w:keepNext/>
              <w:spacing w:after="0" w:line="276" w:lineRule="auto"/>
              <w:jc w:val="center"/>
              <w:rPr>
                <w:rFonts w:eastAsiaTheme="minorHAnsi" w:cstheme="minorHAnsi"/>
                <w:b/>
                <w:sz w:val="20"/>
                <w:szCs w:val="20"/>
              </w:rPr>
            </w:pPr>
          </w:p>
        </w:tc>
      </w:tr>
      <w:tr w:rsidR="002C453A" w:rsidRPr="00C74A86" w14:paraId="4152C4B2" w14:textId="77777777" w:rsidTr="002C453A">
        <w:trPr>
          <w:trHeight w:val="187"/>
        </w:trPr>
        <w:tc>
          <w:tcPr>
            <w:tcW w:w="1229" w:type="dxa"/>
            <w:shd w:val="clear" w:color="auto" w:fill="auto"/>
            <w:vAlign w:val="center"/>
          </w:tcPr>
          <w:p w14:paraId="57572408" w14:textId="77777777" w:rsidR="002C453A" w:rsidRPr="00C74A86" w:rsidRDefault="002C453A" w:rsidP="00992FCE">
            <w:pPr>
              <w:keepNext/>
              <w:spacing w:after="0" w:line="276" w:lineRule="auto"/>
              <w:jc w:val="center"/>
              <w:rPr>
                <w:rFonts w:eastAsiaTheme="minorHAnsi" w:cstheme="minorHAnsi"/>
                <w:sz w:val="20"/>
                <w:szCs w:val="20"/>
              </w:rPr>
            </w:pPr>
            <w:r w:rsidRPr="00C74A86">
              <w:rPr>
                <w:rFonts w:eastAsiaTheme="minorHAnsi" w:cstheme="minorHAnsi"/>
                <w:color w:val="000000"/>
                <w:sz w:val="20"/>
                <w:szCs w:val="20"/>
              </w:rPr>
              <w:t>LC 22007</w:t>
            </w:r>
          </w:p>
        </w:tc>
        <w:tc>
          <w:tcPr>
            <w:tcW w:w="6147" w:type="dxa"/>
            <w:shd w:val="clear" w:color="auto" w:fill="auto"/>
            <w:vAlign w:val="center"/>
          </w:tcPr>
          <w:p w14:paraId="450E1AAD" w14:textId="77777777" w:rsidR="002C453A" w:rsidRPr="00C74A86" w:rsidRDefault="002C453A" w:rsidP="00992FCE">
            <w:pPr>
              <w:spacing w:after="0" w:line="276" w:lineRule="auto"/>
              <w:jc w:val="center"/>
              <w:rPr>
                <w:rFonts w:eastAsiaTheme="minorHAnsi" w:cstheme="minorHAnsi"/>
                <w:color w:val="000000"/>
                <w:sz w:val="20"/>
                <w:szCs w:val="20"/>
              </w:rPr>
            </w:pPr>
            <w:r w:rsidRPr="00C74A86">
              <w:rPr>
                <w:rFonts w:eastAsiaTheme="minorHAnsi" w:cstheme="minorHAnsi"/>
                <w:color w:val="000000"/>
                <w:sz w:val="20"/>
                <w:szCs w:val="20"/>
              </w:rPr>
              <w:t>Mala Gora (Ž2093) – Vinagora – Vrh Vinagorski (Ž2151)</w:t>
            </w:r>
          </w:p>
        </w:tc>
        <w:tc>
          <w:tcPr>
            <w:tcW w:w="1403" w:type="dxa"/>
            <w:shd w:val="clear" w:color="auto" w:fill="auto"/>
            <w:vAlign w:val="center"/>
          </w:tcPr>
          <w:p w14:paraId="49223B89" w14:textId="77777777" w:rsidR="002C453A" w:rsidRPr="00C74A86" w:rsidRDefault="002C453A" w:rsidP="00992FCE">
            <w:pPr>
              <w:spacing w:after="0" w:line="276" w:lineRule="auto"/>
              <w:jc w:val="center"/>
              <w:rPr>
                <w:rFonts w:eastAsiaTheme="minorHAnsi" w:cstheme="minorHAnsi"/>
                <w:color w:val="000000"/>
                <w:sz w:val="20"/>
                <w:szCs w:val="20"/>
              </w:rPr>
            </w:pPr>
            <w:r>
              <w:rPr>
                <w:rFonts w:eastAsiaTheme="minorHAnsi" w:cstheme="minorHAnsi"/>
                <w:color w:val="000000"/>
                <w:sz w:val="20"/>
                <w:szCs w:val="20"/>
              </w:rPr>
              <w:t>3,79</w:t>
            </w:r>
          </w:p>
        </w:tc>
      </w:tr>
      <w:tr w:rsidR="002C453A" w:rsidRPr="00C74A86" w14:paraId="2A799E77" w14:textId="77777777" w:rsidTr="002C453A">
        <w:trPr>
          <w:trHeight w:val="272"/>
        </w:trPr>
        <w:tc>
          <w:tcPr>
            <w:tcW w:w="1229" w:type="dxa"/>
            <w:shd w:val="clear" w:color="auto" w:fill="auto"/>
            <w:vAlign w:val="center"/>
          </w:tcPr>
          <w:p w14:paraId="1F50B6E9" w14:textId="77777777" w:rsidR="002C453A" w:rsidRPr="00C74A86" w:rsidRDefault="002C453A" w:rsidP="00992FCE">
            <w:pPr>
              <w:keepNext/>
              <w:spacing w:after="0" w:line="276" w:lineRule="auto"/>
              <w:jc w:val="center"/>
              <w:rPr>
                <w:rFonts w:eastAsiaTheme="minorHAnsi" w:cstheme="minorHAnsi"/>
                <w:sz w:val="20"/>
                <w:szCs w:val="20"/>
              </w:rPr>
            </w:pPr>
            <w:r w:rsidRPr="00C74A86">
              <w:rPr>
                <w:rFonts w:eastAsiaTheme="minorHAnsi" w:cstheme="minorHAnsi"/>
                <w:color w:val="000000"/>
                <w:sz w:val="20"/>
                <w:szCs w:val="20"/>
              </w:rPr>
              <w:t>LC 22079</w:t>
            </w:r>
          </w:p>
        </w:tc>
        <w:tc>
          <w:tcPr>
            <w:tcW w:w="6147" w:type="dxa"/>
            <w:shd w:val="clear" w:color="auto" w:fill="auto"/>
            <w:vAlign w:val="center"/>
          </w:tcPr>
          <w:p w14:paraId="7685BEBD" w14:textId="77777777" w:rsidR="002C453A" w:rsidRPr="00C74A86" w:rsidRDefault="002C453A" w:rsidP="00992FCE">
            <w:pPr>
              <w:spacing w:after="0" w:line="276" w:lineRule="auto"/>
              <w:jc w:val="center"/>
              <w:rPr>
                <w:rFonts w:eastAsiaTheme="minorHAnsi" w:cstheme="minorHAnsi"/>
                <w:color w:val="000000"/>
                <w:sz w:val="20"/>
                <w:szCs w:val="20"/>
              </w:rPr>
            </w:pPr>
            <w:r w:rsidRPr="00C74A86">
              <w:rPr>
                <w:rFonts w:eastAsiaTheme="minorHAnsi" w:cstheme="minorHAnsi"/>
                <w:color w:val="000000"/>
                <w:sz w:val="20"/>
                <w:szCs w:val="20"/>
              </w:rPr>
              <w:t>Valentinovo (D206) – Benkovo (D507)</w:t>
            </w:r>
          </w:p>
        </w:tc>
        <w:tc>
          <w:tcPr>
            <w:tcW w:w="1403" w:type="dxa"/>
            <w:shd w:val="clear" w:color="auto" w:fill="auto"/>
            <w:vAlign w:val="center"/>
          </w:tcPr>
          <w:p w14:paraId="03F35E69" w14:textId="17F4388D" w:rsidR="002C453A" w:rsidRPr="00C74A86" w:rsidRDefault="002C453A" w:rsidP="00992FCE">
            <w:pPr>
              <w:spacing w:after="0" w:line="276" w:lineRule="auto"/>
              <w:jc w:val="center"/>
              <w:rPr>
                <w:rFonts w:eastAsiaTheme="minorHAnsi" w:cstheme="minorHAnsi"/>
                <w:color w:val="000000"/>
                <w:sz w:val="20"/>
                <w:szCs w:val="20"/>
              </w:rPr>
            </w:pPr>
            <w:r>
              <w:rPr>
                <w:rFonts w:eastAsiaTheme="minorHAnsi" w:cstheme="minorHAnsi"/>
                <w:color w:val="000000"/>
                <w:sz w:val="20"/>
                <w:szCs w:val="20"/>
              </w:rPr>
              <w:t>0,7</w:t>
            </w:r>
            <w:r w:rsidR="007E2983">
              <w:rPr>
                <w:rFonts w:eastAsiaTheme="minorHAnsi" w:cstheme="minorHAnsi"/>
                <w:color w:val="000000"/>
                <w:sz w:val="20"/>
                <w:szCs w:val="20"/>
              </w:rPr>
              <w:t>4</w:t>
            </w:r>
          </w:p>
        </w:tc>
      </w:tr>
      <w:tr w:rsidR="002C453A" w:rsidRPr="00C74A86" w14:paraId="324DB40D" w14:textId="77777777" w:rsidTr="002C453A">
        <w:trPr>
          <w:trHeight w:val="272"/>
        </w:trPr>
        <w:tc>
          <w:tcPr>
            <w:tcW w:w="1229" w:type="dxa"/>
            <w:shd w:val="clear" w:color="auto" w:fill="auto"/>
            <w:vAlign w:val="center"/>
          </w:tcPr>
          <w:p w14:paraId="16C0F72D" w14:textId="77777777" w:rsidR="002C453A" w:rsidRPr="00C74A86" w:rsidRDefault="002C453A" w:rsidP="00992FCE">
            <w:pPr>
              <w:keepNext/>
              <w:spacing w:after="0" w:line="276" w:lineRule="auto"/>
              <w:jc w:val="center"/>
              <w:rPr>
                <w:rFonts w:eastAsiaTheme="minorHAnsi" w:cstheme="minorHAnsi"/>
                <w:sz w:val="20"/>
                <w:szCs w:val="20"/>
              </w:rPr>
            </w:pPr>
            <w:r w:rsidRPr="00C74A86">
              <w:rPr>
                <w:rFonts w:eastAsiaTheme="minorHAnsi" w:cstheme="minorHAnsi"/>
                <w:color w:val="000000"/>
                <w:sz w:val="20"/>
                <w:szCs w:val="20"/>
              </w:rPr>
              <w:t>LC 22091</w:t>
            </w:r>
          </w:p>
        </w:tc>
        <w:tc>
          <w:tcPr>
            <w:tcW w:w="6147" w:type="dxa"/>
            <w:shd w:val="clear" w:color="auto" w:fill="auto"/>
            <w:vAlign w:val="center"/>
          </w:tcPr>
          <w:p w14:paraId="03D738D1" w14:textId="77777777" w:rsidR="002C453A" w:rsidRPr="00C74A86" w:rsidRDefault="002C453A" w:rsidP="00992FCE">
            <w:pPr>
              <w:spacing w:after="0" w:line="276" w:lineRule="auto"/>
              <w:jc w:val="center"/>
              <w:rPr>
                <w:rFonts w:eastAsiaTheme="minorHAnsi" w:cstheme="minorHAnsi"/>
                <w:color w:val="000000"/>
                <w:sz w:val="20"/>
                <w:szCs w:val="20"/>
              </w:rPr>
            </w:pPr>
            <w:r w:rsidRPr="00C74A86">
              <w:rPr>
                <w:rFonts w:eastAsiaTheme="minorHAnsi" w:cstheme="minorHAnsi"/>
                <w:color w:val="000000"/>
                <w:sz w:val="20"/>
                <w:szCs w:val="20"/>
              </w:rPr>
              <w:t>Klenice (Ž2096) – Bežanec (D206)</w:t>
            </w:r>
          </w:p>
        </w:tc>
        <w:tc>
          <w:tcPr>
            <w:tcW w:w="1403" w:type="dxa"/>
            <w:shd w:val="clear" w:color="auto" w:fill="auto"/>
            <w:vAlign w:val="center"/>
          </w:tcPr>
          <w:p w14:paraId="72AB57A1" w14:textId="5F078BF3" w:rsidR="002C453A" w:rsidRPr="00C74A86" w:rsidRDefault="002C453A" w:rsidP="00992FCE">
            <w:pPr>
              <w:spacing w:after="0" w:line="276" w:lineRule="auto"/>
              <w:jc w:val="center"/>
              <w:rPr>
                <w:rFonts w:eastAsiaTheme="minorHAnsi" w:cstheme="minorHAnsi"/>
                <w:color w:val="000000"/>
                <w:sz w:val="20"/>
                <w:szCs w:val="20"/>
              </w:rPr>
            </w:pPr>
            <w:r>
              <w:rPr>
                <w:rFonts w:eastAsiaTheme="minorHAnsi" w:cstheme="minorHAnsi"/>
                <w:color w:val="000000"/>
                <w:sz w:val="20"/>
                <w:szCs w:val="20"/>
              </w:rPr>
              <w:t>2,3</w:t>
            </w:r>
            <w:r w:rsidR="007E2983">
              <w:rPr>
                <w:rFonts w:eastAsiaTheme="minorHAnsi" w:cstheme="minorHAnsi"/>
                <w:color w:val="000000"/>
                <w:sz w:val="20"/>
                <w:szCs w:val="20"/>
              </w:rPr>
              <w:t>2</w:t>
            </w:r>
          </w:p>
        </w:tc>
      </w:tr>
      <w:tr w:rsidR="002C453A" w:rsidRPr="00C74A86" w14:paraId="3E2541C4" w14:textId="77777777" w:rsidTr="002C453A">
        <w:trPr>
          <w:trHeight w:val="272"/>
        </w:trPr>
        <w:tc>
          <w:tcPr>
            <w:tcW w:w="1229" w:type="dxa"/>
            <w:shd w:val="clear" w:color="auto" w:fill="auto"/>
            <w:vAlign w:val="center"/>
          </w:tcPr>
          <w:p w14:paraId="6A01143D" w14:textId="77777777" w:rsidR="002C453A" w:rsidRPr="00C74A86" w:rsidRDefault="002C453A" w:rsidP="00992FCE">
            <w:pPr>
              <w:keepNext/>
              <w:spacing w:after="0" w:line="276" w:lineRule="auto"/>
              <w:jc w:val="center"/>
              <w:rPr>
                <w:rFonts w:eastAsiaTheme="minorHAnsi" w:cstheme="minorHAnsi"/>
                <w:color w:val="000000"/>
                <w:sz w:val="20"/>
                <w:szCs w:val="20"/>
              </w:rPr>
            </w:pPr>
          </w:p>
        </w:tc>
        <w:tc>
          <w:tcPr>
            <w:tcW w:w="6147" w:type="dxa"/>
            <w:shd w:val="clear" w:color="auto" w:fill="auto"/>
            <w:vAlign w:val="center"/>
          </w:tcPr>
          <w:p w14:paraId="467246DF" w14:textId="77777777" w:rsidR="002C453A" w:rsidRPr="00C74A86" w:rsidRDefault="002C453A" w:rsidP="00992FCE">
            <w:pPr>
              <w:spacing w:after="0" w:line="276" w:lineRule="auto"/>
              <w:jc w:val="center"/>
              <w:rPr>
                <w:rFonts w:eastAsiaTheme="minorHAnsi" w:cstheme="minorHAnsi"/>
                <w:color w:val="000000"/>
                <w:sz w:val="20"/>
                <w:szCs w:val="20"/>
              </w:rPr>
            </w:pPr>
          </w:p>
        </w:tc>
        <w:tc>
          <w:tcPr>
            <w:tcW w:w="1403" w:type="dxa"/>
            <w:shd w:val="clear" w:color="auto" w:fill="auto"/>
            <w:vAlign w:val="center"/>
          </w:tcPr>
          <w:p w14:paraId="2915A344" w14:textId="3185B175" w:rsidR="002C453A" w:rsidRPr="00DC2D5F" w:rsidRDefault="002C453A" w:rsidP="00992FCE">
            <w:pPr>
              <w:spacing w:after="0" w:line="276" w:lineRule="auto"/>
              <w:jc w:val="center"/>
              <w:rPr>
                <w:rFonts w:eastAsiaTheme="minorHAnsi" w:cstheme="minorHAnsi"/>
                <w:b/>
                <w:bCs/>
                <w:color w:val="000000"/>
                <w:sz w:val="20"/>
                <w:szCs w:val="20"/>
              </w:rPr>
            </w:pPr>
            <w:r w:rsidRPr="00DC2D5F">
              <w:rPr>
                <w:rFonts w:eastAsiaTheme="minorHAnsi" w:cstheme="minorHAnsi"/>
                <w:b/>
                <w:bCs/>
                <w:color w:val="000000"/>
                <w:sz w:val="20"/>
                <w:szCs w:val="20"/>
              </w:rPr>
              <w:t>6,8</w:t>
            </w:r>
            <w:r w:rsidR="007E2983">
              <w:rPr>
                <w:rFonts w:eastAsiaTheme="minorHAnsi" w:cstheme="minorHAnsi"/>
                <w:b/>
                <w:bCs/>
                <w:color w:val="000000"/>
                <w:sz w:val="20"/>
                <w:szCs w:val="20"/>
              </w:rPr>
              <w:t>5</w:t>
            </w:r>
          </w:p>
        </w:tc>
      </w:tr>
      <w:tr w:rsidR="007E2983" w:rsidRPr="00C74A86" w14:paraId="2D5FF506" w14:textId="77777777" w:rsidTr="002C453A">
        <w:trPr>
          <w:trHeight w:val="272"/>
        </w:trPr>
        <w:tc>
          <w:tcPr>
            <w:tcW w:w="1229" w:type="dxa"/>
            <w:shd w:val="clear" w:color="auto" w:fill="auto"/>
            <w:vAlign w:val="center"/>
          </w:tcPr>
          <w:p w14:paraId="1E6030A7" w14:textId="77777777" w:rsidR="007E2983" w:rsidRPr="00C74A86" w:rsidRDefault="007E2983" w:rsidP="00992FCE">
            <w:pPr>
              <w:keepNext/>
              <w:spacing w:after="0" w:line="276" w:lineRule="auto"/>
              <w:jc w:val="center"/>
              <w:rPr>
                <w:rFonts w:eastAsiaTheme="minorHAnsi" w:cstheme="minorHAnsi"/>
                <w:color w:val="000000"/>
                <w:sz w:val="20"/>
                <w:szCs w:val="20"/>
              </w:rPr>
            </w:pPr>
          </w:p>
        </w:tc>
        <w:tc>
          <w:tcPr>
            <w:tcW w:w="6147" w:type="dxa"/>
            <w:shd w:val="clear" w:color="auto" w:fill="auto"/>
            <w:vAlign w:val="center"/>
          </w:tcPr>
          <w:p w14:paraId="6B373AA0" w14:textId="6F2A5965" w:rsidR="007E2983" w:rsidRPr="007E2983" w:rsidRDefault="007E2983" w:rsidP="00992FCE">
            <w:pPr>
              <w:spacing w:after="0" w:line="276" w:lineRule="auto"/>
              <w:jc w:val="center"/>
              <w:rPr>
                <w:rFonts w:eastAsiaTheme="minorHAnsi" w:cstheme="minorHAnsi"/>
                <w:b/>
                <w:bCs/>
                <w:color w:val="000000"/>
                <w:sz w:val="20"/>
                <w:szCs w:val="20"/>
              </w:rPr>
            </w:pPr>
            <w:r w:rsidRPr="007E2983">
              <w:rPr>
                <w:rFonts w:eastAsiaTheme="minorHAnsi" w:cstheme="minorHAnsi"/>
                <w:b/>
                <w:bCs/>
                <w:color w:val="000000"/>
                <w:sz w:val="20"/>
                <w:szCs w:val="20"/>
              </w:rPr>
              <w:t>UKUPNO</w:t>
            </w:r>
          </w:p>
        </w:tc>
        <w:tc>
          <w:tcPr>
            <w:tcW w:w="1403" w:type="dxa"/>
            <w:shd w:val="clear" w:color="auto" w:fill="auto"/>
            <w:vAlign w:val="center"/>
          </w:tcPr>
          <w:p w14:paraId="40D102A9" w14:textId="1B6675C2" w:rsidR="007E2983" w:rsidRPr="00DC2D5F" w:rsidRDefault="007E2983" w:rsidP="00992FCE">
            <w:pPr>
              <w:spacing w:after="0" w:line="276" w:lineRule="auto"/>
              <w:jc w:val="center"/>
              <w:rPr>
                <w:rFonts w:eastAsiaTheme="minorHAnsi" w:cstheme="minorHAnsi"/>
                <w:b/>
                <w:bCs/>
                <w:color w:val="000000"/>
                <w:sz w:val="20"/>
                <w:szCs w:val="20"/>
              </w:rPr>
            </w:pPr>
            <w:r>
              <w:rPr>
                <w:rFonts w:eastAsiaTheme="minorHAnsi" w:cstheme="minorHAnsi"/>
                <w:b/>
                <w:bCs/>
                <w:color w:val="000000"/>
                <w:sz w:val="20"/>
                <w:szCs w:val="20"/>
              </w:rPr>
              <w:t>52,01</w:t>
            </w:r>
          </w:p>
        </w:tc>
      </w:tr>
    </w:tbl>
    <w:p w14:paraId="4F149D32" w14:textId="0B25451B" w:rsidR="008D5702" w:rsidRDefault="008D5702" w:rsidP="00F13001">
      <w:pPr>
        <w:jc w:val="center"/>
        <w:rPr>
          <w:sz w:val="18"/>
          <w:szCs w:val="18"/>
          <w:lang w:eastAsia="zh-CN"/>
        </w:rPr>
      </w:pPr>
      <w:r w:rsidRPr="008D5702">
        <w:rPr>
          <w:sz w:val="18"/>
          <w:szCs w:val="18"/>
          <w:lang w:eastAsia="zh-CN"/>
        </w:rPr>
        <w:t>Izvor: Odluka o razvrstavanju javnih cesta („Narodne novine“</w:t>
      </w:r>
      <w:r w:rsidR="00322259">
        <w:rPr>
          <w:sz w:val="18"/>
          <w:szCs w:val="18"/>
          <w:lang w:eastAsia="zh-CN"/>
        </w:rPr>
        <w:t>,</w:t>
      </w:r>
      <w:r w:rsidRPr="008D5702">
        <w:rPr>
          <w:sz w:val="18"/>
          <w:szCs w:val="18"/>
          <w:lang w:eastAsia="zh-CN"/>
        </w:rPr>
        <w:t xml:space="preserve"> broj </w:t>
      </w:r>
      <w:bookmarkStart w:id="54" w:name="_Hlk509561748"/>
      <w:r w:rsidRPr="008D5702">
        <w:rPr>
          <w:sz w:val="18"/>
          <w:szCs w:val="18"/>
          <w:lang w:eastAsia="zh-CN"/>
        </w:rPr>
        <w:t>1</w:t>
      </w:r>
      <w:r w:rsidR="00992100">
        <w:rPr>
          <w:sz w:val="18"/>
          <w:szCs w:val="18"/>
          <w:lang w:eastAsia="zh-CN"/>
        </w:rPr>
        <w:t>8/21</w:t>
      </w:r>
      <w:bookmarkEnd w:id="54"/>
      <w:r w:rsidRPr="008D5702">
        <w:rPr>
          <w:sz w:val="18"/>
          <w:szCs w:val="18"/>
          <w:lang w:eastAsia="zh-CN"/>
        </w:rPr>
        <w:t>)</w:t>
      </w:r>
    </w:p>
    <w:p w14:paraId="50D317E6" w14:textId="76CE3E96" w:rsidR="007E2983" w:rsidRDefault="002C453A" w:rsidP="002C453A">
      <w:pPr>
        <w:pStyle w:val="Odlomakpopisa12"/>
      </w:pPr>
      <w:r>
        <w:t xml:space="preserve">Područjem </w:t>
      </w:r>
      <w:r w:rsidR="007E2983">
        <w:t xml:space="preserve">grada </w:t>
      </w:r>
      <w:r>
        <w:t>Pregrade prolaze državne ceste u ukupnoj duljini od 14,3</w:t>
      </w:r>
      <w:r w:rsidR="007E2983">
        <w:t>9</w:t>
      </w:r>
      <w:r>
        <w:t xml:space="preserve"> km, županijske ceste u ukupnoj duljini od 30,</w:t>
      </w:r>
      <w:r w:rsidR="007E2983">
        <w:t>77</w:t>
      </w:r>
      <w:r>
        <w:t xml:space="preserve"> km te lokalne ceste čija ukupna duljina iznosi 6,</w:t>
      </w:r>
      <w:r w:rsidR="007E2983">
        <w:t>85</w:t>
      </w:r>
      <w:r>
        <w:t xml:space="preserve"> km.</w:t>
      </w:r>
      <w:r w:rsidR="007E2983">
        <w:t xml:space="preserve"> </w:t>
      </w:r>
    </w:p>
    <w:p w14:paraId="32AF7346" w14:textId="0B4C5F97" w:rsidR="002C453A" w:rsidRPr="007012CA" w:rsidRDefault="002C453A" w:rsidP="002C453A">
      <w:pPr>
        <w:pStyle w:val="Odlomakpopisa12"/>
      </w:pPr>
      <w:r w:rsidRPr="007012CA">
        <w:t>Ukupna du</w:t>
      </w:r>
      <w:r>
        <w:t>lj</w:t>
      </w:r>
      <w:r w:rsidRPr="007012CA">
        <w:t xml:space="preserve">ina nerazvrstanih cesta na području </w:t>
      </w:r>
      <w:r w:rsidR="007E2983" w:rsidRPr="007012CA">
        <w:t xml:space="preserve">grada </w:t>
      </w:r>
      <w:r w:rsidRPr="007012CA">
        <w:t>Pregrada iznosi 2</w:t>
      </w:r>
      <w:r w:rsidR="007E2983">
        <w:t>57,50</w:t>
      </w:r>
      <w:r w:rsidRPr="007012CA">
        <w:t xml:space="preserve"> km, od toga je </w:t>
      </w:r>
      <w:r w:rsidR="007E2983">
        <w:t>86,31</w:t>
      </w:r>
      <w:r w:rsidRPr="007012CA">
        <w:t xml:space="preserve"> km asfaltirano, a 1</w:t>
      </w:r>
      <w:r w:rsidR="007E2983">
        <w:t>71,19</w:t>
      </w:r>
      <w:r w:rsidRPr="007012CA">
        <w:t xml:space="preserve"> km čine makadamske ceste.</w:t>
      </w:r>
    </w:p>
    <w:p w14:paraId="0FE601E0" w14:textId="77777777" w:rsidR="002C453A" w:rsidRPr="00B10093" w:rsidRDefault="002C453A" w:rsidP="002C453A">
      <w:pPr>
        <w:pStyle w:val="Odlomakpopisa12"/>
      </w:pPr>
      <w:r w:rsidRPr="00B10093">
        <w:t>Mostovi na državnoj, županijskoj i lokalnoj cesti koji prelaze preko vodotoka nalaze se sljedećim lokacijama:</w:t>
      </w:r>
    </w:p>
    <w:p w14:paraId="05E29FC2" w14:textId="77777777" w:rsidR="002C453A" w:rsidRPr="002C453A" w:rsidRDefault="002C453A" w:rsidP="008B3FFE">
      <w:pPr>
        <w:numPr>
          <w:ilvl w:val="0"/>
          <w:numId w:val="62"/>
        </w:numPr>
        <w:spacing w:after="0" w:line="276" w:lineRule="auto"/>
        <w:rPr>
          <w:rFonts w:eastAsia="Times New Roman" w:cs="Times New Roman"/>
          <w:color w:val="000000"/>
          <w:sz w:val="24"/>
          <w:szCs w:val="24"/>
          <w:lang w:eastAsia="zh-CN"/>
        </w:rPr>
      </w:pPr>
      <w:r w:rsidRPr="002C453A">
        <w:rPr>
          <w:rFonts w:eastAsia="Times New Roman" w:cs="Times New Roman"/>
          <w:color w:val="000000"/>
          <w:sz w:val="24"/>
          <w:szCs w:val="24"/>
          <w:lang w:eastAsia="zh-CN"/>
        </w:rPr>
        <w:t>most na DC 206 u naselju Pregrada (Gajeva ulica) preko vodotoka Kosteljine,</w:t>
      </w:r>
    </w:p>
    <w:p w14:paraId="62177D7D" w14:textId="77777777" w:rsidR="002C453A" w:rsidRPr="002C453A" w:rsidRDefault="002C453A" w:rsidP="008B3FFE">
      <w:pPr>
        <w:numPr>
          <w:ilvl w:val="0"/>
          <w:numId w:val="62"/>
        </w:numPr>
        <w:spacing w:after="0" w:line="276" w:lineRule="auto"/>
        <w:rPr>
          <w:rFonts w:eastAsia="Times New Roman" w:cs="Times New Roman"/>
          <w:color w:val="000000"/>
          <w:sz w:val="24"/>
          <w:szCs w:val="24"/>
          <w:lang w:eastAsia="zh-CN"/>
        </w:rPr>
      </w:pPr>
      <w:r w:rsidRPr="002C453A">
        <w:rPr>
          <w:rFonts w:eastAsia="Times New Roman" w:cs="Times New Roman"/>
          <w:color w:val="000000"/>
          <w:sz w:val="24"/>
          <w:szCs w:val="24"/>
          <w:lang w:eastAsia="zh-CN"/>
        </w:rPr>
        <w:t>most na DC 206 u naselju Kostel Bregi kod Brežnjaka preko vodotoka Kosteljine,</w:t>
      </w:r>
    </w:p>
    <w:p w14:paraId="3A35FE1A" w14:textId="77777777" w:rsidR="002C453A" w:rsidRPr="002C453A" w:rsidRDefault="002C453A" w:rsidP="008B3FFE">
      <w:pPr>
        <w:numPr>
          <w:ilvl w:val="0"/>
          <w:numId w:val="62"/>
        </w:numPr>
        <w:spacing w:after="0" w:line="276" w:lineRule="auto"/>
        <w:rPr>
          <w:rFonts w:eastAsia="Times New Roman" w:cs="Times New Roman"/>
          <w:color w:val="000000"/>
          <w:sz w:val="24"/>
          <w:szCs w:val="24"/>
          <w:lang w:eastAsia="zh-CN"/>
        </w:rPr>
      </w:pPr>
      <w:r w:rsidRPr="002C453A">
        <w:rPr>
          <w:rFonts w:eastAsia="Times New Roman" w:cs="Times New Roman"/>
          <w:color w:val="000000"/>
          <w:sz w:val="24"/>
          <w:szCs w:val="24"/>
          <w:lang w:eastAsia="zh-CN"/>
        </w:rPr>
        <w:t>most na DC 206 u naselju Kostel Bregi kod Petraka preko vodotoka Kosteljine,</w:t>
      </w:r>
    </w:p>
    <w:p w14:paraId="4461EF2E" w14:textId="77777777" w:rsidR="002C453A" w:rsidRPr="002C453A" w:rsidRDefault="002C453A" w:rsidP="008B3FFE">
      <w:pPr>
        <w:numPr>
          <w:ilvl w:val="0"/>
          <w:numId w:val="62"/>
        </w:numPr>
        <w:spacing w:after="0" w:line="276" w:lineRule="auto"/>
        <w:rPr>
          <w:rFonts w:eastAsia="Times New Roman" w:cs="Times New Roman"/>
          <w:color w:val="000000"/>
          <w:sz w:val="24"/>
          <w:szCs w:val="24"/>
          <w:lang w:eastAsia="zh-CN"/>
        </w:rPr>
      </w:pPr>
      <w:r w:rsidRPr="002C453A">
        <w:rPr>
          <w:rFonts w:eastAsia="Times New Roman" w:cs="Times New Roman"/>
          <w:color w:val="000000"/>
          <w:sz w:val="24"/>
          <w:szCs w:val="24"/>
          <w:lang w:eastAsia="zh-CN"/>
        </w:rPr>
        <w:t>most na ŽC 2117 u naselju Sopot preko vodotoka Sopotnice,</w:t>
      </w:r>
    </w:p>
    <w:p w14:paraId="7C219957" w14:textId="77777777" w:rsidR="002C453A" w:rsidRPr="002C453A" w:rsidRDefault="002C453A" w:rsidP="008B3FFE">
      <w:pPr>
        <w:numPr>
          <w:ilvl w:val="0"/>
          <w:numId w:val="62"/>
        </w:numPr>
        <w:spacing w:after="0" w:line="276" w:lineRule="auto"/>
        <w:rPr>
          <w:rFonts w:eastAsia="Times New Roman" w:cs="Times New Roman"/>
          <w:color w:val="000000"/>
          <w:sz w:val="24"/>
          <w:szCs w:val="24"/>
          <w:lang w:eastAsia="zh-CN"/>
        </w:rPr>
      </w:pPr>
      <w:r w:rsidRPr="002C453A">
        <w:rPr>
          <w:rFonts w:eastAsia="Times New Roman" w:cs="Times New Roman"/>
          <w:color w:val="000000"/>
          <w:sz w:val="24"/>
          <w:szCs w:val="24"/>
          <w:lang w:eastAsia="zh-CN"/>
        </w:rPr>
        <w:t>most na LC 22007 u naselju Kostel preko vodotoka Kosteljine,</w:t>
      </w:r>
    </w:p>
    <w:p w14:paraId="30049272" w14:textId="77777777" w:rsidR="002C453A" w:rsidRPr="002C453A" w:rsidRDefault="002C453A" w:rsidP="008B3FFE">
      <w:pPr>
        <w:numPr>
          <w:ilvl w:val="0"/>
          <w:numId w:val="62"/>
        </w:numPr>
        <w:spacing w:after="0" w:line="276" w:lineRule="auto"/>
        <w:rPr>
          <w:rFonts w:eastAsia="Times New Roman" w:cs="Times New Roman"/>
          <w:color w:val="000000"/>
          <w:sz w:val="24"/>
          <w:szCs w:val="24"/>
          <w:lang w:eastAsia="zh-CN"/>
        </w:rPr>
      </w:pPr>
      <w:r w:rsidRPr="002C453A">
        <w:rPr>
          <w:rFonts w:eastAsia="Times New Roman" w:cs="Times New Roman"/>
          <w:color w:val="000000"/>
          <w:sz w:val="24"/>
          <w:szCs w:val="24"/>
          <w:lang w:eastAsia="zh-CN"/>
        </w:rPr>
        <w:lastRenderedPageBreak/>
        <w:t>most na LC 22007 u naselju Kostelsko (ulica Horvati) preko vodotoka Kosteljine,</w:t>
      </w:r>
    </w:p>
    <w:p w14:paraId="3A72F25C" w14:textId="77777777" w:rsidR="002C453A" w:rsidRPr="002C453A" w:rsidRDefault="002C453A" w:rsidP="008B3FFE">
      <w:pPr>
        <w:numPr>
          <w:ilvl w:val="0"/>
          <w:numId w:val="62"/>
        </w:numPr>
        <w:spacing w:after="0" w:line="276" w:lineRule="auto"/>
        <w:rPr>
          <w:rFonts w:eastAsia="Times New Roman" w:cs="Times New Roman"/>
          <w:color w:val="000000"/>
          <w:sz w:val="24"/>
          <w:szCs w:val="24"/>
          <w:lang w:eastAsia="zh-CN"/>
        </w:rPr>
      </w:pPr>
      <w:r w:rsidRPr="002C453A">
        <w:rPr>
          <w:rFonts w:eastAsia="Times New Roman" w:cs="Times New Roman"/>
          <w:color w:val="000000"/>
          <w:sz w:val="24"/>
          <w:szCs w:val="24"/>
          <w:lang w:eastAsia="zh-CN"/>
        </w:rPr>
        <w:t>most na LC 22007 u naselju Pavlovec preko vodotoka Sopotnice.</w:t>
      </w:r>
    </w:p>
    <w:p w14:paraId="53391ADD" w14:textId="77777777" w:rsidR="00424135" w:rsidRDefault="00424135" w:rsidP="00424135">
      <w:pPr>
        <w:pStyle w:val="Naslov4"/>
      </w:pPr>
      <w:bookmarkStart w:id="55" w:name="_Toc72321972"/>
      <w:r>
        <w:t>Željeznički promet</w:t>
      </w:r>
      <w:bookmarkEnd w:id="55"/>
    </w:p>
    <w:p w14:paraId="70AE828E" w14:textId="395806D2" w:rsidR="002C453A" w:rsidRPr="00BE5E15" w:rsidRDefault="002C453A" w:rsidP="002C453A">
      <w:pPr>
        <w:pStyle w:val="Odlomakpopisa12"/>
      </w:pPr>
      <w:r>
        <w:t>Na području g</w:t>
      </w:r>
      <w:r w:rsidRPr="00BE5850">
        <w:t>rada Pregrade nema željezničkog prometa.</w:t>
      </w:r>
    </w:p>
    <w:p w14:paraId="3B461F66" w14:textId="30936700" w:rsidR="004D6F4F" w:rsidRPr="002F6490" w:rsidRDefault="004D6F4F" w:rsidP="004D6F4F">
      <w:pPr>
        <w:pStyle w:val="Naslov2"/>
      </w:pPr>
      <w:bookmarkStart w:id="56" w:name="_Toc19619270"/>
      <w:bookmarkStart w:id="57" w:name="_Toc72321973"/>
      <w:r w:rsidRPr="002F6490">
        <w:t>DRUŠTVENO</w:t>
      </w:r>
      <w:r w:rsidRPr="002F6490">
        <w:sym w:font="Symbol" w:char="F02D"/>
      </w:r>
      <w:r w:rsidRPr="002F6490">
        <w:t>POLITIČKI POKAZATELJI</w:t>
      </w:r>
      <w:bookmarkEnd w:id="56"/>
      <w:bookmarkEnd w:id="57"/>
    </w:p>
    <w:p w14:paraId="0C2F5723" w14:textId="389239EB" w:rsidR="004D6F4F" w:rsidRDefault="004D6F4F" w:rsidP="004D6F4F">
      <w:pPr>
        <w:pStyle w:val="Naslov3"/>
      </w:pPr>
      <w:bookmarkStart w:id="58" w:name="_Toc19619271"/>
      <w:bookmarkStart w:id="59" w:name="_Toc72321974"/>
      <w:r>
        <w:t>Sjedišta upravnih tijela</w:t>
      </w:r>
      <w:bookmarkEnd w:id="58"/>
      <w:bookmarkEnd w:id="59"/>
    </w:p>
    <w:p w14:paraId="0F2E8D58" w14:textId="170DC232" w:rsidR="004D6F4F" w:rsidRDefault="004D6F4F" w:rsidP="00315D01">
      <w:pPr>
        <w:spacing w:after="120" w:line="276" w:lineRule="auto"/>
        <w:jc w:val="both"/>
        <w:rPr>
          <w:sz w:val="24"/>
          <w:szCs w:val="24"/>
          <w:lang w:eastAsia="zh-CN"/>
        </w:rPr>
      </w:pPr>
      <w:r w:rsidRPr="00DB37C8">
        <w:rPr>
          <w:sz w:val="24"/>
          <w:szCs w:val="24"/>
          <w:lang w:eastAsia="zh-CN"/>
        </w:rPr>
        <w:t xml:space="preserve">Sjedište </w:t>
      </w:r>
      <w:r w:rsidR="00297A1A">
        <w:rPr>
          <w:sz w:val="24"/>
          <w:szCs w:val="24"/>
          <w:lang w:eastAsia="zh-CN"/>
        </w:rPr>
        <w:t xml:space="preserve">Grada </w:t>
      </w:r>
      <w:r w:rsidR="002C453A">
        <w:rPr>
          <w:sz w:val="24"/>
          <w:szCs w:val="24"/>
          <w:lang w:eastAsia="zh-CN"/>
        </w:rPr>
        <w:t>Pregrade n</w:t>
      </w:r>
      <w:r w:rsidR="00A92F85">
        <w:rPr>
          <w:sz w:val="24"/>
          <w:szCs w:val="24"/>
          <w:lang w:eastAsia="zh-CN"/>
        </w:rPr>
        <w:t xml:space="preserve">alazi se </w:t>
      </w:r>
      <w:r w:rsidRPr="00DB37C8">
        <w:rPr>
          <w:sz w:val="24"/>
          <w:szCs w:val="24"/>
          <w:lang w:eastAsia="zh-CN"/>
        </w:rPr>
        <w:t>na adresi</w:t>
      </w:r>
      <w:r w:rsidR="001E6F40">
        <w:rPr>
          <w:sz w:val="24"/>
          <w:szCs w:val="24"/>
          <w:lang w:eastAsia="zh-CN"/>
        </w:rPr>
        <w:t xml:space="preserve"> </w:t>
      </w:r>
      <w:r w:rsidR="002C453A" w:rsidRPr="002C453A">
        <w:rPr>
          <w:sz w:val="24"/>
          <w:szCs w:val="24"/>
          <w:lang w:eastAsia="zh-CN"/>
        </w:rPr>
        <w:t>Josipa Karla Tuškana 2, 49218 Pregrada</w:t>
      </w:r>
      <w:r w:rsidR="002C453A">
        <w:rPr>
          <w:sz w:val="24"/>
          <w:szCs w:val="24"/>
          <w:lang w:eastAsia="zh-CN"/>
        </w:rPr>
        <w:t>.</w:t>
      </w:r>
    </w:p>
    <w:p w14:paraId="1DB9B4C2" w14:textId="12F55E0E" w:rsidR="00FA068A" w:rsidRDefault="00FA068A" w:rsidP="00FA068A">
      <w:pPr>
        <w:pStyle w:val="Odlomakpopisa12"/>
      </w:pPr>
      <w:r>
        <w:t>Za obavljanje poslova iz samoupravnog djelokruga Grada</w:t>
      </w:r>
      <w:r w:rsidR="00491F4A">
        <w:t xml:space="preserve"> Pregrade ustrojena su sljedeća </w:t>
      </w:r>
      <w:r>
        <w:t>upravna tijela:</w:t>
      </w:r>
    </w:p>
    <w:p w14:paraId="150B9BA0" w14:textId="77777777" w:rsidR="00491F4A" w:rsidRDefault="00491F4A" w:rsidP="008B3FFE">
      <w:pPr>
        <w:pStyle w:val="Odlomakpopisa12"/>
        <w:numPr>
          <w:ilvl w:val="0"/>
          <w:numId w:val="42"/>
        </w:numPr>
        <w:spacing w:after="0"/>
      </w:pPr>
      <w:r>
        <w:t>Upravni odjel za opće poslove i društvene djelatnosti,</w:t>
      </w:r>
    </w:p>
    <w:p w14:paraId="0FEF38FD" w14:textId="77777777" w:rsidR="00491F4A" w:rsidRDefault="00491F4A" w:rsidP="008B3FFE">
      <w:pPr>
        <w:pStyle w:val="Odlomakpopisa12"/>
        <w:numPr>
          <w:ilvl w:val="0"/>
          <w:numId w:val="42"/>
        </w:numPr>
      </w:pPr>
      <w:r>
        <w:t>Upravni odjel za financije i gospodarstvo.</w:t>
      </w:r>
    </w:p>
    <w:p w14:paraId="7757F36B" w14:textId="329DE3CD" w:rsidR="001E6F40" w:rsidRDefault="003C4AB6" w:rsidP="00EB7C84">
      <w:pPr>
        <w:pStyle w:val="Odlomakpopisa12"/>
      </w:pPr>
      <w:r w:rsidRPr="00FD0EB6">
        <w:t>U svrhu ostvarivanja prava na neposredno sudjelovanje građana u odlučivanju o lokalnim poslovima od neposrednog i svakodnevnog utjecaja na život i rad građana, </w:t>
      </w:r>
      <w:r w:rsidR="00D02C3A">
        <w:t xml:space="preserve">na području </w:t>
      </w:r>
      <w:r w:rsidR="00491F4A">
        <w:t xml:space="preserve">grada Pregrade </w:t>
      </w:r>
      <w:r w:rsidR="00D02C3A">
        <w:t xml:space="preserve">osnovani su sljedeći mjesni odbori: </w:t>
      </w:r>
    </w:p>
    <w:p w14:paraId="5947844D" w14:textId="77777777" w:rsidR="00491F4A" w:rsidRDefault="00491F4A" w:rsidP="008B3FFE">
      <w:pPr>
        <w:pStyle w:val="Odlomakpopisa12"/>
        <w:numPr>
          <w:ilvl w:val="0"/>
          <w:numId w:val="50"/>
        </w:numPr>
        <w:spacing w:after="0"/>
      </w:pPr>
      <w:r>
        <w:t>Mjesni odbor Benkovo (za područje Benkova, dijela Cigrovca kbr. 147 do 171/3 i Svetojurskog Vrha),</w:t>
      </w:r>
    </w:p>
    <w:p w14:paraId="779EA6D4" w14:textId="3C85E8BF" w:rsidR="00491F4A" w:rsidRDefault="00491F4A" w:rsidP="008B3FFE">
      <w:pPr>
        <w:pStyle w:val="Odlomakpopisa12"/>
        <w:numPr>
          <w:ilvl w:val="0"/>
          <w:numId w:val="50"/>
        </w:numPr>
        <w:spacing w:after="0"/>
      </w:pPr>
      <w:r>
        <w:t>Mjesni odbor Bušin (za područje Bušina, Klenica i Valentinova),</w:t>
      </w:r>
    </w:p>
    <w:p w14:paraId="05702033" w14:textId="6DB1C81C" w:rsidR="00491F4A" w:rsidRDefault="00491F4A" w:rsidP="008B3FFE">
      <w:pPr>
        <w:pStyle w:val="Odlomakpopisa12"/>
        <w:numPr>
          <w:ilvl w:val="0"/>
          <w:numId w:val="50"/>
        </w:numPr>
        <w:spacing w:after="0"/>
      </w:pPr>
      <w:r>
        <w:t>Mjesni odbor Cigrovec (za područje Cigrovca, osim kbr. 147 do 171/3),</w:t>
      </w:r>
    </w:p>
    <w:p w14:paraId="61B740B7" w14:textId="3034B7E5" w:rsidR="00491F4A" w:rsidRDefault="00491F4A" w:rsidP="008B3FFE">
      <w:pPr>
        <w:pStyle w:val="Odlomakpopisa12"/>
        <w:numPr>
          <w:ilvl w:val="0"/>
          <w:numId w:val="50"/>
        </w:numPr>
        <w:spacing w:after="0"/>
      </w:pPr>
      <w:r>
        <w:t>Mjesni odbor Gorjakovo (za područje Gorjakova),</w:t>
      </w:r>
    </w:p>
    <w:p w14:paraId="3B1C7177" w14:textId="4A7DDB45" w:rsidR="00491F4A" w:rsidRDefault="00491F4A" w:rsidP="008B3FFE">
      <w:pPr>
        <w:pStyle w:val="Odlomakpopisa12"/>
        <w:numPr>
          <w:ilvl w:val="0"/>
          <w:numId w:val="50"/>
        </w:numPr>
        <w:spacing w:after="0"/>
      </w:pPr>
      <w:r>
        <w:t>Mjesni odbor Kostel (za područje Brega Kostelskih, Kostela i Kostelskog),</w:t>
      </w:r>
    </w:p>
    <w:p w14:paraId="1644E19D" w14:textId="77777777" w:rsidR="00491F4A" w:rsidRDefault="00491F4A" w:rsidP="008B3FFE">
      <w:pPr>
        <w:pStyle w:val="Odlomakpopisa12"/>
        <w:numPr>
          <w:ilvl w:val="0"/>
          <w:numId w:val="50"/>
        </w:numPr>
        <w:spacing w:after="0"/>
      </w:pPr>
      <w:r>
        <w:t>Mjesni odbor Plemenšćina (za područje Donje Plemenšćine, Gornje Plemenšćine i Vojsaka),</w:t>
      </w:r>
    </w:p>
    <w:p w14:paraId="56E1B168" w14:textId="77551649" w:rsidR="00491F4A" w:rsidRDefault="00491F4A" w:rsidP="008B3FFE">
      <w:pPr>
        <w:pStyle w:val="Odlomakpopisa12"/>
        <w:numPr>
          <w:ilvl w:val="0"/>
          <w:numId w:val="50"/>
        </w:numPr>
        <w:spacing w:after="0"/>
      </w:pPr>
      <w:r>
        <w:t>Mjesni odbor Pregrada (za područje Pregrade i Vrha Pregradskih),</w:t>
      </w:r>
    </w:p>
    <w:p w14:paraId="14B3FBD7" w14:textId="4D5699E1" w:rsidR="00491F4A" w:rsidRDefault="00491F4A" w:rsidP="008B3FFE">
      <w:pPr>
        <w:pStyle w:val="Odlomakpopisa12"/>
        <w:numPr>
          <w:ilvl w:val="0"/>
          <w:numId w:val="50"/>
        </w:numPr>
        <w:spacing w:after="0"/>
      </w:pPr>
      <w:r>
        <w:t>Mjesni odbor Sopot (za područje Sopota, Pavlovca i Višnjevca),</w:t>
      </w:r>
    </w:p>
    <w:p w14:paraId="0C3D7492" w14:textId="6E22F429" w:rsidR="00491F4A" w:rsidRDefault="00491F4A" w:rsidP="008B3FFE">
      <w:pPr>
        <w:pStyle w:val="Odlomakpopisa12"/>
        <w:numPr>
          <w:ilvl w:val="0"/>
          <w:numId w:val="50"/>
        </w:numPr>
        <w:spacing w:after="0"/>
      </w:pPr>
      <w:r>
        <w:t>Mjesni odbor Stipernica (za područje Marinaca i Stipernice)</w:t>
      </w:r>
    </w:p>
    <w:p w14:paraId="31B9859C" w14:textId="5625ECFE" w:rsidR="00491F4A" w:rsidRDefault="00491F4A" w:rsidP="008B3FFE">
      <w:pPr>
        <w:pStyle w:val="Odlomakpopisa12"/>
        <w:numPr>
          <w:ilvl w:val="0"/>
          <w:numId w:val="50"/>
        </w:numPr>
      </w:pPr>
      <w:r>
        <w:t>Mjesni odbor Vinagora (za područje Gabrovca, Vinagore, Vrha Vinagorskih, Male Gore, Velike Gore i Martiša Vesi).</w:t>
      </w:r>
    </w:p>
    <w:p w14:paraId="4B6808B4" w14:textId="7A38FB6F" w:rsidR="004F298C" w:rsidRDefault="004F298C" w:rsidP="004F298C">
      <w:pPr>
        <w:pStyle w:val="Odlomakpopisa12"/>
      </w:pPr>
      <w:r>
        <w:t xml:space="preserve">Trgovačka društva </w:t>
      </w:r>
      <w:r w:rsidR="00E4415B">
        <w:t xml:space="preserve">i ustanove </w:t>
      </w:r>
      <w:r>
        <w:t xml:space="preserve">u </w:t>
      </w:r>
      <w:r w:rsidR="00D02C3A">
        <w:t>su/</w:t>
      </w:r>
      <w:r>
        <w:t>vlasništvu Grada</w:t>
      </w:r>
      <w:r w:rsidR="00E4415B">
        <w:t xml:space="preserve"> </w:t>
      </w:r>
      <w:r w:rsidR="00491F4A">
        <w:t xml:space="preserve">Pregrade </w:t>
      </w:r>
      <w:r>
        <w:t>su:</w:t>
      </w:r>
    </w:p>
    <w:p w14:paraId="4F63584E" w14:textId="77777777" w:rsidR="00491F4A" w:rsidRDefault="00491F4A" w:rsidP="008B3FFE">
      <w:pPr>
        <w:numPr>
          <w:ilvl w:val="0"/>
          <w:numId w:val="63"/>
        </w:numPr>
        <w:spacing w:after="0" w:line="276" w:lineRule="auto"/>
        <w:jc w:val="both"/>
        <w:rPr>
          <w:sz w:val="24"/>
          <w:szCs w:val="24"/>
          <w:lang w:val="en-US" w:eastAsia="zh-CN"/>
        </w:rPr>
      </w:pPr>
      <w:r w:rsidRPr="001048CC">
        <w:rPr>
          <w:sz w:val="24"/>
          <w:szCs w:val="24"/>
          <w:lang w:val="en-US" w:eastAsia="zh-CN"/>
        </w:rPr>
        <w:t>VIOP d.o.o. za vodoopskrbu i odvodnju</w:t>
      </w:r>
      <w:r>
        <w:rPr>
          <w:sz w:val="24"/>
          <w:szCs w:val="24"/>
          <w:lang w:val="en-US" w:eastAsia="zh-CN"/>
        </w:rPr>
        <w:t xml:space="preserve">, </w:t>
      </w:r>
      <w:r w:rsidRPr="001048CC">
        <w:rPr>
          <w:sz w:val="24"/>
          <w:szCs w:val="24"/>
          <w:lang w:val="en-US" w:eastAsia="zh-CN"/>
        </w:rPr>
        <w:t>Stjepana Radića 17</w:t>
      </w:r>
      <w:r>
        <w:rPr>
          <w:sz w:val="24"/>
          <w:szCs w:val="24"/>
          <w:lang w:val="en-US" w:eastAsia="zh-CN"/>
        </w:rPr>
        <w:t>, 49</w:t>
      </w:r>
      <w:r w:rsidRPr="001048CC">
        <w:rPr>
          <w:sz w:val="24"/>
          <w:szCs w:val="24"/>
          <w:lang w:val="en-US" w:eastAsia="zh-CN"/>
        </w:rPr>
        <w:t>218</w:t>
      </w:r>
      <w:r>
        <w:rPr>
          <w:sz w:val="24"/>
          <w:szCs w:val="24"/>
          <w:lang w:val="en-US" w:eastAsia="zh-CN"/>
        </w:rPr>
        <w:t xml:space="preserve"> </w:t>
      </w:r>
      <w:r w:rsidRPr="001048CC">
        <w:rPr>
          <w:sz w:val="24"/>
          <w:szCs w:val="24"/>
          <w:lang w:val="en-US" w:eastAsia="zh-CN"/>
        </w:rPr>
        <w:t>Pregrada</w:t>
      </w:r>
      <w:r>
        <w:rPr>
          <w:sz w:val="24"/>
          <w:szCs w:val="24"/>
          <w:lang w:val="en-US" w:eastAsia="zh-CN"/>
        </w:rPr>
        <w:t xml:space="preserve">, </w:t>
      </w:r>
    </w:p>
    <w:p w14:paraId="3CACD51D" w14:textId="77777777" w:rsidR="00491F4A" w:rsidRPr="00491F4A" w:rsidRDefault="00491F4A" w:rsidP="008B3FFE">
      <w:pPr>
        <w:pStyle w:val="Odlomakpopisa"/>
        <w:numPr>
          <w:ilvl w:val="0"/>
          <w:numId w:val="43"/>
        </w:numPr>
        <w:spacing w:after="0"/>
        <w:rPr>
          <w:lang w:val="hr-HR" w:eastAsia="hr-HR"/>
        </w:rPr>
      </w:pPr>
      <w:r w:rsidRPr="00491F4A">
        <w:rPr>
          <w:lang w:val="hr-HR" w:eastAsia="hr-HR"/>
        </w:rPr>
        <w:t>Niskogradnja d.o.o. Pregrada, Stjepana Radića 17, 49218</w:t>
      </w:r>
      <w:r w:rsidRPr="00491F4A">
        <w:rPr>
          <w:lang w:val="hr-HR" w:eastAsia="hr-HR"/>
        </w:rPr>
        <w:tab/>
        <w:t>Pregrada,</w:t>
      </w:r>
    </w:p>
    <w:p w14:paraId="5DA2EF29" w14:textId="77777777" w:rsidR="00491F4A" w:rsidRPr="00491F4A" w:rsidRDefault="00491F4A" w:rsidP="008B3FFE">
      <w:pPr>
        <w:pStyle w:val="Odlomakpopisa"/>
        <w:numPr>
          <w:ilvl w:val="0"/>
          <w:numId w:val="43"/>
        </w:numPr>
        <w:spacing w:after="0"/>
        <w:rPr>
          <w:lang w:val="hr-HR" w:eastAsia="hr-HR"/>
        </w:rPr>
      </w:pPr>
      <w:r w:rsidRPr="00491F4A">
        <w:rPr>
          <w:lang w:val="hr-HR" w:eastAsia="hr-HR"/>
        </w:rPr>
        <w:t xml:space="preserve">Humplin d.o.o. za distribuciju plina, Lastine 1, 49231 Hum na Sutli, </w:t>
      </w:r>
    </w:p>
    <w:p w14:paraId="1854FA79" w14:textId="1CB710F9" w:rsidR="00491F4A" w:rsidRDefault="00491F4A" w:rsidP="008B3FFE">
      <w:pPr>
        <w:pStyle w:val="Odlomakpopisa12"/>
        <w:numPr>
          <w:ilvl w:val="0"/>
          <w:numId w:val="43"/>
        </w:numPr>
        <w:spacing w:after="0"/>
      </w:pPr>
      <w:r>
        <w:t xml:space="preserve">Dječji vrtić „Naša radost“, Stjepana Škreblina 1, 49218 Pregrada, </w:t>
      </w:r>
    </w:p>
    <w:p w14:paraId="50E9FAFD" w14:textId="2036722F" w:rsidR="00BB3D35" w:rsidRPr="00BB3D35" w:rsidRDefault="00BB3D35" w:rsidP="008B3FFE">
      <w:pPr>
        <w:pStyle w:val="Odlomakpopisa"/>
        <w:numPr>
          <w:ilvl w:val="0"/>
          <w:numId w:val="43"/>
        </w:numPr>
        <w:spacing w:after="0"/>
        <w:rPr>
          <w:lang w:val="hr-HR" w:eastAsia="hr-HR"/>
        </w:rPr>
      </w:pPr>
      <w:r w:rsidRPr="00BB3D35">
        <w:rPr>
          <w:lang w:val="hr-HR" w:eastAsia="hr-HR"/>
        </w:rPr>
        <w:t xml:space="preserve">Muzej </w:t>
      </w:r>
      <w:r>
        <w:rPr>
          <w:lang w:val="hr-HR" w:eastAsia="hr-HR"/>
        </w:rPr>
        <w:t xml:space="preserve">„Dr. </w:t>
      </w:r>
      <w:r w:rsidRPr="00BB3D35">
        <w:rPr>
          <w:lang w:val="hr-HR" w:eastAsia="hr-HR"/>
        </w:rPr>
        <w:t>Zlatko Dragutin Tudjina</w:t>
      </w:r>
      <w:r>
        <w:rPr>
          <w:lang w:val="hr-HR" w:eastAsia="hr-HR"/>
        </w:rPr>
        <w:t>“</w:t>
      </w:r>
      <w:r w:rsidRPr="00BB3D35">
        <w:rPr>
          <w:lang w:val="hr-HR" w:eastAsia="hr-HR"/>
        </w:rPr>
        <w:t>, Trg Gospe Kunagorske 3,</w:t>
      </w:r>
      <w:r>
        <w:rPr>
          <w:lang w:val="hr-HR" w:eastAsia="hr-HR"/>
        </w:rPr>
        <w:t xml:space="preserve"> 4</w:t>
      </w:r>
      <w:r w:rsidRPr="00BB3D35">
        <w:rPr>
          <w:lang w:val="hr-HR" w:eastAsia="hr-HR"/>
        </w:rPr>
        <w:t xml:space="preserve">9218 Pregrada, </w:t>
      </w:r>
    </w:p>
    <w:p w14:paraId="18E64F6F" w14:textId="05A4CABD" w:rsidR="00BB3D35" w:rsidRDefault="00BB3D35" w:rsidP="008B3FFE">
      <w:pPr>
        <w:pStyle w:val="Odlomakpopisa"/>
        <w:numPr>
          <w:ilvl w:val="0"/>
          <w:numId w:val="43"/>
        </w:numPr>
        <w:spacing w:after="0"/>
        <w:rPr>
          <w:lang w:val="hr-HR" w:eastAsia="hr-HR"/>
        </w:rPr>
      </w:pPr>
      <w:r>
        <w:rPr>
          <w:lang w:val="hr-HR" w:eastAsia="hr-HR"/>
        </w:rPr>
        <w:t>Gradska knjižnica Pregrada, Trg Gospe Kunagorske 3, 49218 Pregrada,</w:t>
      </w:r>
    </w:p>
    <w:p w14:paraId="1E026D3C" w14:textId="366B42D3" w:rsidR="00BB3D35" w:rsidRPr="00BB3D35" w:rsidRDefault="00BB3D35" w:rsidP="008B3FFE">
      <w:pPr>
        <w:pStyle w:val="Odlomakpopisa"/>
        <w:numPr>
          <w:ilvl w:val="0"/>
          <w:numId w:val="43"/>
        </w:numPr>
        <w:rPr>
          <w:lang w:val="hr-HR" w:eastAsia="hr-HR"/>
        </w:rPr>
      </w:pPr>
      <w:r>
        <w:rPr>
          <w:lang w:val="hr-HR" w:eastAsia="hr-HR"/>
        </w:rPr>
        <w:t>Glazbena škola Pregrada, Ljudevita Gaja 34, Pregrada.</w:t>
      </w:r>
    </w:p>
    <w:p w14:paraId="739D36F9" w14:textId="50884235" w:rsidR="004F298C" w:rsidRDefault="004F298C" w:rsidP="00E4415B">
      <w:pPr>
        <w:pStyle w:val="Odlomakpopisa12"/>
        <w:spacing w:before="120"/>
      </w:pPr>
      <w:r w:rsidRPr="004F298C">
        <w:lastRenderedPageBreak/>
        <w:t xml:space="preserve">Ostala tijela javne vlasti </w:t>
      </w:r>
      <w:r w:rsidR="00E4415B">
        <w:t xml:space="preserve">koja djeluju na području </w:t>
      </w:r>
      <w:r w:rsidR="008205E2">
        <w:t>grada Pregrade</w:t>
      </w:r>
      <w:r>
        <w:t xml:space="preserve"> </w:t>
      </w:r>
      <w:r w:rsidRPr="004F298C">
        <w:t>su:</w:t>
      </w:r>
    </w:p>
    <w:p w14:paraId="668E10DF" w14:textId="3EC7E2AE" w:rsidR="00BB3D35" w:rsidRDefault="00BB3D35" w:rsidP="008B3FFE">
      <w:pPr>
        <w:pStyle w:val="Odlomakpopisa12"/>
        <w:numPr>
          <w:ilvl w:val="0"/>
          <w:numId w:val="44"/>
        </w:numPr>
        <w:spacing w:after="0"/>
      </w:pPr>
      <w:r>
        <w:t xml:space="preserve">Upravni odjel za opću upravu i imovinsko-pravne poslove Krapinsko-zagorske županije, Matični ured Pregrada, </w:t>
      </w:r>
      <w:r w:rsidRPr="00BB3D35">
        <w:t>Josipa Karla Tuškana 2, 49218 Pregrada</w:t>
      </w:r>
      <w:r>
        <w:t>,</w:t>
      </w:r>
    </w:p>
    <w:p w14:paraId="15500362" w14:textId="2D4E7285" w:rsidR="00BB3D35" w:rsidRDefault="00BB3D35" w:rsidP="008B3FFE">
      <w:pPr>
        <w:pStyle w:val="Odlomakpopisa12"/>
        <w:numPr>
          <w:ilvl w:val="0"/>
          <w:numId w:val="44"/>
        </w:numPr>
        <w:spacing w:after="0"/>
      </w:pPr>
      <w:r w:rsidRPr="00BB3D35">
        <w:t xml:space="preserve">Upravni odjel za prostorno uređenje, gradnju i zaštitu okoliša, poslove prostornog uređenja i gradnje </w:t>
      </w:r>
      <w:r>
        <w:t xml:space="preserve">Krapinsko-zagorske županije, Ispostava Pregrada, </w:t>
      </w:r>
      <w:r w:rsidRPr="00BB3D35">
        <w:t>Josipa Karla Tuškana 2, 49218 Pregrada,</w:t>
      </w:r>
    </w:p>
    <w:p w14:paraId="0AD91B1B" w14:textId="77777777" w:rsidR="00BB3D35" w:rsidRDefault="00BB3D35" w:rsidP="008B3FFE">
      <w:pPr>
        <w:pStyle w:val="Odlomakpopisa12"/>
        <w:numPr>
          <w:ilvl w:val="0"/>
          <w:numId w:val="44"/>
        </w:numPr>
        <w:spacing w:after="0"/>
      </w:pPr>
      <w:r>
        <w:t xml:space="preserve">Državna geodetska uprava – Područni ured za katastar Krapina, Ispostava za katastar nekretnina Pregrada, </w:t>
      </w:r>
      <w:r w:rsidRPr="00BB3D35">
        <w:t>Josipa Karla Tuškana 2, 49218 Pregrada</w:t>
      </w:r>
      <w:r>
        <w:t>,</w:t>
      </w:r>
    </w:p>
    <w:p w14:paraId="6B275CEE" w14:textId="68844131" w:rsidR="00024EF4" w:rsidRDefault="00BB3D35" w:rsidP="008B3FFE">
      <w:pPr>
        <w:pStyle w:val="Odlomakpopisa12"/>
        <w:numPr>
          <w:ilvl w:val="0"/>
          <w:numId w:val="44"/>
        </w:numPr>
        <w:spacing w:after="0"/>
      </w:pPr>
      <w:r>
        <w:t>Hrvatski zavod za zapošljavanje, Područni ured Krapina</w:t>
      </w:r>
      <w:r w:rsidR="00024EF4">
        <w:t xml:space="preserve"> – Ispostava Pregrada, Ljudevita Gaja 17, 49218 Pregrada, </w:t>
      </w:r>
    </w:p>
    <w:p w14:paraId="480176F4" w14:textId="4E401BB5" w:rsidR="00024EF4" w:rsidRDefault="00024EF4" w:rsidP="008B3FFE">
      <w:pPr>
        <w:pStyle w:val="Odlomakpopisa12"/>
        <w:numPr>
          <w:ilvl w:val="0"/>
          <w:numId w:val="44"/>
        </w:numPr>
        <w:spacing w:after="0"/>
      </w:pPr>
      <w:r>
        <w:t>Hrvatski zavod za zdravstveno osiguranje – Ispostava Pregrada, Ljudevita Gaja 8, 49218 Pregrada,</w:t>
      </w:r>
    </w:p>
    <w:p w14:paraId="304DD64F" w14:textId="7FE617A3" w:rsidR="00024EF4" w:rsidRDefault="00024EF4" w:rsidP="008B3FFE">
      <w:pPr>
        <w:pStyle w:val="Odlomakpopisa12"/>
        <w:numPr>
          <w:ilvl w:val="0"/>
          <w:numId w:val="44"/>
        </w:numPr>
        <w:spacing w:after="0"/>
      </w:pPr>
      <w:r>
        <w:t xml:space="preserve">Hrvatski zavod za mirovinsko osiguranje – Ispostava Pregrada, Stjepana Radića 26, 49218 Pregrada, </w:t>
      </w:r>
    </w:p>
    <w:p w14:paraId="3925B2D7" w14:textId="543CF96C" w:rsidR="005826AC" w:rsidRDefault="005826AC" w:rsidP="008B3FFE">
      <w:pPr>
        <w:pStyle w:val="Odlomakpopisa12"/>
        <w:numPr>
          <w:ilvl w:val="0"/>
          <w:numId w:val="44"/>
        </w:numPr>
        <w:spacing w:after="0"/>
      </w:pPr>
      <w:r>
        <w:t>Centar za socijalnu skrb Pregrada, Kostelgradska 5, 49218 Pregrada,</w:t>
      </w:r>
    </w:p>
    <w:p w14:paraId="4239990C" w14:textId="0C1E338E" w:rsidR="002E7304" w:rsidRDefault="002E7304" w:rsidP="008B3FFE">
      <w:pPr>
        <w:pStyle w:val="Odlomakpopisa12"/>
        <w:numPr>
          <w:ilvl w:val="0"/>
          <w:numId w:val="44"/>
        </w:numPr>
        <w:spacing w:after="0"/>
      </w:pPr>
      <w:r>
        <w:t xml:space="preserve">HEP ODS d.o.o. Elektra Zabok – TJ Pregrada, </w:t>
      </w:r>
      <w:r w:rsidRPr="002E7304">
        <w:t>Janka Leskovara 12/1, 49218 Pregrada</w:t>
      </w:r>
      <w:r>
        <w:t>,</w:t>
      </w:r>
    </w:p>
    <w:p w14:paraId="05AC0BA2" w14:textId="77777777" w:rsidR="00024EF4" w:rsidRPr="00BB3D35" w:rsidRDefault="00024EF4" w:rsidP="008B3FFE">
      <w:pPr>
        <w:pStyle w:val="Odlomakpopisa"/>
        <w:numPr>
          <w:ilvl w:val="0"/>
          <w:numId w:val="44"/>
        </w:numPr>
        <w:spacing w:after="0"/>
        <w:rPr>
          <w:lang w:val="hr-HR" w:eastAsia="hr-HR"/>
        </w:rPr>
      </w:pPr>
      <w:r w:rsidRPr="00BB3D35">
        <w:rPr>
          <w:lang w:val="hr-HR" w:eastAsia="hr-HR"/>
        </w:rPr>
        <w:t>Županijska uprava za ceste Krapinsko</w:t>
      </w:r>
      <w:r>
        <w:rPr>
          <w:lang w:val="hr-HR" w:eastAsia="hr-HR"/>
        </w:rPr>
        <w:t>-</w:t>
      </w:r>
      <w:r w:rsidRPr="00BB3D35">
        <w:rPr>
          <w:lang w:val="hr-HR" w:eastAsia="hr-HR"/>
        </w:rPr>
        <w:t>zagorske županije, Janka Leskovara 40/I, 49218</w:t>
      </w:r>
      <w:r w:rsidRPr="00BB3D35">
        <w:rPr>
          <w:lang w:val="hr-HR" w:eastAsia="hr-HR"/>
        </w:rPr>
        <w:tab/>
        <w:t>Pregrada</w:t>
      </w:r>
      <w:r>
        <w:rPr>
          <w:lang w:val="hr-HR" w:eastAsia="hr-HR"/>
        </w:rPr>
        <w:t>,</w:t>
      </w:r>
    </w:p>
    <w:p w14:paraId="6DA4CF7E" w14:textId="77777777" w:rsidR="00024EF4" w:rsidRDefault="00024EF4" w:rsidP="008B3FFE">
      <w:pPr>
        <w:pStyle w:val="Odlomakpopisa12"/>
        <w:numPr>
          <w:ilvl w:val="0"/>
          <w:numId w:val="44"/>
        </w:numPr>
        <w:spacing w:after="0"/>
      </w:pPr>
      <w:r>
        <w:t>Policijska uprava krapinsko-zagorska – Policijska postaja Pregrada, Janka Leskovara 5, 49218 Pregrada.</w:t>
      </w:r>
    </w:p>
    <w:p w14:paraId="3FD283A8" w14:textId="47FF08D5" w:rsidR="004962DA" w:rsidRPr="00EB6D36" w:rsidRDefault="004962DA" w:rsidP="004962DA">
      <w:pPr>
        <w:pStyle w:val="Naslov3"/>
      </w:pPr>
      <w:bookmarkStart w:id="60" w:name="_Ref12031162"/>
      <w:bookmarkStart w:id="61" w:name="_Toc19619272"/>
      <w:bookmarkStart w:id="62" w:name="_Toc72321975"/>
      <w:r w:rsidRPr="00EB6D36">
        <w:t>Zdravstvene ustanove</w:t>
      </w:r>
      <w:bookmarkEnd w:id="60"/>
      <w:bookmarkEnd w:id="61"/>
      <w:bookmarkEnd w:id="62"/>
      <w:r w:rsidRPr="00EB6D36">
        <w:t xml:space="preserve"> </w:t>
      </w:r>
    </w:p>
    <w:p w14:paraId="4C75C51C" w14:textId="266A54F3" w:rsidR="00732045" w:rsidRDefault="00732045" w:rsidP="00C51F72">
      <w:pPr>
        <w:pStyle w:val="Odlomakpopisa12"/>
      </w:pPr>
      <w:r w:rsidRPr="00FC0D2F">
        <w:t xml:space="preserve">Na području </w:t>
      </w:r>
      <w:r w:rsidR="007A2235">
        <w:t>grada Pregrade</w:t>
      </w:r>
      <w:r w:rsidRPr="00FC0D2F">
        <w:t xml:space="preserve"> registrirano je ukupno </w:t>
      </w:r>
      <w:r w:rsidR="007A2235">
        <w:t>6.068</w:t>
      </w:r>
      <w:r w:rsidRPr="00FC0D2F">
        <w:t xml:space="preserve"> zdravstveno osiguranih osoba.</w:t>
      </w:r>
      <w:r w:rsidRPr="00FC0D2F">
        <w:rPr>
          <w:rStyle w:val="Referencafusnote"/>
          <w:szCs w:val="24"/>
          <w:lang w:eastAsia="zh-CN"/>
        </w:rPr>
        <w:footnoteReference w:id="1"/>
      </w:r>
      <w:r w:rsidRPr="00150536">
        <w:t xml:space="preserve"> </w:t>
      </w:r>
    </w:p>
    <w:p w14:paraId="433228D7" w14:textId="77777777" w:rsidR="00B5706A" w:rsidRDefault="00B5706A" w:rsidP="00C51F72">
      <w:pPr>
        <w:pStyle w:val="Odlomakpopisa12"/>
      </w:pPr>
      <w:r w:rsidRPr="00B5706A">
        <w:t xml:space="preserve">Zdravstvena zaštita na području </w:t>
      </w:r>
      <w:r>
        <w:t>grada Pregrade</w:t>
      </w:r>
      <w:r w:rsidRPr="00B5706A">
        <w:t xml:space="preserve"> organizirana je kroz djelovanje Doma zdravlja </w:t>
      </w:r>
      <w:r>
        <w:t xml:space="preserve">Krapinsko-zagorske </w:t>
      </w:r>
      <w:r w:rsidRPr="00B5706A">
        <w:t>županije – Ispostav</w:t>
      </w:r>
      <w:r>
        <w:t>e Pregrada, odnosno Ambulante Pregrada.</w:t>
      </w:r>
      <w:r w:rsidRPr="00B5706A">
        <w:t xml:space="preserve"> Ambulanta </w:t>
      </w:r>
      <w:r>
        <w:t xml:space="preserve">Pregrada </w:t>
      </w:r>
      <w:r w:rsidRPr="00B5706A">
        <w:t xml:space="preserve">pruža usluge opće/obiteljske medicine, </w:t>
      </w:r>
      <w:r>
        <w:t xml:space="preserve">dentalne </w:t>
      </w:r>
      <w:r w:rsidRPr="00B5706A">
        <w:t>zaštite, zdravstvene zaštit</w:t>
      </w:r>
      <w:r>
        <w:t xml:space="preserve">e, </w:t>
      </w:r>
      <w:r w:rsidRPr="00B5706A">
        <w:t>patronažne službe</w:t>
      </w:r>
      <w:r>
        <w:t xml:space="preserve"> te medicinsko-biokemijskog laboratorija</w:t>
      </w:r>
      <w:r w:rsidRPr="00B5706A">
        <w:t xml:space="preserve">. </w:t>
      </w:r>
    </w:p>
    <w:p w14:paraId="4BB23996" w14:textId="1C9C01F1" w:rsidR="00B5706A" w:rsidRPr="00B5706A" w:rsidRDefault="00B5706A" w:rsidP="00C51F72">
      <w:pPr>
        <w:pStyle w:val="Odlomakpopisa12"/>
      </w:pPr>
      <w:r w:rsidRPr="00B5706A">
        <w:t xml:space="preserve">Na području grada djeluje Zavod za hitnu medicinu </w:t>
      </w:r>
      <w:r w:rsidR="00C51F72">
        <w:t xml:space="preserve">Krapinsko-zagorske </w:t>
      </w:r>
      <w:r w:rsidRPr="00B5706A">
        <w:t xml:space="preserve">županije – Ispostava </w:t>
      </w:r>
      <w:r w:rsidR="00C51F72">
        <w:t xml:space="preserve">Pregrada </w:t>
      </w:r>
      <w:r w:rsidRPr="00B5706A">
        <w:t xml:space="preserve">te Zavod za javno zdravstvo </w:t>
      </w:r>
      <w:r w:rsidR="00C51F72">
        <w:t xml:space="preserve">Krapinsko-zagorske </w:t>
      </w:r>
      <w:r w:rsidRPr="00B5706A">
        <w:t xml:space="preserve">županije – Ispostava </w:t>
      </w:r>
      <w:r w:rsidR="00C51F72">
        <w:t xml:space="preserve">Pregrada </w:t>
      </w:r>
      <w:r w:rsidRPr="00B5706A">
        <w:t xml:space="preserve">u sklopu koje djeluje </w:t>
      </w:r>
      <w:r w:rsidR="00C51F72">
        <w:t xml:space="preserve">higijensko-epidemiološki odjel. </w:t>
      </w:r>
      <w:r w:rsidRPr="00B5706A">
        <w:t xml:space="preserve">  </w:t>
      </w:r>
    </w:p>
    <w:p w14:paraId="1285EBBA" w14:textId="2F7B4242" w:rsidR="004962DA" w:rsidRDefault="004962DA" w:rsidP="004962DA">
      <w:pPr>
        <w:pStyle w:val="Naslov3"/>
      </w:pPr>
      <w:bookmarkStart w:id="63" w:name="_Toc19619273"/>
      <w:bookmarkStart w:id="64" w:name="_Toc72321976"/>
      <w:r>
        <w:t>Odgojno</w:t>
      </w:r>
      <w:r>
        <w:sym w:font="Symbol" w:char="F02D"/>
      </w:r>
      <w:r>
        <w:t>obrazovne ustanove</w:t>
      </w:r>
      <w:bookmarkEnd w:id="63"/>
      <w:bookmarkEnd w:id="64"/>
    </w:p>
    <w:p w14:paraId="40B7E033" w14:textId="77777777" w:rsidR="004962DA" w:rsidRPr="004962DA" w:rsidRDefault="00244E30" w:rsidP="00244E30">
      <w:pPr>
        <w:pStyle w:val="Naslov4"/>
      </w:pPr>
      <w:bookmarkStart w:id="65" w:name="_Toc72321977"/>
      <w:r w:rsidRPr="004962DA">
        <w:t>Predškolski odgoj</w:t>
      </w:r>
      <w:bookmarkEnd w:id="65"/>
      <w:r w:rsidRPr="004962DA">
        <w:t xml:space="preserve"> </w:t>
      </w:r>
    </w:p>
    <w:p w14:paraId="41A02A6C" w14:textId="77777777" w:rsidR="009C6110" w:rsidRDefault="009C6110" w:rsidP="00A90425">
      <w:pPr>
        <w:spacing w:after="120" w:line="276" w:lineRule="auto"/>
        <w:jc w:val="both"/>
        <w:rPr>
          <w:sz w:val="24"/>
          <w:szCs w:val="24"/>
          <w:lang w:eastAsia="zh-CN"/>
        </w:rPr>
      </w:pPr>
      <w:r w:rsidRPr="009C6110">
        <w:rPr>
          <w:sz w:val="24"/>
          <w:szCs w:val="24"/>
          <w:lang w:eastAsia="zh-CN"/>
        </w:rPr>
        <w:t xml:space="preserve">Društvena briga o djeci predškolske dobi ostvaruje se u predškolskim ustanovama koje pružaju usluge njege, odgoja, prehrane i zaštite djece do njihova polaska u osnovnu školu. </w:t>
      </w:r>
    </w:p>
    <w:p w14:paraId="32E95F09" w14:textId="63534E38" w:rsidR="00A02CED" w:rsidRDefault="00A02CED" w:rsidP="00A90425">
      <w:pPr>
        <w:spacing w:after="120" w:line="276" w:lineRule="auto"/>
        <w:jc w:val="both"/>
        <w:rPr>
          <w:sz w:val="24"/>
          <w:szCs w:val="24"/>
          <w:lang w:eastAsia="zh-CN"/>
        </w:rPr>
      </w:pPr>
      <w:r w:rsidRPr="00A02CED">
        <w:rPr>
          <w:sz w:val="24"/>
          <w:szCs w:val="24"/>
          <w:lang w:eastAsia="zh-CN"/>
        </w:rPr>
        <w:t xml:space="preserve">Predškolski odgoj i obrazovanje na području </w:t>
      </w:r>
      <w:r w:rsidR="00F46AA6">
        <w:rPr>
          <w:sz w:val="24"/>
          <w:szCs w:val="24"/>
          <w:lang w:eastAsia="zh-CN"/>
        </w:rPr>
        <w:t xml:space="preserve">grada </w:t>
      </w:r>
      <w:r w:rsidRPr="00A02CED">
        <w:rPr>
          <w:sz w:val="24"/>
          <w:szCs w:val="24"/>
          <w:lang w:eastAsia="zh-CN"/>
        </w:rPr>
        <w:t>provodi Dječji vrtić „</w:t>
      </w:r>
      <w:r w:rsidR="00F46AA6">
        <w:rPr>
          <w:sz w:val="24"/>
          <w:szCs w:val="24"/>
          <w:lang w:eastAsia="zh-CN"/>
        </w:rPr>
        <w:t>Naša radost</w:t>
      </w:r>
      <w:r w:rsidRPr="00A02CED">
        <w:rPr>
          <w:sz w:val="24"/>
          <w:szCs w:val="24"/>
          <w:lang w:eastAsia="zh-CN"/>
        </w:rPr>
        <w:t>“.</w:t>
      </w:r>
    </w:p>
    <w:p w14:paraId="2D3C0F35" w14:textId="77777777" w:rsidR="004962DA" w:rsidRPr="004962DA" w:rsidRDefault="00C13ACF" w:rsidP="00C13ACF">
      <w:pPr>
        <w:pStyle w:val="Naslov4"/>
      </w:pPr>
      <w:bookmarkStart w:id="66" w:name="_Toc72321978"/>
      <w:r w:rsidRPr="004962DA">
        <w:lastRenderedPageBreak/>
        <w:t>Osnovnoškolsko obrazovanje</w:t>
      </w:r>
      <w:bookmarkEnd w:id="66"/>
      <w:r w:rsidRPr="004962DA">
        <w:t xml:space="preserve"> </w:t>
      </w:r>
    </w:p>
    <w:p w14:paraId="2EDE87AE" w14:textId="3824B080" w:rsidR="00994539" w:rsidRDefault="00A02CED" w:rsidP="0046501A">
      <w:pPr>
        <w:spacing w:after="120" w:line="276" w:lineRule="auto"/>
        <w:jc w:val="both"/>
        <w:rPr>
          <w:sz w:val="24"/>
          <w:szCs w:val="24"/>
          <w:lang w:eastAsia="zh-CN"/>
        </w:rPr>
      </w:pPr>
      <w:r w:rsidRPr="00A02CED">
        <w:rPr>
          <w:sz w:val="24"/>
          <w:szCs w:val="24"/>
          <w:lang w:eastAsia="zh-CN"/>
        </w:rPr>
        <w:t>U mreži odgojno</w:t>
      </w:r>
      <w:r>
        <w:rPr>
          <w:sz w:val="24"/>
          <w:szCs w:val="24"/>
          <w:lang w:eastAsia="zh-CN"/>
        </w:rPr>
        <w:t>-</w:t>
      </w:r>
      <w:r w:rsidRPr="00A02CED">
        <w:rPr>
          <w:sz w:val="24"/>
          <w:szCs w:val="24"/>
          <w:lang w:eastAsia="zh-CN"/>
        </w:rPr>
        <w:t xml:space="preserve">obrazovnih ustanova na razini osnovnoškolskog uzrasta na području </w:t>
      </w:r>
      <w:r w:rsidR="00F46AA6">
        <w:rPr>
          <w:sz w:val="24"/>
          <w:szCs w:val="24"/>
          <w:lang w:eastAsia="zh-CN"/>
        </w:rPr>
        <w:t>grada Pregrade djeluje Osnovna škola „Janka Leskovara“ u Pregradi</w:t>
      </w:r>
      <w:r w:rsidR="00994539">
        <w:rPr>
          <w:sz w:val="24"/>
          <w:szCs w:val="24"/>
          <w:lang w:eastAsia="zh-CN"/>
        </w:rPr>
        <w:t xml:space="preserve"> s mrežom područnih škola (PŠ Benkovo, PŠ Kostel, PŠ Gorjakovo, PŠ Stipernica i PŠ Sopot ) te Osnovna škola „Đure Prejca“ Desinić u Vinagori (PŠ Vinagora).</w:t>
      </w:r>
    </w:p>
    <w:p w14:paraId="4341FD22" w14:textId="25478AF5" w:rsidR="00B548CC" w:rsidRDefault="00994539" w:rsidP="00B548CC">
      <w:pPr>
        <w:pStyle w:val="Odlomakpopisa"/>
        <w:rPr>
          <w:lang w:eastAsia="zh-CN"/>
        </w:rPr>
      </w:pPr>
      <w:r w:rsidRPr="00994539">
        <w:rPr>
          <w:szCs w:val="24"/>
          <w:lang w:eastAsia="zh-CN"/>
        </w:rPr>
        <w:t xml:space="preserve">Osim osnovnog osmogodišnjeg školovanja </w:t>
      </w:r>
      <w:r>
        <w:rPr>
          <w:szCs w:val="24"/>
          <w:lang w:eastAsia="zh-CN"/>
        </w:rPr>
        <w:t xml:space="preserve">na području grada </w:t>
      </w:r>
      <w:r w:rsidRPr="00994539">
        <w:rPr>
          <w:szCs w:val="24"/>
          <w:lang w:eastAsia="zh-CN"/>
        </w:rPr>
        <w:t xml:space="preserve">organizirano je </w:t>
      </w:r>
      <w:r>
        <w:rPr>
          <w:szCs w:val="24"/>
          <w:lang w:eastAsia="zh-CN"/>
        </w:rPr>
        <w:t xml:space="preserve">i osnovno glazbeno obrazovanje u </w:t>
      </w:r>
      <w:r w:rsidRPr="00994539">
        <w:rPr>
          <w:szCs w:val="24"/>
          <w:lang w:eastAsia="zh-CN"/>
        </w:rPr>
        <w:t>Glazbenoj školi u Pregradi.</w:t>
      </w:r>
      <w:r w:rsidR="00B548CC" w:rsidRPr="00B548CC">
        <w:rPr>
          <w:lang w:eastAsia="zh-CN"/>
        </w:rPr>
        <w:t xml:space="preserve"> </w:t>
      </w:r>
    </w:p>
    <w:p w14:paraId="48C3A910" w14:textId="2CDC0EF7" w:rsidR="000945EC" w:rsidRDefault="000945EC" w:rsidP="000945EC">
      <w:pPr>
        <w:pStyle w:val="Naslov4"/>
      </w:pPr>
      <w:bookmarkStart w:id="67" w:name="_Toc72321979"/>
      <w:r>
        <w:t>Srednj</w:t>
      </w:r>
      <w:r w:rsidR="00DF3065">
        <w:t>o</w:t>
      </w:r>
      <w:r>
        <w:t xml:space="preserve">školsko </w:t>
      </w:r>
      <w:r w:rsidR="00994539">
        <w:t>obrazovanje</w:t>
      </w:r>
      <w:bookmarkEnd w:id="67"/>
    </w:p>
    <w:p w14:paraId="61640E67" w14:textId="25B6D41C" w:rsidR="00B548CC" w:rsidRDefault="00B548CC" w:rsidP="000945EC">
      <w:pPr>
        <w:pStyle w:val="Odlomakpopisa"/>
        <w:rPr>
          <w:lang w:eastAsia="zh-CN"/>
        </w:rPr>
      </w:pPr>
      <w:r w:rsidRPr="00B548CC">
        <w:rPr>
          <w:lang w:eastAsia="zh-CN"/>
        </w:rPr>
        <w:t>Srednjoškolsko obrazovanje na području grada</w:t>
      </w:r>
      <w:r>
        <w:rPr>
          <w:lang w:eastAsia="zh-CN"/>
        </w:rPr>
        <w:t xml:space="preserve"> Pregrade</w:t>
      </w:r>
      <w:r w:rsidRPr="00B548CC">
        <w:rPr>
          <w:lang w:eastAsia="zh-CN"/>
        </w:rPr>
        <w:t xml:space="preserve"> odvija se u Srednjoj školi </w:t>
      </w:r>
      <w:r>
        <w:rPr>
          <w:lang w:eastAsia="zh-CN"/>
        </w:rPr>
        <w:t xml:space="preserve">Pregrada </w:t>
      </w:r>
      <w:r w:rsidRPr="00B548CC">
        <w:rPr>
          <w:lang w:eastAsia="zh-CN"/>
        </w:rPr>
        <w:t>u kojoj se obrazovanje provodi k</w:t>
      </w:r>
      <w:r>
        <w:rPr>
          <w:lang w:eastAsia="zh-CN"/>
        </w:rPr>
        <w:t>roz sljedeće nastavn eprograme: opća gimnazija, prirodoslovna gimnazija, fizioterapeutski tehničar, medicinska sestra/tehničar opće njege, dentalni tehničar, farmaceutski tehničar, kuhar, konobar i slastičar.</w:t>
      </w:r>
    </w:p>
    <w:p w14:paraId="2ED9AE40" w14:textId="77777777" w:rsidR="00925DD9" w:rsidRDefault="00925DD9" w:rsidP="00B548CC">
      <w:pPr>
        <w:pStyle w:val="Odlomakpopisa"/>
        <w:rPr>
          <w:lang w:eastAsia="zh-CN"/>
        </w:rPr>
      </w:pPr>
      <w:r w:rsidRPr="00B548CC">
        <w:rPr>
          <w:lang w:eastAsia="zh-CN"/>
        </w:rPr>
        <w:t>Glazbena škola Pregrada djeluje kao osnovna i kao srednja glazbena škola</w:t>
      </w:r>
      <w:r>
        <w:rPr>
          <w:lang w:eastAsia="zh-CN"/>
        </w:rPr>
        <w:t>.</w:t>
      </w:r>
    </w:p>
    <w:p w14:paraId="003DB0CD" w14:textId="75C85B80" w:rsidR="00925DD9" w:rsidRPr="00710A6B" w:rsidRDefault="00925DD9" w:rsidP="00925DD9">
      <w:pPr>
        <w:pStyle w:val="Naslov4"/>
      </w:pPr>
      <w:bookmarkStart w:id="68" w:name="_Toc72321980"/>
      <w:r w:rsidRPr="00710A6B">
        <w:t>Visokoškolsko obrazovanje</w:t>
      </w:r>
      <w:bookmarkEnd w:id="68"/>
    </w:p>
    <w:p w14:paraId="69FE4963" w14:textId="07BB8571" w:rsidR="00925DD9" w:rsidRPr="00A22A24" w:rsidRDefault="00B548CC" w:rsidP="00B548CC">
      <w:pPr>
        <w:pStyle w:val="Odlomakpopisa"/>
        <w:rPr>
          <w:lang w:eastAsia="zh-CN"/>
        </w:rPr>
      </w:pPr>
      <w:r>
        <w:rPr>
          <w:lang w:eastAsia="zh-CN"/>
        </w:rPr>
        <w:t xml:space="preserve">U Pregradi se izvodi dislocirani studij Fizioterapije Veleučilišta </w:t>
      </w:r>
      <w:r w:rsidR="00925DD9">
        <w:rPr>
          <w:lang w:eastAsia="zh-CN"/>
        </w:rPr>
        <w:t>“</w:t>
      </w:r>
      <w:r>
        <w:rPr>
          <w:lang w:eastAsia="zh-CN"/>
        </w:rPr>
        <w:t>Lavoslav Ružička</w:t>
      </w:r>
      <w:r w:rsidR="00925DD9">
        <w:rPr>
          <w:lang w:eastAsia="zh-CN"/>
        </w:rPr>
        <w:t xml:space="preserve">” Vukovar </w:t>
      </w:r>
      <w:r w:rsidR="00925DD9" w:rsidRPr="00A22A24">
        <w:rPr>
          <w:lang w:eastAsia="zh-CN"/>
        </w:rPr>
        <w:t xml:space="preserve">te </w:t>
      </w:r>
      <w:r w:rsidRPr="00A22A24">
        <w:rPr>
          <w:lang w:eastAsia="zh-CN"/>
        </w:rPr>
        <w:t xml:space="preserve">dislocirani studij Sestrinstva </w:t>
      </w:r>
      <w:r w:rsidR="00925DD9" w:rsidRPr="00A22A24">
        <w:rPr>
          <w:lang w:eastAsia="zh-CN"/>
        </w:rPr>
        <w:t>Fakulteta za dentalnu medicine i zdravstvo Osijek.</w:t>
      </w:r>
    </w:p>
    <w:p w14:paraId="3CB50558" w14:textId="62D9B208" w:rsidR="004962DA" w:rsidRPr="00A22A24" w:rsidRDefault="004962DA" w:rsidP="004962DA">
      <w:pPr>
        <w:pStyle w:val="Naslov3"/>
      </w:pPr>
      <w:bookmarkStart w:id="69" w:name="_Toc19619274"/>
      <w:bookmarkStart w:id="70" w:name="_Toc72321981"/>
      <w:r w:rsidRPr="00A22A24">
        <w:t>Broj domaćinstava</w:t>
      </w:r>
      <w:bookmarkEnd w:id="69"/>
      <w:bookmarkEnd w:id="70"/>
    </w:p>
    <w:p w14:paraId="079AC30F" w14:textId="4C0108BC" w:rsidR="004962DA" w:rsidRDefault="004962DA" w:rsidP="00D4557F">
      <w:pPr>
        <w:jc w:val="both"/>
        <w:rPr>
          <w:sz w:val="24"/>
          <w:szCs w:val="24"/>
          <w:lang w:eastAsia="zh-CN"/>
        </w:rPr>
      </w:pPr>
      <w:r w:rsidRPr="004962DA">
        <w:rPr>
          <w:sz w:val="24"/>
          <w:szCs w:val="24"/>
          <w:lang w:eastAsia="zh-CN"/>
        </w:rPr>
        <w:t xml:space="preserve">Prema Popisu stanovništva iz 2011. godine, ukupan broj kućanstava na području </w:t>
      </w:r>
      <w:r w:rsidR="00A22A24">
        <w:rPr>
          <w:sz w:val="24"/>
          <w:szCs w:val="24"/>
          <w:lang w:eastAsia="zh-CN"/>
        </w:rPr>
        <w:t xml:space="preserve">grada Pregrade </w:t>
      </w:r>
      <w:r w:rsidR="00B272F2">
        <w:rPr>
          <w:sz w:val="24"/>
          <w:szCs w:val="24"/>
          <w:lang w:eastAsia="zh-CN"/>
        </w:rPr>
        <w:t>je</w:t>
      </w:r>
      <w:r w:rsidR="00C13ACF">
        <w:rPr>
          <w:sz w:val="24"/>
          <w:szCs w:val="24"/>
          <w:lang w:eastAsia="zh-CN"/>
        </w:rPr>
        <w:t xml:space="preserve"> iznosio</w:t>
      </w:r>
      <w:r w:rsidR="00070ECB">
        <w:rPr>
          <w:sz w:val="24"/>
          <w:szCs w:val="24"/>
          <w:lang w:eastAsia="zh-CN"/>
        </w:rPr>
        <w:t xml:space="preserve"> </w:t>
      </w:r>
      <w:r w:rsidR="00B47E27">
        <w:rPr>
          <w:sz w:val="24"/>
          <w:szCs w:val="24"/>
          <w:lang w:eastAsia="zh-CN"/>
        </w:rPr>
        <w:t>2.</w:t>
      </w:r>
      <w:r w:rsidR="00A22A24">
        <w:rPr>
          <w:sz w:val="24"/>
          <w:szCs w:val="24"/>
          <w:lang w:eastAsia="zh-CN"/>
        </w:rPr>
        <w:t>061</w:t>
      </w:r>
      <w:r w:rsidRPr="004962DA">
        <w:rPr>
          <w:sz w:val="24"/>
          <w:szCs w:val="24"/>
          <w:lang w:eastAsia="zh-CN"/>
        </w:rPr>
        <w:t xml:space="preserve">, što je u odnosu na podatke navedene u Popisu stanovništva iz 2001. godine kada je bilo evidentirano </w:t>
      </w:r>
      <w:r w:rsidR="00B47E27">
        <w:rPr>
          <w:sz w:val="24"/>
          <w:szCs w:val="24"/>
          <w:lang w:eastAsia="zh-CN"/>
        </w:rPr>
        <w:t>2.</w:t>
      </w:r>
      <w:r w:rsidR="00A22A24">
        <w:rPr>
          <w:sz w:val="24"/>
          <w:szCs w:val="24"/>
          <w:lang w:eastAsia="zh-CN"/>
        </w:rPr>
        <w:t>172</w:t>
      </w:r>
      <w:r w:rsidR="0037380A">
        <w:rPr>
          <w:sz w:val="24"/>
          <w:szCs w:val="24"/>
          <w:lang w:eastAsia="zh-CN"/>
        </w:rPr>
        <w:t xml:space="preserve">, </w:t>
      </w:r>
      <w:r w:rsidR="001D2ABB">
        <w:rPr>
          <w:sz w:val="24"/>
          <w:szCs w:val="24"/>
          <w:lang w:eastAsia="zh-CN"/>
        </w:rPr>
        <w:t>smanjenje z</w:t>
      </w:r>
      <w:r w:rsidR="0037380A">
        <w:rPr>
          <w:sz w:val="24"/>
          <w:szCs w:val="24"/>
          <w:lang w:eastAsia="zh-CN"/>
        </w:rPr>
        <w:t xml:space="preserve">a </w:t>
      </w:r>
      <w:r w:rsidR="00A22A24">
        <w:rPr>
          <w:sz w:val="24"/>
          <w:szCs w:val="24"/>
          <w:lang w:eastAsia="zh-CN"/>
        </w:rPr>
        <w:t>5,11</w:t>
      </w:r>
      <w:r w:rsidRPr="004962DA">
        <w:rPr>
          <w:sz w:val="24"/>
          <w:szCs w:val="24"/>
          <w:lang w:eastAsia="zh-CN"/>
        </w:rPr>
        <w:t>%.</w:t>
      </w:r>
    </w:p>
    <w:p w14:paraId="5739D1DE" w14:textId="0A4337AC" w:rsidR="00575FE2" w:rsidRDefault="00575FE2" w:rsidP="00575FE2">
      <w:pPr>
        <w:pStyle w:val="Naslov3"/>
      </w:pPr>
      <w:bookmarkStart w:id="71" w:name="_Toc19619275"/>
      <w:bookmarkStart w:id="72" w:name="_Toc72321982"/>
      <w:r>
        <w:t>Broj članova obitelji po domaćinstvu</w:t>
      </w:r>
      <w:bookmarkEnd w:id="71"/>
      <w:bookmarkEnd w:id="72"/>
    </w:p>
    <w:p w14:paraId="60350D0F" w14:textId="1DF77494" w:rsidR="00575FE2" w:rsidRPr="00575FE2" w:rsidRDefault="00575FE2" w:rsidP="00C94A1D">
      <w:pPr>
        <w:spacing w:after="120" w:line="276" w:lineRule="auto"/>
        <w:jc w:val="both"/>
        <w:rPr>
          <w:rFonts w:cs="Arial"/>
          <w:sz w:val="24"/>
          <w:szCs w:val="24"/>
        </w:rPr>
      </w:pPr>
      <w:r w:rsidRPr="00575FE2">
        <w:rPr>
          <w:rFonts w:cs="Arial"/>
          <w:sz w:val="24"/>
          <w:szCs w:val="24"/>
        </w:rPr>
        <w:t xml:space="preserve">Na </w:t>
      </w:r>
      <w:r w:rsidRPr="00C94A1D">
        <w:rPr>
          <w:rFonts w:cs="Arial"/>
          <w:sz w:val="24"/>
          <w:szCs w:val="24"/>
        </w:rPr>
        <w:t>području</w:t>
      </w:r>
      <w:r w:rsidR="0037380A">
        <w:rPr>
          <w:rFonts w:cs="Arial"/>
          <w:sz w:val="24"/>
          <w:szCs w:val="24"/>
        </w:rPr>
        <w:t xml:space="preserve"> </w:t>
      </w:r>
      <w:r w:rsidR="008205E2">
        <w:rPr>
          <w:rFonts w:cs="Arial"/>
          <w:sz w:val="24"/>
          <w:szCs w:val="24"/>
        </w:rPr>
        <w:t>grada Pregrade</w:t>
      </w:r>
      <w:r w:rsidR="00541208">
        <w:rPr>
          <w:rFonts w:cs="Arial"/>
          <w:sz w:val="24"/>
          <w:szCs w:val="24"/>
        </w:rPr>
        <w:t xml:space="preserve"> </w:t>
      </w:r>
      <w:r w:rsidRPr="00C94A1D">
        <w:rPr>
          <w:rFonts w:cs="Arial"/>
          <w:sz w:val="24"/>
          <w:szCs w:val="24"/>
        </w:rPr>
        <w:t xml:space="preserve">evidentirano </w:t>
      </w:r>
      <w:r w:rsidRPr="00575FE2">
        <w:rPr>
          <w:rFonts w:cs="Arial"/>
          <w:sz w:val="24"/>
          <w:szCs w:val="24"/>
        </w:rPr>
        <w:t>je</w:t>
      </w:r>
      <w:r w:rsidR="00B47E27">
        <w:rPr>
          <w:rFonts w:cs="Arial"/>
          <w:sz w:val="24"/>
          <w:szCs w:val="24"/>
        </w:rPr>
        <w:t xml:space="preserve"> </w:t>
      </w:r>
      <w:r w:rsidR="00A22A24">
        <w:rPr>
          <w:rFonts w:cs="Arial"/>
          <w:sz w:val="24"/>
          <w:szCs w:val="24"/>
        </w:rPr>
        <w:t>1.565</w:t>
      </w:r>
      <w:r w:rsidR="00070ECB">
        <w:rPr>
          <w:rFonts w:cs="Arial"/>
          <w:sz w:val="24"/>
          <w:szCs w:val="24"/>
        </w:rPr>
        <w:t xml:space="preserve"> </w:t>
      </w:r>
      <w:r w:rsidRPr="00575FE2">
        <w:rPr>
          <w:rFonts w:cs="Arial"/>
          <w:sz w:val="24"/>
          <w:szCs w:val="24"/>
        </w:rPr>
        <w:t xml:space="preserve">obiteljskih kućanstava te </w:t>
      </w:r>
      <w:r w:rsidR="00A22A24">
        <w:rPr>
          <w:rFonts w:cs="Arial"/>
          <w:sz w:val="24"/>
          <w:szCs w:val="24"/>
        </w:rPr>
        <w:t>496</w:t>
      </w:r>
      <w:r w:rsidRPr="00575FE2">
        <w:rPr>
          <w:rFonts w:cs="Arial"/>
          <w:sz w:val="24"/>
          <w:szCs w:val="24"/>
        </w:rPr>
        <w:t xml:space="preserve"> neobiteljskih kućanstava. Prosječan broj osoba u kućanstvu je 3,</w:t>
      </w:r>
      <w:r w:rsidR="00B47E27">
        <w:rPr>
          <w:rFonts w:cs="Arial"/>
          <w:sz w:val="24"/>
          <w:szCs w:val="24"/>
        </w:rPr>
        <w:t>1</w:t>
      </w:r>
      <w:r w:rsidR="00A22A24">
        <w:rPr>
          <w:rFonts w:cs="Arial"/>
          <w:sz w:val="24"/>
          <w:szCs w:val="24"/>
        </w:rPr>
        <w:t>8</w:t>
      </w:r>
      <w:r w:rsidRPr="00575FE2">
        <w:rPr>
          <w:rFonts w:cs="Arial"/>
          <w:sz w:val="24"/>
          <w:szCs w:val="24"/>
        </w:rPr>
        <w:t xml:space="preserve">. Od obiteljskih kućanstava najbrojnija su kućanstva s </w:t>
      </w:r>
      <w:r w:rsidR="00440015">
        <w:rPr>
          <w:rFonts w:cs="Arial"/>
          <w:sz w:val="24"/>
          <w:szCs w:val="24"/>
        </w:rPr>
        <w:t>2</w:t>
      </w:r>
      <w:r w:rsidR="00A22A24">
        <w:rPr>
          <w:rFonts w:cs="Arial"/>
          <w:sz w:val="24"/>
          <w:szCs w:val="24"/>
        </w:rPr>
        <w:t xml:space="preserve"> i 4</w:t>
      </w:r>
      <w:r w:rsidRPr="00575FE2">
        <w:rPr>
          <w:rFonts w:cs="Arial"/>
          <w:sz w:val="24"/>
          <w:szCs w:val="24"/>
        </w:rPr>
        <w:t xml:space="preserve"> člana</w:t>
      </w:r>
      <w:r w:rsidR="00A22A24">
        <w:rPr>
          <w:rFonts w:cs="Arial"/>
          <w:sz w:val="24"/>
          <w:szCs w:val="24"/>
        </w:rPr>
        <w:t>.</w:t>
      </w:r>
    </w:p>
    <w:p w14:paraId="6E42E95D" w14:textId="6A4E9A4B" w:rsidR="00575FE2" w:rsidRDefault="00575FE2" w:rsidP="00575FE2">
      <w:pPr>
        <w:keepNext/>
        <w:spacing w:after="0"/>
        <w:rPr>
          <w:rFonts w:cs="Arial"/>
          <w:b/>
          <w:bCs/>
          <w:sz w:val="20"/>
          <w:szCs w:val="20"/>
        </w:rPr>
      </w:pPr>
      <w:bookmarkStart w:id="73" w:name="_Toc510159198"/>
      <w:bookmarkStart w:id="74" w:name="_Toc511807590"/>
      <w:bookmarkStart w:id="75" w:name="_Toc516655780"/>
      <w:bookmarkStart w:id="76" w:name="_Toc532992519"/>
      <w:bookmarkStart w:id="77" w:name="_Toc14434329"/>
      <w:bookmarkStart w:id="78" w:name="_Toc72322401"/>
      <w:r w:rsidRPr="00E66071">
        <w:rPr>
          <w:rFonts w:cs="Arial"/>
          <w:b/>
          <w:bCs/>
          <w:sz w:val="20"/>
          <w:szCs w:val="20"/>
        </w:rPr>
        <w:t xml:space="preserve">Tablica </w:t>
      </w:r>
      <w:r w:rsidRPr="00E66071">
        <w:rPr>
          <w:rFonts w:cs="Arial"/>
          <w:b/>
          <w:bCs/>
          <w:sz w:val="20"/>
          <w:szCs w:val="20"/>
        </w:rPr>
        <w:fldChar w:fldCharType="begin"/>
      </w:r>
      <w:r w:rsidRPr="00E66071">
        <w:rPr>
          <w:rFonts w:cs="Arial"/>
          <w:b/>
          <w:bCs/>
          <w:sz w:val="20"/>
          <w:szCs w:val="20"/>
        </w:rPr>
        <w:instrText xml:space="preserve"> SEQ Tablica \* ARABIC </w:instrText>
      </w:r>
      <w:r w:rsidRPr="00E66071">
        <w:rPr>
          <w:rFonts w:cs="Arial"/>
          <w:b/>
          <w:bCs/>
          <w:sz w:val="20"/>
          <w:szCs w:val="20"/>
        </w:rPr>
        <w:fldChar w:fldCharType="separate"/>
      </w:r>
      <w:r w:rsidR="008205E2">
        <w:rPr>
          <w:rFonts w:cs="Arial"/>
          <w:b/>
          <w:bCs/>
          <w:noProof/>
          <w:sz w:val="20"/>
          <w:szCs w:val="20"/>
        </w:rPr>
        <w:t>5</w:t>
      </w:r>
      <w:r w:rsidRPr="00E66071">
        <w:rPr>
          <w:rFonts w:cs="Arial"/>
          <w:b/>
          <w:bCs/>
          <w:sz w:val="20"/>
          <w:szCs w:val="20"/>
        </w:rPr>
        <w:fldChar w:fldCharType="end"/>
      </w:r>
      <w:r w:rsidRPr="00E66071">
        <w:rPr>
          <w:rFonts w:cs="Arial"/>
          <w:b/>
          <w:bCs/>
          <w:sz w:val="20"/>
          <w:szCs w:val="20"/>
        </w:rPr>
        <w:t>. Broj članova obitelji po domaćinstvu</w:t>
      </w:r>
      <w:bookmarkEnd w:id="73"/>
      <w:bookmarkEnd w:id="74"/>
      <w:bookmarkEnd w:id="75"/>
      <w:bookmarkEnd w:id="76"/>
      <w:bookmarkEnd w:id="77"/>
      <w:bookmarkEnd w:id="78"/>
    </w:p>
    <w:tbl>
      <w:tblPr>
        <w:tblW w:w="8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681"/>
        <w:gridCol w:w="680"/>
        <w:gridCol w:w="681"/>
        <w:gridCol w:w="680"/>
        <w:gridCol w:w="681"/>
        <w:gridCol w:w="680"/>
        <w:gridCol w:w="681"/>
        <w:gridCol w:w="680"/>
        <w:gridCol w:w="681"/>
        <w:gridCol w:w="992"/>
        <w:gridCol w:w="1012"/>
      </w:tblGrid>
      <w:tr w:rsidR="00575FE2" w:rsidRPr="00541208" w14:paraId="4179B173" w14:textId="77777777" w:rsidTr="00CE7D63">
        <w:trPr>
          <w:trHeight w:val="250"/>
          <w:tblHeader/>
          <w:jc w:val="center"/>
        </w:trPr>
        <w:tc>
          <w:tcPr>
            <w:tcW w:w="8809" w:type="dxa"/>
            <w:gridSpan w:val="12"/>
            <w:shd w:val="clear" w:color="auto" w:fill="auto"/>
          </w:tcPr>
          <w:p w14:paraId="17FF8ABA" w14:textId="77777777" w:rsidR="00575FE2" w:rsidRPr="00541208" w:rsidRDefault="00575FE2" w:rsidP="00546472">
            <w:pPr>
              <w:spacing w:after="0"/>
              <w:jc w:val="center"/>
              <w:rPr>
                <w:rFonts w:cs="Arial"/>
                <w:b/>
                <w:sz w:val="20"/>
                <w:szCs w:val="20"/>
              </w:rPr>
            </w:pPr>
            <w:r w:rsidRPr="00541208">
              <w:rPr>
                <w:rFonts w:cs="Arial"/>
                <w:b/>
                <w:sz w:val="20"/>
                <w:szCs w:val="20"/>
              </w:rPr>
              <w:t>PRIVATNA KUĆANSTVA</w:t>
            </w:r>
          </w:p>
        </w:tc>
      </w:tr>
      <w:tr w:rsidR="00575FE2" w:rsidRPr="00541208" w14:paraId="5D941B2D" w14:textId="77777777" w:rsidTr="00CE7D63">
        <w:trPr>
          <w:trHeight w:val="411"/>
          <w:tblHeader/>
          <w:jc w:val="center"/>
        </w:trPr>
        <w:tc>
          <w:tcPr>
            <w:tcW w:w="6805" w:type="dxa"/>
            <w:gridSpan w:val="10"/>
            <w:shd w:val="clear" w:color="auto" w:fill="auto"/>
            <w:vAlign w:val="center"/>
          </w:tcPr>
          <w:p w14:paraId="7499653C" w14:textId="77777777" w:rsidR="00575FE2" w:rsidRPr="00541208" w:rsidRDefault="00575FE2" w:rsidP="00546472">
            <w:pPr>
              <w:spacing w:after="0"/>
              <w:jc w:val="center"/>
              <w:rPr>
                <w:rFonts w:cs="Arial"/>
                <w:b/>
                <w:sz w:val="20"/>
                <w:szCs w:val="20"/>
              </w:rPr>
            </w:pPr>
            <w:r w:rsidRPr="00541208">
              <w:rPr>
                <w:rFonts w:cs="Arial"/>
                <w:b/>
                <w:sz w:val="20"/>
                <w:szCs w:val="20"/>
              </w:rPr>
              <w:t>Obiteljska kućanstva po broju članova</w:t>
            </w:r>
          </w:p>
        </w:tc>
        <w:tc>
          <w:tcPr>
            <w:tcW w:w="2004" w:type="dxa"/>
            <w:gridSpan w:val="2"/>
            <w:shd w:val="clear" w:color="auto" w:fill="auto"/>
          </w:tcPr>
          <w:p w14:paraId="3BCDB48B" w14:textId="77777777" w:rsidR="00575FE2" w:rsidRPr="00541208" w:rsidRDefault="00575FE2" w:rsidP="00546472">
            <w:pPr>
              <w:spacing w:after="0"/>
              <w:jc w:val="center"/>
              <w:rPr>
                <w:rFonts w:cs="Arial"/>
                <w:b/>
                <w:sz w:val="20"/>
                <w:szCs w:val="20"/>
              </w:rPr>
            </w:pPr>
            <w:r w:rsidRPr="00541208">
              <w:rPr>
                <w:rFonts w:cs="Arial"/>
                <w:b/>
                <w:sz w:val="20"/>
                <w:szCs w:val="20"/>
              </w:rPr>
              <w:t>Neobiteljska kućanstva</w:t>
            </w:r>
          </w:p>
        </w:tc>
      </w:tr>
      <w:tr w:rsidR="0003093C" w:rsidRPr="00541208" w14:paraId="1775B764" w14:textId="77777777" w:rsidTr="00440015">
        <w:trPr>
          <w:cantSplit/>
          <w:trHeight w:val="310"/>
          <w:jc w:val="center"/>
        </w:trPr>
        <w:tc>
          <w:tcPr>
            <w:tcW w:w="680" w:type="dxa"/>
            <w:shd w:val="clear" w:color="auto" w:fill="auto"/>
            <w:vAlign w:val="center"/>
          </w:tcPr>
          <w:p w14:paraId="15E36FA8" w14:textId="77777777" w:rsidR="00575FE2" w:rsidRPr="00541208" w:rsidRDefault="00575FE2" w:rsidP="0003093C">
            <w:pPr>
              <w:spacing w:after="0"/>
              <w:jc w:val="center"/>
              <w:rPr>
                <w:rFonts w:cs="Arial"/>
                <w:b/>
                <w:sz w:val="20"/>
                <w:szCs w:val="20"/>
              </w:rPr>
            </w:pPr>
            <w:r w:rsidRPr="00541208">
              <w:rPr>
                <w:rFonts w:cs="Arial"/>
                <w:b/>
                <w:sz w:val="20"/>
                <w:szCs w:val="20"/>
              </w:rPr>
              <w:t>2</w:t>
            </w:r>
          </w:p>
        </w:tc>
        <w:tc>
          <w:tcPr>
            <w:tcW w:w="681" w:type="dxa"/>
            <w:shd w:val="clear" w:color="auto" w:fill="auto"/>
            <w:vAlign w:val="center"/>
          </w:tcPr>
          <w:p w14:paraId="513F3F7F" w14:textId="77777777" w:rsidR="00575FE2" w:rsidRPr="00541208" w:rsidRDefault="00575FE2" w:rsidP="0003093C">
            <w:pPr>
              <w:spacing w:after="0"/>
              <w:jc w:val="center"/>
              <w:rPr>
                <w:rFonts w:cs="Arial"/>
                <w:b/>
                <w:sz w:val="20"/>
                <w:szCs w:val="20"/>
              </w:rPr>
            </w:pPr>
            <w:r w:rsidRPr="00541208">
              <w:rPr>
                <w:rFonts w:cs="Arial"/>
                <w:b/>
                <w:sz w:val="20"/>
                <w:szCs w:val="20"/>
              </w:rPr>
              <w:t>3</w:t>
            </w:r>
          </w:p>
        </w:tc>
        <w:tc>
          <w:tcPr>
            <w:tcW w:w="680" w:type="dxa"/>
            <w:shd w:val="clear" w:color="auto" w:fill="auto"/>
            <w:vAlign w:val="center"/>
          </w:tcPr>
          <w:p w14:paraId="0273BF36" w14:textId="77777777" w:rsidR="00575FE2" w:rsidRPr="00541208" w:rsidRDefault="00575FE2" w:rsidP="0003093C">
            <w:pPr>
              <w:spacing w:after="0"/>
              <w:jc w:val="center"/>
              <w:rPr>
                <w:rFonts w:cs="Arial"/>
                <w:b/>
                <w:sz w:val="20"/>
                <w:szCs w:val="20"/>
              </w:rPr>
            </w:pPr>
            <w:r w:rsidRPr="00541208">
              <w:rPr>
                <w:rFonts w:cs="Arial"/>
                <w:b/>
                <w:sz w:val="20"/>
                <w:szCs w:val="20"/>
              </w:rPr>
              <w:t>4</w:t>
            </w:r>
          </w:p>
        </w:tc>
        <w:tc>
          <w:tcPr>
            <w:tcW w:w="681" w:type="dxa"/>
            <w:shd w:val="clear" w:color="auto" w:fill="auto"/>
            <w:vAlign w:val="center"/>
          </w:tcPr>
          <w:p w14:paraId="2D7B2674" w14:textId="77777777" w:rsidR="00575FE2" w:rsidRPr="00541208" w:rsidRDefault="00575FE2" w:rsidP="0003093C">
            <w:pPr>
              <w:spacing w:after="0"/>
              <w:jc w:val="center"/>
              <w:rPr>
                <w:rFonts w:cs="Arial"/>
                <w:b/>
                <w:sz w:val="20"/>
                <w:szCs w:val="20"/>
              </w:rPr>
            </w:pPr>
            <w:r w:rsidRPr="00541208">
              <w:rPr>
                <w:rFonts w:cs="Arial"/>
                <w:b/>
                <w:sz w:val="20"/>
                <w:szCs w:val="20"/>
              </w:rPr>
              <w:t>5</w:t>
            </w:r>
          </w:p>
        </w:tc>
        <w:tc>
          <w:tcPr>
            <w:tcW w:w="680" w:type="dxa"/>
            <w:shd w:val="clear" w:color="auto" w:fill="auto"/>
            <w:vAlign w:val="center"/>
          </w:tcPr>
          <w:p w14:paraId="687EED95" w14:textId="77777777" w:rsidR="00575FE2" w:rsidRPr="00541208" w:rsidRDefault="00575FE2" w:rsidP="0003093C">
            <w:pPr>
              <w:spacing w:after="0"/>
              <w:jc w:val="center"/>
              <w:rPr>
                <w:rFonts w:cs="Arial"/>
                <w:b/>
                <w:sz w:val="20"/>
                <w:szCs w:val="20"/>
              </w:rPr>
            </w:pPr>
            <w:r w:rsidRPr="00541208">
              <w:rPr>
                <w:rFonts w:cs="Arial"/>
                <w:b/>
                <w:sz w:val="20"/>
                <w:szCs w:val="20"/>
              </w:rPr>
              <w:t>6</w:t>
            </w:r>
          </w:p>
        </w:tc>
        <w:tc>
          <w:tcPr>
            <w:tcW w:w="681" w:type="dxa"/>
            <w:shd w:val="clear" w:color="auto" w:fill="auto"/>
            <w:vAlign w:val="center"/>
          </w:tcPr>
          <w:p w14:paraId="686D5BDF" w14:textId="77777777" w:rsidR="00575FE2" w:rsidRPr="00541208" w:rsidRDefault="00575FE2" w:rsidP="0003093C">
            <w:pPr>
              <w:spacing w:after="0"/>
              <w:jc w:val="center"/>
              <w:rPr>
                <w:rFonts w:cs="Arial"/>
                <w:b/>
                <w:sz w:val="20"/>
                <w:szCs w:val="20"/>
              </w:rPr>
            </w:pPr>
            <w:r w:rsidRPr="00541208">
              <w:rPr>
                <w:rFonts w:cs="Arial"/>
                <w:b/>
                <w:sz w:val="20"/>
                <w:szCs w:val="20"/>
              </w:rPr>
              <w:t>7</w:t>
            </w:r>
          </w:p>
        </w:tc>
        <w:tc>
          <w:tcPr>
            <w:tcW w:w="680" w:type="dxa"/>
            <w:shd w:val="clear" w:color="auto" w:fill="auto"/>
            <w:vAlign w:val="center"/>
          </w:tcPr>
          <w:p w14:paraId="466A65AF" w14:textId="77777777" w:rsidR="00575FE2" w:rsidRPr="00541208" w:rsidRDefault="00575FE2" w:rsidP="0003093C">
            <w:pPr>
              <w:spacing w:after="0"/>
              <w:jc w:val="center"/>
              <w:rPr>
                <w:rFonts w:cs="Arial"/>
                <w:b/>
                <w:sz w:val="20"/>
                <w:szCs w:val="20"/>
              </w:rPr>
            </w:pPr>
            <w:r w:rsidRPr="00541208">
              <w:rPr>
                <w:rFonts w:cs="Arial"/>
                <w:b/>
                <w:sz w:val="20"/>
                <w:szCs w:val="20"/>
              </w:rPr>
              <w:t>8</w:t>
            </w:r>
          </w:p>
        </w:tc>
        <w:tc>
          <w:tcPr>
            <w:tcW w:w="681" w:type="dxa"/>
            <w:shd w:val="clear" w:color="auto" w:fill="auto"/>
            <w:vAlign w:val="center"/>
          </w:tcPr>
          <w:p w14:paraId="7ACBC516" w14:textId="77777777" w:rsidR="00575FE2" w:rsidRPr="00541208" w:rsidRDefault="00575FE2" w:rsidP="0003093C">
            <w:pPr>
              <w:spacing w:after="0"/>
              <w:jc w:val="center"/>
              <w:rPr>
                <w:rFonts w:cs="Arial"/>
                <w:b/>
                <w:sz w:val="20"/>
                <w:szCs w:val="20"/>
              </w:rPr>
            </w:pPr>
            <w:r w:rsidRPr="00541208">
              <w:rPr>
                <w:rFonts w:cs="Arial"/>
                <w:b/>
                <w:sz w:val="20"/>
                <w:szCs w:val="20"/>
              </w:rPr>
              <w:t>9</w:t>
            </w:r>
          </w:p>
        </w:tc>
        <w:tc>
          <w:tcPr>
            <w:tcW w:w="680" w:type="dxa"/>
            <w:shd w:val="clear" w:color="auto" w:fill="auto"/>
            <w:vAlign w:val="center"/>
          </w:tcPr>
          <w:p w14:paraId="7654C703" w14:textId="77777777" w:rsidR="00575FE2" w:rsidRPr="00541208" w:rsidRDefault="00575FE2" w:rsidP="0003093C">
            <w:pPr>
              <w:spacing w:after="0"/>
              <w:jc w:val="center"/>
              <w:rPr>
                <w:rFonts w:cs="Arial"/>
                <w:b/>
                <w:sz w:val="20"/>
                <w:szCs w:val="20"/>
              </w:rPr>
            </w:pPr>
            <w:r w:rsidRPr="00541208">
              <w:rPr>
                <w:rFonts w:cs="Arial"/>
                <w:b/>
                <w:sz w:val="20"/>
                <w:szCs w:val="20"/>
              </w:rPr>
              <w:t>10</w:t>
            </w:r>
          </w:p>
        </w:tc>
        <w:tc>
          <w:tcPr>
            <w:tcW w:w="681" w:type="dxa"/>
            <w:shd w:val="clear" w:color="auto" w:fill="auto"/>
            <w:vAlign w:val="center"/>
          </w:tcPr>
          <w:p w14:paraId="2D63BF31" w14:textId="77777777" w:rsidR="00575FE2" w:rsidRPr="00541208" w:rsidRDefault="00575FE2" w:rsidP="0003093C">
            <w:pPr>
              <w:spacing w:after="0"/>
              <w:jc w:val="center"/>
              <w:rPr>
                <w:rFonts w:cs="Arial"/>
                <w:b/>
                <w:sz w:val="20"/>
                <w:szCs w:val="20"/>
              </w:rPr>
            </w:pPr>
            <w:r w:rsidRPr="00541208">
              <w:rPr>
                <w:rFonts w:cs="Arial"/>
                <w:b/>
                <w:sz w:val="20"/>
                <w:szCs w:val="20"/>
              </w:rPr>
              <w:t>11 i više</w:t>
            </w:r>
          </w:p>
        </w:tc>
        <w:tc>
          <w:tcPr>
            <w:tcW w:w="992" w:type="dxa"/>
            <w:shd w:val="clear" w:color="auto" w:fill="auto"/>
            <w:vAlign w:val="center"/>
          </w:tcPr>
          <w:p w14:paraId="66AA9370" w14:textId="77777777" w:rsidR="00575FE2" w:rsidRPr="00541208" w:rsidRDefault="00575FE2" w:rsidP="0003093C">
            <w:pPr>
              <w:spacing w:after="0"/>
              <w:jc w:val="center"/>
              <w:rPr>
                <w:rFonts w:cs="Arial"/>
                <w:b/>
                <w:sz w:val="20"/>
                <w:szCs w:val="20"/>
              </w:rPr>
            </w:pPr>
            <w:r w:rsidRPr="00541208">
              <w:rPr>
                <w:rFonts w:cs="Arial"/>
                <w:b/>
                <w:sz w:val="20"/>
                <w:szCs w:val="20"/>
              </w:rPr>
              <w:t>samačka</w:t>
            </w:r>
          </w:p>
        </w:tc>
        <w:tc>
          <w:tcPr>
            <w:tcW w:w="1012" w:type="dxa"/>
            <w:shd w:val="clear" w:color="auto" w:fill="auto"/>
            <w:vAlign w:val="center"/>
          </w:tcPr>
          <w:p w14:paraId="38E72B52" w14:textId="77777777" w:rsidR="00575FE2" w:rsidRPr="00541208" w:rsidRDefault="00575FE2" w:rsidP="0003093C">
            <w:pPr>
              <w:spacing w:after="0"/>
              <w:jc w:val="center"/>
              <w:rPr>
                <w:rFonts w:cs="Arial"/>
                <w:b/>
                <w:sz w:val="20"/>
                <w:szCs w:val="20"/>
              </w:rPr>
            </w:pPr>
            <w:r w:rsidRPr="00541208">
              <w:rPr>
                <w:rFonts w:cs="Arial"/>
                <w:b/>
                <w:sz w:val="20"/>
                <w:szCs w:val="20"/>
              </w:rPr>
              <w:t>višečlana</w:t>
            </w:r>
          </w:p>
        </w:tc>
      </w:tr>
      <w:tr w:rsidR="00A22A24" w:rsidRPr="00541208" w14:paraId="30953D9E" w14:textId="77777777" w:rsidTr="009A3B3C">
        <w:trPr>
          <w:trHeight w:val="238"/>
          <w:jc w:val="center"/>
        </w:trPr>
        <w:tc>
          <w:tcPr>
            <w:tcW w:w="680" w:type="dxa"/>
            <w:shd w:val="clear" w:color="auto" w:fill="auto"/>
          </w:tcPr>
          <w:p w14:paraId="1A093F90" w14:textId="24BF682D" w:rsidR="00A22A24" w:rsidRPr="00541208" w:rsidRDefault="00A22A24" w:rsidP="00A22A24">
            <w:pPr>
              <w:spacing w:after="0"/>
              <w:jc w:val="center"/>
              <w:rPr>
                <w:rFonts w:cs="Arial"/>
                <w:sz w:val="20"/>
                <w:szCs w:val="20"/>
              </w:rPr>
            </w:pPr>
            <w:r>
              <w:rPr>
                <w:sz w:val="20"/>
                <w:szCs w:val="20"/>
              </w:rPr>
              <w:t>380</w:t>
            </w:r>
          </w:p>
        </w:tc>
        <w:tc>
          <w:tcPr>
            <w:tcW w:w="681" w:type="dxa"/>
            <w:shd w:val="clear" w:color="auto" w:fill="auto"/>
          </w:tcPr>
          <w:p w14:paraId="6FD82EAF" w14:textId="5E0C5F49" w:rsidR="00A22A24" w:rsidRPr="00541208" w:rsidRDefault="00A22A24" w:rsidP="00A22A24">
            <w:pPr>
              <w:spacing w:after="0"/>
              <w:jc w:val="center"/>
              <w:rPr>
                <w:rFonts w:cs="Arial"/>
                <w:sz w:val="20"/>
                <w:szCs w:val="20"/>
              </w:rPr>
            </w:pPr>
            <w:r>
              <w:rPr>
                <w:sz w:val="20"/>
                <w:szCs w:val="20"/>
              </w:rPr>
              <w:t>328</w:t>
            </w:r>
          </w:p>
        </w:tc>
        <w:tc>
          <w:tcPr>
            <w:tcW w:w="680" w:type="dxa"/>
            <w:shd w:val="clear" w:color="auto" w:fill="auto"/>
          </w:tcPr>
          <w:p w14:paraId="5383D254" w14:textId="1BB064AA" w:rsidR="00A22A24" w:rsidRPr="00541208" w:rsidRDefault="00A22A24" w:rsidP="00A22A24">
            <w:pPr>
              <w:spacing w:after="0"/>
              <w:jc w:val="center"/>
              <w:rPr>
                <w:rFonts w:cs="Arial"/>
                <w:sz w:val="20"/>
                <w:szCs w:val="20"/>
              </w:rPr>
            </w:pPr>
            <w:r>
              <w:rPr>
                <w:sz w:val="20"/>
                <w:szCs w:val="20"/>
              </w:rPr>
              <w:t>380</w:t>
            </w:r>
          </w:p>
        </w:tc>
        <w:tc>
          <w:tcPr>
            <w:tcW w:w="681" w:type="dxa"/>
            <w:shd w:val="clear" w:color="auto" w:fill="auto"/>
          </w:tcPr>
          <w:p w14:paraId="0328C9F2" w14:textId="59128BDF" w:rsidR="00A22A24" w:rsidRPr="00541208" w:rsidRDefault="00A22A24" w:rsidP="00A22A24">
            <w:pPr>
              <w:spacing w:after="0"/>
              <w:jc w:val="center"/>
              <w:rPr>
                <w:rFonts w:cs="Arial"/>
                <w:sz w:val="20"/>
                <w:szCs w:val="20"/>
              </w:rPr>
            </w:pPr>
            <w:r>
              <w:rPr>
                <w:sz w:val="20"/>
                <w:szCs w:val="20"/>
              </w:rPr>
              <w:t>248</w:t>
            </w:r>
          </w:p>
        </w:tc>
        <w:tc>
          <w:tcPr>
            <w:tcW w:w="680" w:type="dxa"/>
            <w:shd w:val="clear" w:color="auto" w:fill="auto"/>
          </w:tcPr>
          <w:p w14:paraId="4ED7EBD4" w14:textId="378CDA1B" w:rsidR="00A22A24" w:rsidRPr="00541208" w:rsidRDefault="00A22A24" w:rsidP="00A22A24">
            <w:pPr>
              <w:spacing w:after="0"/>
              <w:jc w:val="center"/>
              <w:rPr>
                <w:rFonts w:cs="Arial"/>
                <w:sz w:val="20"/>
                <w:szCs w:val="20"/>
              </w:rPr>
            </w:pPr>
            <w:r>
              <w:rPr>
                <w:sz w:val="20"/>
                <w:szCs w:val="20"/>
              </w:rPr>
              <w:t>139</w:t>
            </w:r>
          </w:p>
        </w:tc>
        <w:tc>
          <w:tcPr>
            <w:tcW w:w="681" w:type="dxa"/>
            <w:shd w:val="clear" w:color="auto" w:fill="auto"/>
          </w:tcPr>
          <w:p w14:paraId="4C7F1695" w14:textId="31980D75" w:rsidR="00A22A24" w:rsidRPr="00541208" w:rsidRDefault="00A22A24" w:rsidP="00A22A24">
            <w:pPr>
              <w:spacing w:after="0"/>
              <w:jc w:val="center"/>
              <w:rPr>
                <w:rFonts w:cs="Arial"/>
                <w:sz w:val="20"/>
                <w:szCs w:val="20"/>
              </w:rPr>
            </w:pPr>
            <w:r>
              <w:rPr>
                <w:sz w:val="20"/>
                <w:szCs w:val="20"/>
              </w:rPr>
              <w:t>60</w:t>
            </w:r>
          </w:p>
        </w:tc>
        <w:tc>
          <w:tcPr>
            <w:tcW w:w="680" w:type="dxa"/>
            <w:shd w:val="clear" w:color="auto" w:fill="auto"/>
          </w:tcPr>
          <w:p w14:paraId="4292388E" w14:textId="31491E91" w:rsidR="00A22A24" w:rsidRPr="00541208" w:rsidRDefault="00A22A24" w:rsidP="00A22A24">
            <w:pPr>
              <w:spacing w:after="0"/>
              <w:jc w:val="center"/>
              <w:rPr>
                <w:rFonts w:cs="Arial"/>
                <w:sz w:val="20"/>
                <w:szCs w:val="20"/>
              </w:rPr>
            </w:pPr>
            <w:r>
              <w:rPr>
                <w:sz w:val="20"/>
                <w:szCs w:val="20"/>
              </w:rPr>
              <w:t>20</w:t>
            </w:r>
          </w:p>
        </w:tc>
        <w:tc>
          <w:tcPr>
            <w:tcW w:w="681" w:type="dxa"/>
            <w:shd w:val="clear" w:color="auto" w:fill="auto"/>
          </w:tcPr>
          <w:p w14:paraId="7E908509" w14:textId="5D266B14" w:rsidR="00A22A24" w:rsidRPr="00541208" w:rsidRDefault="00A22A24" w:rsidP="00A22A24">
            <w:pPr>
              <w:spacing w:after="0"/>
              <w:jc w:val="center"/>
              <w:rPr>
                <w:rFonts w:cs="Arial"/>
                <w:sz w:val="20"/>
                <w:szCs w:val="20"/>
              </w:rPr>
            </w:pPr>
            <w:r>
              <w:rPr>
                <w:sz w:val="20"/>
                <w:szCs w:val="20"/>
              </w:rPr>
              <w:t>6</w:t>
            </w:r>
          </w:p>
        </w:tc>
        <w:tc>
          <w:tcPr>
            <w:tcW w:w="680" w:type="dxa"/>
            <w:shd w:val="clear" w:color="auto" w:fill="auto"/>
          </w:tcPr>
          <w:p w14:paraId="094CA83A" w14:textId="25E6C645" w:rsidR="00A22A24" w:rsidRPr="00541208" w:rsidRDefault="00A22A24" w:rsidP="00A22A24">
            <w:pPr>
              <w:spacing w:after="0"/>
              <w:jc w:val="center"/>
              <w:rPr>
                <w:rFonts w:cs="Arial"/>
                <w:sz w:val="20"/>
                <w:szCs w:val="20"/>
              </w:rPr>
            </w:pPr>
            <w:r>
              <w:rPr>
                <w:sz w:val="20"/>
                <w:szCs w:val="20"/>
              </w:rPr>
              <w:t>-</w:t>
            </w:r>
          </w:p>
        </w:tc>
        <w:tc>
          <w:tcPr>
            <w:tcW w:w="681" w:type="dxa"/>
            <w:shd w:val="clear" w:color="auto" w:fill="auto"/>
          </w:tcPr>
          <w:p w14:paraId="5CDE7995" w14:textId="2150FD0A" w:rsidR="00A22A24" w:rsidRPr="00541208" w:rsidRDefault="00A22A24" w:rsidP="00A22A24">
            <w:pPr>
              <w:spacing w:after="0"/>
              <w:jc w:val="center"/>
              <w:rPr>
                <w:rFonts w:cs="Arial"/>
                <w:sz w:val="20"/>
                <w:szCs w:val="20"/>
              </w:rPr>
            </w:pPr>
            <w:r>
              <w:rPr>
                <w:sz w:val="20"/>
                <w:szCs w:val="20"/>
              </w:rPr>
              <w:t>4</w:t>
            </w:r>
          </w:p>
        </w:tc>
        <w:tc>
          <w:tcPr>
            <w:tcW w:w="992" w:type="dxa"/>
            <w:shd w:val="clear" w:color="auto" w:fill="auto"/>
          </w:tcPr>
          <w:p w14:paraId="5DEB3207" w14:textId="3B083669" w:rsidR="00A22A24" w:rsidRPr="00541208" w:rsidRDefault="00A22A24" w:rsidP="00A22A24">
            <w:pPr>
              <w:spacing w:after="0"/>
              <w:jc w:val="center"/>
              <w:rPr>
                <w:rFonts w:cs="Arial"/>
                <w:sz w:val="20"/>
                <w:szCs w:val="20"/>
              </w:rPr>
            </w:pPr>
            <w:r>
              <w:rPr>
                <w:sz w:val="20"/>
                <w:szCs w:val="20"/>
              </w:rPr>
              <w:t>456</w:t>
            </w:r>
          </w:p>
        </w:tc>
        <w:tc>
          <w:tcPr>
            <w:tcW w:w="1012" w:type="dxa"/>
            <w:shd w:val="clear" w:color="auto" w:fill="auto"/>
          </w:tcPr>
          <w:p w14:paraId="22EB1BC6" w14:textId="451C2273" w:rsidR="00A22A24" w:rsidRPr="00541208" w:rsidRDefault="00A22A24" w:rsidP="00A22A24">
            <w:pPr>
              <w:spacing w:after="0"/>
              <w:jc w:val="center"/>
              <w:rPr>
                <w:rFonts w:cs="Arial"/>
                <w:sz w:val="20"/>
                <w:szCs w:val="20"/>
              </w:rPr>
            </w:pPr>
            <w:r>
              <w:rPr>
                <w:sz w:val="20"/>
                <w:szCs w:val="20"/>
              </w:rPr>
              <w:t>40</w:t>
            </w:r>
          </w:p>
        </w:tc>
      </w:tr>
      <w:tr w:rsidR="00A22A24" w:rsidRPr="00541208" w14:paraId="37A6BC56" w14:textId="77777777" w:rsidTr="00B567D5">
        <w:trPr>
          <w:trHeight w:val="250"/>
          <w:jc w:val="center"/>
        </w:trPr>
        <w:tc>
          <w:tcPr>
            <w:tcW w:w="8809" w:type="dxa"/>
            <w:gridSpan w:val="12"/>
            <w:shd w:val="clear" w:color="auto" w:fill="FFFFFF"/>
          </w:tcPr>
          <w:p w14:paraId="6869A333" w14:textId="26C537B7" w:rsidR="00A22A24" w:rsidRPr="00541208" w:rsidRDefault="00A22A24" w:rsidP="00A22A24">
            <w:pPr>
              <w:spacing w:after="0"/>
              <w:jc w:val="center"/>
              <w:rPr>
                <w:rFonts w:cs="Arial"/>
                <w:b/>
                <w:sz w:val="20"/>
                <w:szCs w:val="20"/>
              </w:rPr>
            </w:pPr>
            <w:r w:rsidRPr="00541208">
              <w:rPr>
                <w:rFonts w:cs="Arial"/>
                <w:b/>
                <w:sz w:val="20"/>
                <w:szCs w:val="20"/>
              </w:rPr>
              <w:t xml:space="preserve">UKUPNO: </w:t>
            </w:r>
            <w:r>
              <w:rPr>
                <w:rFonts w:cs="Arial"/>
                <w:b/>
                <w:sz w:val="20"/>
                <w:szCs w:val="20"/>
              </w:rPr>
              <w:t>2.061</w:t>
            </w:r>
          </w:p>
        </w:tc>
      </w:tr>
    </w:tbl>
    <w:p w14:paraId="1293FCCC" w14:textId="5E72E79A" w:rsidR="00575FE2" w:rsidRPr="00440015" w:rsidRDefault="00575FE2" w:rsidP="00440015">
      <w:pPr>
        <w:spacing w:after="120"/>
        <w:jc w:val="center"/>
        <w:rPr>
          <w:rFonts w:cs="Arial"/>
          <w:sz w:val="20"/>
          <w:szCs w:val="20"/>
        </w:rPr>
      </w:pPr>
      <w:r w:rsidRPr="00440015">
        <w:rPr>
          <w:rFonts w:cs="Arial"/>
          <w:sz w:val="20"/>
          <w:szCs w:val="20"/>
        </w:rPr>
        <w:t>Izvor: Državni zavod za statistiku, Popis stanovništva 2011.</w:t>
      </w:r>
    </w:p>
    <w:p w14:paraId="5255D182" w14:textId="30966546" w:rsidR="00575FE2" w:rsidRDefault="00084260" w:rsidP="005F3A83">
      <w:pPr>
        <w:pStyle w:val="Naslov3"/>
      </w:pPr>
      <w:bookmarkStart w:id="79" w:name="_Toc19619276"/>
      <w:bookmarkStart w:id="80" w:name="_Toc72321983"/>
      <w:r>
        <w:lastRenderedPageBreak/>
        <w:t>Broj, vrsta (namjena</w:t>
      </w:r>
      <w:r w:rsidR="005F3A83">
        <w:t>)</w:t>
      </w:r>
      <w:r>
        <w:t xml:space="preserve"> i starost građevina</w:t>
      </w:r>
      <w:bookmarkEnd w:id="79"/>
      <w:bookmarkEnd w:id="80"/>
    </w:p>
    <w:p w14:paraId="629D8371" w14:textId="251ED9F6" w:rsidR="00C94A1D" w:rsidRDefault="005F3A83" w:rsidP="00602F64">
      <w:pPr>
        <w:spacing w:after="200" w:line="276" w:lineRule="auto"/>
        <w:jc w:val="both"/>
        <w:rPr>
          <w:rFonts w:eastAsia="Times New Roman" w:cstheme="minorHAnsi"/>
          <w:color w:val="000000"/>
          <w:sz w:val="24"/>
          <w:szCs w:val="24"/>
          <w:lang w:eastAsia="hr-HR"/>
        </w:rPr>
      </w:pPr>
      <w:r w:rsidRPr="005F3A83">
        <w:rPr>
          <w:rFonts w:eastAsia="Calibri" w:cstheme="minorHAnsi"/>
          <w:sz w:val="24"/>
          <w:szCs w:val="24"/>
          <w:lang w:eastAsia="zh-CN"/>
        </w:rPr>
        <w:t xml:space="preserve">Prema podacima navedenim u Popisu stanovništva 2011. godine, </w:t>
      </w:r>
      <w:r w:rsidRPr="00C94A1D">
        <w:rPr>
          <w:rFonts w:eastAsia="Calibri" w:cstheme="minorHAnsi"/>
          <w:sz w:val="24"/>
          <w:szCs w:val="24"/>
          <w:lang w:eastAsia="zh-CN"/>
        </w:rPr>
        <w:t>na području</w:t>
      </w:r>
      <w:r w:rsidR="00D32C24" w:rsidRPr="00C94A1D">
        <w:rPr>
          <w:rFonts w:eastAsia="Calibri" w:cstheme="minorHAnsi"/>
          <w:sz w:val="24"/>
          <w:szCs w:val="24"/>
          <w:lang w:eastAsia="zh-CN"/>
        </w:rPr>
        <w:t xml:space="preserve"> </w:t>
      </w:r>
      <w:r w:rsidR="009A2151">
        <w:rPr>
          <w:rFonts w:eastAsia="Calibri" w:cstheme="minorHAnsi"/>
          <w:sz w:val="24"/>
          <w:szCs w:val="24"/>
          <w:lang w:eastAsia="zh-CN"/>
        </w:rPr>
        <w:t>grada Pregrade</w:t>
      </w:r>
      <w:r w:rsidR="0037380A">
        <w:rPr>
          <w:rFonts w:eastAsia="Calibri" w:cstheme="minorHAnsi"/>
          <w:sz w:val="24"/>
          <w:szCs w:val="24"/>
          <w:lang w:eastAsia="zh-CN"/>
        </w:rPr>
        <w:t xml:space="preserve"> </w:t>
      </w:r>
      <w:r w:rsidRPr="005F3A83">
        <w:rPr>
          <w:rFonts w:eastAsia="Times New Roman" w:cstheme="minorHAnsi"/>
          <w:color w:val="000000"/>
          <w:sz w:val="24"/>
          <w:szCs w:val="24"/>
          <w:lang w:eastAsia="hr-HR"/>
        </w:rPr>
        <w:t>evidentiran</w:t>
      </w:r>
      <w:r w:rsidR="00111E80">
        <w:rPr>
          <w:rFonts w:eastAsia="Times New Roman" w:cstheme="minorHAnsi"/>
          <w:color w:val="000000"/>
          <w:sz w:val="24"/>
          <w:szCs w:val="24"/>
          <w:lang w:eastAsia="hr-HR"/>
        </w:rPr>
        <w:t xml:space="preserve">o je </w:t>
      </w:r>
      <w:r w:rsidR="00440015">
        <w:rPr>
          <w:rFonts w:eastAsia="Times New Roman" w:cstheme="minorHAnsi"/>
          <w:color w:val="000000"/>
          <w:sz w:val="24"/>
          <w:szCs w:val="24"/>
          <w:lang w:eastAsia="hr-HR"/>
        </w:rPr>
        <w:t>3.</w:t>
      </w:r>
      <w:r w:rsidR="009A2151">
        <w:rPr>
          <w:rFonts w:eastAsia="Times New Roman" w:cstheme="minorHAnsi"/>
          <w:color w:val="000000"/>
          <w:sz w:val="24"/>
          <w:szCs w:val="24"/>
          <w:lang w:eastAsia="hr-HR"/>
        </w:rPr>
        <w:t xml:space="preserve">243 </w:t>
      </w:r>
      <w:r w:rsidR="00111E80">
        <w:rPr>
          <w:rFonts w:eastAsia="Times New Roman" w:cstheme="minorHAnsi"/>
          <w:color w:val="000000"/>
          <w:sz w:val="24"/>
          <w:szCs w:val="24"/>
          <w:lang w:eastAsia="hr-HR"/>
        </w:rPr>
        <w:t xml:space="preserve">stambena objekta </w:t>
      </w:r>
      <w:bookmarkStart w:id="81" w:name="_Hlk509567766"/>
      <w:r w:rsidRPr="005F3A83">
        <w:rPr>
          <w:rFonts w:eastAsia="Times New Roman" w:cstheme="minorHAnsi"/>
          <w:color w:val="000000"/>
          <w:sz w:val="24"/>
          <w:szCs w:val="24"/>
          <w:lang w:eastAsia="hr-HR"/>
        </w:rPr>
        <w:t>od čega je</w:t>
      </w:r>
      <w:r w:rsidR="00440015">
        <w:rPr>
          <w:rFonts w:eastAsia="Times New Roman" w:cstheme="minorHAnsi"/>
          <w:color w:val="000000"/>
          <w:sz w:val="24"/>
          <w:szCs w:val="24"/>
          <w:lang w:eastAsia="hr-HR"/>
        </w:rPr>
        <w:t xml:space="preserve"> </w:t>
      </w:r>
      <w:r w:rsidR="009A2151">
        <w:rPr>
          <w:rFonts w:eastAsia="Times New Roman" w:cstheme="minorHAnsi"/>
          <w:color w:val="000000"/>
          <w:sz w:val="24"/>
          <w:szCs w:val="24"/>
          <w:lang w:eastAsia="hr-HR"/>
        </w:rPr>
        <w:t>2.042</w:t>
      </w:r>
      <w:r>
        <w:rPr>
          <w:rFonts w:eastAsia="Times New Roman" w:cstheme="minorHAnsi"/>
          <w:color w:val="000000"/>
          <w:sz w:val="24"/>
          <w:szCs w:val="24"/>
          <w:lang w:eastAsia="hr-HR"/>
        </w:rPr>
        <w:t xml:space="preserve"> </w:t>
      </w:r>
      <w:r w:rsidRPr="005F3A83">
        <w:rPr>
          <w:rFonts w:eastAsia="Times New Roman" w:cstheme="minorHAnsi"/>
          <w:color w:val="000000"/>
          <w:sz w:val="24"/>
          <w:szCs w:val="24"/>
          <w:lang w:eastAsia="hr-HR"/>
        </w:rPr>
        <w:t xml:space="preserve">stanova stalno </w:t>
      </w:r>
      <w:r w:rsidR="009A2151">
        <w:rPr>
          <w:rFonts w:eastAsia="Times New Roman" w:cstheme="minorHAnsi"/>
          <w:color w:val="000000"/>
          <w:sz w:val="24"/>
          <w:szCs w:val="24"/>
          <w:lang w:eastAsia="hr-HR"/>
        </w:rPr>
        <w:t xml:space="preserve">nastanjeno, </w:t>
      </w:r>
      <w:r w:rsidRPr="005F3A83">
        <w:rPr>
          <w:rFonts w:eastAsia="Times New Roman" w:cstheme="minorHAnsi"/>
          <w:color w:val="000000"/>
          <w:sz w:val="24"/>
          <w:szCs w:val="24"/>
          <w:lang w:eastAsia="hr-HR"/>
        </w:rPr>
        <w:t xml:space="preserve">dok </w:t>
      </w:r>
      <w:r>
        <w:rPr>
          <w:rFonts w:eastAsia="Times New Roman" w:cstheme="minorHAnsi"/>
          <w:color w:val="000000"/>
          <w:sz w:val="24"/>
          <w:szCs w:val="24"/>
          <w:lang w:eastAsia="hr-HR"/>
        </w:rPr>
        <w:t>ostatak</w:t>
      </w:r>
      <w:r w:rsidRPr="005F3A83">
        <w:rPr>
          <w:rFonts w:eastAsia="Times New Roman" w:cstheme="minorHAnsi"/>
          <w:color w:val="000000"/>
          <w:sz w:val="24"/>
          <w:szCs w:val="24"/>
          <w:lang w:eastAsia="hr-HR"/>
        </w:rPr>
        <w:t xml:space="preserve"> stambenih jedinica otpada na objekte za odmor, stanove u kojima se odvija djelatnost, privremeno nenastanjene objekte te napuštene stanove. </w:t>
      </w:r>
    </w:p>
    <w:bookmarkEnd w:id="81"/>
    <w:p w14:paraId="35956FC2" w14:textId="77777777" w:rsidR="005F3A83" w:rsidRPr="005F3A83" w:rsidRDefault="005F3A83" w:rsidP="005F3A83">
      <w:pPr>
        <w:spacing w:after="120" w:line="276" w:lineRule="auto"/>
        <w:jc w:val="both"/>
        <w:rPr>
          <w:rFonts w:eastAsia="Calibri" w:cstheme="minorHAnsi"/>
          <w:b/>
          <w:smallCaps/>
          <w:sz w:val="24"/>
          <w:szCs w:val="24"/>
          <w:lang w:eastAsia="zh-CN"/>
        </w:rPr>
      </w:pPr>
      <w:r w:rsidRPr="005F3A83">
        <w:rPr>
          <w:rFonts w:eastAsia="Calibri" w:cstheme="minorHAnsi"/>
          <w:b/>
          <w:sz w:val="24"/>
          <w:szCs w:val="24"/>
          <w:lang w:eastAsia="zh-CN"/>
        </w:rPr>
        <w:t>Podjela objekata po kategoriji gradnje:</w:t>
      </w:r>
    </w:p>
    <w:p w14:paraId="40ED3354" w14:textId="77777777" w:rsidR="005F3A83" w:rsidRPr="005F3A83" w:rsidRDefault="005F3A83" w:rsidP="00FF1217">
      <w:pPr>
        <w:numPr>
          <w:ilvl w:val="0"/>
          <w:numId w:val="7"/>
        </w:numPr>
        <w:spacing w:after="0" w:line="276" w:lineRule="auto"/>
        <w:ind w:left="714" w:hanging="357"/>
        <w:jc w:val="both"/>
        <w:rPr>
          <w:rFonts w:eastAsia="Calibri" w:cstheme="minorHAnsi"/>
          <w:b/>
          <w:smallCaps/>
          <w:sz w:val="24"/>
          <w:szCs w:val="24"/>
          <w:lang w:eastAsia="zh-CN"/>
        </w:rPr>
      </w:pPr>
      <w:r w:rsidRPr="005F3A83">
        <w:rPr>
          <w:rFonts w:eastAsia="Calibri" w:cstheme="minorHAnsi"/>
          <w:sz w:val="24"/>
          <w:szCs w:val="24"/>
          <w:lang w:eastAsia="zh-CN"/>
        </w:rPr>
        <w:t>zidane zgrade (zgrade zidane do 1940. godine), što znači da su objekti građeni uglavnom od cigle vezane žbukom te sa stropovima od drvenih greda i nešto armiranobetonskih, ali bez horizontalnih i vertikalnih serklaža;</w:t>
      </w:r>
    </w:p>
    <w:p w14:paraId="66D6ECCA" w14:textId="77777777" w:rsidR="005F3A83" w:rsidRPr="005F3A83" w:rsidRDefault="005F3A83" w:rsidP="00FF1217">
      <w:pPr>
        <w:numPr>
          <w:ilvl w:val="0"/>
          <w:numId w:val="7"/>
        </w:numPr>
        <w:spacing w:after="0" w:line="276" w:lineRule="auto"/>
        <w:ind w:left="714" w:hanging="357"/>
        <w:jc w:val="both"/>
        <w:rPr>
          <w:rFonts w:eastAsia="Calibri" w:cstheme="minorHAnsi"/>
          <w:sz w:val="24"/>
          <w:szCs w:val="24"/>
          <w:lang w:eastAsia="zh-CN"/>
        </w:rPr>
      </w:pPr>
      <w:r w:rsidRPr="005F3A83">
        <w:rPr>
          <w:rFonts w:eastAsia="Calibri" w:cstheme="minorHAnsi"/>
          <w:sz w:val="24"/>
          <w:szCs w:val="24"/>
          <w:lang w:eastAsia="zh-CN"/>
        </w:rPr>
        <w:t>zidane zgrade s armiranobetonskim serklažama (od 1945-tih do 1960-tih godina);</w:t>
      </w:r>
    </w:p>
    <w:p w14:paraId="5E46E1F7" w14:textId="77777777" w:rsidR="005F3A83" w:rsidRPr="005F3A83" w:rsidRDefault="005F3A83" w:rsidP="00FF1217">
      <w:pPr>
        <w:numPr>
          <w:ilvl w:val="0"/>
          <w:numId w:val="7"/>
        </w:numPr>
        <w:spacing w:after="0" w:line="276" w:lineRule="auto"/>
        <w:ind w:left="714" w:hanging="357"/>
        <w:jc w:val="both"/>
        <w:rPr>
          <w:rFonts w:eastAsia="Calibri" w:cstheme="minorHAnsi"/>
          <w:sz w:val="24"/>
          <w:szCs w:val="24"/>
          <w:lang w:eastAsia="zh-CN"/>
        </w:rPr>
      </w:pPr>
      <w:r w:rsidRPr="005F3A83">
        <w:rPr>
          <w:rFonts w:eastAsia="Calibri" w:cstheme="minorHAnsi"/>
          <w:sz w:val="24"/>
          <w:szCs w:val="24"/>
          <w:lang w:eastAsia="zh-CN"/>
        </w:rPr>
        <w:t>armiranobetonske skeletne zgrade (od 1960-tih godina do danas),</w:t>
      </w:r>
    </w:p>
    <w:p w14:paraId="60579FBD" w14:textId="77777777" w:rsidR="005F3A83" w:rsidRPr="005F3A83" w:rsidRDefault="005F3A83" w:rsidP="00FF1217">
      <w:pPr>
        <w:numPr>
          <w:ilvl w:val="0"/>
          <w:numId w:val="7"/>
        </w:numPr>
        <w:spacing w:after="0" w:line="276" w:lineRule="auto"/>
        <w:ind w:left="714" w:hanging="357"/>
        <w:jc w:val="both"/>
        <w:rPr>
          <w:rFonts w:eastAsia="Calibri" w:cstheme="minorHAnsi"/>
          <w:sz w:val="24"/>
          <w:szCs w:val="24"/>
          <w:lang w:eastAsia="zh-CN"/>
        </w:rPr>
      </w:pPr>
      <w:r w:rsidRPr="005F3A83">
        <w:rPr>
          <w:rFonts w:eastAsia="Calibri" w:cstheme="minorHAnsi"/>
          <w:sz w:val="24"/>
          <w:szCs w:val="24"/>
          <w:lang w:eastAsia="zh-CN"/>
        </w:rPr>
        <w:t>zgrade sa sustavom armiranobetonskih nosivih zidova (od 1960-tih godina do danas);</w:t>
      </w:r>
    </w:p>
    <w:p w14:paraId="1C97FBCA" w14:textId="77777777" w:rsidR="005F3A83" w:rsidRPr="005F3A83" w:rsidRDefault="005F3A83" w:rsidP="00FF1217">
      <w:pPr>
        <w:numPr>
          <w:ilvl w:val="0"/>
          <w:numId w:val="7"/>
        </w:numPr>
        <w:spacing w:after="120" w:line="276" w:lineRule="auto"/>
        <w:ind w:left="714" w:hanging="357"/>
        <w:jc w:val="both"/>
        <w:rPr>
          <w:rFonts w:eastAsia="Calibri" w:cstheme="minorHAnsi"/>
          <w:sz w:val="24"/>
          <w:szCs w:val="24"/>
          <w:lang w:eastAsia="zh-CN"/>
        </w:rPr>
      </w:pPr>
      <w:r w:rsidRPr="005F3A83">
        <w:rPr>
          <w:rFonts w:eastAsia="Calibri" w:cstheme="minorHAnsi"/>
          <w:sz w:val="24"/>
          <w:szCs w:val="24"/>
          <w:lang w:eastAsia="zh-CN"/>
        </w:rPr>
        <w:t>skeletne zgrade s armiranobetonskim nosivim zidovima (od 1960-tih godina do danas).</w:t>
      </w:r>
    </w:p>
    <w:p w14:paraId="0372E0B9" w14:textId="009EBD20" w:rsidR="00DC3A81" w:rsidRDefault="00D053C9" w:rsidP="00DC3A81">
      <w:pPr>
        <w:pStyle w:val="Odlomakpopisa11"/>
      </w:pPr>
      <w:bookmarkStart w:id="82" w:name="_Hlk509567890"/>
      <w:r w:rsidRPr="00D053C9">
        <w:t xml:space="preserve">Sistematizirani podaci o starosti građevina na području </w:t>
      </w:r>
      <w:r w:rsidR="009A2151">
        <w:t>grada Pregrade</w:t>
      </w:r>
      <w:r w:rsidRPr="00D053C9">
        <w:t xml:space="preserve"> ne postoje</w:t>
      </w:r>
      <w:r w:rsidR="00DC3A81">
        <w:t>.</w:t>
      </w:r>
      <w:r w:rsidR="00DC3A81" w:rsidRPr="00DC3A81">
        <w:t xml:space="preserve"> </w:t>
      </w:r>
      <w:r w:rsidR="00DC3A81">
        <w:t>Kako bi se dobio približan postotni udio stambenih objekata po pojedinim tipovima, korišteni su podaci o vremenu gradnje građevina na području Republike Hrvatske, prema Popisu stanovništva iz 2011. godine. Dakle, koriste se sljedeće aproksimacije za raspodjelu objekata po kategorijama gradnje:</w:t>
      </w:r>
    </w:p>
    <w:p w14:paraId="6923C497" w14:textId="77777777" w:rsidR="00DC3A81" w:rsidRDefault="00DC3A81" w:rsidP="008B3FFE">
      <w:pPr>
        <w:pStyle w:val="Odlomakpopisa11"/>
        <w:numPr>
          <w:ilvl w:val="0"/>
          <w:numId w:val="45"/>
        </w:numPr>
        <w:spacing w:after="0"/>
      </w:pPr>
      <w:r>
        <w:t>40 % zidane zgrade Tip I,</w:t>
      </w:r>
    </w:p>
    <w:p w14:paraId="1C39B537" w14:textId="77777777" w:rsidR="00DC3A81" w:rsidRDefault="00DC3A81" w:rsidP="008B3FFE">
      <w:pPr>
        <w:pStyle w:val="Odlomakpopisa11"/>
        <w:numPr>
          <w:ilvl w:val="0"/>
          <w:numId w:val="45"/>
        </w:numPr>
        <w:spacing w:after="0"/>
      </w:pPr>
      <w:r>
        <w:t>40% zidane zgrade s armiranobetonskim serklažama Tip II (od 1945-tih godina do 1960-tih godina),</w:t>
      </w:r>
    </w:p>
    <w:p w14:paraId="6CE9C915" w14:textId="77777777" w:rsidR="00DC3A81" w:rsidRDefault="00DC3A81" w:rsidP="008B3FFE">
      <w:pPr>
        <w:pStyle w:val="Odlomakpopisa11"/>
        <w:numPr>
          <w:ilvl w:val="0"/>
          <w:numId w:val="45"/>
        </w:numPr>
        <w:spacing w:after="0"/>
      </w:pPr>
      <w:r>
        <w:t>10% armiranobetonske skeletne zgrade Tip III (od 1960-tih godina do danas),</w:t>
      </w:r>
    </w:p>
    <w:p w14:paraId="66DB498C" w14:textId="77777777" w:rsidR="00DC3A81" w:rsidRDefault="00DC3A81" w:rsidP="008B3FFE">
      <w:pPr>
        <w:pStyle w:val="Odlomakpopisa11"/>
        <w:numPr>
          <w:ilvl w:val="0"/>
          <w:numId w:val="45"/>
        </w:numPr>
        <w:spacing w:after="0"/>
      </w:pPr>
      <w:r>
        <w:t>5% zgrade sa sustavom armiranobetonskih nosivih zidova Tip IV (od 1960-tih godina do danas),</w:t>
      </w:r>
    </w:p>
    <w:p w14:paraId="3D05BCF8" w14:textId="401453AF" w:rsidR="00DC3A81" w:rsidRDefault="00DC3A81" w:rsidP="008B3FFE">
      <w:pPr>
        <w:pStyle w:val="Odlomakpopisa11"/>
        <w:numPr>
          <w:ilvl w:val="0"/>
          <w:numId w:val="45"/>
        </w:numPr>
        <w:spacing w:after="0"/>
      </w:pPr>
      <w:r>
        <w:t>5% skeletne zgrade s armiranobetonskim nosivim zidovima (od 1960-tih godina</w:t>
      </w:r>
    </w:p>
    <w:p w14:paraId="6B5A1A4B" w14:textId="72CD6F85" w:rsidR="00852CDF" w:rsidRPr="006979AF" w:rsidRDefault="00852CDF" w:rsidP="00852CDF">
      <w:pPr>
        <w:pStyle w:val="Naslov2"/>
        <w:rPr>
          <w:rFonts w:eastAsia="Calibri"/>
        </w:rPr>
      </w:pPr>
      <w:bookmarkStart w:id="83" w:name="_Toc19619277"/>
      <w:bookmarkStart w:id="84" w:name="_Toc72321984"/>
      <w:r w:rsidRPr="006979AF">
        <w:rPr>
          <w:rFonts w:eastAsia="Calibri"/>
        </w:rPr>
        <w:t>EKONOMSKO</w:t>
      </w:r>
      <w:r w:rsidRPr="006979AF">
        <w:rPr>
          <w:rFonts w:eastAsia="Calibri"/>
        </w:rPr>
        <w:sym w:font="Symbol" w:char="F02D"/>
      </w:r>
      <w:r w:rsidRPr="006979AF">
        <w:rPr>
          <w:rFonts w:eastAsia="Calibri"/>
        </w:rPr>
        <w:t>POLITIČKI POKAZATELJI</w:t>
      </w:r>
      <w:bookmarkEnd w:id="83"/>
      <w:bookmarkEnd w:id="84"/>
    </w:p>
    <w:p w14:paraId="7AAF9AC4" w14:textId="4900FC2B" w:rsidR="00852CDF" w:rsidRPr="00EE5E01" w:rsidRDefault="00852CDF" w:rsidP="00852CDF">
      <w:pPr>
        <w:pStyle w:val="Naslov3"/>
      </w:pPr>
      <w:bookmarkStart w:id="85" w:name="_Toc19619278"/>
      <w:bookmarkStart w:id="86" w:name="_Toc72321985"/>
      <w:r w:rsidRPr="00EE5E01">
        <w:t>Broj zaposlenih i mjesta zaposlenja</w:t>
      </w:r>
      <w:bookmarkEnd w:id="85"/>
      <w:bookmarkEnd w:id="86"/>
    </w:p>
    <w:p w14:paraId="3434F732" w14:textId="6345F5DA" w:rsidR="003A2EBE" w:rsidRDefault="006D2628" w:rsidP="006D2628">
      <w:pPr>
        <w:pStyle w:val="Odlomakpopisa"/>
      </w:pPr>
      <w:r w:rsidRPr="006D2628">
        <w:t>Na području</w:t>
      </w:r>
      <w:r w:rsidR="009A2151">
        <w:t xml:space="preserve"> grada Pregrade </w:t>
      </w:r>
      <w:r w:rsidR="009A2151" w:rsidRPr="009A2151">
        <w:t xml:space="preserve">kod pravnih osoba/subjekata u 2019. godini bilo je zaposleno ukupno </w:t>
      </w:r>
      <w:r w:rsidR="009A2151">
        <w:t>1.558 osoba</w:t>
      </w:r>
      <w:r w:rsidR="009A2151" w:rsidRPr="009A2151">
        <w:t xml:space="preserve"> što predstavlja</w:t>
      </w:r>
      <w:r w:rsidR="00077A0C">
        <w:t xml:space="preserve"> 7,17</w:t>
      </w:r>
      <w:r w:rsidR="009A2151" w:rsidRPr="009A2151">
        <w:t xml:space="preserve">% ukupno zaposlenih u pravnim osobama u </w:t>
      </w:r>
      <w:r w:rsidR="00077A0C">
        <w:t xml:space="preserve">Krapinsko-zagorskoj </w:t>
      </w:r>
      <w:r w:rsidR="009A2151" w:rsidRPr="009A2151">
        <w:t>županiji.</w:t>
      </w:r>
      <w:r w:rsidR="005051DA">
        <w:rPr>
          <w:rStyle w:val="Referencafusnote"/>
        </w:rPr>
        <w:footnoteReference w:id="2"/>
      </w:r>
      <w:r w:rsidR="003A2EBE" w:rsidRPr="003A2EBE">
        <w:t xml:space="preserve"> Najveći broj radnika zapošljava</w:t>
      </w:r>
      <w:r w:rsidR="005051DA">
        <w:t xml:space="preserve">ju sljedeći pravni subjekti: </w:t>
      </w:r>
      <w:r w:rsidR="00077A0C" w:rsidRPr="00077A0C">
        <w:t xml:space="preserve">KOSTEL PROMET d.o.o. </w:t>
      </w:r>
      <w:r w:rsidR="00077A0C">
        <w:t>(510</w:t>
      </w:r>
      <w:r w:rsidR="003A2EBE">
        <w:t xml:space="preserve">), </w:t>
      </w:r>
      <w:r w:rsidR="00077A0C" w:rsidRPr="00077A0C">
        <w:t xml:space="preserve">ALATI STUHNE d.o.o. </w:t>
      </w:r>
      <w:r w:rsidR="003A2EBE">
        <w:t>(22</w:t>
      </w:r>
      <w:r w:rsidR="006F571C">
        <w:t>1</w:t>
      </w:r>
      <w:r w:rsidR="003A2EBE">
        <w:t xml:space="preserve">), </w:t>
      </w:r>
      <w:r w:rsidR="006F571C" w:rsidRPr="006F571C">
        <w:t xml:space="preserve">GOTRA LOGISTIKA d.o.o. </w:t>
      </w:r>
      <w:r w:rsidR="003A2EBE">
        <w:t>(</w:t>
      </w:r>
      <w:r w:rsidR="005051DA">
        <w:t>1</w:t>
      </w:r>
      <w:r w:rsidR="006F571C">
        <w:t>08</w:t>
      </w:r>
      <w:r w:rsidR="005051DA">
        <w:t>)</w:t>
      </w:r>
      <w:r w:rsidR="006F571C">
        <w:t>.</w:t>
      </w:r>
    </w:p>
    <w:p w14:paraId="4275DEFB" w14:textId="367BB3F0" w:rsidR="005F3A83" w:rsidRPr="000878D6" w:rsidRDefault="00744194" w:rsidP="00744194">
      <w:pPr>
        <w:pStyle w:val="Naslov3"/>
      </w:pPr>
      <w:bookmarkStart w:id="87" w:name="_Toc19619279"/>
      <w:bookmarkStart w:id="88" w:name="_Toc72321986"/>
      <w:bookmarkEnd w:id="82"/>
      <w:r w:rsidRPr="000878D6">
        <w:lastRenderedPageBreak/>
        <w:t>Broj primatelja socijalnih, mirovinskih i sličnih naknada</w:t>
      </w:r>
      <w:bookmarkEnd w:id="87"/>
      <w:bookmarkEnd w:id="88"/>
    </w:p>
    <w:p w14:paraId="097FBA69" w14:textId="77777777" w:rsidR="006F571C" w:rsidRDefault="003B3F19" w:rsidP="0011381E">
      <w:pPr>
        <w:spacing w:after="120" w:line="276" w:lineRule="auto"/>
        <w:jc w:val="both"/>
        <w:rPr>
          <w:sz w:val="24"/>
          <w:szCs w:val="24"/>
          <w:lang w:eastAsia="zh-CN"/>
        </w:rPr>
      </w:pPr>
      <w:r w:rsidRPr="000878D6">
        <w:rPr>
          <w:sz w:val="24"/>
          <w:szCs w:val="24"/>
          <w:lang w:eastAsia="zh-CN"/>
        </w:rPr>
        <w:t xml:space="preserve">Broj </w:t>
      </w:r>
      <w:r w:rsidR="005F3AD3" w:rsidRPr="000878D6">
        <w:rPr>
          <w:sz w:val="24"/>
          <w:szCs w:val="24"/>
          <w:lang w:eastAsia="zh-CN"/>
        </w:rPr>
        <w:t xml:space="preserve">stanovnika </w:t>
      </w:r>
      <w:r w:rsidR="00EE581D" w:rsidRPr="000878D6">
        <w:rPr>
          <w:sz w:val="24"/>
          <w:szCs w:val="24"/>
          <w:lang w:eastAsia="zh-CN"/>
        </w:rPr>
        <w:t>k</w:t>
      </w:r>
      <w:r w:rsidR="005F3AD3" w:rsidRPr="000878D6">
        <w:rPr>
          <w:sz w:val="24"/>
          <w:szCs w:val="24"/>
          <w:lang w:eastAsia="zh-CN"/>
        </w:rPr>
        <w:t>oji primaju socijalnu, mirovinsku i sličnu naknadu</w:t>
      </w:r>
      <w:r w:rsidRPr="000878D6">
        <w:rPr>
          <w:sz w:val="24"/>
          <w:szCs w:val="24"/>
          <w:lang w:eastAsia="zh-CN"/>
        </w:rPr>
        <w:t xml:space="preserve"> </w:t>
      </w:r>
      <w:r w:rsidR="00EE581D" w:rsidRPr="000878D6">
        <w:rPr>
          <w:sz w:val="24"/>
          <w:szCs w:val="24"/>
          <w:lang w:eastAsia="zh-CN"/>
        </w:rPr>
        <w:t>na području</w:t>
      </w:r>
      <w:r w:rsidR="007456A3">
        <w:rPr>
          <w:sz w:val="24"/>
          <w:szCs w:val="24"/>
          <w:lang w:eastAsia="zh-CN"/>
        </w:rPr>
        <w:t xml:space="preserve"> </w:t>
      </w:r>
      <w:r w:rsidR="006F571C">
        <w:rPr>
          <w:sz w:val="24"/>
          <w:szCs w:val="24"/>
          <w:lang w:eastAsia="zh-CN"/>
        </w:rPr>
        <w:t>grada Pregrade</w:t>
      </w:r>
      <w:r w:rsidR="005051DA">
        <w:rPr>
          <w:sz w:val="24"/>
          <w:szCs w:val="24"/>
          <w:lang w:eastAsia="zh-CN"/>
        </w:rPr>
        <w:t xml:space="preserve"> </w:t>
      </w:r>
      <w:r w:rsidRPr="000878D6">
        <w:rPr>
          <w:sz w:val="24"/>
          <w:szCs w:val="24"/>
          <w:lang w:eastAsia="zh-CN"/>
        </w:rPr>
        <w:t>prikazan je u sljedećoj tablici</w:t>
      </w:r>
      <w:r w:rsidR="007456A3">
        <w:rPr>
          <w:sz w:val="24"/>
          <w:szCs w:val="24"/>
          <w:lang w:eastAsia="zh-CN"/>
        </w:rPr>
        <w:t>.</w:t>
      </w:r>
      <w:r w:rsidRPr="000878D6">
        <w:rPr>
          <w:sz w:val="24"/>
          <w:szCs w:val="24"/>
          <w:lang w:eastAsia="zh-CN"/>
        </w:rPr>
        <w:t xml:space="preserve"> </w:t>
      </w:r>
    </w:p>
    <w:p w14:paraId="449A83C4" w14:textId="1B554AB7" w:rsidR="005F3AD3" w:rsidRPr="000878D6" w:rsidRDefault="005F3AD3" w:rsidP="005F3AD3">
      <w:pPr>
        <w:pStyle w:val="Opisslike"/>
        <w:keepNext/>
        <w:spacing w:line="276" w:lineRule="auto"/>
      </w:pPr>
      <w:bookmarkStart w:id="89" w:name="_Toc532992521"/>
      <w:bookmarkStart w:id="90" w:name="_Toc14434331"/>
      <w:bookmarkStart w:id="91" w:name="_Toc72322402"/>
      <w:r w:rsidRPr="000878D6">
        <w:t xml:space="preserve">Tablica </w:t>
      </w:r>
      <w:r w:rsidR="00EB3A0F" w:rsidRPr="000878D6">
        <w:rPr>
          <w:noProof/>
        </w:rPr>
        <w:fldChar w:fldCharType="begin"/>
      </w:r>
      <w:r w:rsidR="00EB3A0F" w:rsidRPr="000878D6">
        <w:rPr>
          <w:noProof/>
        </w:rPr>
        <w:instrText xml:space="preserve"> SEQ Tablica \* ARABIC </w:instrText>
      </w:r>
      <w:r w:rsidR="00EB3A0F" w:rsidRPr="000878D6">
        <w:rPr>
          <w:noProof/>
        </w:rPr>
        <w:fldChar w:fldCharType="separate"/>
      </w:r>
      <w:r w:rsidR="008205E2">
        <w:rPr>
          <w:noProof/>
        </w:rPr>
        <w:t>6</w:t>
      </w:r>
      <w:r w:rsidR="00EB3A0F" w:rsidRPr="000878D6">
        <w:rPr>
          <w:noProof/>
        </w:rPr>
        <w:fldChar w:fldCharType="end"/>
      </w:r>
      <w:r w:rsidRPr="000878D6">
        <w:t>. Vrste i broj primatelja socijalnih, mirovinskih i sličnih naknada</w:t>
      </w:r>
      <w:bookmarkEnd w:id="89"/>
      <w:bookmarkEnd w:id="90"/>
      <w:bookmarkEnd w:id="91"/>
      <w:r w:rsidR="00B21E93" w:rsidRPr="000878D6">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5796"/>
        <w:gridCol w:w="2141"/>
      </w:tblGrid>
      <w:tr w:rsidR="005F3AD3" w:rsidRPr="000878D6" w14:paraId="529E424D" w14:textId="77777777" w:rsidTr="0011381E">
        <w:trPr>
          <w:trHeight w:val="509"/>
          <w:jc w:val="center"/>
        </w:trPr>
        <w:tc>
          <w:tcPr>
            <w:tcW w:w="840" w:type="dxa"/>
            <w:shd w:val="clear" w:color="auto" w:fill="auto"/>
            <w:vAlign w:val="center"/>
          </w:tcPr>
          <w:p w14:paraId="76BDC3C0" w14:textId="77777777" w:rsidR="005F3AD3" w:rsidRPr="000878D6" w:rsidRDefault="005F3AD3" w:rsidP="005F3AD3">
            <w:pPr>
              <w:spacing w:after="0" w:line="276" w:lineRule="auto"/>
              <w:jc w:val="center"/>
              <w:rPr>
                <w:rFonts w:eastAsia="Calibri" w:cstheme="minorHAnsi"/>
                <w:b/>
                <w:sz w:val="20"/>
                <w:szCs w:val="20"/>
                <w:lang w:eastAsia="zh-CN"/>
              </w:rPr>
            </w:pPr>
            <w:bookmarkStart w:id="92" w:name="_Hlk509568997"/>
            <w:r w:rsidRPr="000878D6">
              <w:rPr>
                <w:rFonts w:eastAsia="Calibri" w:cstheme="minorHAnsi"/>
                <w:b/>
                <w:sz w:val="20"/>
                <w:szCs w:val="20"/>
                <w:lang w:eastAsia="zh-CN"/>
              </w:rPr>
              <w:t>R.BR.</w:t>
            </w:r>
          </w:p>
        </w:tc>
        <w:tc>
          <w:tcPr>
            <w:tcW w:w="5796" w:type="dxa"/>
            <w:shd w:val="clear" w:color="auto" w:fill="auto"/>
            <w:vAlign w:val="center"/>
          </w:tcPr>
          <w:p w14:paraId="690B9CE0" w14:textId="77777777" w:rsidR="005F3AD3" w:rsidRPr="000878D6" w:rsidRDefault="005F3AD3" w:rsidP="005F3AD3">
            <w:pPr>
              <w:spacing w:after="0" w:line="276" w:lineRule="auto"/>
              <w:jc w:val="center"/>
              <w:rPr>
                <w:rFonts w:eastAsia="Calibri" w:cstheme="minorHAnsi"/>
                <w:b/>
                <w:sz w:val="20"/>
                <w:szCs w:val="20"/>
                <w:lang w:eastAsia="zh-CN"/>
              </w:rPr>
            </w:pPr>
            <w:r w:rsidRPr="000878D6">
              <w:rPr>
                <w:rFonts w:eastAsia="Calibri" w:cstheme="minorHAnsi"/>
                <w:b/>
                <w:sz w:val="20"/>
                <w:szCs w:val="20"/>
                <w:lang w:eastAsia="zh-CN"/>
              </w:rPr>
              <w:t>VRSTA NAKNADE</w:t>
            </w:r>
          </w:p>
        </w:tc>
        <w:tc>
          <w:tcPr>
            <w:tcW w:w="2141" w:type="dxa"/>
            <w:shd w:val="clear" w:color="auto" w:fill="auto"/>
            <w:vAlign w:val="center"/>
          </w:tcPr>
          <w:p w14:paraId="7D8E2E97" w14:textId="77777777" w:rsidR="005F3AD3" w:rsidRPr="000878D6" w:rsidRDefault="005F3AD3" w:rsidP="005F3AD3">
            <w:pPr>
              <w:spacing w:after="0" w:line="276" w:lineRule="auto"/>
              <w:jc w:val="center"/>
              <w:rPr>
                <w:rFonts w:eastAsia="Calibri" w:cstheme="minorHAnsi"/>
                <w:b/>
                <w:sz w:val="20"/>
                <w:szCs w:val="20"/>
                <w:lang w:eastAsia="zh-CN"/>
              </w:rPr>
            </w:pPr>
            <w:r w:rsidRPr="000878D6">
              <w:rPr>
                <w:rFonts w:eastAsia="Calibri" w:cstheme="minorHAnsi"/>
                <w:b/>
                <w:sz w:val="20"/>
                <w:szCs w:val="20"/>
                <w:lang w:eastAsia="zh-CN"/>
              </w:rPr>
              <w:t>BROJ PRIMATELJA</w:t>
            </w:r>
          </w:p>
        </w:tc>
      </w:tr>
      <w:tr w:rsidR="005051DA" w:rsidRPr="000878D6" w14:paraId="74900222" w14:textId="77777777" w:rsidTr="0011381E">
        <w:trPr>
          <w:trHeight w:val="262"/>
          <w:jc w:val="center"/>
        </w:trPr>
        <w:tc>
          <w:tcPr>
            <w:tcW w:w="840" w:type="dxa"/>
            <w:shd w:val="clear" w:color="auto" w:fill="auto"/>
            <w:vAlign w:val="center"/>
          </w:tcPr>
          <w:p w14:paraId="1C627019" w14:textId="77777777" w:rsidR="005051DA" w:rsidRPr="000878D6" w:rsidRDefault="005051DA" w:rsidP="005051DA">
            <w:pPr>
              <w:spacing w:after="0" w:line="276" w:lineRule="auto"/>
              <w:jc w:val="center"/>
              <w:rPr>
                <w:rFonts w:eastAsia="Calibri" w:cstheme="minorHAnsi"/>
                <w:sz w:val="20"/>
                <w:szCs w:val="20"/>
                <w:lang w:eastAsia="zh-CN"/>
              </w:rPr>
            </w:pPr>
            <w:r w:rsidRPr="000878D6">
              <w:rPr>
                <w:rFonts w:eastAsia="Calibri" w:cstheme="minorHAnsi"/>
                <w:sz w:val="20"/>
                <w:szCs w:val="20"/>
                <w:lang w:eastAsia="zh-CN"/>
              </w:rPr>
              <w:t>1.</w:t>
            </w:r>
          </w:p>
        </w:tc>
        <w:tc>
          <w:tcPr>
            <w:tcW w:w="5796" w:type="dxa"/>
            <w:shd w:val="clear" w:color="auto" w:fill="auto"/>
          </w:tcPr>
          <w:p w14:paraId="077326AF" w14:textId="77777777" w:rsidR="005051DA" w:rsidRPr="000878D6" w:rsidRDefault="005051DA" w:rsidP="005051DA">
            <w:pPr>
              <w:spacing w:after="0" w:line="276" w:lineRule="auto"/>
              <w:jc w:val="both"/>
              <w:rPr>
                <w:rFonts w:eastAsia="Calibri" w:cstheme="minorHAnsi"/>
                <w:sz w:val="20"/>
                <w:szCs w:val="20"/>
                <w:lang w:eastAsia="zh-CN"/>
              </w:rPr>
            </w:pPr>
            <w:r w:rsidRPr="000878D6">
              <w:rPr>
                <w:rFonts w:eastAsia="Calibri" w:cstheme="minorHAnsi"/>
                <w:sz w:val="20"/>
                <w:szCs w:val="20"/>
                <w:lang w:eastAsia="zh-CN"/>
              </w:rPr>
              <w:t>Starosna mirovina</w:t>
            </w:r>
          </w:p>
        </w:tc>
        <w:tc>
          <w:tcPr>
            <w:tcW w:w="2141" w:type="dxa"/>
            <w:shd w:val="clear" w:color="auto" w:fill="auto"/>
          </w:tcPr>
          <w:p w14:paraId="679FB282" w14:textId="2E0DD258" w:rsidR="005051DA" w:rsidRPr="000878D6" w:rsidRDefault="006F571C" w:rsidP="005051DA">
            <w:pPr>
              <w:spacing w:after="0" w:line="276" w:lineRule="auto"/>
              <w:jc w:val="center"/>
              <w:rPr>
                <w:rFonts w:eastAsia="Calibri" w:cstheme="minorHAnsi"/>
                <w:sz w:val="20"/>
                <w:szCs w:val="20"/>
                <w:lang w:eastAsia="zh-CN"/>
              </w:rPr>
            </w:pPr>
            <w:r>
              <w:rPr>
                <w:rFonts w:eastAsia="Calibri" w:cstheme="minorHAnsi"/>
                <w:sz w:val="20"/>
                <w:szCs w:val="20"/>
                <w:lang w:eastAsia="zh-CN"/>
              </w:rPr>
              <w:t>515</w:t>
            </w:r>
          </w:p>
        </w:tc>
      </w:tr>
      <w:tr w:rsidR="005051DA" w:rsidRPr="000878D6" w14:paraId="3A2C4ABF" w14:textId="77777777" w:rsidTr="0011381E">
        <w:trPr>
          <w:trHeight w:val="248"/>
          <w:jc w:val="center"/>
        </w:trPr>
        <w:tc>
          <w:tcPr>
            <w:tcW w:w="840" w:type="dxa"/>
            <w:shd w:val="clear" w:color="auto" w:fill="auto"/>
            <w:vAlign w:val="center"/>
          </w:tcPr>
          <w:p w14:paraId="53AEDB8B" w14:textId="77777777" w:rsidR="005051DA" w:rsidRPr="000878D6" w:rsidRDefault="005051DA" w:rsidP="005051DA">
            <w:pPr>
              <w:spacing w:after="0" w:line="276" w:lineRule="auto"/>
              <w:jc w:val="center"/>
              <w:rPr>
                <w:rFonts w:eastAsia="Calibri" w:cstheme="minorHAnsi"/>
                <w:sz w:val="20"/>
                <w:szCs w:val="20"/>
                <w:lang w:eastAsia="zh-CN"/>
              </w:rPr>
            </w:pPr>
            <w:r w:rsidRPr="000878D6">
              <w:rPr>
                <w:rFonts w:eastAsia="Calibri" w:cstheme="minorHAnsi"/>
                <w:sz w:val="20"/>
                <w:szCs w:val="20"/>
                <w:lang w:eastAsia="zh-CN"/>
              </w:rPr>
              <w:t>2.</w:t>
            </w:r>
          </w:p>
        </w:tc>
        <w:tc>
          <w:tcPr>
            <w:tcW w:w="5796" w:type="dxa"/>
            <w:shd w:val="clear" w:color="auto" w:fill="auto"/>
          </w:tcPr>
          <w:p w14:paraId="762953D0" w14:textId="77777777" w:rsidR="005051DA" w:rsidRPr="000878D6" w:rsidRDefault="005051DA" w:rsidP="005051DA">
            <w:pPr>
              <w:spacing w:after="0" w:line="276" w:lineRule="auto"/>
              <w:jc w:val="both"/>
              <w:rPr>
                <w:rFonts w:eastAsia="Calibri" w:cstheme="minorHAnsi"/>
                <w:sz w:val="20"/>
                <w:szCs w:val="20"/>
                <w:lang w:eastAsia="zh-CN"/>
              </w:rPr>
            </w:pPr>
            <w:r w:rsidRPr="000878D6">
              <w:rPr>
                <w:rFonts w:eastAsia="Calibri" w:cstheme="minorHAnsi"/>
                <w:sz w:val="20"/>
                <w:szCs w:val="20"/>
                <w:lang w:eastAsia="zh-CN"/>
              </w:rPr>
              <w:t>Ostale mirovine</w:t>
            </w:r>
          </w:p>
        </w:tc>
        <w:tc>
          <w:tcPr>
            <w:tcW w:w="2141" w:type="dxa"/>
            <w:shd w:val="clear" w:color="auto" w:fill="auto"/>
          </w:tcPr>
          <w:p w14:paraId="2A81371E" w14:textId="08D5DC5F" w:rsidR="005051DA" w:rsidRPr="000878D6" w:rsidRDefault="006F571C" w:rsidP="005051DA">
            <w:pPr>
              <w:spacing w:after="0" w:line="276" w:lineRule="auto"/>
              <w:jc w:val="center"/>
              <w:rPr>
                <w:rFonts w:eastAsia="Calibri" w:cstheme="minorHAnsi"/>
                <w:sz w:val="20"/>
                <w:szCs w:val="20"/>
                <w:lang w:eastAsia="zh-CN"/>
              </w:rPr>
            </w:pPr>
            <w:r>
              <w:rPr>
                <w:rFonts w:eastAsia="Calibri" w:cstheme="minorHAnsi"/>
                <w:sz w:val="20"/>
                <w:szCs w:val="20"/>
                <w:lang w:eastAsia="zh-CN"/>
              </w:rPr>
              <w:t>1.144</w:t>
            </w:r>
          </w:p>
        </w:tc>
      </w:tr>
      <w:tr w:rsidR="005051DA" w:rsidRPr="000878D6" w14:paraId="66F0C2B8" w14:textId="77777777" w:rsidTr="0011381E">
        <w:trPr>
          <w:trHeight w:val="248"/>
          <w:jc w:val="center"/>
        </w:trPr>
        <w:tc>
          <w:tcPr>
            <w:tcW w:w="840" w:type="dxa"/>
            <w:shd w:val="clear" w:color="auto" w:fill="auto"/>
            <w:vAlign w:val="center"/>
          </w:tcPr>
          <w:p w14:paraId="503C5ADA" w14:textId="77777777" w:rsidR="005051DA" w:rsidRPr="000878D6" w:rsidRDefault="005051DA" w:rsidP="005051DA">
            <w:pPr>
              <w:spacing w:after="0" w:line="276" w:lineRule="auto"/>
              <w:jc w:val="center"/>
              <w:rPr>
                <w:rFonts w:eastAsia="Calibri" w:cstheme="minorHAnsi"/>
                <w:sz w:val="20"/>
                <w:szCs w:val="20"/>
                <w:lang w:eastAsia="zh-CN"/>
              </w:rPr>
            </w:pPr>
            <w:r w:rsidRPr="000878D6">
              <w:rPr>
                <w:rFonts w:eastAsia="Calibri" w:cstheme="minorHAnsi"/>
                <w:sz w:val="20"/>
                <w:szCs w:val="20"/>
                <w:lang w:eastAsia="zh-CN"/>
              </w:rPr>
              <w:t>3.</w:t>
            </w:r>
          </w:p>
        </w:tc>
        <w:tc>
          <w:tcPr>
            <w:tcW w:w="5796" w:type="dxa"/>
            <w:shd w:val="clear" w:color="auto" w:fill="auto"/>
          </w:tcPr>
          <w:p w14:paraId="36763264" w14:textId="77777777" w:rsidR="005051DA" w:rsidRPr="000878D6" w:rsidRDefault="005051DA" w:rsidP="005051DA">
            <w:pPr>
              <w:spacing w:after="0" w:line="276" w:lineRule="auto"/>
              <w:jc w:val="both"/>
              <w:rPr>
                <w:rFonts w:eastAsia="Calibri" w:cstheme="minorHAnsi"/>
                <w:sz w:val="20"/>
                <w:szCs w:val="20"/>
                <w:lang w:eastAsia="zh-CN"/>
              </w:rPr>
            </w:pPr>
            <w:r w:rsidRPr="000878D6">
              <w:rPr>
                <w:rFonts w:eastAsia="Calibri" w:cstheme="minorHAnsi"/>
                <w:sz w:val="20"/>
                <w:szCs w:val="20"/>
                <w:lang w:eastAsia="zh-CN"/>
              </w:rPr>
              <w:t>Socijalne naknade</w:t>
            </w:r>
          </w:p>
        </w:tc>
        <w:tc>
          <w:tcPr>
            <w:tcW w:w="2141" w:type="dxa"/>
            <w:shd w:val="clear" w:color="auto" w:fill="auto"/>
          </w:tcPr>
          <w:p w14:paraId="6F77EDF5" w14:textId="25554E4F" w:rsidR="005051DA" w:rsidRPr="000878D6" w:rsidRDefault="006F571C" w:rsidP="005051DA">
            <w:pPr>
              <w:spacing w:after="0" w:line="276" w:lineRule="auto"/>
              <w:jc w:val="center"/>
              <w:rPr>
                <w:rFonts w:eastAsia="Calibri" w:cstheme="minorHAnsi"/>
                <w:sz w:val="20"/>
                <w:szCs w:val="20"/>
                <w:lang w:eastAsia="zh-CN"/>
              </w:rPr>
            </w:pPr>
            <w:r>
              <w:rPr>
                <w:rFonts w:eastAsia="Calibri" w:cstheme="minorHAnsi"/>
                <w:sz w:val="20"/>
                <w:szCs w:val="20"/>
                <w:lang w:eastAsia="zh-CN"/>
              </w:rPr>
              <w:t>314</w:t>
            </w:r>
          </w:p>
        </w:tc>
      </w:tr>
      <w:tr w:rsidR="005051DA" w:rsidRPr="000878D6" w14:paraId="02087EC1" w14:textId="77777777" w:rsidTr="0011381E">
        <w:trPr>
          <w:trHeight w:val="248"/>
          <w:jc w:val="center"/>
        </w:trPr>
        <w:tc>
          <w:tcPr>
            <w:tcW w:w="840" w:type="dxa"/>
            <w:shd w:val="clear" w:color="auto" w:fill="auto"/>
            <w:vAlign w:val="center"/>
          </w:tcPr>
          <w:p w14:paraId="3D6AEA48" w14:textId="77777777" w:rsidR="005051DA" w:rsidRPr="000878D6" w:rsidRDefault="005051DA" w:rsidP="005051DA">
            <w:pPr>
              <w:spacing w:after="0" w:line="276" w:lineRule="auto"/>
              <w:jc w:val="center"/>
              <w:rPr>
                <w:rFonts w:eastAsia="Calibri" w:cstheme="minorHAnsi"/>
                <w:sz w:val="20"/>
                <w:szCs w:val="20"/>
                <w:lang w:eastAsia="zh-CN"/>
              </w:rPr>
            </w:pPr>
            <w:r w:rsidRPr="000878D6">
              <w:rPr>
                <w:rFonts w:eastAsia="Calibri" w:cstheme="minorHAnsi"/>
                <w:sz w:val="20"/>
                <w:szCs w:val="20"/>
                <w:lang w:eastAsia="zh-CN"/>
              </w:rPr>
              <w:t>4.</w:t>
            </w:r>
          </w:p>
        </w:tc>
        <w:tc>
          <w:tcPr>
            <w:tcW w:w="5796" w:type="dxa"/>
            <w:shd w:val="clear" w:color="auto" w:fill="auto"/>
          </w:tcPr>
          <w:p w14:paraId="49AA930A" w14:textId="77777777" w:rsidR="005051DA" w:rsidRPr="000878D6" w:rsidRDefault="005051DA" w:rsidP="005051DA">
            <w:pPr>
              <w:spacing w:after="0" w:line="276" w:lineRule="auto"/>
              <w:jc w:val="both"/>
              <w:rPr>
                <w:rFonts w:eastAsia="Calibri" w:cstheme="minorHAnsi"/>
                <w:sz w:val="20"/>
                <w:szCs w:val="20"/>
                <w:lang w:eastAsia="zh-CN"/>
              </w:rPr>
            </w:pPr>
            <w:r w:rsidRPr="000878D6">
              <w:rPr>
                <w:rFonts w:eastAsia="Calibri" w:cstheme="minorHAnsi"/>
                <w:sz w:val="20"/>
                <w:szCs w:val="20"/>
                <w:lang w:eastAsia="zh-CN"/>
              </w:rPr>
              <w:t>Povremena potpora drugih</w:t>
            </w:r>
          </w:p>
        </w:tc>
        <w:tc>
          <w:tcPr>
            <w:tcW w:w="2141" w:type="dxa"/>
            <w:shd w:val="clear" w:color="auto" w:fill="auto"/>
          </w:tcPr>
          <w:p w14:paraId="2FD7BA08" w14:textId="4FE787F8" w:rsidR="005051DA" w:rsidRPr="000878D6" w:rsidRDefault="006F571C" w:rsidP="005051DA">
            <w:pPr>
              <w:spacing w:after="0" w:line="276" w:lineRule="auto"/>
              <w:jc w:val="center"/>
              <w:rPr>
                <w:rFonts w:eastAsia="Calibri" w:cstheme="minorHAnsi"/>
                <w:sz w:val="20"/>
                <w:szCs w:val="20"/>
                <w:lang w:eastAsia="zh-CN"/>
              </w:rPr>
            </w:pPr>
            <w:r>
              <w:rPr>
                <w:rFonts w:eastAsia="Calibri" w:cstheme="minorHAnsi"/>
                <w:sz w:val="20"/>
                <w:szCs w:val="20"/>
                <w:lang w:eastAsia="zh-CN"/>
              </w:rPr>
              <w:t>122</w:t>
            </w:r>
          </w:p>
        </w:tc>
      </w:tr>
      <w:tr w:rsidR="005051DA" w:rsidRPr="000878D6" w14:paraId="55C7FF5E" w14:textId="77777777" w:rsidTr="0011381E">
        <w:trPr>
          <w:trHeight w:val="262"/>
          <w:jc w:val="center"/>
        </w:trPr>
        <w:tc>
          <w:tcPr>
            <w:tcW w:w="840" w:type="dxa"/>
            <w:shd w:val="clear" w:color="auto" w:fill="auto"/>
          </w:tcPr>
          <w:p w14:paraId="1AF36E49" w14:textId="77777777" w:rsidR="005051DA" w:rsidRPr="000878D6" w:rsidRDefault="005051DA" w:rsidP="005051DA">
            <w:pPr>
              <w:spacing w:after="0" w:line="276" w:lineRule="auto"/>
              <w:jc w:val="both"/>
              <w:rPr>
                <w:rFonts w:eastAsia="Calibri" w:cstheme="minorHAnsi"/>
                <w:sz w:val="20"/>
                <w:szCs w:val="20"/>
                <w:lang w:eastAsia="zh-CN"/>
              </w:rPr>
            </w:pPr>
          </w:p>
        </w:tc>
        <w:tc>
          <w:tcPr>
            <w:tcW w:w="5796" w:type="dxa"/>
            <w:shd w:val="clear" w:color="auto" w:fill="auto"/>
          </w:tcPr>
          <w:p w14:paraId="07DA9488" w14:textId="77777777" w:rsidR="005051DA" w:rsidRPr="000878D6" w:rsidRDefault="005051DA" w:rsidP="005051DA">
            <w:pPr>
              <w:spacing w:after="0" w:line="276" w:lineRule="auto"/>
              <w:jc w:val="both"/>
              <w:rPr>
                <w:rFonts w:eastAsia="Calibri" w:cstheme="minorHAnsi"/>
                <w:b/>
                <w:sz w:val="20"/>
                <w:szCs w:val="20"/>
                <w:lang w:eastAsia="zh-CN"/>
              </w:rPr>
            </w:pPr>
            <w:r w:rsidRPr="000878D6">
              <w:rPr>
                <w:rFonts w:eastAsia="Calibri" w:cstheme="minorHAnsi"/>
                <w:b/>
                <w:sz w:val="20"/>
                <w:szCs w:val="20"/>
                <w:lang w:eastAsia="zh-CN"/>
              </w:rPr>
              <w:t>UKUPNO:</w:t>
            </w:r>
          </w:p>
        </w:tc>
        <w:tc>
          <w:tcPr>
            <w:tcW w:w="2141" w:type="dxa"/>
            <w:shd w:val="clear" w:color="auto" w:fill="auto"/>
          </w:tcPr>
          <w:p w14:paraId="6780DDC0" w14:textId="2852B3E4" w:rsidR="005051DA" w:rsidRPr="000878D6" w:rsidRDefault="006F571C" w:rsidP="005051DA">
            <w:pPr>
              <w:spacing w:after="0" w:line="276" w:lineRule="auto"/>
              <w:jc w:val="center"/>
              <w:rPr>
                <w:rFonts w:eastAsia="Calibri" w:cstheme="minorHAnsi"/>
                <w:b/>
                <w:sz w:val="20"/>
                <w:szCs w:val="20"/>
                <w:lang w:eastAsia="zh-CN"/>
              </w:rPr>
            </w:pPr>
            <w:r>
              <w:rPr>
                <w:rFonts w:eastAsia="Calibri" w:cstheme="minorHAnsi"/>
                <w:b/>
                <w:sz w:val="20"/>
                <w:szCs w:val="20"/>
                <w:lang w:eastAsia="zh-CN"/>
              </w:rPr>
              <w:t>2.095</w:t>
            </w:r>
          </w:p>
        </w:tc>
      </w:tr>
    </w:tbl>
    <w:bookmarkEnd w:id="92"/>
    <w:p w14:paraId="749C9336" w14:textId="577BE0F4" w:rsidR="005F3AD3" w:rsidRPr="000878D6" w:rsidRDefault="005F3AD3" w:rsidP="0039415B">
      <w:pPr>
        <w:spacing w:after="120"/>
        <w:jc w:val="center"/>
        <w:rPr>
          <w:sz w:val="18"/>
          <w:szCs w:val="18"/>
          <w:lang w:eastAsia="zh-CN"/>
        </w:rPr>
      </w:pPr>
      <w:r w:rsidRPr="000878D6">
        <w:rPr>
          <w:sz w:val="18"/>
          <w:szCs w:val="18"/>
          <w:lang w:eastAsia="zh-CN"/>
        </w:rPr>
        <w:t>Izvor: Državni zavod za statistiku, Popis stanovništva 2011.</w:t>
      </w:r>
    </w:p>
    <w:p w14:paraId="43597459" w14:textId="75EBC6B9" w:rsidR="006F571C" w:rsidRPr="006F571C" w:rsidRDefault="006F571C" w:rsidP="006F571C">
      <w:pPr>
        <w:spacing w:after="120" w:line="276" w:lineRule="auto"/>
        <w:jc w:val="both"/>
        <w:rPr>
          <w:sz w:val="24"/>
          <w:szCs w:val="24"/>
          <w:lang w:eastAsia="zh-CN"/>
        </w:rPr>
      </w:pPr>
      <w:r w:rsidRPr="006F571C">
        <w:rPr>
          <w:sz w:val="24"/>
          <w:szCs w:val="24"/>
          <w:lang w:eastAsia="zh-CN"/>
        </w:rPr>
        <w:t>Odlukom  o socijalnoj skrbi (</w:t>
      </w:r>
      <w:r>
        <w:rPr>
          <w:sz w:val="24"/>
          <w:szCs w:val="24"/>
          <w:lang w:eastAsia="zh-CN"/>
        </w:rPr>
        <w:t>„</w:t>
      </w:r>
      <w:r w:rsidRPr="006F571C">
        <w:rPr>
          <w:sz w:val="24"/>
          <w:szCs w:val="24"/>
          <w:lang w:eastAsia="zh-CN"/>
        </w:rPr>
        <w:t>Službeni glasnik K</w:t>
      </w:r>
      <w:r>
        <w:rPr>
          <w:sz w:val="24"/>
          <w:szCs w:val="24"/>
          <w:lang w:eastAsia="zh-CN"/>
        </w:rPr>
        <w:t xml:space="preserve">rapinsko-zagorske županije“, broj </w:t>
      </w:r>
      <w:r w:rsidRPr="006F571C">
        <w:rPr>
          <w:sz w:val="24"/>
          <w:szCs w:val="24"/>
          <w:lang w:eastAsia="zh-CN"/>
        </w:rPr>
        <w:t>7/18)</w:t>
      </w:r>
      <w:r>
        <w:rPr>
          <w:sz w:val="24"/>
          <w:szCs w:val="24"/>
          <w:lang w:eastAsia="zh-CN"/>
        </w:rPr>
        <w:t xml:space="preserve">, </w:t>
      </w:r>
      <w:r w:rsidRPr="006F571C">
        <w:rPr>
          <w:sz w:val="24"/>
          <w:szCs w:val="24"/>
          <w:lang w:eastAsia="zh-CN"/>
        </w:rPr>
        <w:t xml:space="preserve"> utvrđuju se prava iz socijalne skrbi koja osigurava Grad Pregrada, korisnici socijalne skrbi, uvjeti ostvarivanja prava iz socijalne skrbi i postupak za ostvarivanje tih prava. Prava iz socijalne skrbi prema </w:t>
      </w:r>
      <w:r>
        <w:rPr>
          <w:sz w:val="24"/>
          <w:szCs w:val="24"/>
          <w:lang w:eastAsia="zh-CN"/>
        </w:rPr>
        <w:t>podraz</w:t>
      </w:r>
      <w:r w:rsidR="005826AC">
        <w:rPr>
          <w:sz w:val="24"/>
          <w:szCs w:val="24"/>
          <w:lang w:eastAsia="zh-CN"/>
        </w:rPr>
        <w:t>u</w:t>
      </w:r>
      <w:r>
        <w:rPr>
          <w:sz w:val="24"/>
          <w:szCs w:val="24"/>
          <w:lang w:eastAsia="zh-CN"/>
        </w:rPr>
        <w:t xml:space="preserve">mijevaju: </w:t>
      </w:r>
      <w:r w:rsidRPr="006F571C">
        <w:rPr>
          <w:sz w:val="24"/>
          <w:szCs w:val="24"/>
          <w:lang w:eastAsia="zh-CN"/>
        </w:rPr>
        <w:t>pravo na naknadu za troškove stanovanja,</w:t>
      </w:r>
      <w:r>
        <w:rPr>
          <w:sz w:val="24"/>
          <w:szCs w:val="24"/>
          <w:lang w:eastAsia="zh-CN"/>
        </w:rPr>
        <w:t xml:space="preserve"> p</w:t>
      </w:r>
      <w:r w:rsidRPr="006F571C">
        <w:rPr>
          <w:sz w:val="24"/>
          <w:szCs w:val="24"/>
          <w:lang w:eastAsia="zh-CN"/>
        </w:rPr>
        <w:t>ravo na naknadu za troškove ogrijeva, pravo na jednokratnu naknadu,</w:t>
      </w:r>
      <w:r>
        <w:rPr>
          <w:sz w:val="24"/>
          <w:szCs w:val="24"/>
          <w:lang w:eastAsia="zh-CN"/>
        </w:rPr>
        <w:t xml:space="preserve"> </w:t>
      </w:r>
      <w:r w:rsidRPr="006F571C">
        <w:rPr>
          <w:sz w:val="24"/>
          <w:szCs w:val="24"/>
          <w:lang w:eastAsia="zh-CN"/>
        </w:rPr>
        <w:t>pravo na naknadu za novorođeno dijete,</w:t>
      </w:r>
      <w:r>
        <w:rPr>
          <w:sz w:val="24"/>
          <w:szCs w:val="24"/>
          <w:lang w:eastAsia="zh-CN"/>
        </w:rPr>
        <w:t xml:space="preserve"> </w:t>
      </w:r>
      <w:r w:rsidRPr="006F571C">
        <w:rPr>
          <w:sz w:val="24"/>
          <w:szCs w:val="24"/>
          <w:lang w:eastAsia="zh-CN"/>
        </w:rPr>
        <w:t>pravo na naknadu troškova prijevoza,</w:t>
      </w:r>
      <w:r>
        <w:rPr>
          <w:sz w:val="24"/>
          <w:szCs w:val="24"/>
          <w:lang w:eastAsia="zh-CN"/>
        </w:rPr>
        <w:t xml:space="preserve"> </w:t>
      </w:r>
      <w:r w:rsidRPr="006F571C">
        <w:rPr>
          <w:sz w:val="24"/>
          <w:szCs w:val="24"/>
          <w:lang w:eastAsia="zh-CN"/>
        </w:rPr>
        <w:t>pravo na naknadu za školovanje – stipendije i financijske potpore,</w:t>
      </w:r>
      <w:r>
        <w:rPr>
          <w:sz w:val="24"/>
          <w:szCs w:val="24"/>
          <w:lang w:eastAsia="zh-CN"/>
        </w:rPr>
        <w:t xml:space="preserve"> </w:t>
      </w:r>
      <w:r w:rsidRPr="006F571C">
        <w:rPr>
          <w:sz w:val="24"/>
          <w:szCs w:val="24"/>
          <w:lang w:eastAsia="zh-CN"/>
        </w:rPr>
        <w:t>pravo na naknadu troškova nabave udžbenika za učenike osnovne škole,</w:t>
      </w:r>
      <w:r>
        <w:rPr>
          <w:sz w:val="24"/>
          <w:szCs w:val="24"/>
          <w:lang w:eastAsia="zh-CN"/>
        </w:rPr>
        <w:t xml:space="preserve"> </w:t>
      </w:r>
      <w:r w:rsidRPr="006F571C">
        <w:rPr>
          <w:sz w:val="24"/>
          <w:szCs w:val="24"/>
          <w:lang w:eastAsia="zh-CN"/>
        </w:rPr>
        <w:t>pravo na grobno mjesto</w:t>
      </w:r>
      <w:r>
        <w:rPr>
          <w:sz w:val="24"/>
          <w:szCs w:val="24"/>
          <w:lang w:eastAsia="zh-CN"/>
        </w:rPr>
        <w:t xml:space="preserve"> i </w:t>
      </w:r>
      <w:r w:rsidRPr="006F571C">
        <w:rPr>
          <w:sz w:val="24"/>
          <w:szCs w:val="24"/>
          <w:lang w:eastAsia="zh-CN"/>
        </w:rPr>
        <w:t>drugi oblici naknada.</w:t>
      </w:r>
      <w:r>
        <w:rPr>
          <w:sz w:val="24"/>
          <w:szCs w:val="24"/>
          <w:lang w:eastAsia="zh-CN"/>
        </w:rPr>
        <w:t xml:space="preserve"> </w:t>
      </w:r>
      <w:r w:rsidRPr="006F571C">
        <w:rPr>
          <w:sz w:val="24"/>
          <w:szCs w:val="24"/>
          <w:lang w:eastAsia="zh-CN"/>
        </w:rPr>
        <w:t xml:space="preserve">Sredstva za ostvarivanje prava iz socijalne skrbi propisana Odlukom osiguravaju se u Proračunu Grada. </w:t>
      </w:r>
    </w:p>
    <w:p w14:paraId="5033ED03" w14:textId="449BF7AD" w:rsidR="00222229" w:rsidRDefault="002E2AC4" w:rsidP="00B4723C">
      <w:pPr>
        <w:spacing w:after="120" w:line="276" w:lineRule="auto"/>
        <w:jc w:val="both"/>
        <w:rPr>
          <w:sz w:val="24"/>
          <w:szCs w:val="24"/>
          <w:lang w:eastAsia="zh-CN"/>
        </w:rPr>
      </w:pPr>
      <w:r w:rsidRPr="00222229">
        <w:rPr>
          <w:sz w:val="24"/>
          <w:szCs w:val="24"/>
          <w:lang w:eastAsia="zh-CN"/>
        </w:rPr>
        <w:t>Na području</w:t>
      </w:r>
      <w:r w:rsidR="005826AC">
        <w:rPr>
          <w:sz w:val="24"/>
          <w:szCs w:val="24"/>
          <w:lang w:eastAsia="zh-CN"/>
        </w:rPr>
        <w:t xml:space="preserve"> grada Pregrade </w:t>
      </w:r>
      <w:r w:rsidR="00222229">
        <w:rPr>
          <w:sz w:val="24"/>
          <w:szCs w:val="24"/>
          <w:lang w:eastAsia="zh-CN"/>
        </w:rPr>
        <w:t xml:space="preserve">djeluje Centar za socijalnu skrb </w:t>
      </w:r>
      <w:r w:rsidR="005826AC">
        <w:rPr>
          <w:sz w:val="24"/>
          <w:szCs w:val="24"/>
          <w:lang w:eastAsia="zh-CN"/>
        </w:rPr>
        <w:t xml:space="preserve">Pregrada. </w:t>
      </w:r>
    </w:p>
    <w:p w14:paraId="22716BDF" w14:textId="14E05F71" w:rsidR="00CC7CE4" w:rsidRPr="005826AC" w:rsidRDefault="00222229" w:rsidP="00133D34">
      <w:pPr>
        <w:pStyle w:val="Odlomakpopisa12"/>
      </w:pPr>
      <w:r>
        <w:t>O</w:t>
      </w:r>
      <w:r w:rsidR="006573FA" w:rsidRPr="00222229">
        <w:t xml:space="preserve">d ustanova </w:t>
      </w:r>
      <w:r w:rsidR="000E47AE" w:rsidRPr="00222229">
        <w:t>socijalne skrbi za starije osobe</w:t>
      </w:r>
      <w:r>
        <w:t xml:space="preserve"> na području </w:t>
      </w:r>
      <w:r w:rsidR="005826AC">
        <w:t xml:space="preserve">grada Pregrade </w:t>
      </w:r>
      <w:r w:rsidR="006573FA" w:rsidRPr="00222229">
        <w:t>djeluje</w:t>
      </w:r>
      <w:r w:rsidR="00133D34">
        <w:t xml:space="preserve"> </w:t>
      </w:r>
      <w:r w:rsidR="005051DA" w:rsidRPr="005826AC">
        <w:t>Dom za starije „</w:t>
      </w:r>
      <w:r w:rsidR="005826AC">
        <w:t>Golubić</w:t>
      </w:r>
      <w:r w:rsidR="005051DA" w:rsidRPr="005826AC">
        <w:t xml:space="preserve">“, </w:t>
      </w:r>
      <w:r w:rsidR="005826AC">
        <w:t>Benkovo 95, 49218 Pregrada</w:t>
      </w:r>
      <w:r w:rsidR="005051DA" w:rsidRPr="005826AC">
        <w:t xml:space="preserve">. </w:t>
      </w:r>
    </w:p>
    <w:p w14:paraId="35C86532" w14:textId="26F5A395" w:rsidR="00744194" w:rsidRDefault="00744194" w:rsidP="00744194">
      <w:pPr>
        <w:pStyle w:val="Naslov3"/>
      </w:pPr>
      <w:bookmarkStart w:id="93" w:name="_Toc19619280"/>
      <w:bookmarkStart w:id="94" w:name="_Toc72321987"/>
      <w:r>
        <w:t>Proračun</w:t>
      </w:r>
      <w:bookmarkEnd w:id="93"/>
      <w:bookmarkEnd w:id="94"/>
      <w:r>
        <w:t xml:space="preserve"> </w:t>
      </w:r>
    </w:p>
    <w:p w14:paraId="6B8B5F6D" w14:textId="77777777" w:rsidR="00CC7CE4" w:rsidRDefault="00951AF7" w:rsidP="006032AD">
      <w:pPr>
        <w:spacing w:line="276" w:lineRule="auto"/>
        <w:jc w:val="both"/>
        <w:rPr>
          <w:rFonts w:cs="Arial"/>
          <w:sz w:val="24"/>
          <w:szCs w:val="24"/>
          <w:shd w:val="clear" w:color="auto" w:fill="FFFFFF"/>
        </w:rPr>
      </w:pPr>
      <w:r w:rsidRPr="00951AF7">
        <w:rPr>
          <w:rFonts w:cs="Arial"/>
          <w:bCs/>
          <w:sz w:val="24"/>
          <w:szCs w:val="24"/>
          <w:shd w:val="clear" w:color="auto" w:fill="FFFFFF"/>
        </w:rPr>
        <w:t xml:space="preserve">Proračun je </w:t>
      </w:r>
      <w:r w:rsidRPr="00951AF7">
        <w:rPr>
          <w:rFonts w:cs="Arial"/>
          <w:sz w:val="24"/>
          <w:szCs w:val="24"/>
          <w:shd w:val="clear" w:color="auto" w:fill="FFFFFF"/>
        </w:rPr>
        <w:t xml:space="preserve">temeljni financijski dokument jedinice </w:t>
      </w:r>
      <w:r w:rsidR="00771D24">
        <w:rPr>
          <w:rFonts w:cs="Arial"/>
          <w:sz w:val="24"/>
          <w:szCs w:val="24"/>
          <w:shd w:val="clear" w:color="auto" w:fill="FFFFFF"/>
        </w:rPr>
        <w:t xml:space="preserve">regionalne (područne) </w:t>
      </w:r>
      <w:r w:rsidRPr="00951AF7">
        <w:rPr>
          <w:rFonts w:cs="Arial"/>
          <w:sz w:val="24"/>
          <w:szCs w:val="24"/>
          <w:shd w:val="clear" w:color="auto" w:fill="FFFFFF"/>
        </w:rPr>
        <w:t xml:space="preserve">samouprave. Sadrži sve planirane prihode i primitke, kao i rashode i izdatke jedne proračunske godine te predstavlja instrument ostvarenja zacrtanih ciljeva. </w:t>
      </w:r>
    </w:p>
    <w:p w14:paraId="63DEFC43" w14:textId="51CE3175" w:rsidR="00951AF7" w:rsidRPr="00951AF7" w:rsidRDefault="00951AF7" w:rsidP="006032AD">
      <w:pPr>
        <w:spacing w:line="276" w:lineRule="auto"/>
        <w:jc w:val="both"/>
        <w:rPr>
          <w:rFonts w:cs="Arial"/>
          <w:sz w:val="24"/>
          <w:szCs w:val="24"/>
        </w:rPr>
      </w:pPr>
      <w:bookmarkStart w:id="95" w:name="_Hlk72217968"/>
      <w:r w:rsidRPr="004516A4">
        <w:rPr>
          <w:rFonts w:cs="Arial"/>
          <w:sz w:val="24"/>
          <w:szCs w:val="24"/>
          <w:shd w:val="clear" w:color="auto" w:fill="FFFFFF"/>
        </w:rPr>
        <w:t xml:space="preserve">Proračun </w:t>
      </w:r>
      <w:r w:rsidR="00CC7CE4" w:rsidRPr="004516A4">
        <w:rPr>
          <w:rFonts w:cs="Arial"/>
          <w:sz w:val="24"/>
          <w:szCs w:val="24"/>
          <w:shd w:val="clear" w:color="auto" w:fill="FFFFFF"/>
        </w:rPr>
        <w:t>Grada</w:t>
      </w:r>
      <w:r w:rsidR="00420922" w:rsidRPr="004516A4">
        <w:rPr>
          <w:rFonts w:cs="Arial"/>
          <w:sz w:val="24"/>
          <w:szCs w:val="24"/>
          <w:shd w:val="clear" w:color="auto" w:fill="FFFFFF"/>
        </w:rPr>
        <w:t xml:space="preserve"> </w:t>
      </w:r>
      <w:r w:rsidR="00133D34">
        <w:rPr>
          <w:rFonts w:cs="Arial"/>
          <w:sz w:val="24"/>
          <w:szCs w:val="24"/>
          <w:shd w:val="clear" w:color="auto" w:fill="FFFFFF"/>
        </w:rPr>
        <w:t>Pregrade</w:t>
      </w:r>
      <w:r w:rsidR="00CC7CE4" w:rsidRPr="004516A4">
        <w:rPr>
          <w:rFonts w:cs="Arial"/>
          <w:sz w:val="24"/>
          <w:szCs w:val="24"/>
          <w:shd w:val="clear" w:color="auto" w:fill="FFFFFF"/>
        </w:rPr>
        <w:t xml:space="preserve"> </w:t>
      </w:r>
      <w:r w:rsidR="00206159" w:rsidRPr="004516A4">
        <w:rPr>
          <w:rFonts w:cs="Arial"/>
          <w:sz w:val="24"/>
          <w:szCs w:val="24"/>
          <w:shd w:val="clear" w:color="auto" w:fill="FFFFFF"/>
        </w:rPr>
        <w:t>za 202</w:t>
      </w:r>
      <w:r w:rsidR="00CC7CE4" w:rsidRPr="004516A4">
        <w:rPr>
          <w:rFonts w:cs="Arial"/>
          <w:sz w:val="24"/>
          <w:szCs w:val="24"/>
          <w:shd w:val="clear" w:color="auto" w:fill="FFFFFF"/>
        </w:rPr>
        <w:t>1</w:t>
      </w:r>
      <w:r w:rsidR="00206159" w:rsidRPr="004516A4">
        <w:rPr>
          <w:rFonts w:cs="Arial"/>
          <w:sz w:val="24"/>
          <w:szCs w:val="24"/>
          <w:shd w:val="clear" w:color="auto" w:fill="FFFFFF"/>
        </w:rPr>
        <w:t xml:space="preserve">. godinu </w:t>
      </w:r>
      <w:r w:rsidR="004516A4" w:rsidRPr="004516A4">
        <w:rPr>
          <w:rFonts w:cs="Arial"/>
          <w:sz w:val="24"/>
          <w:szCs w:val="24"/>
          <w:shd w:val="clear" w:color="auto" w:fill="FFFFFF"/>
        </w:rPr>
        <w:t>(„Službeni glasnik Krapinsko-zagorske županije“, broj 5</w:t>
      </w:r>
      <w:r w:rsidR="00133D34">
        <w:rPr>
          <w:rFonts w:cs="Arial"/>
          <w:sz w:val="24"/>
          <w:szCs w:val="24"/>
          <w:shd w:val="clear" w:color="auto" w:fill="FFFFFF"/>
        </w:rPr>
        <w:t>1</w:t>
      </w:r>
      <w:r w:rsidR="004516A4" w:rsidRPr="004516A4">
        <w:rPr>
          <w:rFonts w:cs="Arial"/>
          <w:sz w:val="24"/>
          <w:szCs w:val="24"/>
          <w:shd w:val="clear" w:color="auto" w:fill="FFFFFF"/>
        </w:rPr>
        <w:t xml:space="preserve">/20), </w:t>
      </w:r>
      <w:r w:rsidRPr="004516A4">
        <w:rPr>
          <w:rFonts w:cs="Arial"/>
          <w:sz w:val="24"/>
          <w:szCs w:val="24"/>
          <w:shd w:val="clear" w:color="auto" w:fill="FFFFFF"/>
        </w:rPr>
        <w:t xml:space="preserve">donesen je u visini od </w:t>
      </w:r>
      <w:r w:rsidR="00133D34">
        <w:rPr>
          <w:rFonts w:cs="Arial"/>
          <w:b/>
          <w:bCs/>
          <w:sz w:val="24"/>
          <w:szCs w:val="24"/>
          <w:shd w:val="clear" w:color="auto" w:fill="FFFFFF"/>
        </w:rPr>
        <w:t>25.631.011,00</w:t>
      </w:r>
      <w:r w:rsidRPr="004516A4">
        <w:rPr>
          <w:rFonts w:cs="Arial"/>
          <w:b/>
          <w:sz w:val="24"/>
          <w:szCs w:val="24"/>
          <w:shd w:val="clear" w:color="auto" w:fill="FFFFFF"/>
        </w:rPr>
        <w:t xml:space="preserve"> </w:t>
      </w:r>
      <w:r w:rsidRPr="004516A4">
        <w:rPr>
          <w:rFonts w:cs="Arial"/>
          <w:bCs/>
          <w:sz w:val="24"/>
          <w:szCs w:val="24"/>
          <w:shd w:val="clear" w:color="auto" w:fill="FFFFFF"/>
        </w:rPr>
        <w:t>kuna</w:t>
      </w:r>
      <w:r w:rsidRPr="004516A4">
        <w:rPr>
          <w:rFonts w:cs="Arial"/>
          <w:sz w:val="24"/>
          <w:szCs w:val="24"/>
          <w:shd w:val="clear" w:color="auto" w:fill="FFFFFF"/>
        </w:rPr>
        <w:t>.</w:t>
      </w:r>
      <w:r w:rsidRPr="00206159">
        <w:rPr>
          <w:rFonts w:cs="Arial"/>
          <w:sz w:val="24"/>
          <w:szCs w:val="24"/>
          <w:shd w:val="clear" w:color="auto" w:fill="FFFFFF"/>
        </w:rPr>
        <w:t xml:space="preserve"> </w:t>
      </w:r>
    </w:p>
    <w:p w14:paraId="7C809304" w14:textId="4C2A3438" w:rsidR="00744194" w:rsidRPr="007A384F" w:rsidRDefault="00744194" w:rsidP="00744194">
      <w:pPr>
        <w:pStyle w:val="Naslov3"/>
      </w:pPr>
      <w:bookmarkStart w:id="96" w:name="_Toc19619281"/>
      <w:bookmarkStart w:id="97" w:name="_Toc72321988"/>
      <w:bookmarkEnd w:id="95"/>
      <w:r w:rsidRPr="007A384F">
        <w:t>Gospodarske grane</w:t>
      </w:r>
      <w:bookmarkEnd w:id="96"/>
      <w:bookmarkEnd w:id="97"/>
      <w:r w:rsidR="00206159">
        <w:t xml:space="preserve"> </w:t>
      </w:r>
    </w:p>
    <w:p w14:paraId="36C2C13E" w14:textId="7069A276" w:rsidR="00014E09" w:rsidRDefault="00814FE9" w:rsidP="004D10AB">
      <w:pPr>
        <w:spacing w:after="120" w:line="276" w:lineRule="auto"/>
        <w:jc w:val="both"/>
        <w:rPr>
          <w:sz w:val="24"/>
          <w:szCs w:val="24"/>
          <w:lang w:eastAsia="zh-CN"/>
        </w:rPr>
      </w:pPr>
      <w:r w:rsidRPr="007A384F">
        <w:rPr>
          <w:sz w:val="24"/>
          <w:szCs w:val="24"/>
          <w:lang w:eastAsia="zh-CN"/>
        </w:rPr>
        <w:t>Prema indeksu razvijenosti,</w:t>
      </w:r>
      <w:r w:rsidR="00CC7CE4">
        <w:rPr>
          <w:sz w:val="24"/>
          <w:szCs w:val="24"/>
          <w:lang w:eastAsia="zh-CN"/>
        </w:rPr>
        <w:t xml:space="preserve"> </w:t>
      </w:r>
      <w:r w:rsidR="00133D34">
        <w:rPr>
          <w:sz w:val="24"/>
          <w:szCs w:val="24"/>
          <w:lang w:eastAsia="zh-CN"/>
        </w:rPr>
        <w:t xml:space="preserve">grad Pregrada </w:t>
      </w:r>
      <w:r w:rsidR="00792855" w:rsidRPr="00792855">
        <w:rPr>
          <w:sz w:val="24"/>
          <w:szCs w:val="24"/>
          <w:lang w:eastAsia="zh-CN"/>
        </w:rPr>
        <w:t>svrstava se u</w:t>
      </w:r>
      <w:r w:rsidR="00B4456C">
        <w:rPr>
          <w:sz w:val="24"/>
          <w:szCs w:val="24"/>
          <w:lang w:eastAsia="zh-CN"/>
        </w:rPr>
        <w:t xml:space="preserve"> </w:t>
      </w:r>
      <w:r w:rsidR="00133D34" w:rsidRPr="00133D34">
        <w:rPr>
          <w:sz w:val="24"/>
          <w:szCs w:val="24"/>
          <w:lang w:eastAsia="zh-CN"/>
        </w:rPr>
        <w:t>V. skupinu jedinica lokalne samouprave koje se prema vrijednosti indeksa nalaze u zadnjoj četvrtini iznadprosječno rangiranih jedinica lokalne samouprave</w:t>
      </w:r>
      <w:r w:rsidR="00014E09">
        <w:rPr>
          <w:sz w:val="24"/>
          <w:szCs w:val="24"/>
          <w:lang w:eastAsia="zh-CN"/>
        </w:rPr>
        <w:t xml:space="preserve"> </w:t>
      </w:r>
      <w:r w:rsidR="00792855" w:rsidRPr="00792855">
        <w:rPr>
          <w:sz w:val="24"/>
          <w:szCs w:val="24"/>
          <w:lang w:eastAsia="zh-CN"/>
        </w:rPr>
        <w:t xml:space="preserve">Indeks razvijenosti </w:t>
      </w:r>
      <w:r w:rsidR="00133D34">
        <w:rPr>
          <w:sz w:val="24"/>
          <w:szCs w:val="24"/>
          <w:lang w:eastAsia="zh-CN"/>
        </w:rPr>
        <w:t xml:space="preserve">za grad Pregradu </w:t>
      </w:r>
      <w:r w:rsidR="00792855" w:rsidRPr="00792855">
        <w:rPr>
          <w:sz w:val="24"/>
          <w:szCs w:val="24"/>
          <w:lang w:eastAsia="zh-CN"/>
        </w:rPr>
        <w:t>iznosi 10</w:t>
      </w:r>
      <w:r w:rsidR="00133D34">
        <w:rPr>
          <w:sz w:val="24"/>
          <w:szCs w:val="24"/>
          <w:lang w:eastAsia="zh-CN"/>
        </w:rPr>
        <w:t>0,55</w:t>
      </w:r>
      <w:r w:rsidR="00792855" w:rsidRPr="00792855">
        <w:rPr>
          <w:sz w:val="24"/>
          <w:szCs w:val="24"/>
          <w:lang w:eastAsia="zh-CN"/>
        </w:rPr>
        <w:t xml:space="preserve">. </w:t>
      </w:r>
    </w:p>
    <w:p w14:paraId="1C2B8E88" w14:textId="77777777" w:rsidR="00C61D46" w:rsidRDefault="00C61D46" w:rsidP="00C61D46">
      <w:pPr>
        <w:spacing w:after="120" w:line="276" w:lineRule="auto"/>
        <w:jc w:val="both"/>
        <w:rPr>
          <w:sz w:val="24"/>
          <w:szCs w:val="24"/>
          <w:lang w:eastAsia="zh-CN"/>
        </w:rPr>
      </w:pPr>
      <w:r w:rsidRPr="007C0326">
        <w:rPr>
          <w:sz w:val="24"/>
          <w:szCs w:val="24"/>
          <w:lang w:eastAsia="zh-CN"/>
        </w:rPr>
        <w:t xml:space="preserve">Na području </w:t>
      </w:r>
      <w:r>
        <w:rPr>
          <w:sz w:val="24"/>
          <w:szCs w:val="24"/>
          <w:lang w:eastAsia="zh-CN"/>
        </w:rPr>
        <w:t xml:space="preserve">grada Pregrade </w:t>
      </w:r>
      <w:r w:rsidRPr="007C0326">
        <w:rPr>
          <w:sz w:val="24"/>
          <w:szCs w:val="24"/>
          <w:lang w:eastAsia="zh-CN"/>
        </w:rPr>
        <w:t>u 201</w:t>
      </w:r>
      <w:r>
        <w:rPr>
          <w:sz w:val="24"/>
          <w:szCs w:val="24"/>
          <w:lang w:eastAsia="zh-CN"/>
        </w:rPr>
        <w:t>9</w:t>
      </w:r>
      <w:r w:rsidRPr="007C0326">
        <w:rPr>
          <w:sz w:val="24"/>
          <w:szCs w:val="24"/>
          <w:lang w:eastAsia="zh-CN"/>
        </w:rPr>
        <w:t xml:space="preserve">. godini </w:t>
      </w:r>
      <w:r>
        <w:rPr>
          <w:sz w:val="24"/>
          <w:szCs w:val="24"/>
          <w:lang w:eastAsia="zh-CN"/>
        </w:rPr>
        <w:t>je poslovalo ukupno 98 poduzetnika.</w:t>
      </w:r>
      <w:r w:rsidRPr="00C55800">
        <w:t xml:space="preserve"> </w:t>
      </w:r>
      <w:r w:rsidRPr="00C55800">
        <w:rPr>
          <w:sz w:val="24"/>
          <w:szCs w:val="24"/>
        </w:rPr>
        <w:t xml:space="preserve">Sukladno nacionalnoj klasifikaciji djelatnosti najveći broj subjekata, djeluje u djelatnosti trgovine </w:t>
      </w:r>
      <w:r w:rsidRPr="00C55800">
        <w:rPr>
          <w:sz w:val="24"/>
          <w:szCs w:val="24"/>
          <w:lang w:eastAsia="zh-CN"/>
        </w:rPr>
        <w:t>na veliko i malo</w:t>
      </w:r>
      <w:r>
        <w:rPr>
          <w:sz w:val="24"/>
          <w:szCs w:val="24"/>
          <w:lang w:eastAsia="zh-CN"/>
        </w:rPr>
        <w:t xml:space="preserve"> (19)</w:t>
      </w:r>
      <w:r w:rsidRPr="00C55800">
        <w:rPr>
          <w:sz w:val="24"/>
          <w:szCs w:val="24"/>
          <w:lang w:eastAsia="zh-CN"/>
        </w:rPr>
        <w:t>, prerađivačk</w:t>
      </w:r>
      <w:r>
        <w:rPr>
          <w:sz w:val="24"/>
          <w:szCs w:val="24"/>
          <w:lang w:eastAsia="zh-CN"/>
        </w:rPr>
        <w:t>oj</w:t>
      </w:r>
      <w:r w:rsidRPr="00C55800">
        <w:rPr>
          <w:sz w:val="24"/>
          <w:szCs w:val="24"/>
          <w:lang w:eastAsia="zh-CN"/>
        </w:rPr>
        <w:t xml:space="preserve"> industrij</w:t>
      </w:r>
      <w:r>
        <w:rPr>
          <w:sz w:val="24"/>
          <w:szCs w:val="24"/>
          <w:lang w:eastAsia="zh-CN"/>
        </w:rPr>
        <w:t>i (17)</w:t>
      </w:r>
      <w:r w:rsidRPr="00C55800">
        <w:rPr>
          <w:sz w:val="24"/>
          <w:szCs w:val="24"/>
          <w:lang w:eastAsia="zh-CN"/>
        </w:rPr>
        <w:t xml:space="preserve"> </w:t>
      </w:r>
      <w:r>
        <w:rPr>
          <w:sz w:val="24"/>
          <w:szCs w:val="24"/>
          <w:lang w:eastAsia="zh-CN"/>
        </w:rPr>
        <w:t xml:space="preserve">i </w:t>
      </w:r>
      <w:r w:rsidRPr="00C55800">
        <w:rPr>
          <w:sz w:val="24"/>
          <w:szCs w:val="24"/>
          <w:lang w:eastAsia="zh-CN"/>
        </w:rPr>
        <w:t>građevinarstv</w:t>
      </w:r>
      <w:r>
        <w:rPr>
          <w:sz w:val="24"/>
          <w:szCs w:val="24"/>
          <w:lang w:eastAsia="zh-CN"/>
        </w:rPr>
        <w:t xml:space="preserve">u (17). </w:t>
      </w:r>
    </w:p>
    <w:p w14:paraId="2364BD43" w14:textId="77777777" w:rsidR="002F0718" w:rsidRDefault="002F0718" w:rsidP="002F0718">
      <w:pPr>
        <w:pStyle w:val="Odlomakpopisa12"/>
        <w:rPr>
          <w:szCs w:val="24"/>
        </w:rPr>
      </w:pPr>
      <w:r w:rsidRPr="00C74A86">
        <w:lastRenderedPageBreak/>
        <w:t xml:space="preserve">Poduzetnička zona Pregrada definirana je Prostornim planom uređenja grada Pregrade („Službeni glasnik Krapinsko-zagorske županije“ broj 18/15). </w:t>
      </w:r>
      <w:r w:rsidRPr="00C74A86">
        <w:rPr>
          <w:szCs w:val="24"/>
        </w:rPr>
        <w:t xml:space="preserve"> </w:t>
      </w:r>
    </w:p>
    <w:p w14:paraId="6ABD6FF4" w14:textId="77777777" w:rsidR="002F0718" w:rsidRDefault="002F0718" w:rsidP="002F0718">
      <w:pPr>
        <w:pStyle w:val="Odlomakpopisa12"/>
      </w:pPr>
      <w:r w:rsidRPr="00C74A86">
        <w:t xml:space="preserve">Prostorni obuhvat područja Poduzetničke zone Pregrada zauzima </w:t>
      </w:r>
      <w:smartTag w:uri="urn:schemas-microsoft-com:office:smarttags" w:element="metricconverter">
        <w:smartTagPr>
          <w:attr w:name="ProductID" w:val="603.135 m²"/>
        </w:smartTagPr>
        <w:r w:rsidRPr="00C74A86">
          <w:t>603.135 m²</w:t>
        </w:r>
      </w:smartTag>
      <w:r w:rsidRPr="00C74A86">
        <w:t xml:space="preserve">. Parcele u ponudi većim dijelom se nalaze se u privatnom vlasništvu, dok je manji dio u javnom. U vlasništvu aktivnih poduzetnika nalazi se </w:t>
      </w:r>
      <w:smartTag w:uri="urn:schemas-microsoft-com:office:smarttags" w:element="metricconverter">
        <w:smartTagPr>
          <w:attr w:name="ProductID" w:val="148.880 m2"/>
        </w:smartTagPr>
        <w:r w:rsidRPr="00C74A86">
          <w:t>148.880 m</w:t>
        </w:r>
        <w:r w:rsidRPr="00C74A86">
          <w:rPr>
            <w:vertAlign w:val="superscript"/>
          </w:rPr>
          <w:t>2</w:t>
        </w:r>
      </w:smartTag>
      <w:r w:rsidRPr="00C74A86">
        <w:t xml:space="preserve">, u vlasništvu Grada Pregrade nalazi se </w:t>
      </w:r>
      <w:smartTag w:uri="urn:schemas-microsoft-com:office:smarttags" w:element="metricconverter">
        <w:smartTagPr>
          <w:attr w:name="ProductID" w:val="7.885 m2"/>
        </w:smartTagPr>
        <w:r w:rsidRPr="00C74A86">
          <w:t>7.885 m</w:t>
        </w:r>
        <w:r w:rsidRPr="00C74A86">
          <w:rPr>
            <w:vertAlign w:val="superscript"/>
          </w:rPr>
          <w:t>2</w:t>
        </w:r>
      </w:smartTag>
      <w:r w:rsidRPr="00C74A86">
        <w:t xml:space="preserve">, površina pod infrastrukturom iznosi </w:t>
      </w:r>
      <w:smartTag w:uri="urn:schemas-microsoft-com:office:smarttags" w:element="metricconverter">
        <w:smartTagPr>
          <w:attr w:name="ProductID" w:val="20.460 m2"/>
        </w:smartTagPr>
        <w:r w:rsidRPr="00C74A86">
          <w:t>20.460 m</w:t>
        </w:r>
        <w:r w:rsidRPr="00C74A86">
          <w:rPr>
            <w:vertAlign w:val="superscript"/>
          </w:rPr>
          <w:t>2</w:t>
        </w:r>
      </w:smartTag>
      <w:r w:rsidRPr="00C74A86">
        <w:t xml:space="preserve">,  površina u vlasništvu RH (ceste, potok) iznosi </w:t>
      </w:r>
      <w:smartTag w:uri="urn:schemas-microsoft-com:office:smarttags" w:element="metricconverter">
        <w:smartTagPr>
          <w:attr w:name="ProductID" w:val="25.060 m2"/>
        </w:smartTagPr>
        <w:r w:rsidRPr="00C74A86">
          <w:t>25.060 m</w:t>
        </w:r>
        <w:r w:rsidRPr="00C74A86">
          <w:rPr>
            <w:vertAlign w:val="superscript"/>
          </w:rPr>
          <w:t>2</w:t>
        </w:r>
      </w:smartTag>
      <w:r w:rsidRPr="00C74A86">
        <w:t xml:space="preserve">, Hrvatske elektroprivrede (trafostanica) iznosi </w:t>
      </w:r>
      <w:smartTag w:uri="urn:schemas-microsoft-com:office:smarttags" w:element="metricconverter">
        <w:smartTagPr>
          <w:attr w:name="ProductID" w:val="75 m2"/>
        </w:smartTagPr>
        <w:r w:rsidRPr="00C74A86">
          <w:t>75 m</w:t>
        </w:r>
        <w:r w:rsidRPr="00C74A86">
          <w:rPr>
            <w:vertAlign w:val="superscript"/>
          </w:rPr>
          <w:t>2</w:t>
        </w:r>
      </w:smartTag>
      <w:r w:rsidRPr="00C74A86">
        <w:t xml:space="preserve">, te površina u privatnom vlasništvu iznosi </w:t>
      </w:r>
      <w:smartTag w:uri="urn:schemas-microsoft-com:office:smarttags" w:element="metricconverter">
        <w:smartTagPr>
          <w:attr w:name="ProductID" w:val="400.775,5 m2"/>
        </w:smartTagPr>
        <w:r w:rsidRPr="00C74A86">
          <w:t>400.775,5 m</w:t>
        </w:r>
        <w:r w:rsidRPr="00C74A86">
          <w:rPr>
            <w:vertAlign w:val="superscript"/>
          </w:rPr>
          <w:t>2</w:t>
        </w:r>
      </w:smartTag>
      <w:r w:rsidRPr="00C74A86">
        <w:t xml:space="preserve">. </w:t>
      </w:r>
    </w:p>
    <w:p w14:paraId="007CE1D3" w14:textId="77777777" w:rsidR="002F0718" w:rsidRDefault="002F0718" w:rsidP="002F0718">
      <w:pPr>
        <w:pStyle w:val="Odlomakpopisa12"/>
      </w:pPr>
      <w:r w:rsidRPr="00C74A86">
        <w:t xml:space="preserve">Namjena zemljišta navedene zone je proizvodno-uslužna odnosno na raspoloživoj površini zone poduzetnici obavljaju proizvodno-prerađivačke te uslužno-mješovite aktivnosti. Dopušteni koeficijent izgradnje iznosi 0,3-0,6. </w:t>
      </w:r>
    </w:p>
    <w:p w14:paraId="51F00AA2" w14:textId="58C625C4" w:rsidR="002F0718" w:rsidRPr="00C74A86" w:rsidRDefault="002F0718" w:rsidP="002F0718">
      <w:pPr>
        <w:pStyle w:val="Odlomakpopisa12"/>
      </w:pPr>
      <w:r w:rsidRPr="00C74A86">
        <w:t xml:space="preserve">Unutar zone omogućena je dostupnost energenata (plina, električne energije, telekomunikacije, vode te odvodnje). U pogledu prometne infrastrukture ističe se udaljenost od pristupne ceste od </w:t>
      </w:r>
      <w:smartTag w:uri="urn:schemas-microsoft-com:office:smarttags" w:element="metricconverter">
        <w:smartTagPr>
          <w:attr w:name="ProductID" w:val="0,1 km"/>
        </w:smartTagPr>
        <w:r w:rsidRPr="00C74A86">
          <w:t>0,1 km</w:t>
        </w:r>
      </w:smartTag>
      <w:r w:rsidRPr="00C74A86">
        <w:t xml:space="preserve">, autoceste A2 od </w:t>
      </w:r>
      <w:smartTag w:uri="urn:schemas-microsoft-com:office:smarttags" w:element="metricconverter">
        <w:smartTagPr>
          <w:attr w:name="ProductID" w:val="25 km"/>
        </w:smartTagPr>
        <w:r w:rsidRPr="00C74A86">
          <w:t>25 km</w:t>
        </w:r>
      </w:smartTag>
      <w:r w:rsidRPr="00C74A86">
        <w:t xml:space="preserve">, morske luke Rijeka od </w:t>
      </w:r>
      <w:smartTag w:uri="urn:schemas-microsoft-com:office:smarttags" w:element="metricconverter">
        <w:smartTagPr>
          <w:attr w:name="ProductID" w:val="205 km"/>
        </w:smartTagPr>
        <w:r w:rsidRPr="00C74A86">
          <w:t>205 km</w:t>
        </w:r>
      </w:smartTag>
      <w:r w:rsidRPr="00C74A86">
        <w:t xml:space="preserve"> te zračne luke Zagreb Pleso od </w:t>
      </w:r>
      <w:smartTag w:uri="urn:schemas-microsoft-com:office:smarttags" w:element="metricconverter">
        <w:smartTagPr>
          <w:attr w:name="ProductID" w:val="71 km"/>
        </w:smartTagPr>
        <w:r w:rsidRPr="00C74A86">
          <w:t>71 km</w:t>
        </w:r>
      </w:smartTag>
      <w:r w:rsidRPr="00C74A86">
        <w:t>. Trenutno se u navedenoj zoni nalazi 1</w:t>
      </w:r>
      <w:r w:rsidR="00C61D46">
        <w:t xml:space="preserve">6 gospodarskih subjekta. </w:t>
      </w:r>
    </w:p>
    <w:p w14:paraId="364B9627" w14:textId="1260AE14" w:rsidR="00E51599" w:rsidRPr="0056389E" w:rsidRDefault="00E51599" w:rsidP="00775AF6">
      <w:pPr>
        <w:pStyle w:val="Naslov3"/>
        <w:rPr>
          <w:rFonts w:eastAsia="TT5Et00"/>
        </w:rPr>
      </w:pPr>
      <w:bookmarkStart w:id="98" w:name="_Toc19619282"/>
      <w:bookmarkStart w:id="99" w:name="_Toc72321989"/>
      <w:r w:rsidRPr="0056389E">
        <w:rPr>
          <w:rFonts w:eastAsia="TT5Et00"/>
        </w:rPr>
        <w:t>Velike gospodarske tvrtke</w:t>
      </w:r>
      <w:bookmarkEnd w:id="98"/>
      <w:bookmarkEnd w:id="99"/>
    </w:p>
    <w:p w14:paraId="62366D2A" w14:textId="489254D4" w:rsidR="00AD7904" w:rsidRDefault="00AD7904" w:rsidP="00775AF6">
      <w:pPr>
        <w:autoSpaceDE w:val="0"/>
        <w:autoSpaceDN w:val="0"/>
        <w:adjustRightInd w:val="0"/>
        <w:spacing w:after="120" w:line="276" w:lineRule="auto"/>
        <w:jc w:val="both"/>
        <w:rPr>
          <w:rFonts w:eastAsia="TT5Et00" w:cstheme="minorHAnsi"/>
          <w:sz w:val="24"/>
          <w:szCs w:val="24"/>
        </w:rPr>
      </w:pPr>
      <w:r w:rsidRPr="00AD7904">
        <w:rPr>
          <w:rFonts w:eastAsia="TT5Et00" w:cstheme="minorHAnsi"/>
          <w:sz w:val="24"/>
          <w:szCs w:val="24"/>
        </w:rPr>
        <w:t xml:space="preserve">Na području </w:t>
      </w:r>
      <w:r>
        <w:rPr>
          <w:rFonts w:eastAsia="TT5Et00" w:cstheme="minorHAnsi"/>
          <w:sz w:val="24"/>
          <w:szCs w:val="24"/>
        </w:rPr>
        <w:t xml:space="preserve">grada Pregrade </w:t>
      </w:r>
      <w:r w:rsidRPr="00AD7904">
        <w:rPr>
          <w:rFonts w:eastAsia="TT5Et00" w:cstheme="minorHAnsi"/>
          <w:sz w:val="24"/>
          <w:szCs w:val="24"/>
        </w:rPr>
        <w:t>nema velikih gospodarskih subjekata, već prevladavaju</w:t>
      </w:r>
      <w:r>
        <w:rPr>
          <w:rFonts w:eastAsia="TT5Et00" w:cstheme="minorHAnsi"/>
          <w:sz w:val="24"/>
          <w:szCs w:val="24"/>
        </w:rPr>
        <w:t xml:space="preserve"> srednja </w:t>
      </w:r>
      <w:r w:rsidRPr="00AD7904">
        <w:rPr>
          <w:rFonts w:eastAsia="TT5Et00" w:cstheme="minorHAnsi"/>
          <w:sz w:val="24"/>
          <w:szCs w:val="24"/>
        </w:rPr>
        <w:t>mala i mikro poduzeća.</w:t>
      </w:r>
    </w:p>
    <w:p w14:paraId="4298118E" w14:textId="14097A49" w:rsidR="005D6228" w:rsidRDefault="007D4ED2" w:rsidP="00775AF6">
      <w:pPr>
        <w:autoSpaceDE w:val="0"/>
        <w:autoSpaceDN w:val="0"/>
        <w:adjustRightInd w:val="0"/>
        <w:spacing w:after="120" w:line="276" w:lineRule="auto"/>
        <w:jc w:val="both"/>
        <w:rPr>
          <w:rFonts w:eastAsia="TT5Et00" w:cstheme="minorHAnsi"/>
          <w:sz w:val="24"/>
          <w:szCs w:val="24"/>
        </w:rPr>
      </w:pPr>
      <w:r>
        <w:rPr>
          <w:rFonts w:eastAsia="TT5Et00" w:cstheme="minorHAnsi"/>
          <w:sz w:val="24"/>
          <w:szCs w:val="24"/>
        </w:rPr>
        <w:t xml:space="preserve">Od </w:t>
      </w:r>
      <w:r w:rsidR="00AD7904">
        <w:rPr>
          <w:rFonts w:eastAsia="TT5Et00" w:cstheme="minorHAnsi"/>
          <w:sz w:val="24"/>
          <w:szCs w:val="24"/>
        </w:rPr>
        <w:t xml:space="preserve">srednjih </w:t>
      </w:r>
      <w:r>
        <w:rPr>
          <w:rFonts w:eastAsia="TT5Et00" w:cstheme="minorHAnsi"/>
          <w:sz w:val="24"/>
          <w:szCs w:val="24"/>
        </w:rPr>
        <w:t xml:space="preserve">gospodarskih subjekata na području </w:t>
      </w:r>
      <w:r w:rsidR="008205E2">
        <w:rPr>
          <w:rFonts w:eastAsia="TT5Et00" w:cstheme="minorHAnsi"/>
          <w:sz w:val="24"/>
          <w:szCs w:val="24"/>
        </w:rPr>
        <w:t>grada Pregrade</w:t>
      </w:r>
      <w:r w:rsidR="002C3C26">
        <w:rPr>
          <w:rFonts w:eastAsia="TT5Et00" w:cstheme="minorHAnsi"/>
          <w:sz w:val="24"/>
          <w:szCs w:val="24"/>
        </w:rPr>
        <w:t xml:space="preserve"> </w:t>
      </w:r>
      <w:r>
        <w:rPr>
          <w:rFonts w:eastAsia="TT5Et00" w:cstheme="minorHAnsi"/>
          <w:sz w:val="24"/>
          <w:szCs w:val="24"/>
        </w:rPr>
        <w:t>djeluj</w:t>
      </w:r>
      <w:r w:rsidR="005D6228">
        <w:rPr>
          <w:rFonts w:eastAsia="TT5Et00" w:cstheme="minorHAnsi"/>
          <w:sz w:val="24"/>
          <w:szCs w:val="24"/>
        </w:rPr>
        <w:t>u sljedeći:</w:t>
      </w:r>
    </w:p>
    <w:p w14:paraId="4F8C2620" w14:textId="32705C45" w:rsidR="007D4ED2" w:rsidRDefault="00AD7904" w:rsidP="008B3FFE">
      <w:pPr>
        <w:pStyle w:val="Odlomakpopisa"/>
        <w:numPr>
          <w:ilvl w:val="0"/>
          <w:numId w:val="46"/>
        </w:numPr>
        <w:autoSpaceDE w:val="0"/>
        <w:autoSpaceDN w:val="0"/>
        <w:adjustRightInd w:val="0"/>
        <w:spacing w:after="0"/>
        <w:rPr>
          <w:rFonts w:eastAsia="TT5Et00" w:cstheme="minorHAnsi"/>
          <w:szCs w:val="24"/>
        </w:rPr>
      </w:pPr>
      <w:r w:rsidRPr="00AD7904">
        <w:rPr>
          <w:rFonts w:eastAsia="TT5Et00" w:cstheme="minorHAnsi"/>
          <w:szCs w:val="24"/>
        </w:rPr>
        <w:t xml:space="preserve">KOSTEL PROMET d.o.o. </w:t>
      </w:r>
      <w:r w:rsidR="0056297D">
        <w:rPr>
          <w:rFonts w:eastAsia="TT5Et00" w:cstheme="minorHAnsi"/>
          <w:szCs w:val="24"/>
        </w:rPr>
        <w:t>(</w:t>
      </w:r>
      <w:r>
        <w:rPr>
          <w:rFonts w:eastAsia="TT5Et00" w:cstheme="minorHAnsi"/>
          <w:szCs w:val="24"/>
        </w:rPr>
        <w:t>proizvodnja ostalih dijelova i pribora za motorna vozila</w:t>
      </w:r>
      <w:r w:rsidR="005D6228">
        <w:rPr>
          <w:rFonts w:eastAsia="TT5Et00" w:cstheme="minorHAnsi"/>
          <w:szCs w:val="24"/>
        </w:rPr>
        <w:t xml:space="preserve">), </w:t>
      </w:r>
    </w:p>
    <w:p w14:paraId="2A8EF61F" w14:textId="3327BF0B" w:rsidR="00AD7904" w:rsidRDefault="00AD7904" w:rsidP="008B3FFE">
      <w:pPr>
        <w:pStyle w:val="Odlomakpopisa"/>
        <w:numPr>
          <w:ilvl w:val="0"/>
          <w:numId w:val="46"/>
        </w:numPr>
        <w:autoSpaceDE w:val="0"/>
        <w:autoSpaceDN w:val="0"/>
        <w:adjustRightInd w:val="0"/>
        <w:spacing w:after="0"/>
        <w:rPr>
          <w:rFonts w:eastAsia="TT5Et00" w:cstheme="minorHAnsi"/>
          <w:szCs w:val="24"/>
        </w:rPr>
      </w:pPr>
      <w:r w:rsidRPr="00AD7904">
        <w:rPr>
          <w:rFonts w:eastAsia="TT5Et00" w:cstheme="minorHAnsi"/>
          <w:szCs w:val="24"/>
        </w:rPr>
        <w:t>ALATI STUHNE d.o.o.</w:t>
      </w:r>
      <w:r>
        <w:rPr>
          <w:rFonts w:eastAsia="TT5Et00" w:cstheme="minorHAnsi"/>
          <w:szCs w:val="24"/>
        </w:rPr>
        <w:t xml:space="preserve"> (strojna obrada metala), </w:t>
      </w:r>
    </w:p>
    <w:p w14:paraId="08C70442" w14:textId="7214C85B" w:rsidR="00AD7904" w:rsidRDefault="00AD7904" w:rsidP="008B3FFE">
      <w:pPr>
        <w:pStyle w:val="Odlomakpopisa"/>
        <w:numPr>
          <w:ilvl w:val="0"/>
          <w:numId w:val="46"/>
        </w:numPr>
        <w:autoSpaceDE w:val="0"/>
        <w:autoSpaceDN w:val="0"/>
        <w:adjustRightInd w:val="0"/>
        <w:spacing w:after="0"/>
        <w:rPr>
          <w:rFonts w:eastAsia="TT5Et00" w:cstheme="minorHAnsi"/>
          <w:szCs w:val="24"/>
        </w:rPr>
      </w:pPr>
      <w:r w:rsidRPr="00AD7904">
        <w:rPr>
          <w:rFonts w:eastAsia="TT5Et00" w:cstheme="minorHAnsi"/>
          <w:szCs w:val="24"/>
        </w:rPr>
        <w:t>GOTRA LOGISTIKA d.o.o.</w:t>
      </w:r>
      <w:r>
        <w:rPr>
          <w:rFonts w:eastAsia="TT5Et00" w:cstheme="minorHAnsi"/>
          <w:szCs w:val="24"/>
        </w:rPr>
        <w:t xml:space="preserve"> (cestovni prijevoz robe)</w:t>
      </w:r>
    </w:p>
    <w:p w14:paraId="53E39A33" w14:textId="2CBFBE72" w:rsidR="00AD7904" w:rsidRPr="00AD7904" w:rsidRDefault="00AD7904" w:rsidP="008B3FFE">
      <w:pPr>
        <w:pStyle w:val="Odlomakpopisa"/>
        <w:numPr>
          <w:ilvl w:val="0"/>
          <w:numId w:val="46"/>
        </w:numPr>
        <w:autoSpaceDE w:val="0"/>
        <w:autoSpaceDN w:val="0"/>
        <w:adjustRightInd w:val="0"/>
        <w:spacing w:after="0"/>
        <w:rPr>
          <w:rFonts w:eastAsia="TT5Et00" w:cstheme="minorHAnsi"/>
          <w:szCs w:val="24"/>
        </w:rPr>
      </w:pPr>
      <w:r w:rsidRPr="00AD7904">
        <w:rPr>
          <w:rFonts w:eastAsia="TT5Et00" w:cstheme="minorHAnsi"/>
          <w:szCs w:val="24"/>
        </w:rPr>
        <w:t>TENA-G d.o.o.</w:t>
      </w:r>
      <w:r>
        <w:rPr>
          <w:rFonts w:eastAsia="TT5Et00" w:cstheme="minorHAnsi"/>
          <w:szCs w:val="24"/>
        </w:rPr>
        <w:t xml:space="preserve"> (nespecijalizirana trgovina na veliko).</w:t>
      </w:r>
    </w:p>
    <w:p w14:paraId="0278C55D" w14:textId="1A41CE83" w:rsidR="00175970" w:rsidRDefault="00175970" w:rsidP="00175970">
      <w:pPr>
        <w:pStyle w:val="Naslov3"/>
        <w:rPr>
          <w:rFonts w:eastAsia="TT5Et00"/>
        </w:rPr>
      </w:pPr>
      <w:bookmarkStart w:id="100" w:name="_Toc19619283"/>
      <w:bookmarkStart w:id="101" w:name="_Toc72321990"/>
      <w:r>
        <w:rPr>
          <w:rFonts w:eastAsia="TT5Et00"/>
        </w:rPr>
        <w:t>Objekti kritične infrastrukture</w:t>
      </w:r>
      <w:bookmarkEnd w:id="100"/>
      <w:bookmarkEnd w:id="101"/>
    </w:p>
    <w:p w14:paraId="5B4AC3F2" w14:textId="26E2B2C7" w:rsidR="00175970" w:rsidRDefault="00175970" w:rsidP="00175970">
      <w:pPr>
        <w:pStyle w:val="Naslov4"/>
      </w:pPr>
      <w:bookmarkStart w:id="102" w:name="_Toc72321991"/>
      <w:r>
        <w:t>Dalekovodi i transformatorske stanice</w:t>
      </w:r>
      <w:bookmarkEnd w:id="102"/>
    </w:p>
    <w:p w14:paraId="7428DEBC" w14:textId="77777777" w:rsidR="00AD7904" w:rsidRDefault="00AD7904" w:rsidP="00AD7904">
      <w:pPr>
        <w:pStyle w:val="Odlomakpopisa"/>
        <w:rPr>
          <w:lang w:eastAsia="zh-CN"/>
        </w:rPr>
      </w:pPr>
      <w:r w:rsidRPr="00B16A83">
        <w:rPr>
          <w:lang w:eastAsia="zh-CN"/>
        </w:rPr>
        <w:t xml:space="preserve">Distribuciju električne energije na području </w:t>
      </w:r>
      <w:r>
        <w:rPr>
          <w:lang w:eastAsia="zh-CN"/>
        </w:rPr>
        <w:t>g</w:t>
      </w:r>
      <w:r w:rsidRPr="00B16A83">
        <w:rPr>
          <w:lang w:eastAsia="zh-CN"/>
        </w:rPr>
        <w:t>rada</w:t>
      </w:r>
      <w:r>
        <w:rPr>
          <w:lang w:eastAsia="zh-CN"/>
        </w:rPr>
        <w:t xml:space="preserve"> Pregrade</w:t>
      </w:r>
      <w:r w:rsidRPr="00B16A83">
        <w:rPr>
          <w:lang w:eastAsia="zh-CN"/>
        </w:rPr>
        <w:t xml:space="preserve"> provodi HEP – Operator distribucijskog sustava d.o.o., organizacijska jedinica Elektra </w:t>
      </w:r>
      <w:r>
        <w:rPr>
          <w:lang w:eastAsia="zh-CN"/>
        </w:rPr>
        <w:t>Zabok</w:t>
      </w:r>
      <w:r w:rsidRPr="00B16A83">
        <w:rPr>
          <w:lang w:eastAsia="zh-CN"/>
        </w:rPr>
        <w:t>.</w:t>
      </w:r>
    </w:p>
    <w:p w14:paraId="158D207C" w14:textId="77777777" w:rsidR="003A6CB2" w:rsidRPr="008D61E3" w:rsidRDefault="003A6CB2" w:rsidP="003A6CB2">
      <w:pPr>
        <w:pStyle w:val="Odlomakpopisa"/>
        <w:rPr>
          <w:rFonts w:cs="SimSun"/>
          <w:szCs w:val="24"/>
          <w:lang w:val="hr-HR"/>
        </w:rPr>
      </w:pPr>
      <w:r w:rsidRPr="008D61E3">
        <w:rPr>
          <w:rFonts w:cs="SimSun"/>
          <w:szCs w:val="24"/>
          <w:lang w:val="hr-HR"/>
        </w:rPr>
        <w:t>Na području Pregrade ne postoje građevine za proizvodnju električne energije. Sva energija se prenosi i dostavlja preko dalekovoda. Potrebe za električnom energijom se podmiruju iz pojne točke TS 35/10 kV, 2x4 MVA Pregrada (Sopot). Postojećim nadzemnim i podzemnim vodovima se većim dijelom dobro pokrivena sva naselja.</w:t>
      </w:r>
    </w:p>
    <w:p w14:paraId="6223F436" w14:textId="77777777" w:rsidR="003A6CB2" w:rsidRPr="008D61E3" w:rsidRDefault="003A6CB2" w:rsidP="003A6CB2">
      <w:pPr>
        <w:pStyle w:val="Odlomakpopisa"/>
        <w:rPr>
          <w:rFonts w:cs="SimSun"/>
          <w:szCs w:val="24"/>
          <w:lang w:val="hr-HR"/>
        </w:rPr>
      </w:pPr>
      <w:r w:rsidRPr="008D61E3">
        <w:rPr>
          <w:rFonts w:cs="SimSun"/>
          <w:szCs w:val="24"/>
          <w:lang w:val="hr-HR"/>
        </w:rPr>
        <w:t xml:space="preserve">Na području Pregrade koriste se uglavnom tipske trafostanice 10/0,4 kV s ugrađenim transformatorom nazivne snage 50,100, 160, 250, 400 kVA. Trafostanice su smještene u naseljima na povoljnim lokacijama. Iz njih se zračnim i podzemnim niskonaponskim </w:t>
      </w:r>
      <w:r w:rsidRPr="008D61E3">
        <w:rPr>
          <w:rFonts w:cs="SimSun"/>
          <w:szCs w:val="24"/>
          <w:lang w:val="hr-HR"/>
        </w:rPr>
        <w:lastRenderedPageBreak/>
        <w:t>mrežama razvodi električna energija do potrošača. Ukupno na području Grada ima izgrađenih 58 distributivnih trafostanica 10/0,4 kV sa 2x4 MVA instalirane snage.</w:t>
      </w:r>
    </w:p>
    <w:p w14:paraId="185C9A2E" w14:textId="77777777" w:rsidR="003A6CB2" w:rsidRDefault="003A6CB2" w:rsidP="003A6CB2">
      <w:pPr>
        <w:pStyle w:val="Odlomakpopisa"/>
        <w:rPr>
          <w:rFonts w:cs="SimSun"/>
          <w:szCs w:val="24"/>
          <w:lang w:val="hr-HR"/>
        </w:rPr>
      </w:pPr>
      <w:r w:rsidRPr="008D61E3">
        <w:rPr>
          <w:rFonts w:cs="SimSun"/>
          <w:szCs w:val="24"/>
          <w:lang w:val="hr-HR"/>
        </w:rPr>
        <w:t xml:space="preserve">Niskonaponske mreže po naseljima uglavnom su izgrađene kao zračne na drvenim stupovima, te s aluminijskim golim vodičima od 25 do 50 mm2. Ima nešto rekonstruiranih mreža na betonskim stupovima i s izoliranim samonosivim kabelskim snopom 3 x 70 + 71,5 mm2. U pravilu je i javna rasvjeta izvedena na postojećim stupovima sa svjetiljkama sa žaruljama VTFW 125 W i VTFE 250 W na međusobnom razmaku svjetiljki od cca 60m do 90m. </w:t>
      </w:r>
    </w:p>
    <w:p w14:paraId="5EF5C469" w14:textId="77777777" w:rsidR="00AD7904" w:rsidRPr="00B16A83" w:rsidRDefault="00AD7904" w:rsidP="00AD7904">
      <w:pPr>
        <w:pStyle w:val="Odlomakpopisa"/>
        <w:rPr>
          <w:lang w:eastAsia="zh-CN"/>
        </w:rPr>
      </w:pPr>
      <w:r w:rsidRPr="00BE5850">
        <w:rPr>
          <w:lang w:eastAsia="zh-CN"/>
        </w:rPr>
        <w:t>U nadležnosti HEP – Operatera distribucijskog sustava d.o.o., Elektr</w:t>
      </w:r>
      <w:r>
        <w:rPr>
          <w:lang w:eastAsia="zh-CN"/>
        </w:rPr>
        <w:t>e Zabok</w:t>
      </w:r>
      <w:r w:rsidRPr="00BE5850">
        <w:rPr>
          <w:lang w:eastAsia="zh-CN"/>
        </w:rPr>
        <w:t xml:space="preserve"> nalaze se elektroenergetski objekti naponske razine 10, 20 i 35 kV.  Elektroenergetski objekti naponske razine 110 kV i više u nadležnosti su Hrvatskog operatera prijenosnog sustava d.o.o.</w:t>
      </w:r>
    </w:p>
    <w:p w14:paraId="157CE290" w14:textId="76418915" w:rsidR="00AD7904" w:rsidRDefault="00AD7904" w:rsidP="00AD7904">
      <w:pPr>
        <w:pStyle w:val="Odlomakpopisa"/>
        <w:rPr>
          <w:lang w:eastAsia="zh-CN"/>
        </w:rPr>
      </w:pPr>
      <w:r>
        <w:rPr>
          <w:lang w:eastAsia="zh-CN"/>
        </w:rPr>
        <w:t>Područjem grada Pregrade polazi visokonaponski dalekovod DV 110 kV Krapina – Straža.</w:t>
      </w:r>
    </w:p>
    <w:p w14:paraId="730C6FCC" w14:textId="601E4CF6" w:rsidR="00AD7904" w:rsidRPr="00D64279" w:rsidRDefault="00AD7904" w:rsidP="00AD7904">
      <w:pPr>
        <w:pStyle w:val="Opisslike"/>
        <w:keepNext/>
        <w:spacing w:line="276" w:lineRule="auto"/>
        <w:rPr>
          <w:rFonts w:asciiTheme="minorHAnsi" w:hAnsiTheme="minorHAnsi" w:cstheme="minorHAnsi"/>
        </w:rPr>
      </w:pPr>
      <w:bookmarkStart w:id="103" w:name="_Toc54076037"/>
      <w:bookmarkStart w:id="104" w:name="_Toc72322403"/>
      <w:bookmarkStart w:id="105" w:name="_Toc37139603"/>
      <w:r w:rsidRPr="00D64279">
        <w:rPr>
          <w:rFonts w:asciiTheme="minorHAnsi" w:hAnsiTheme="minorHAnsi" w:cstheme="minorHAnsi"/>
        </w:rPr>
        <w:t xml:space="preserve">Tablica </w:t>
      </w:r>
      <w:r w:rsidRPr="00D64279">
        <w:rPr>
          <w:rFonts w:asciiTheme="minorHAnsi" w:hAnsiTheme="minorHAnsi" w:cstheme="minorHAnsi"/>
        </w:rPr>
        <w:fldChar w:fldCharType="begin"/>
      </w:r>
      <w:r w:rsidRPr="00D64279">
        <w:rPr>
          <w:rFonts w:asciiTheme="minorHAnsi" w:hAnsiTheme="minorHAnsi" w:cstheme="minorHAnsi"/>
        </w:rPr>
        <w:instrText xml:space="preserve"> SEQ Tablica \* ARABIC </w:instrText>
      </w:r>
      <w:r w:rsidRPr="00D64279">
        <w:rPr>
          <w:rFonts w:asciiTheme="minorHAnsi" w:hAnsiTheme="minorHAnsi" w:cstheme="minorHAnsi"/>
        </w:rPr>
        <w:fldChar w:fldCharType="separate"/>
      </w:r>
      <w:r w:rsidR="008205E2">
        <w:rPr>
          <w:rFonts w:asciiTheme="minorHAnsi" w:hAnsiTheme="minorHAnsi" w:cstheme="minorHAnsi"/>
          <w:noProof/>
        </w:rPr>
        <w:t>7</w:t>
      </w:r>
      <w:r w:rsidRPr="00D64279">
        <w:rPr>
          <w:rFonts w:asciiTheme="minorHAnsi" w:hAnsiTheme="minorHAnsi" w:cstheme="minorHAnsi"/>
          <w:noProof/>
        </w:rPr>
        <w:fldChar w:fldCharType="end"/>
      </w:r>
      <w:r w:rsidRPr="00D64279">
        <w:rPr>
          <w:rFonts w:asciiTheme="minorHAnsi" w:hAnsiTheme="minorHAnsi" w:cstheme="minorHAnsi"/>
        </w:rPr>
        <w:t>. Popis visokonaponskih dalekovoda</w:t>
      </w:r>
      <w:bookmarkEnd w:id="103"/>
      <w:bookmarkEnd w:id="104"/>
      <w:r w:rsidRPr="00D64279">
        <w:rPr>
          <w:rFonts w:asciiTheme="minorHAnsi" w:hAnsiTheme="minorHAnsi" w:cstheme="minorHAnsi"/>
        </w:rPr>
        <w:t xml:space="preserve"> </w:t>
      </w:r>
      <w:bookmarkEnd w:id="105"/>
    </w:p>
    <w:tbl>
      <w:tblPr>
        <w:tblStyle w:val="Reetkatablice"/>
        <w:tblW w:w="8958" w:type="dxa"/>
        <w:tblLook w:val="04A0" w:firstRow="1" w:lastRow="0" w:firstColumn="1" w:lastColumn="0" w:noHBand="0" w:noVBand="1"/>
      </w:tblPr>
      <w:tblGrid>
        <w:gridCol w:w="3539"/>
        <w:gridCol w:w="1134"/>
        <w:gridCol w:w="1418"/>
        <w:gridCol w:w="2867"/>
      </w:tblGrid>
      <w:tr w:rsidR="00AD7904" w:rsidRPr="00032891" w14:paraId="1EEE04B9" w14:textId="77777777" w:rsidTr="008A71B6">
        <w:trPr>
          <w:trHeight w:val="452"/>
        </w:trPr>
        <w:tc>
          <w:tcPr>
            <w:tcW w:w="3539" w:type="dxa"/>
            <w:vAlign w:val="center"/>
          </w:tcPr>
          <w:p w14:paraId="3F29DBDF" w14:textId="77777777" w:rsidR="00AD7904" w:rsidRPr="00032891" w:rsidRDefault="00AD7904" w:rsidP="008A71B6">
            <w:pPr>
              <w:spacing w:line="276" w:lineRule="auto"/>
              <w:jc w:val="center"/>
              <w:rPr>
                <w:rFonts w:asciiTheme="minorHAnsi" w:hAnsiTheme="minorHAnsi" w:cstheme="minorHAnsi"/>
                <w:b/>
                <w:bCs/>
                <w:lang w:eastAsia="zh-CN"/>
              </w:rPr>
            </w:pPr>
            <w:r w:rsidRPr="00032891">
              <w:rPr>
                <w:rFonts w:asciiTheme="minorHAnsi" w:hAnsiTheme="minorHAnsi" w:cstheme="minorHAnsi"/>
                <w:b/>
                <w:bCs/>
                <w:lang w:eastAsia="zh-CN"/>
              </w:rPr>
              <w:t>DALEKOVOD</w:t>
            </w:r>
          </w:p>
        </w:tc>
        <w:tc>
          <w:tcPr>
            <w:tcW w:w="1134" w:type="dxa"/>
            <w:vAlign w:val="center"/>
          </w:tcPr>
          <w:p w14:paraId="43E4D01B" w14:textId="77777777" w:rsidR="00AD7904" w:rsidRPr="00032891" w:rsidRDefault="00AD7904" w:rsidP="008A71B6">
            <w:pPr>
              <w:spacing w:line="276" w:lineRule="auto"/>
              <w:jc w:val="center"/>
              <w:rPr>
                <w:rFonts w:asciiTheme="minorHAnsi" w:hAnsiTheme="minorHAnsi" w:cstheme="minorHAnsi"/>
                <w:b/>
                <w:bCs/>
                <w:lang w:eastAsia="zh-CN"/>
              </w:rPr>
            </w:pPr>
            <w:r w:rsidRPr="00032891">
              <w:rPr>
                <w:rFonts w:asciiTheme="minorHAnsi" w:hAnsiTheme="minorHAnsi" w:cstheme="minorHAnsi"/>
                <w:b/>
                <w:bCs/>
                <w:lang w:eastAsia="zh-CN"/>
              </w:rPr>
              <w:t>DULJINA (km)</w:t>
            </w:r>
          </w:p>
        </w:tc>
        <w:tc>
          <w:tcPr>
            <w:tcW w:w="1418" w:type="dxa"/>
            <w:vAlign w:val="center"/>
          </w:tcPr>
          <w:p w14:paraId="3C106A56" w14:textId="77777777" w:rsidR="00AD7904" w:rsidRPr="00032891" w:rsidRDefault="00AD7904" w:rsidP="008A71B6">
            <w:pPr>
              <w:spacing w:line="276" w:lineRule="auto"/>
              <w:jc w:val="center"/>
              <w:rPr>
                <w:rFonts w:asciiTheme="minorHAnsi" w:hAnsiTheme="minorHAnsi" w:cstheme="minorHAnsi"/>
                <w:b/>
                <w:bCs/>
                <w:lang w:eastAsia="zh-CN"/>
              </w:rPr>
            </w:pPr>
            <w:r w:rsidRPr="00032891">
              <w:rPr>
                <w:rFonts w:asciiTheme="minorHAnsi" w:hAnsiTheme="minorHAnsi" w:cstheme="minorHAnsi"/>
                <w:b/>
                <w:bCs/>
                <w:lang w:eastAsia="zh-CN"/>
              </w:rPr>
              <w:t>BROJ STUPOVA</w:t>
            </w:r>
          </w:p>
        </w:tc>
        <w:tc>
          <w:tcPr>
            <w:tcW w:w="2867" w:type="dxa"/>
            <w:vAlign w:val="center"/>
          </w:tcPr>
          <w:p w14:paraId="5CCC2681" w14:textId="77777777" w:rsidR="00AD7904" w:rsidRPr="00032891" w:rsidRDefault="00AD7904" w:rsidP="008A71B6">
            <w:pPr>
              <w:spacing w:line="276" w:lineRule="auto"/>
              <w:jc w:val="center"/>
              <w:rPr>
                <w:rFonts w:asciiTheme="minorHAnsi" w:hAnsiTheme="minorHAnsi" w:cstheme="minorHAnsi"/>
                <w:b/>
                <w:bCs/>
                <w:lang w:eastAsia="zh-CN"/>
              </w:rPr>
            </w:pPr>
            <w:r w:rsidRPr="00032891">
              <w:rPr>
                <w:rFonts w:asciiTheme="minorHAnsi" w:hAnsiTheme="minorHAnsi" w:cstheme="minorHAnsi"/>
                <w:b/>
                <w:bCs/>
                <w:lang w:eastAsia="zh-CN"/>
              </w:rPr>
              <w:t>TIP STUPOVA</w:t>
            </w:r>
          </w:p>
        </w:tc>
      </w:tr>
      <w:tr w:rsidR="00AD7904" w:rsidRPr="00032891" w14:paraId="7E5BEE94" w14:textId="77777777" w:rsidTr="008A71B6">
        <w:trPr>
          <w:trHeight w:val="460"/>
        </w:trPr>
        <w:tc>
          <w:tcPr>
            <w:tcW w:w="3539" w:type="dxa"/>
            <w:vAlign w:val="center"/>
          </w:tcPr>
          <w:p w14:paraId="2C37E93A" w14:textId="77777777" w:rsidR="00AD7904" w:rsidRPr="00032891" w:rsidRDefault="00AD7904" w:rsidP="008A71B6">
            <w:pPr>
              <w:spacing w:line="276" w:lineRule="auto"/>
              <w:rPr>
                <w:rFonts w:asciiTheme="minorHAnsi" w:hAnsiTheme="minorHAnsi" w:cstheme="minorHAnsi"/>
                <w:lang w:eastAsia="zh-CN"/>
              </w:rPr>
            </w:pPr>
            <w:r w:rsidRPr="00D64279">
              <w:rPr>
                <w:rFonts w:asciiTheme="minorHAnsi" w:hAnsiTheme="minorHAnsi" w:cstheme="minorHAnsi"/>
                <w:lang w:eastAsia="zh-CN"/>
              </w:rPr>
              <w:t>DV 110 kV Krapina – Straža</w:t>
            </w:r>
          </w:p>
        </w:tc>
        <w:tc>
          <w:tcPr>
            <w:tcW w:w="1134" w:type="dxa"/>
            <w:vAlign w:val="center"/>
          </w:tcPr>
          <w:p w14:paraId="77FB1C80" w14:textId="77777777" w:rsidR="00AD7904" w:rsidRPr="00032891" w:rsidRDefault="00AD7904" w:rsidP="008A71B6">
            <w:pPr>
              <w:spacing w:line="276" w:lineRule="auto"/>
              <w:jc w:val="center"/>
              <w:rPr>
                <w:rFonts w:asciiTheme="minorHAnsi" w:hAnsiTheme="minorHAnsi" w:cstheme="minorHAnsi"/>
                <w:lang w:eastAsia="zh-CN"/>
              </w:rPr>
            </w:pPr>
            <w:r>
              <w:rPr>
                <w:rFonts w:asciiTheme="minorHAnsi" w:hAnsiTheme="minorHAnsi" w:cstheme="minorHAnsi"/>
                <w:lang w:eastAsia="zh-CN"/>
              </w:rPr>
              <w:t>5,9</w:t>
            </w:r>
          </w:p>
        </w:tc>
        <w:tc>
          <w:tcPr>
            <w:tcW w:w="1418" w:type="dxa"/>
            <w:vAlign w:val="center"/>
          </w:tcPr>
          <w:p w14:paraId="778150CF" w14:textId="77777777" w:rsidR="00AD7904" w:rsidRPr="00032891" w:rsidRDefault="00AD7904" w:rsidP="008A71B6">
            <w:pPr>
              <w:spacing w:line="276" w:lineRule="auto"/>
              <w:jc w:val="center"/>
              <w:rPr>
                <w:rFonts w:asciiTheme="minorHAnsi" w:hAnsiTheme="minorHAnsi" w:cstheme="minorHAnsi"/>
                <w:lang w:eastAsia="zh-CN"/>
              </w:rPr>
            </w:pPr>
            <w:r>
              <w:rPr>
                <w:rFonts w:asciiTheme="minorHAnsi" w:hAnsiTheme="minorHAnsi" w:cstheme="minorHAnsi"/>
                <w:lang w:eastAsia="zh-CN"/>
              </w:rPr>
              <w:t>18</w:t>
            </w:r>
          </w:p>
        </w:tc>
        <w:tc>
          <w:tcPr>
            <w:tcW w:w="2867" w:type="dxa"/>
            <w:vAlign w:val="center"/>
          </w:tcPr>
          <w:p w14:paraId="37060E36" w14:textId="77777777" w:rsidR="00AD7904" w:rsidRPr="00032891" w:rsidRDefault="00AD7904" w:rsidP="008A71B6">
            <w:pPr>
              <w:spacing w:line="276" w:lineRule="auto"/>
              <w:rPr>
                <w:rFonts w:asciiTheme="minorHAnsi" w:hAnsiTheme="minorHAnsi" w:cstheme="minorHAnsi"/>
                <w:lang w:eastAsia="zh-CN"/>
              </w:rPr>
            </w:pPr>
            <w:r w:rsidRPr="00032891">
              <w:rPr>
                <w:rFonts w:asciiTheme="minorHAnsi" w:hAnsiTheme="minorHAnsi" w:cstheme="minorHAnsi"/>
                <w:lang w:eastAsia="zh-CN"/>
              </w:rPr>
              <w:t>čelično-rešetkasti tipa „JELA“</w:t>
            </w:r>
          </w:p>
        </w:tc>
      </w:tr>
    </w:tbl>
    <w:p w14:paraId="27DC901D" w14:textId="77777777" w:rsidR="00AD7904" w:rsidRDefault="00AD7904" w:rsidP="00AD7904">
      <w:pPr>
        <w:spacing w:line="276" w:lineRule="auto"/>
        <w:jc w:val="center"/>
        <w:rPr>
          <w:rFonts w:cstheme="minorHAnsi"/>
          <w:sz w:val="20"/>
          <w:szCs w:val="20"/>
          <w:lang w:eastAsia="zh-CN"/>
        </w:rPr>
      </w:pPr>
      <w:r w:rsidRPr="00032891">
        <w:rPr>
          <w:rFonts w:cstheme="minorHAnsi"/>
          <w:sz w:val="20"/>
          <w:szCs w:val="20"/>
          <w:lang w:eastAsia="zh-CN"/>
        </w:rPr>
        <w:t>Izvor: Hrvatski operater prijenosnog sustava d.o.o.</w:t>
      </w:r>
    </w:p>
    <w:p w14:paraId="6DE547F8" w14:textId="71899F21" w:rsidR="00E609E7" w:rsidRPr="00C61D46" w:rsidRDefault="005D3FD6" w:rsidP="005D3FD6">
      <w:pPr>
        <w:pStyle w:val="Naslov4"/>
      </w:pPr>
      <w:bookmarkStart w:id="106" w:name="_Toc72321992"/>
      <w:r w:rsidRPr="00C61D46">
        <w:t>Energetski sustavi</w:t>
      </w:r>
      <w:bookmarkEnd w:id="106"/>
    </w:p>
    <w:p w14:paraId="21106000" w14:textId="5AD99881" w:rsidR="00B23312" w:rsidRPr="00C61D46" w:rsidRDefault="00B23312" w:rsidP="0039415B">
      <w:pPr>
        <w:spacing w:line="276" w:lineRule="auto"/>
        <w:jc w:val="both"/>
        <w:rPr>
          <w:sz w:val="24"/>
          <w:szCs w:val="24"/>
          <w:lang w:eastAsia="zh-CN"/>
        </w:rPr>
      </w:pPr>
      <w:r w:rsidRPr="00C61D46">
        <w:rPr>
          <w:sz w:val="24"/>
          <w:szCs w:val="24"/>
          <w:lang w:eastAsia="zh-CN"/>
        </w:rPr>
        <w:t xml:space="preserve">Na području </w:t>
      </w:r>
      <w:r w:rsidR="00C61D46" w:rsidRPr="00C61D46">
        <w:rPr>
          <w:sz w:val="24"/>
          <w:szCs w:val="24"/>
          <w:lang w:eastAsia="zh-CN"/>
        </w:rPr>
        <w:t>grada Pregrade</w:t>
      </w:r>
      <w:r w:rsidRPr="00C61D46">
        <w:rPr>
          <w:sz w:val="24"/>
          <w:szCs w:val="24"/>
          <w:lang w:eastAsia="zh-CN"/>
        </w:rPr>
        <w:t xml:space="preserve">  nema izgrađenih termoelektrana, hidroelektrana ni drugih energetskih sustava odnosno objekata.</w:t>
      </w:r>
    </w:p>
    <w:p w14:paraId="15A56A74" w14:textId="1E55A5D3" w:rsidR="00D56328" w:rsidRPr="00C61D46" w:rsidRDefault="00D56328" w:rsidP="00D56328">
      <w:pPr>
        <w:pStyle w:val="Naslov4"/>
      </w:pPr>
      <w:bookmarkStart w:id="107" w:name="_Toc72321993"/>
      <w:r w:rsidRPr="00C61D46">
        <w:t xml:space="preserve">Plinovodi </w:t>
      </w:r>
      <w:r w:rsidR="00B269AB" w:rsidRPr="00C61D46">
        <w:t>i naftovodi</w:t>
      </w:r>
      <w:bookmarkEnd w:id="107"/>
    </w:p>
    <w:p w14:paraId="481CFAD1" w14:textId="63D6AD84" w:rsidR="00C61D46" w:rsidRDefault="00C61D46" w:rsidP="00C61D46">
      <w:pPr>
        <w:pStyle w:val="Odlomakpopisa12"/>
      </w:pPr>
      <w:r w:rsidRPr="008D61E3">
        <w:t xml:space="preserve">Glavni plinoopskrbni </w:t>
      </w:r>
      <w:r>
        <w:t>vod PE d200 dolazi na područje g</w:t>
      </w:r>
      <w:r w:rsidRPr="008D61E3">
        <w:t>rada Pregrada sa sjevera iz Općine Hum na Sutli (vezan na magistralni plinovod Rogatec</w:t>
      </w:r>
      <w:r w:rsidR="00143242">
        <w:t xml:space="preserve"> – </w:t>
      </w:r>
      <w:r w:rsidRPr="008D61E3">
        <w:t>Zabok</w:t>
      </w:r>
      <w:r w:rsidR="00143242">
        <w:t xml:space="preserve"> – </w:t>
      </w:r>
      <w:r w:rsidRPr="008D61E3">
        <w:t>Lučko/MRS Straža). U naselju Pregrada se dijeli na dva kraka (PE d160) i to jedan prema jugu do naselja Valentinovo, a drugi na zapad do naselja Višnjevec. Na ovaj glavni plinoopskrbni vod vezano je nekoliko granskih sekundarnih plinoopskrbnih vodova koji vode do nekoliko većih naselja u Gradu i to: Kostel, Plemenšćina, Klenice, Svetojurski Vrh, Gorjakovo, Marinec, Vrhi Pregradski i Vrhi Vinagorski. Na svom putu ujedno plinom opskrbljuju i sva ostala manja naselja. Planirani glavni smjerovi plinovoda predviđaju se PE cijevima 160 - 110 mm. U svrhu poboljšanja opskrbe plinom (gospod</w:t>
      </w:r>
      <w:r>
        <w:t>a</w:t>
      </w:r>
      <w:r w:rsidRPr="008D61E3">
        <w:t xml:space="preserve">rske zone i naselja uz nju) gospodarska zona obuhvaćena je planiranim vodom PE d160 kao bi se izvelo zatvaranje u prsten i povezivanje postojećih krakova koji vode prema Višnjevcu i Valentinovu. Na prijelazima plinovoda ispod vodotoka, i prometnica PE plinske cijevi treba zaštititi čeličnim cijevima. </w:t>
      </w:r>
      <w:r>
        <w:t>Ukupna duljina plinovoda koji prolaze područjem grada iznosi 85, a ukupna duljina priključaka 45 km.</w:t>
      </w:r>
    </w:p>
    <w:p w14:paraId="1ACF009D" w14:textId="77777777" w:rsidR="00C61D46" w:rsidRPr="008D61E3" w:rsidRDefault="00C61D46" w:rsidP="00C61D46">
      <w:pPr>
        <w:pStyle w:val="Odlomakpopisa12"/>
      </w:pPr>
      <w:r w:rsidRPr="008D61E3">
        <w:t>Distribuciju i opskrbu prirodni</w:t>
      </w:r>
      <w:r>
        <w:t>m plinom za područje g</w:t>
      </w:r>
      <w:r w:rsidRPr="008D61E3">
        <w:t>rada Pregrada obavlja HUMPLIN d.o.o. iz Huma na Sutli.</w:t>
      </w:r>
    </w:p>
    <w:p w14:paraId="65F960FA" w14:textId="3BB9A2FC" w:rsidR="00EF2699" w:rsidRPr="00B23312" w:rsidRDefault="00EF2699" w:rsidP="00EF2699">
      <w:pPr>
        <w:pStyle w:val="Naslov4"/>
      </w:pPr>
      <w:bookmarkStart w:id="108" w:name="_Toc72321994"/>
      <w:r w:rsidRPr="00B23312">
        <w:lastRenderedPageBreak/>
        <w:t>Vodoopskrba</w:t>
      </w:r>
      <w:r w:rsidR="003C081F" w:rsidRPr="00B23312">
        <w:t xml:space="preserve"> i odvodnja</w:t>
      </w:r>
      <w:bookmarkEnd w:id="108"/>
      <w:r w:rsidR="003C081F" w:rsidRPr="00B23312">
        <w:t xml:space="preserve"> </w:t>
      </w:r>
    </w:p>
    <w:p w14:paraId="30457D5E" w14:textId="77777777" w:rsidR="003A6CB2" w:rsidRPr="004467CA" w:rsidRDefault="003A6CB2" w:rsidP="003A6CB2">
      <w:pPr>
        <w:pStyle w:val="Odlomakpopisa12"/>
      </w:pPr>
      <w:r w:rsidRPr="004467CA">
        <w:t>Vodoopskrbni sustav "Pregrada" temelji se na zahvatu vode iz starog zdenca „B1“ (Q=20,00 l/s) i zdenca „B2“ (Q=17,8 l/s) u Pregradi. Na taj način, iz naprijed navedenih zdenaca, omogućena je opskrba vo</w:t>
      </w:r>
      <w:r>
        <w:t>dom svih potrošača na području g</w:t>
      </w:r>
      <w:r w:rsidRPr="004467CA">
        <w:t>rada Pregrade.</w:t>
      </w:r>
    </w:p>
    <w:p w14:paraId="74E739BD" w14:textId="77777777" w:rsidR="003A6CB2" w:rsidRPr="004467CA" w:rsidRDefault="003A6CB2" w:rsidP="003A6CB2">
      <w:pPr>
        <w:pStyle w:val="Odlomakpopisa12"/>
      </w:pPr>
      <w:r>
        <w:t>Na preostala područja g</w:t>
      </w:r>
      <w:r w:rsidRPr="004467CA">
        <w:t>rada Pregrade koja trenutno nisu obuhvaćena sustavom javne vodoopskrbe potrebno je proširiti i dograditi javni vodoopskrbni sustav kojim upravlja tvrtka „VIOP“ d.o.o. na način da se stvore tehnički preduvjeti za priključenje svih stanovnika na kvalitetnu i zdravstveno ispravnu vodu. Navedeno se prvenstveno odnosi na krajnje zapadni dio Grada Pregrade i potrošače visoke zone Vinagora koja obuhvaća opskrbu vodom naselja Vinagora, Velika Gora, Mala Gora, Vrhi Vinagorski i Gabrovec.</w:t>
      </w:r>
    </w:p>
    <w:p w14:paraId="659F0982" w14:textId="77777777" w:rsidR="003A6CB2" w:rsidRPr="004467CA" w:rsidRDefault="003A6CB2" w:rsidP="003A6CB2">
      <w:pPr>
        <w:pStyle w:val="Odlomakpopisa12"/>
      </w:pPr>
      <w:r w:rsidRPr="004467CA">
        <w:t xml:space="preserve">U skladu s koncepcijskim rješenjima, te dinamikom izgradnje na pojedinim područjima, u sklopu vodoopskrbnog sustava vodovoda “Pregrada” formirani su sljedeći vodoopskrbni podsustavi: </w:t>
      </w:r>
    </w:p>
    <w:p w14:paraId="213CB830" w14:textId="77777777" w:rsidR="003A6CB2" w:rsidRPr="004467CA" w:rsidRDefault="003A6CB2" w:rsidP="008B3FFE">
      <w:pPr>
        <w:pStyle w:val="Odlomakpopisa"/>
        <w:numPr>
          <w:ilvl w:val="0"/>
          <w:numId w:val="64"/>
        </w:numPr>
        <w:spacing w:after="0"/>
        <w:ind w:left="714" w:hanging="357"/>
        <w:rPr>
          <w:rFonts w:asciiTheme="minorHAnsi" w:hAnsiTheme="minorHAnsi" w:cstheme="minorHAnsi"/>
          <w:lang w:eastAsia="zh-CN"/>
        </w:rPr>
      </w:pPr>
      <w:r w:rsidRPr="004467CA">
        <w:rPr>
          <w:rFonts w:asciiTheme="minorHAnsi" w:hAnsiTheme="minorHAnsi" w:cstheme="minorHAnsi"/>
          <w:lang w:eastAsia="zh-CN"/>
        </w:rPr>
        <w:t xml:space="preserve">"Pregrada”(opskrba Pregrade, te gravitirajućih naselja: Bušin, Valentinovo, Benkovo, te „niska zona“ naselja Cigrovec i Svetojurski Vrhi), </w:t>
      </w:r>
    </w:p>
    <w:p w14:paraId="3172DBDC" w14:textId="77777777" w:rsidR="003A6CB2" w:rsidRPr="004467CA" w:rsidRDefault="003A6CB2" w:rsidP="008B3FFE">
      <w:pPr>
        <w:pStyle w:val="Odlomakpopisa"/>
        <w:numPr>
          <w:ilvl w:val="0"/>
          <w:numId w:val="64"/>
        </w:numPr>
        <w:spacing w:after="0"/>
        <w:ind w:left="714" w:hanging="357"/>
        <w:rPr>
          <w:rFonts w:asciiTheme="minorHAnsi" w:hAnsiTheme="minorHAnsi" w:cstheme="minorHAnsi"/>
          <w:lang w:eastAsia="zh-CN"/>
        </w:rPr>
      </w:pPr>
      <w:r w:rsidRPr="004467CA">
        <w:rPr>
          <w:rFonts w:asciiTheme="minorHAnsi" w:hAnsiTheme="minorHAnsi" w:cstheme="minorHAnsi"/>
          <w:lang w:eastAsia="zh-CN"/>
        </w:rPr>
        <w:t>"Plemenšćina" (opskrba naselja: Donja Plemenšćina, Bregi kostelski, Gornja Plemenšćina, Klenice, Vojsak i Prigorje</w:t>
      </w:r>
      <w:r>
        <w:rPr>
          <w:rFonts w:asciiTheme="minorHAnsi" w:hAnsiTheme="minorHAnsi" w:cstheme="minorHAnsi"/>
          <w:lang w:eastAsia="zh-CN"/>
        </w:rPr>
        <w:t xml:space="preserve"> – O</w:t>
      </w:r>
      <w:r w:rsidRPr="004467CA">
        <w:rPr>
          <w:rFonts w:asciiTheme="minorHAnsi" w:hAnsiTheme="minorHAnsi" w:cstheme="minorHAnsi"/>
          <w:lang w:eastAsia="zh-CN"/>
        </w:rPr>
        <w:t>pćina</w:t>
      </w:r>
      <w:r>
        <w:rPr>
          <w:rFonts w:asciiTheme="minorHAnsi" w:hAnsiTheme="minorHAnsi" w:cstheme="minorHAnsi"/>
          <w:lang w:eastAsia="zh-CN"/>
        </w:rPr>
        <w:t xml:space="preserve"> </w:t>
      </w:r>
      <w:r w:rsidRPr="004467CA">
        <w:rPr>
          <w:rFonts w:asciiTheme="minorHAnsi" w:hAnsiTheme="minorHAnsi" w:cstheme="minorHAnsi"/>
          <w:lang w:eastAsia="zh-CN"/>
        </w:rPr>
        <w:t xml:space="preserve">Đurmanec), </w:t>
      </w:r>
    </w:p>
    <w:p w14:paraId="1E695945" w14:textId="77777777" w:rsidR="003A6CB2" w:rsidRPr="004467CA" w:rsidRDefault="003A6CB2" w:rsidP="008B3FFE">
      <w:pPr>
        <w:pStyle w:val="Odlomakpopisa"/>
        <w:numPr>
          <w:ilvl w:val="0"/>
          <w:numId w:val="64"/>
        </w:numPr>
        <w:spacing w:after="0"/>
        <w:ind w:left="714" w:hanging="357"/>
        <w:rPr>
          <w:rFonts w:asciiTheme="minorHAnsi" w:hAnsiTheme="minorHAnsi" w:cstheme="minorHAnsi"/>
          <w:lang w:eastAsia="zh-CN"/>
        </w:rPr>
      </w:pPr>
      <w:r w:rsidRPr="004467CA">
        <w:rPr>
          <w:rFonts w:asciiTheme="minorHAnsi" w:hAnsiTheme="minorHAnsi" w:cstheme="minorHAnsi"/>
          <w:lang w:eastAsia="zh-CN"/>
        </w:rPr>
        <w:t xml:space="preserve">"Pregrada Vrhi-Cigrovec-Gorjakovo" (opskrba naselja: Vrhi Pregradski (cca 40% potrošača), Pavlovec Pregradski i Gorjakovo), </w:t>
      </w:r>
    </w:p>
    <w:p w14:paraId="4A927772" w14:textId="77777777" w:rsidR="003A6CB2" w:rsidRPr="004467CA" w:rsidRDefault="003A6CB2" w:rsidP="008B3FFE">
      <w:pPr>
        <w:pStyle w:val="Odlomakpopisa"/>
        <w:numPr>
          <w:ilvl w:val="0"/>
          <w:numId w:val="64"/>
        </w:numPr>
        <w:spacing w:after="0"/>
        <w:ind w:left="714" w:hanging="357"/>
        <w:rPr>
          <w:rFonts w:asciiTheme="minorHAnsi" w:hAnsiTheme="minorHAnsi" w:cstheme="minorHAnsi"/>
          <w:lang w:eastAsia="zh-CN"/>
        </w:rPr>
      </w:pPr>
      <w:r w:rsidRPr="004467CA">
        <w:rPr>
          <w:rFonts w:asciiTheme="minorHAnsi" w:hAnsiTheme="minorHAnsi" w:cstheme="minorHAnsi"/>
          <w:lang w:eastAsia="zh-CN"/>
        </w:rPr>
        <w:t xml:space="preserve">"Vrljanščica" (opskrba naselja Vrnjaščica), </w:t>
      </w:r>
    </w:p>
    <w:p w14:paraId="6FFD1FE9" w14:textId="77777777" w:rsidR="003A6CB2" w:rsidRPr="004467CA" w:rsidRDefault="003A6CB2" w:rsidP="008B3FFE">
      <w:pPr>
        <w:pStyle w:val="Odlomakpopisa"/>
        <w:numPr>
          <w:ilvl w:val="0"/>
          <w:numId w:val="64"/>
        </w:numPr>
        <w:spacing w:after="0"/>
        <w:ind w:left="714" w:hanging="357"/>
        <w:rPr>
          <w:rFonts w:asciiTheme="minorHAnsi" w:hAnsiTheme="minorHAnsi" w:cstheme="minorHAnsi"/>
          <w:lang w:eastAsia="zh-CN"/>
        </w:rPr>
      </w:pPr>
      <w:r w:rsidRPr="004467CA">
        <w:rPr>
          <w:rFonts w:asciiTheme="minorHAnsi" w:hAnsiTheme="minorHAnsi" w:cstheme="minorHAnsi"/>
          <w:lang w:eastAsia="zh-CN"/>
        </w:rPr>
        <w:t xml:space="preserve">"Sopot-Stipernica" (opskrba naselja Sopot, Stipernica, Višnjevac i Marinci), </w:t>
      </w:r>
    </w:p>
    <w:p w14:paraId="5CBE2321" w14:textId="77777777" w:rsidR="003A6CB2" w:rsidRPr="004467CA" w:rsidRDefault="003A6CB2" w:rsidP="008B3FFE">
      <w:pPr>
        <w:pStyle w:val="Odlomakpopisa"/>
        <w:numPr>
          <w:ilvl w:val="0"/>
          <w:numId w:val="64"/>
        </w:numPr>
        <w:spacing w:after="0"/>
        <w:ind w:left="714" w:hanging="357"/>
        <w:rPr>
          <w:rFonts w:asciiTheme="minorHAnsi" w:hAnsiTheme="minorHAnsi" w:cstheme="minorHAnsi"/>
          <w:lang w:eastAsia="zh-CN"/>
        </w:rPr>
      </w:pPr>
      <w:r w:rsidRPr="004467CA">
        <w:rPr>
          <w:rFonts w:asciiTheme="minorHAnsi" w:hAnsiTheme="minorHAnsi" w:cstheme="minorHAnsi"/>
          <w:lang w:eastAsia="zh-CN"/>
        </w:rPr>
        <w:t>„Vinagora“ (opskrba naselja podijeljeno je u dvije visinske zone, a snabd</w:t>
      </w:r>
      <w:r>
        <w:rPr>
          <w:rFonts w:asciiTheme="minorHAnsi" w:hAnsiTheme="minorHAnsi" w:cstheme="minorHAnsi"/>
          <w:lang w:eastAsia="zh-CN"/>
        </w:rPr>
        <w:t>i</w:t>
      </w:r>
      <w:r w:rsidRPr="004467CA">
        <w:rPr>
          <w:rFonts w:asciiTheme="minorHAnsi" w:hAnsiTheme="minorHAnsi" w:cstheme="minorHAnsi"/>
          <w:lang w:eastAsia="zh-CN"/>
        </w:rPr>
        <w:t xml:space="preserve">jevat će naselja: Vinagora, Mala Gora, Velika Gora, Gabrovec i visoka zona Višnjevec), </w:t>
      </w:r>
    </w:p>
    <w:p w14:paraId="0556A200" w14:textId="77777777" w:rsidR="003A6CB2" w:rsidRPr="004467CA" w:rsidRDefault="003A6CB2" w:rsidP="008B3FFE">
      <w:pPr>
        <w:pStyle w:val="Odlomakpopisa"/>
        <w:numPr>
          <w:ilvl w:val="0"/>
          <w:numId w:val="64"/>
        </w:numPr>
        <w:spacing w:after="0"/>
        <w:ind w:left="714" w:hanging="357"/>
        <w:rPr>
          <w:rFonts w:asciiTheme="minorHAnsi" w:hAnsiTheme="minorHAnsi" w:cstheme="minorHAnsi"/>
          <w:lang w:eastAsia="zh-CN"/>
        </w:rPr>
      </w:pPr>
      <w:r w:rsidRPr="004467CA">
        <w:rPr>
          <w:rFonts w:asciiTheme="minorHAnsi" w:hAnsiTheme="minorHAnsi" w:cstheme="minorHAnsi"/>
          <w:lang w:eastAsia="zh-CN"/>
        </w:rPr>
        <w:t>„Valentinovo</w:t>
      </w:r>
      <w:r>
        <w:rPr>
          <w:rFonts w:asciiTheme="minorHAnsi" w:hAnsiTheme="minorHAnsi" w:cstheme="minorHAnsi"/>
          <w:lang w:eastAsia="zh-CN"/>
        </w:rPr>
        <w:t xml:space="preserve"> – </w:t>
      </w:r>
      <w:r w:rsidRPr="004467CA">
        <w:rPr>
          <w:rFonts w:asciiTheme="minorHAnsi" w:hAnsiTheme="minorHAnsi" w:cstheme="minorHAnsi"/>
          <w:lang w:eastAsia="zh-CN"/>
        </w:rPr>
        <w:t>Svedruža</w:t>
      </w:r>
      <w:r>
        <w:rPr>
          <w:rFonts w:asciiTheme="minorHAnsi" w:hAnsiTheme="minorHAnsi" w:cstheme="minorHAnsi"/>
          <w:lang w:eastAsia="zh-CN"/>
        </w:rPr>
        <w:t xml:space="preserve"> – </w:t>
      </w:r>
      <w:r w:rsidRPr="004467CA">
        <w:rPr>
          <w:rFonts w:asciiTheme="minorHAnsi" w:hAnsiTheme="minorHAnsi" w:cstheme="minorHAnsi"/>
          <w:lang w:eastAsia="zh-CN"/>
        </w:rPr>
        <w:t>Štuparje</w:t>
      </w:r>
      <w:r>
        <w:rPr>
          <w:rFonts w:asciiTheme="minorHAnsi" w:hAnsiTheme="minorHAnsi" w:cstheme="minorHAnsi"/>
          <w:lang w:eastAsia="zh-CN"/>
        </w:rPr>
        <w:t xml:space="preserve"> </w:t>
      </w:r>
      <w:r w:rsidRPr="004467CA">
        <w:rPr>
          <w:rFonts w:asciiTheme="minorHAnsi" w:hAnsiTheme="minorHAnsi" w:cstheme="minorHAnsi"/>
          <w:lang w:eastAsia="zh-CN"/>
        </w:rPr>
        <w:t>(Petrovsko</w:t>
      </w:r>
      <w:r>
        <w:rPr>
          <w:rFonts w:asciiTheme="minorHAnsi" w:hAnsiTheme="minorHAnsi" w:cstheme="minorHAnsi"/>
          <w:lang w:eastAsia="zh-CN"/>
        </w:rPr>
        <w:t>-z</w:t>
      </w:r>
      <w:r w:rsidRPr="004467CA">
        <w:rPr>
          <w:rFonts w:asciiTheme="minorHAnsi" w:hAnsiTheme="minorHAnsi" w:cstheme="minorHAnsi"/>
          <w:lang w:eastAsia="zh-CN"/>
        </w:rPr>
        <w:t>apad)“ (opskrba naselja</w:t>
      </w:r>
      <w:r>
        <w:rPr>
          <w:rFonts w:asciiTheme="minorHAnsi" w:hAnsiTheme="minorHAnsi" w:cstheme="minorHAnsi"/>
          <w:lang w:eastAsia="zh-CN"/>
        </w:rPr>
        <w:t>:</w:t>
      </w:r>
      <w:r w:rsidRPr="004467CA">
        <w:rPr>
          <w:rFonts w:asciiTheme="minorHAnsi" w:hAnsiTheme="minorHAnsi" w:cstheme="minorHAnsi"/>
          <w:lang w:eastAsia="zh-CN"/>
        </w:rPr>
        <w:t xml:space="preserve"> Svedruža i Štuparje</w:t>
      </w:r>
      <w:r>
        <w:rPr>
          <w:rFonts w:asciiTheme="minorHAnsi" w:hAnsiTheme="minorHAnsi" w:cstheme="minorHAnsi"/>
          <w:lang w:eastAsia="zh-CN"/>
        </w:rPr>
        <w:t xml:space="preserve"> – O</w:t>
      </w:r>
      <w:r w:rsidRPr="004467CA">
        <w:rPr>
          <w:rFonts w:asciiTheme="minorHAnsi" w:hAnsiTheme="minorHAnsi" w:cstheme="minorHAnsi"/>
          <w:lang w:eastAsia="zh-CN"/>
        </w:rPr>
        <w:t>pćina Petrovsko)</w:t>
      </w:r>
      <w:r>
        <w:rPr>
          <w:rFonts w:asciiTheme="minorHAnsi" w:hAnsiTheme="minorHAnsi" w:cstheme="minorHAnsi"/>
          <w:lang w:eastAsia="zh-CN"/>
        </w:rPr>
        <w:t>,</w:t>
      </w:r>
    </w:p>
    <w:p w14:paraId="67919AE3" w14:textId="77777777" w:rsidR="003A6CB2" w:rsidRDefault="003A6CB2" w:rsidP="008B3FFE">
      <w:pPr>
        <w:pStyle w:val="Odlomakpopisa"/>
        <w:numPr>
          <w:ilvl w:val="0"/>
          <w:numId w:val="64"/>
        </w:numPr>
        <w:spacing w:after="0"/>
        <w:ind w:left="714" w:hanging="357"/>
        <w:rPr>
          <w:rFonts w:asciiTheme="minorHAnsi" w:hAnsiTheme="minorHAnsi" w:cstheme="minorHAnsi"/>
          <w:lang w:eastAsia="zh-CN"/>
        </w:rPr>
      </w:pPr>
      <w:r w:rsidRPr="004467CA">
        <w:rPr>
          <w:rFonts w:asciiTheme="minorHAnsi" w:hAnsiTheme="minorHAnsi" w:cstheme="minorHAnsi"/>
          <w:lang w:eastAsia="zh-CN"/>
        </w:rPr>
        <w:t>"Benkovo" – spoj na sustav zagorskog vodovoda (sukladno „Integralnoj studiji razvoja vodoopskrbe na području Krapinsko-zagorske županije“ planirana je izgradnja magistralnog cjevovoda „Lovreća sela – Benkovo“, tlačnog cjevovoda, spojnog cjevovoda, vodospremnika „Benkovo“ i crpne stanice „Benkovo“, kojima će se izvesti povezivanje vodoopskrbnog sustava grada Pregrade sa budućim sustavom regionalnog županijskog vodovoda)</w:t>
      </w:r>
      <w:r>
        <w:rPr>
          <w:rFonts w:asciiTheme="minorHAnsi" w:hAnsiTheme="minorHAnsi" w:cstheme="minorHAnsi"/>
          <w:lang w:eastAsia="zh-CN"/>
        </w:rPr>
        <w:t>,</w:t>
      </w:r>
    </w:p>
    <w:p w14:paraId="57EFDBD7" w14:textId="77777777" w:rsidR="003A6CB2" w:rsidRPr="004467CA" w:rsidRDefault="003A6CB2" w:rsidP="008B3FFE">
      <w:pPr>
        <w:pStyle w:val="Odlomakpopisa"/>
        <w:numPr>
          <w:ilvl w:val="0"/>
          <w:numId w:val="64"/>
        </w:numPr>
        <w:ind w:left="714" w:hanging="357"/>
        <w:rPr>
          <w:rFonts w:asciiTheme="minorHAnsi" w:hAnsiTheme="minorHAnsi" w:cstheme="minorHAnsi"/>
          <w:lang w:eastAsia="zh-CN"/>
        </w:rPr>
      </w:pPr>
      <w:r w:rsidRPr="004467CA">
        <w:rPr>
          <w:rFonts w:asciiTheme="minorHAnsi" w:hAnsiTheme="minorHAnsi" w:cstheme="minorHAnsi"/>
          <w:lang w:eastAsia="zh-CN"/>
        </w:rPr>
        <w:t xml:space="preserve">„Kostel“ (opskrba naselja: Kostel, Kostelsko i Kostel bregi) jedini nije u sustavu Pregrada povezan sa izvorištem „Pregrada“, već je spojen na vodoopskrbni sustav Hum na Sutli kojim upravlja tvrtka „Humovo“ d.o.o., a vezan na zahvat vode u zdencu (izvorištu) „Kostel“ te se preko vodospreme „Rusnica“, dviju hidrostanica i cjevovoda transportira voda do potrošača. </w:t>
      </w:r>
    </w:p>
    <w:p w14:paraId="27D1BE18" w14:textId="77777777" w:rsidR="003A6CB2" w:rsidRPr="004467CA" w:rsidRDefault="003A6CB2" w:rsidP="003A6CB2">
      <w:pPr>
        <w:pStyle w:val="Odlomakpopisa12"/>
      </w:pPr>
      <w:r w:rsidRPr="004467CA">
        <w:t xml:space="preserve">Na magistralnim i ostalim lokalnim cjevovodima, izgrađene su sljedeće građevine : </w:t>
      </w:r>
    </w:p>
    <w:p w14:paraId="34766347" w14:textId="77777777" w:rsidR="003A6CB2" w:rsidRPr="004467CA" w:rsidRDefault="003A6CB2" w:rsidP="003A6CB2">
      <w:pPr>
        <w:pStyle w:val="Odlomakpopisa12"/>
      </w:pPr>
      <w:r w:rsidRPr="004467CA">
        <w:t>Izvorišta (crpilišta): Pregrada (zdenci B1</w:t>
      </w:r>
      <w:r>
        <w:t xml:space="preserve"> </w:t>
      </w:r>
      <w:r w:rsidRPr="004467CA">
        <w:t>stari Q=20</w:t>
      </w:r>
      <w:r>
        <w:t xml:space="preserve"> </w:t>
      </w:r>
      <w:r w:rsidRPr="004467CA">
        <w:t>l/s i B2</w:t>
      </w:r>
      <w:r>
        <w:t xml:space="preserve"> </w:t>
      </w:r>
      <w:r w:rsidRPr="004467CA">
        <w:t xml:space="preserve">novi Q=17,8 l/s), Kostel (Q= 4l/s) </w:t>
      </w:r>
    </w:p>
    <w:p w14:paraId="3CCB7C5A" w14:textId="77777777" w:rsidR="003A6CB2" w:rsidRPr="004467CA" w:rsidRDefault="003A6CB2" w:rsidP="003A6CB2">
      <w:pPr>
        <w:pStyle w:val="Odlomakpopisa12"/>
      </w:pPr>
      <w:r w:rsidRPr="004467CA">
        <w:lastRenderedPageBreak/>
        <w:t>Vodospreme (VS): Lenard I – 100 m</w:t>
      </w:r>
      <w:r w:rsidRPr="004467CA">
        <w:rPr>
          <w:vertAlign w:val="superscript"/>
        </w:rPr>
        <w:t>3</w:t>
      </w:r>
      <w:r>
        <w:rPr>
          <w:vertAlign w:val="superscript"/>
        </w:rPr>
        <w:t xml:space="preserve"> </w:t>
      </w:r>
      <w:r>
        <w:t>(</w:t>
      </w:r>
      <w:r w:rsidRPr="004467CA">
        <w:t>kota preljeva 261,0 m.n.m.</w:t>
      </w:r>
      <w:r>
        <w:t>)</w:t>
      </w:r>
      <w:r w:rsidRPr="004467CA">
        <w:t>, Premrli – 400 m</w:t>
      </w:r>
      <w:r w:rsidRPr="000472AE">
        <w:rPr>
          <w:vertAlign w:val="superscript"/>
        </w:rPr>
        <w:t>3</w:t>
      </w:r>
      <w:r>
        <w:rPr>
          <w:vertAlign w:val="superscript"/>
        </w:rPr>
        <w:t xml:space="preserve"> </w:t>
      </w:r>
      <w:r>
        <w:t>(</w:t>
      </w:r>
      <w:r w:rsidRPr="004467CA">
        <w:t>kota preljeva 261,0 m.n.m.</w:t>
      </w:r>
      <w:r>
        <w:t xml:space="preserve">), </w:t>
      </w:r>
      <w:r w:rsidRPr="004467CA">
        <w:t>Plemenš</w:t>
      </w:r>
      <w:r>
        <w:t>ć</w:t>
      </w:r>
      <w:r w:rsidRPr="004467CA">
        <w:t>ina – 100 m</w:t>
      </w:r>
      <w:r w:rsidRPr="000472AE">
        <w:rPr>
          <w:vertAlign w:val="superscript"/>
        </w:rPr>
        <w:t>3</w:t>
      </w:r>
      <w:r>
        <w:t xml:space="preserve"> (</w:t>
      </w:r>
      <w:r w:rsidRPr="004467CA">
        <w:t>kota preljeva 451,0 m.n.m.</w:t>
      </w:r>
      <w:r>
        <w:t>)</w:t>
      </w:r>
      <w:r w:rsidRPr="004467CA">
        <w:t>, Bukovje – 100 m</w:t>
      </w:r>
      <w:r w:rsidRPr="000472AE">
        <w:rPr>
          <w:vertAlign w:val="superscript"/>
        </w:rPr>
        <w:t>3</w:t>
      </w:r>
      <w:r>
        <w:t xml:space="preserve"> (</w:t>
      </w:r>
      <w:r w:rsidRPr="004467CA">
        <w:t>kota preljeva 453,3 m.n.m.</w:t>
      </w:r>
      <w:r>
        <w:t>)</w:t>
      </w:r>
      <w:r w:rsidRPr="004467CA">
        <w:t>, Lenard II – 300 m</w:t>
      </w:r>
      <w:r w:rsidRPr="000472AE">
        <w:rPr>
          <w:vertAlign w:val="superscript"/>
        </w:rPr>
        <w:t>3</w:t>
      </w:r>
      <w:r>
        <w:t xml:space="preserve"> (</w:t>
      </w:r>
      <w:r w:rsidRPr="004467CA">
        <w:t>kota preljeva 305,0 m.n.m.</w:t>
      </w:r>
      <w:r>
        <w:t>)</w:t>
      </w:r>
      <w:r w:rsidRPr="004467CA">
        <w:t>, Kostel – 200 m</w:t>
      </w:r>
      <w:r w:rsidRPr="000472AE">
        <w:rPr>
          <w:vertAlign w:val="superscript"/>
        </w:rPr>
        <w:t>3</w:t>
      </w:r>
      <w:r>
        <w:t xml:space="preserve"> (</w:t>
      </w:r>
      <w:r w:rsidRPr="004467CA">
        <w:t>kota preljeva 340,0 m.n.m.</w:t>
      </w:r>
      <w:r>
        <w:t>)</w:t>
      </w:r>
      <w:r w:rsidRPr="004467CA">
        <w:t>, Klenovec – 100 m</w:t>
      </w:r>
      <w:r w:rsidRPr="000472AE">
        <w:rPr>
          <w:vertAlign w:val="superscript"/>
        </w:rPr>
        <w:t>3</w:t>
      </w:r>
      <w:r>
        <w:rPr>
          <w:vertAlign w:val="superscript"/>
        </w:rPr>
        <w:t xml:space="preserve"> </w:t>
      </w:r>
      <w:r>
        <w:t>(</w:t>
      </w:r>
      <w:r w:rsidRPr="004467CA">
        <w:t>kota preljeva 382,5 m.n.m.</w:t>
      </w:r>
      <w:r>
        <w:t>)</w:t>
      </w:r>
      <w:r w:rsidRPr="004467CA">
        <w:t>, Rusnica – 100 m</w:t>
      </w:r>
      <w:r w:rsidRPr="000472AE">
        <w:rPr>
          <w:vertAlign w:val="superscript"/>
        </w:rPr>
        <w:t>3</w:t>
      </w:r>
      <w:r>
        <w:t xml:space="preserve"> (</w:t>
      </w:r>
      <w:r w:rsidRPr="004467CA">
        <w:t>kota preljeva 425,25 m.n.m.</w:t>
      </w:r>
      <w:r>
        <w:t>)</w:t>
      </w:r>
      <w:r w:rsidRPr="004467CA">
        <w:t>, Kamenščak – 45 m</w:t>
      </w:r>
      <w:r w:rsidRPr="000472AE">
        <w:rPr>
          <w:vertAlign w:val="superscript"/>
        </w:rPr>
        <w:t>3</w:t>
      </w:r>
      <w:r>
        <w:rPr>
          <w:vertAlign w:val="superscript"/>
        </w:rPr>
        <w:t xml:space="preserve"> </w:t>
      </w:r>
      <w:r>
        <w:t>(</w:t>
      </w:r>
      <w:r w:rsidRPr="004467CA">
        <w:t>kota preljeva 230,0 m.n.m.</w:t>
      </w:r>
      <w:r>
        <w:t>)</w:t>
      </w:r>
      <w:r w:rsidRPr="004467CA">
        <w:t>, Sopot – 200 m</w:t>
      </w:r>
      <w:r w:rsidRPr="000472AE">
        <w:rPr>
          <w:vertAlign w:val="superscript"/>
        </w:rPr>
        <w:t>3</w:t>
      </w:r>
      <w:r>
        <w:t xml:space="preserve"> (</w:t>
      </w:r>
      <w:r w:rsidRPr="004467CA">
        <w:t>kota preljeva 255,0 m.n.m.</w:t>
      </w:r>
      <w:r>
        <w:t>).</w:t>
      </w:r>
    </w:p>
    <w:p w14:paraId="656E4F33" w14:textId="77777777" w:rsidR="003A6CB2" w:rsidRPr="004467CA" w:rsidRDefault="003A6CB2" w:rsidP="003A6CB2">
      <w:pPr>
        <w:pStyle w:val="Odlomakpopisa12"/>
      </w:pPr>
      <w:r w:rsidRPr="004467CA">
        <w:t>Crpne stanice (CS): Premrli (Q=3,5 l/s), Lenard I Lenard II (radna + rezervna Q= 2,5 l/s), Klenovec, Višnjevac (Q=3,5 l/s)</w:t>
      </w:r>
      <w:r>
        <w:t>.</w:t>
      </w:r>
    </w:p>
    <w:p w14:paraId="53E154CE" w14:textId="77777777" w:rsidR="003A6CB2" w:rsidRPr="004467CA" w:rsidRDefault="003A6CB2" w:rsidP="003A6CB2">
      <w:pPr>
        <w:pStyle w:val="Odlomakpopisa12"/>
      </w:pPr>
      <w:r w:rsidRPr="004467CA">
        <w:t>Hidrostanice: Kostelsko 1 (Q=5 l/s) , Kostelsko 2 (Q=2,5 l/s)</w:t>
      </w:r>
      <w:r>
        <w:t>.</w:t>
      </w:r>
    </w:p>
    <w:p w14:paraId="067F57A7" w14:textId="77777777" w:rsidR="003A6CB2" w:rsidRPr="004467CA" w:rsidRDefault="003A6CB2" w:rsidP="003A6CB2">
      <w:pPr>
        <w:pStyle w:val="Odlomakpopisa12"/>
      </w:pPr>
      <w:r>
        <w:t>P</w:t>
      </w:r>
      <w:r w:rsidRPr="004467CA">
        <w:t xml:space="preserve">laniraju se izgraditi sljedeće građevine : </w:t>
      </w:r>
    </w:p>
    <w:p w14:paraId="5E525BF6" w14:textId="77777777" w:rsidR="003A6CB2" w:rsidRPr="004467CA" w:rsidRDefault="003A6CB2" w:rsidP="003A6CB2">
      <w:pPr>
        <w:pStyle w:val="Odlomakpopisa12"/>
      </w:pPr>
      <w:r w:rsidRPr="004467CA">
        <w:t>Vodospreme (VS): Vinagora – 200 m</w:t>
      </w:r>
      <w:r w:rsidRPr="000472AE">
        <w:rPr>
          <w:vertAlign w:val="superscript"/>
        </w:rPr>
        <w:t>3</w:t>
      </w:r>
      <w:r>
        <w:t xml:space="preserve"> (</w:t>
      </w:r>
      <w:r w:rsidRPr="004467CA">
        <w:t>kota preljeva 438,0 m.n.m.</w:t>
      </w:r>
      <w:r>
        <w:t>)</w:t>
      </w:r>
      <w:r w:rsidRPr="004467CA">
        <w:t xml:space="preserve"> , Benkovo – 400 m</w:t>
      </w:r>
      <w:r w:rsidRPr="000472AE">
        <w:rPr>
          <w:vertAlign w:val="superscript"/>
        </w:rPr>
        <w:t>3</w:t>
      </w:r>
      <w:r w:rsidRPr="004467CA">
        <w:t xml:space="preserve"> </w:t>
      </w:r>
      <w:r>
        <w:t>(</w:t>
      </w:r>
      <w:r w:rsidRPr="004467CA">
        <w:t>kota preljeva 261,0 m.n.m.</w:t>
      </w:r>
      <w:r>
        <w:t>).</w:t>
      </w:r>
      <w:r w:rsidRPr="004467CA">
        <w:t xml:space="preserve"> </w:t>
      </w:r>
    </w:p>
    <w:p w14:paraId="189ED259" w14:textId="0C16774D" w:rsidR="003A6CB2" w:rsidRPr="004467CA" w:rsidRDefault="003A6CB2" w:rsidP="003A6CB2">
      <w:pPr>
        <w:pStyle w:val="Odlomakpopisa12"/>
      </w:pPr>
      <w:r w:rsidRPr="004467CA">
        <w:t>Crpne stanice (CS): Benkovo (Q=14,0 l/s)</w:t>
      </w:r>
      <w:r>
        <w:t>.</w:t>
      </w:r>
    </w:p>
    <w:p w14:paraId="06B3266D" w14:textId="77777777" w:rsidR="00D23527" w:rsidRDefault="00D23527" w:rsidP="00D23527">
      <w:pPr>
        <w:pStyle w:val="Naslov4"/>
      </w:pPr>
      <w:bookmarkStart w:id="109" w:name="_Toc72321995"/>
      <w:r>
        <w:t>Hidrotehnički sustavi</w:t>
      </w:r>
      <w:bookmarkEnd w:id="109"/>
    </w:p>
    <w:p w14:paraId="21D5D008" w14:textId="14A50CDD" w:rsidR="00D23527" w:rsidRDefault="00D23527" w:rsidP="00D23527">
      <w:pPr>
        <w:pStyle w:val="Odlomakpopisa11"/>
      </w:pPr>
      <w:r>
        <w:t xml:space="preserve">Na području </w:t>
      </w:r>
      <w:r w:rsidR="00C61D46">
        <w:t xml:space="preserve">grada Pregrade </w:t>
      </w:r>
      <w:r>
        <w:t>nema izgrađenih većih  hidrotehničkih sustava.</w:t>
      </w:r>
    </w:p>
    <w:p w14:paraId="0D5F3165" w14:textId="72FAEB0A" w:rsidR="003C081F" w:rsidRDefault="0059385E" w:rsidP="0059385E">
      <w:pPr>
        <w:pStyle w:val="Naslov4"/>
      </w:pPr>
      <w:bookmarkStart w:id="110" w:name="_Toc72321996"/>
      <w:r>
        <w:t>Telekomunikacije</w:t>
      </w:r>
      <w:bookmarkEnd w:id="110"/>
      <w:r>
        <w:t xml:space="preserve"> </w:t>
      </w:r>
    </w:p>
    <w:p w14:paraId="2797D32D" w14:textId="1A8E78A5" w:rsidR="00C61D46" w:rsidRDefault="00C61D46" w:rsidP="00C61D46">
      <w:pPr>
        <w:pStyle w:val="Odlomakpopisa"/>
      </w:pPr>
      <w:r w:rsidRPr="00EA3219">
        <w:t xml:space="preserve">Telekomunikacijski promet na području </w:t>
      </w:r>
      <w:r w:rsidR="00143242">
        <w:t>grada Pregrade</w:t>
      </w:r>
      <w:r>
        <w:t xml:space="preserve"> </w:t>
      </w:r>
      <w:r w:rsidRPr="00EA3219">
        <w:t>odvija se u javnim komunikacijama u nepokretnoj mreži, javnim komunikacijama u pokretnoj mreži i u sustavu radiokomunikacija.</w:t>
      </w:r>
    </w:p>
    <w:p w14:paraId="42C33C43" w14:textId="3552C337" w:rsidR="00494F6B" w:rsidRPr="007A3269" w:rsidRDefault="007A3269" w:rsidP="008D051B">
      <w:pPr>
        <w:pStyle w:val="Naslov4"/>
      </w:pPr>
      <w:bookmarkStart w:id="111" w:name="_Toc72321997"/>
      <w:r w:rsidRPr="007A3269">
        <w:t>Hrana</w:t>
      </w:r>
      <w:bookmarkEnd w:id="111"/>
    </w:p>
    <w:p w14:paraId="5A9A485F" w14:textId="34520C09" w:rsidR="007A3269" w:rsidRDefault="007A3269" w:rsidP="007A3269">
      <w:pPr>
        <w:pStyle w:val="Odlomakpopisa11"/>
      </w:pPr>
      <w:r w:rsidRPr="0040728D">
        <w:t xml:space="preserve">Na području </w:t>
      </w:r>
      <w:r w:rsidR="00C61D46">
        <w:t>grada Pregrade</w:t>
      </w:r>
      <w:r w:rsidR="00D23527">
        <w:t xml:space="preserve"> </w:t>
      </w:r>
      <w:r w:rsidRPr="0040728D">
        <w:t>postoje pekare, ugostiteljski objekti, trgovački lanci te manje prodavaonice u kojima se stanovništvo snabdijeva prehrambenim proizvodima.</w:t>
      </w:r>
    </w:p>
    <w:p w14:paraId="2C06ED73" w14:textId="2447B2AB" w:rsidR="00494F6B" w:rsidRPr="00C60EDC" w:rsidRDefault="007A3269" w:rsidP="008D051B">
      <w:pPr>
        <w:pStyle w:val="Naslov4"/>
      </w:pPr>
      <w:bookmarkStart w:id="112" w:name="_Toc72321998"/>
      <w:r w:rsidRPr="00C60EDC">
        <w:t>Financije</w:t>
      </w:r>
      <w:r w:rsidR="00E469F1">
        <w:t xml:space="preserve"> i pošta</w:t>
      </w:r>
      <w:bookmarkEnd w:id="112"/>
    </w:p>
    <w:p w14:paraId="5A885950" w14:textId="77D51D20" w:rsidR="00B325F9" w:rsidRDefault="00B359A9" w:rsidP="00F43522">
      <w:pPr>
        <w:pStyle w:val="Odlomakpopisa11"/>
      </w:pPr>
      <w:r w:rsidRPr="00B359A9">
        <w:t xml:space="preserve">Na području </w:t>
      </w:r>
      <w:r w:rsidR="002E7304">
        <w:t>grada Pregrade</w:t>
      </w:r>
      <w:r w:rsidR="000D7A67">
        <w:t xml:space="preserve"> nalaze se poslovnice</w:t>
      </w:r>
      <w:r w:rsidR="007452C8">
        <w:t xml:space="preserve"> Financijske </w:t>
      </w:r>
      <w:r w:rsidR="000D7A67">
        <w:t xml:space="preserve"> </w:t>
      </w:r>
      <w:r w:rsidR="007452C8">
        <w:t xml:space="preserve">agencije (FINA), </w:t>
      </w:r>
      <w:r w:rsidR="000D7A67" w:rsidRPr="00B359A9">
        <w:t>Zagrebačke banke d.d</w:t>
      </w:r>
      <w:r w:rsidR="002E7304">
        <w:t xml:space="preserve"> i </w:t>
      </w:r>
      <w:r w:rsidR="000E4CE6">
        <w:t>Samoborske banke d.d.</w:t>
      </w:r>
      <w:r w:rsidR="00E469F1">
        <w:t xml:space="preserve"> </w:t>
      </w:r>
    </w:p>
    <w:p w14:paraId="45CB4B9C" w14:textId="498E2E25" w:rsidR="00E469F1" w:rsidRDefault="00E469F1" w:rsidP="00F43522">
      <w:pPr>
        <w:pStyle w:val="Odlomakpopisa11"/>
      </w:pPr>
      <w:r>
        <w:t>Poštanski promet odvija se putem Poštanskog ureda 49218 Pregrada.</w:t>
      </w:r>
    </w:p>
    <w:p w14:paraId="7968A312" w14:textId="5C71AE0D" w:rsidR="0059385E" w:rsidRPr="00C60EDC" w:rsidRDefault="0059385E" w:rsidP="008D051B">
      <w:pPr>
        <w:pStyle w:val="Naslov4"/>
      </w:pPr>
      <w:bookmarkStart w:id="113" w:name="_Toc72321999"/>
      <w:r w:rsidRPr="00C60EDC">
        <w:t>Promet</w:t>
      </w:r>
      <w:bookmarkEnd w:id="113"/>
    </w:p>
    <w:p w14:paraId="102F1B24" w14:textId="13F7DF39" w:rsidR="00C60EDC" w:rsidRDefault="00C60EDC" w:rsidP="00C60EDC">
      <w:pPr>
        <w:pStyle w:val="Odlomakpopisa11"/>
      </w:pPr>
      <w:r w:rsidRPr="00C60EDC">
        <w:t>Prometna infrastruktura</w:t>
      </w:r>
      <w:r w:rsidR="003B5263">
        <w:t xml:space="preserve"> na području </w:t>
      </w:r>
      <w:r w:rsidR="00E469F1">
        <w:t xml:space="preserve">grada </w:t>
      </w:r>
      <w:r w:rsidRPr="00C60EDC">
        <w:t xml:space="preserve">opisana je u Poglavlju </w:t>
      </w:r>
      <w:r w:rsidR="00A31434">
        <w:fldChar w:fldCharType="begin"/>
      </w:r>
      <w:r w:rsidR="00A31434">
        <w:instrText xml:space="preserve"> REF _Ref12031054 \r \h </w:instrText>
      </w:r>
      <w:r w:rsidR="00A31434">
        <w:fldChar w:fldCharType="separate"/>
      </w:r>
      <w:r w:rsidR="009D28CB">
        <w:t>2.1.7</w:t>
      </w:r>
      <w:r w:rsidR="00A31434">
        <w:fldChar w:fldCharType="end"/>
      </w:r>
      <w:r w:rsidR="00A31434">
        <w:t xml:space="preserve">. </w:t>
      </w:r>
      <w:r w:rsidRPr="00C60EDC">
        <w:t>ove Procjene.</w:t>
      </w:r>
    </w:p>
    <w:p w14:paraId="03E3DD86" w14:textId="380DFF3B" w:rsidR="008D051B" w:rsidRPr="004A2253" w:rsidRDefault="008D051B" w:rsidP="008D051B">
      <w:pPr>
        <w:pStyle w:val="Naslov4"/>
      </w:pPr>
      <w:bookmarkStart w:id="114" w:name="_Toc72322000"/>
      <w:r w:rsidRPr="004A2253">
        <w:t>Zdravstvo</w:t>
      </w:r>
      <w:bookmarkEnd w:id="114"/>
    </w:p>
    <w:p w14:paraId="5007E015" w14:textId="310D6E42" w:rsidR="00C60EDC" w:rsidRDefault="00C60EDC" w:rsidP="004A2253">
      <w:pPr>
        <w:pStyle w:val="Odlomakpopisa11"/>
      </w:pPr>
      <w:r>
        <w:t xml:space="preserve">Zdravstveni kapaciteti </w:t>
      </w:r>
      <w:r w:rsidR="001426B6">
        <w:t xml:space="preserve">na području </w:t>
      </w:r>
      <w:r w:rsidR="00E469F1">
        <w:t xml:space="preserve">grada  </w:t>
      </w:r>
      <w:r>
        <w:t>navedeni su u Poglavlju</w:t>
      </w:r>
      <w:r w:rsidR="00666471">
        <w:t xml:space="preserve"> </w:t>
      </w:r>
      <w:r w:rsidR="00666471">
        <w:fldChar w:fldCharType="begin"/>
      </w:r>
      <w:r w:rsidR="00666471">
        <w:instrText xml:space="preserve"> REF _Ref12031162 \w \h </w:instrText>
      </w:r>
      <w:r w:rsidR="00666471">
        <w:fldChar w:fldCharType="separate"/>
      </w:r>
      <w:r w:rsidR="009D28CB">
        <w:t>2.2.2</w:t>
      </w:r>
      <w:r w:rsidR="00666471">
        <w:fldChar w:fldCharType="end"/>
      </w:r>
      <w:r>
        <w:t xml:space="preserve"> ove Procjene.</w:t>
      </w:r>
    </w:p>
    <w:p w14:paraId="16882E12" w14:textId="642D67AE" w:rsidR="00C60EDC" w:rsidRPr="003A3CD1" w:rsidRDefault="00C60EDC" w:rsidP="004A2253">
      <w:pPr>
        <w:pStyle w:val="Naslov4"/>
      </w:pPr>
      <w:bookmarkStart w:id="115" w:name="_Toc72322001"/>
      <w:r w:rsidRPr="003A3CD1">
        <w:lastRenderedPageBreak/>
        <w:t>Proizvodnja, skladištenje i prijevoz opasnih tvari</w:t>
      </w:r>
      <w:bookmarkEnd w:id="115"/>
    </w:p>
    <w:p w14:paraId="015C223D" w14:textId="0BAE0CD8" w:rsidR="00C60EDC" w:rsidRDefault="004A2253" w:rsidP="004A2253">
      <w:pPr>
        <w:pStyle w:val="Odlomakpopisa11"/>
      </w:pPr>
      <w:r w:rsidRPr="00421ED4">
        <w:t>Popis pravnih osoba</w:t>
      </w:r>
      <w:r w:rsidR="003B5263" w:rsidRPr="00421ED4">
        <w:t xml:space="preserve"> na području </w:t>
      </w:r>
      <w:r w:rsidR="00E469F1" w:rsidRPr="00421ED4">
        <w:t xml:space="preserve">grada </w:t>
      </w:r>
      <w:r w:rsidR="003B5263" w:rsidRPr="00421ED4">
        <w:t>koje</w:t>
      </w:r>
      <w:r w:rsidRPr="00421ED4">
        <w:t xml:space="preserve"> se bave proizvodnjom, skladištenje</w:t>
      </w:r>
      <w:r w:rsidR="003B5263" w:rsidRPr="00421ED4">
        <w:t>m</w:t>
      </w:r>
      <w:r w:rsidRPr="00421ED4">
        <w:t xml:space="preserve"> i prijevozom</w:t>
      </w:r>
      <w:r w:rsidR="00C60EDC" w:rsidRPr="00421ED4">
        <w:t xml:space="preserve"> opasnih tvari prikazano je u Poglavlju </w:t>
      </w:r>
      <w:r w:rsidR="00421ED4" w:rsidRPr="00421ED4">
        <w:fldChar w:fldCharType="begin"/>
      </w:r>
      <w:r w:rsidR="00421ED4" w:rsidRPr="00421ED4">
        <w:instrText xml:space="preserve"> REF _Ref59628503 \r \h </w:instrText>
      </w:r>
      <w:r w:rsidR="00421ED4">
        <w:instrText xml:space="preserve"> \* MERGEFORMAT </w:instrText>
      </w:r>
      <w:r w:rsidR="00421ED4" w:rsidRPr="00421ED4">
        <w:fldChar w:fldCharType="separate"/>
      </w:r>
      <w:r w:rsidR="00421ED4" w:rsidRPr="00421ED4">
        <w:t>6.7</w:t>
      </w:r>
      <w:r w:rsidR="00421ED4" w:rsidRPr="00421ED4">
        <w:fldChar w:fldCharType="end"/>
      </w:r>
      <w:r w:rsidR="00421ED4" w:rsidRPr="00421ED4">
        <w:t>.</w:t>
      </w:r>
      <w:r w:rsidR="00E02BD3" w:rsidRPr="00421ED4">
        <w:t xml:space="preserve"> o</w:t>
      </w:r>
      <w:r w:rsidR="00C60EDC" w:rsidRPr="00421ED4">
        <w:t>ve Procjene.</w:t>
      </w:r>
      <w:r w:rsidR="00C60EDC">
        <w:t xml:space="preserve"> </w:t>
      </w:r>
    </w:p>
    <w:p w14:paraId="23A5D4F1" w14:textId="1B78769E" w:rsidR="00C60EDC" w:rsidRDefault="00C60EDC" w:rsidP="004A2253">
      <w:pPr>
        <w:pStyle w:val="Naslov4"/>
      </w:pPr>
      <w:bookmarkStart w:id="116" w:name="_Toc72322002"/>
      <w:r w:rsidRPr="004A2253">
        <w:rPr>
          <w:rStyle w:val="Naslov4Char"/>
        </w:rPr>
        <w:t>Nacionalni spomenici i vrijednosti</w:t>
      </w:r>
      <w:bookmarkEnd w:id="116"/>
    </w:p>
    <w:p w14:paraId="47BF7060" w14:textId="728EE762" w:rsidR="000E4CE6" w:rsidRDefault="00C60EDC" w:rsidP="004A2253">
      <w:pPr>
        <w:pStyle w:val="Odlomakpopisa11"/>
      </w:pPr>
      <w:r>
        <w:t xml:space="preserve">Nacionalni spomenici i </w:t>
      </w:r>
      <w:r w:rsidRPr="00206159">
        <w:t xml:space="preserve">kulturna baština obrađeni su u Poglavlju </w:t>
      </w:r>
      <w:r w:rsidR="00666471" w:rsidRPr="00206159">
        <w:fldChar w:fldCharType="begin"/>
      </w:r>
      <w:r w:rsidR="00666471" w:rsidRPr="00206159">
        <w:instrText xml:space="preserve"> REF _Ref12031583 \w \h </w:instrText>
      </w:r>
      <w:r w:rsidR="008F740F" w:rsidRPr="00206159">
        <w:instrText xml:space="preserve"> \* MERGEFORMAT </w:instrText>
      </w:r>
      <w:r w:rsidR="00666471" w:rsidRPr="00206159">
        <w:fldChar w:fldCharType="separate"/>
      </w:r>
      <w:r w:rsidR="009D28CB">
        <w:t>2.4.2</w:t>
      </w:r>
      <w:r w:rsidR="00666471" w:rsidRPr="00206159">
        <w:fldChar w:fldCharType="end"/>
      </w:r>
      <w:r w:rsidRPr="00206159">
        <w:t xml:space="preserve"> ove Procjene.</w:t>
      </w:r>
    </w:p>
    <w:p w14:paraId="64445BC8" w14:textId="0D823030" w:rsidR="0059385E" w:rsidRDefault="000F0339" w:rsidP="0059385E">
      <w:pPr>
        <w:pStyle w:val="Naslov2"/>
      </w:pPr>
      <w:bookmarkStart w:id="117" w:name="_Toc19619284"/>
      <w:r>
        <w:t xml:space="preserve"> </w:t>
      </w:r>
      <w:bookmarkStart w:id="118" w:name="_Toc72322003"/>
      <w:r w:rsidR="0059385E">
        <w:t>PRIRODNO-KULTURNI POKAZATELJI</w:t>
      </w:r>
      <w:bookmarkEnd w:id="117"/>
      <w:bookmarkEnd w:id="118"/>
    </w:p>
    <w:p w14:paraId="0CADC574" w14:textId="215B5036" w:rsidR="0059385E" w:rsidRDefault="0059385E" w:rsidP="0059385E">
      <w:pPr>
        <w:pStyle w:val="Naslov3"/>
      </w:pPr>
      <w:bookmarkStart w:id="119" w:name="_Toc19619285"/>
      <w:bookmarkStart w:id="120" w:name="_Toc72322004"/>
      <w:r>
        <w:t>Zaštićena područja</w:t>
      </w:r>
      <w:bookmarkEnd w:id="119"/>
      <w:bookmarkEnd w:id="120"/>
    </w:p>
    <w:p w14:paraId="4D1838DA" w14:textId="77777777" w:rsidR="0020519A" w:rsidRDefault="0020519A" w:rsidP="0020519A">
      <w:pPr>
        <w:pStyle w:val="Odlomakpopisa12"/>
      </w:pPr>
      <w:r w:rsidRPr="00B67757">
        <w:t>Temeljem Zakona o zaštiti prirode („Narodne novine“ broj 80/13</w:t>
      </w:r>
      <w:r>
        <w:t>, 15/18, 14/19, 127/19</w:t>
      </w:r>
      <w:r w:rsidRPr="00B67757">
        <w:t>), na području grada Pregrade nalazi se park Bežanec</w:t>
      </w:r>
      <w:r>
        <w:t xml:space="preserve"> </w:t>
      </w:r>
      <w:r>
        <w:sym w:font="Symbol" w:char="F02D"/>
      </w:r>
      <w:r>
        <w:t xml:space="preserve"> </w:t>
      </w:r>
      <w:r w:rsidRPr="00B67757">
        <w:t>park i drvored uz dvorac, zaštićeno područje u kategoriji spomenika parkovne arhitekture</w:t>
      </w:r>
      <w:r>
        <w:t xml:space="preserve"> površine 3,31 ha.</w:t>
      </w:r>
    </w:p>
    <w:p w14:paraId="1370E226" w14:textId="319110A3" w:rsidR="0020519A" w:rsidRPr="0020519A" w:rsidRDefault="0020519A" w:rsidP="0020519A">
      <w:pPr>
        <w:pStyle w:val="Odlomakpopisa12"/>
      </w:pPr>
      <w:r w:rsidRPr="0020519A">
        <w:t>Na području grada nema područja obuhvaćena Ekološkom mrežom NATURA 2000.</w:t>
      </w:r>
    </w:p>
    <w:p w14:paraId="71E3EB28" w14:textId="4581455D" w:rsidR="004242B1" w:rsidRDefault="004242B1" w:rsidP="004242B1">
      <w:pPr>
        <w:pStyle w:val="Naslov3"/>
      </w:pPr>
      <w:bookmarkStart w:id="121" w:name="_Ref12031583"/>
      <w:bookmarkStart w:id="122" w:name="_Toc19619286"/>
      <w:bookmarkStart w:id="123" w:name="_Toc72322005"/>
      <w:r>
        <w:t>Kulturna baština</w:t>
      </w:r>
      <w:bookmarkEnd w:id="121"/>
      <w:bookmarkEnd w:id="122"/>
      <w:bookmarkEnd w:id="123"/>
    </w:p>
    <w:p w14:paraId="329F34E7" w14:textId="1D047F6F" w:rsidR="00E469F1" w:rsidRPr="00794078" w:rsidRDefault="000658B0" w:rsidP="00E469F1">
      <w:pPr>
        <w:pStyle w:val="Odlomakpopisa12"/>
      </w:pPr>
      <w:bookmarkStart w:id="124" w:name="_Toc19619287"/>
      <w:r>
        <w:t>T</w:t>
      </w:r>
      <w:r w:rsidR="00E469F1" w:rsidRPr="00794078">
        <w:t>emeljem Zakona o zaštiti i očuvanju kulturnih dobara</w:t>
      </w:r>
      <w:r w:rsidR="00E469F1">
        <w:t xml:space="preserve"> („Narodne novine“, broj</w:t>
      </w:r>
      <w:r w:rsidR="00E469F1" w:rsidRPr="00794078">
        <w:t xml:space="preserve"> 69/99, 151/03, 157/03, 100/04,  87/09, 88/10, 61/11, 25/12, 136/12, 157/13, 152/14 , 98/15, 44/17, 90/18</w:t>
      </w:r>
      <w:r w:rsidR="00E469F1">
        <w:t>, 32/20, 62/20)</w:t>
      </w:r>
      <w:r w:rsidR="00E469F1" w:rsidRPr="00794078">
        <w:t xml:space="preserve">, </w:t>
      </w:r>
      <w:r>
        <w:t>n</w:t>
      </w:r>
      <w:r w:rsidRPr="00794078">
        <w:t xml:space="preserve">a području </w:t>
      </w:r>
      <w:r>
        <w:t>g</w:t>
      </w:r>
      <w:r w:rsidRPr="00794078">
        <w:t xml:space="preserve">rada </w:t>
      </w:r>
      <w:r>
        <w:t xml:space="preserve">evidentirana </w:t>
      </w:r>
      <w:r w:rsidR="00E469F1" w:rsidRPr="00794078">
        <w:t>su sljedeća kulturna dobra:</w:t>
      </w:r>
    </w:p>
    <w:p w14:paraId="20BD5371" w14:textId="4EB53ABB" w:rsidR="00E469F1" w:rsidRDefault="00E469F1" w:rsidP="00E469F1">
      <w:pPr>
        <w:pStyle w:val="Opisslike"/>
        <w:keepNext/>
        <w:spacing w:line="276" w:lineRule="auto"/>
      </w:pPr>
      <w:bookmarkStart w:id="125" w:name="_Toc18500864"/>
      <w:bookmarkStart w:id="126" w:name="_Toc72322404"/>
      <w:r>
        <w:t xml:space="preserve">Tablica </w:t>
      </w:r>
      <w:fldSimple w:instr=" SEQ Tablica \* ARABIC ">
        <w:r w:rsidR="008205E2">
          <w:rPr>
            <w:noProof/>
          </w:rPr>
          <w:t>8</w:t>
        </w:r>
      </w:fldSimple>
      <w:r>
        <w:t xml:space="preserve">. </w:t>
      </w:r>
      <w:r w:rsidRPr="00794078">
        <w:t>Kulturna dobra upisana u Registar kulturnih dobara RH</w:t>
      </w:r>
      <w:bookmarkEnd w:id="125"/>
      <w:bookmarkEnd w:id="126"/>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2014"/>
        <w:gridCol w:w="2976"/>
      </w:tblGrid>
      <w:tr w:rsidR="00E469F1" w:rsidRPr="00794078" w14:paraId="3459E420" w14:textId="77777777" w:rsidTr="008A71B6">
        <w:trPr>
          <w:trHeight w:val="380"/>
          <w:tblHeader/>
        </w:trPr>
        <w:tc>
          <w:tcPr>
            <w:tcW w:w="4077" w:type="dxa"/>
            <w:shd w:val="clear" w:color="auto" w:fill="auto"/>
            <w:vAlign w:val="center"/>
          </w:tcPr>
          <w:p w14:paraId="1A36E182" w14:textId="77777777" w:rsidR="00E469F1" w:rsidRPr="00794078" w:rsidRDefault="00E469F1" w:rsidP="008A71B6">
            <w:pPr>
              <w:spacing w:after="0" w:line="240" w:lineRule="auto"/>
              <w:jc w:val="center"/>
              <w:rPr>
                <w:rFonts w:ascii="Calibri" w:eastAsia="Calibri" w:hAnsi="Calibri" w:cs="Arial"/>
                <w:b/>
                <w:sz w:val="20"/>
                <w:szCs w:val="20"/>
              </w:rPr>
            </w:pPr>
            <w:r w:rsidRPr="00794078">
              <w:rPr>
                <w:rFonts w:ascii="Calibri" w:eastAsia="Calibri" w:hAnsi="Calibri" w:cs="Arial"/>
                <w:b/>
                <w:sz w:val="20"/>
                <w:szCs w:val="20"/>
              </w:rPr>
              <w:t>NAZIV</w:t>
            </w:r>
          </w:p>
        </w:tc>
        <w:tc>
          <w:tcPr>
            <w:tcW w:w="2014" w:type="dxa"/>
            <w:shd w:val="clear" w:color="auto" w:fill="auto"/>
            <w:vAlign w:val="center"/>
          </w:tcPr>
          <w:p w14:paraId="4675E855" w14:textId="77777777" w:rsidR="00E469F1" w:rsidRPr="00794078" w:rsidRDefault="00E469F1" w:rsidP="008A71B6">
            <w:pPr>
              <w:spacing w:after="0" w:line="240" w:lineRule="auto"/>
              <w:jc w:val="center"/>
              <w:rPr>
                <w:rFonts w:ascii="Calibri" w:eastAsia="Calibri" w:hAnsi="Calibri" w:cs="Arial"/>
                <w:b/>
                <w:sz w:val="20"/>
                <w:szCs w:val="20"/>
              </w:rPr>
            </w:pPr>
            <w:r w:rsidRPr="00794078">
              <w:rPr>
                <w:rFonts w:ascii="Calibri" w:eastAsia="Calibri" w:hAnsi="Calibri" w:cs="Arial"/>
                <w:b/>
                <w:sz w:val="20"/>
                <w:szCs w:val="20"/>
              </w:rPr>
              <w:t>LOKACIJA</w:t>
            </w:r>
          </w:p>
        </w:tc>
        <w:tc>
          <w:tcPr>
            <w:tcW w:w="2976" w:type="dxa"/>
            <w:shd w:val="clear" w:color="auto" w:fill="auto"/>
            <w:vAlign w:val="center"/>
          </w:tcPr>
          <w:p w14:paraId="345ECFE2" w14:textId="77777777" w:rsidR="00E469F1" w:rsidRPr="00794078" w:rsidRDefault="00E469F1" w:rsidP="008A71B6">
            <w:pPr>
              <w:spacing w:after="0" w:line="240" w:lineRule="auto"/>
              <w:jc w:val="center"/>
              <w:rPr>
                <w:rFonts w:ascii="Calibri" w:eastAsia="Calibri" w:hAnsi="Calibri" w:cs="Arial"/>
                <w:b/>
                <w:sz w:val="20"/>
                <w:szCs w:val="20"/>
              </w:rPr>
            </w:pPr>
            <w:r w:rsidRPr="00794078">
              <w:rPr>
                <w:rFonts w:ascii="Calibri" w:eastAsia="Calibri" w:hAnsi="Calibri" w:cs="Arial"/>
                <w:b/>
                <w:sz w:val="20"/>
                <w:szCs w:val="20"/>
              </w:rPr>
              <w:t>PRAVNI STATUS</w:t>
            </w:r>
          </w:p>
        </w:tc>
      </w:tr>
      <w:tr w:rsidR="00E469F1" w:rsidRPr="00794078" w14:paraId="1EBD459E" w14:textId="77777777" w:rsidTr="008A71B6">
        <w:tc>
          <w:tcPr>
            <w:tcW w:w="4077" w:type="dxa"/>
            <w:vAlign w:val="center"/>
          </w:tcPr>
          <w:p w14:paraId="77915CFD"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Crkva Uznesenja Blažene Djevice Marije i župni dvor</w:t>
            </w:r>
          </w:p>
        </w:tc>
        <w:tc>
          <w:tcPr>
            <w:tcW w:w="2014" w:type="dxa"/>
            <w:vAlign w:val="center"/>
          </w:tcPr>
          <w:p w14:paraId="1EA94D0C"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Pregrada</w:t>
            </w:r>
          </w:p>
        </w:tc>
        <w:tc>
          <w:tcPr>
            <w:tcW w:w="2976" w:type="dxa"/>
            <w:vAlign w:val="center"/>
          </w:tcPr>
          <w:p w14:paraId="5FFD9801"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Zaštićeno kulturno dobro/Z-2235</w:t>
            </w:r>
          </w:p>
        </w:tc>
      </w:tr>
      <w:tr w:rsidR="00E469F1" w:rsidRPr="00794078" w14:paraId="7D62B433" w14:textId="77777777" w:rsidTr="008A71B6">
        <w:tc>
          <w:tcPr>
            <w:tcW w:w="4077" w:type="dxa"/>
          </w:tcPr>
          <w:p w14:paraId="5E247D69"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Dvorac Dubrava</w:t>
            </w:r>
          </w:p>
        </w:tc>
        <w:tc>
          <w:tcPr>
            <w:tcW w:w="2014" w:type="dxa"/>
          </w:tcPr>
          <w:p w14:paraId="38EC1C22"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Pregrada</w:t>
            </w:r>
          </w:p>
        </w:tc>
        <w:tc>
          <w:tcPr>
            <w:tcW w:w="2976" w:type="dxa"/>
          </w:tcPr>
          <w:p w14:paraId="550008E9"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 xml:space="preserve">Zaštićeno kulturno dobro/Z-5268 </w:t>
            </w:r>
          </w:p>
        </w:tc>
      </w:tr>
      <w:tr w:rsidR="00E469F1" w:rsidRPr="00794078" w14:paraId="37C614D5" w14:textId="77777777" w:rsidTr="008A71B6">
        <w:tc>
          <w:tcPr>
            <w:tcW w:w="4077" w:type="dxa"/>
          </w:tcPr>
          <w:p w14:paraId="4EA7F566"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Dvorac Gorica</w:t>
            </w:r>
          </w:p>
        </w:tc>
        <w:tc>
          <w:tcPr>
            <w:tcW w:w="2014" w:type="dxa"/>
          </w:tcPr>
          <w:p w14:paraId="1C7E210D"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Pregrada</w:t>
            </w:r>
          </w:p>
        </w:tc>
        <w:tc>
          <w:tcPr>
            <w:tcW w:w="2976" w:type="dxa"/>
          </w:tcPr>
          <w:p w14:paraId="2DC69EC7"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Zaštićeno kulturno dobro/Z-1907</w:t>
            </w:r>
          </w:p>
        </w:tc>
      </w:tr>
      <w:tr w:rsidR="00E469F1" w:rsidRPr="00794078" w14:paraId="4E3313BD" w14:textId="77777777" w:rsidTr="008A71B6">
        <w:tc>
          <w:tcPr>
            <w:tcW w:w="4077" w:type="dxa"/>
          </w:tcPr>
          <w:p w14:paraId="4519EF5E"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Dvorac Bežanec</w:t>
            </w:r>
          </w:p>
        </w:tc>
        <w:tc>
          <w:tcPr>
            <w:tcW w:w="2014" w:type="dxa"/>
          </w:tcPr>
          <w:p w14:paraId="0F00C7A3"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Pregrada</w:t>
            </w:r>
          </w:p>
        </w:tc>
        <w:tc>
          <w:tcPr>
            <w:tcW w:w="2976" w:type="dxa"/>
          </w:tcPr>
          <w:p w14:paraId="2BF76D91"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Zaštićeno kulturno dobro/Z-2228</w:t>
            </w:r>
          </w:p>
        </w:tc>
      </w:tr>
      <w:tr w:rsidR="00E469F1" w:rsidRPr="00794078" w14:paraId="79CB2C87" w14:textId="77777777" w:rsidTr="008A71B6">
        <w:tc>
          <w:tcPr>
            <w:tcW w:w="4077" w:type="dxa"/>
          </w:tcPr>
          <w:p w14:paraId="18891F1E"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Kulturno-povijesna cjelina Grada Pregrade</w:t>
            </w:r>
          </w:p>
        </w:tc>
        <w:tc>
          <w:tcPr>
            <w:tcW w:w="2014" w:type="dxa"/>
          </w:tcPr>
          <w:p w14:paraId="5F7B7320"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Pregrada</w:t>
            </w:r>
          </w:p>
        </w:tc>
        <w:tc>
          <w:tcPr>
            <w:tcW w:w="2976" w:type="dxa"/>
          </w:tcPr>
          <w:p w14:paraId="1DFC796E"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Zaštićeno kulturno dobro/Z-4803</w:t>
            </w:r>
          </w:p>
        </w:tc>
      </w:tr>
      <w:tr w:rsidR="00E469F1" w:rsidRPr="00794078" w14:paraId="393DE4C6" w14:textId="77777777" w:rsidTr="008A71B6">
        <w:tc>
          <w:tcPr>
            <w:tcW w:w="4077" w:type="dxa"/>
          </w:tcPr>
          <w:p w14:paraId="02782065"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Zgrada stare gradske ljekarne</w:t>
            </w:r>
          </w:p>
        </w:tc>
        <w:tc>
          <w:tcPr>
            <w:tcW w:w="2014" w:type="dxa"/>
          </w:tcPr>
          <w:p w14:paraId="557F8527"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Pregrada</w:t>
            </w:r>
          </w:p>
        </w:tc>
        <w:tc>
          <w:tcPr>
            <w:tcW w:w="2976" w:type="dxa"/>
          </w:tcPr>
          <w:p w14:paraId="1824076F"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Zaštićeno kulturno dobro/Z-3509</w:t>
            </w:r>
          </w:p>
        </w:tc>
      </w:tr>
      <w:tr w:rsidR="00E469F1" w:rsidRPr="00794078" w14:paraId="58B7E79E" w14:textId="77777777" w:rsidTr="008A71B6">
        <w:tc>
          <w:tcPr>
            <w:tcW w:w="4077" w:type="dxa"/>
          </w:tcPr>
          <w:p w14:paraId="167E434B"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Kapela Kristova raspeća</w:t>
            </w:r>
          </w:p>
        </w:tc>
        <w:tc>
          <w:tcPr>
            <w:tcW w:w="2014" w:type="dxa"/>
          </w:tcPr>
          <w:p w14:paraId="04E8530A"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Pregrada</w:t>
            </w:r>
          </w:p>
        </w:tc>
        <w:tc>
          <w:tcPr>
            <w:tcW w:w="2976" w:type="dxa"/>
          </w:tcPr>
          <w:p w14:paraId="5FC66259"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Zaštićeno kulturno dobro/Z-4663</w:t>
            </w:r>
          </w:p>
        </w:tc>
      </w:tr>
      <w:tr w:rsidR="00E469F1" w:rsidRPr="00794078" w14:paraId="2922B0A3" w14:textId="77777777" w:rsidTr="008A71B6">
        <w:tc>
          <w:tcPr>
            <w:tcW w:w="4077" w:type="dxa"/>
          </w:tcPr>
          <w:p w14:paraId="223D78D5"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Kapela sv. Leonarda</w:t>
            </w:r>
          </w:p>
        </w:tc>
        <w:tc>
          <w:tcPr>
            <w:tcW w:w="2014" w:type="dxa"/>
          </w:tcPr>
          <w:p w14:paraId="2B515474"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Pregrada</w:t>
            </w:r>
          </w:p>
        </w:tc>
        <w:tc>
          <w:tcPr>
            <w:tcW w:w="2976" w:type="dxa"/>
          </w:tcPr>
          <w:p w14:paraId="6A21AE25"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Zaštićeno kulturno dobro/Z-2364</w:t>
            </w:r>
          </w:p>
        </w:tc>
      </w:tr>
      <w:tr w:rsidR="00E469F1" w:rsidRPr="00794078" w14:paraId="501ED0A4" w14:textId="77777777" w:rsidTr="008A71B6">
        <w:tc>
          <w:tcPr>
            <w:tcW w:w="4077" w:type="dxa"/>
          </w:tcPr>
          <w:p w14:paraId="32DF25F9"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Kapela sv. Stjepana Kralja</w:t>
            </w:r>
          </w:p>
        </w:tc>
        <w:tc>
          <w:tcPr>
            <w:tcW w:w="2014" w:type="dxa"/>
          </w:tcPr>
          <w:p w14:paraId="35C0833F"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Bregi Kostelski</w:t>
            </w:r>
          </w:p>
        </w:tc>
        <w:tc>
          <w:tcPr>
            <w:tcW w:w="2976" w:type="dxa"/>
          </w:tcPr>
          <w:p w14:paraId="3577CDCC"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Zaštićeno kulturno dobro/Z-2634</w:t>
            </w:r>
          </w:p>
        </w:tc>
      </w:tr>
      <w:tr w:rsidR="00E469F1" w:rsidRPr="00794078" w14:paraId="53470116" w14:textId="77777777" w:rsidTr="008A71B6">
        <w:tc>
          <w:tcPr>
            <w:tcW w:w="4077" w:type="dxa"/>
          </w:tcPr>
          <w:p w14:paraId="493712FF"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Kapela sv. Ane</w:t>
            </w:r>
          </w:p>
        </w:tc>
        <w:tc>
          <w:tcPr>
            <w:tcW w:w="2014" w:type="dxa"/>
          </w:tcPr>
          <w:p w14:paraId="60E09E4C"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Gornja Plemenšćina</w:t>
            </w:r>
          </w:p>
        </w:tc>
        <w:tc>
          <w:tcPr>
            <w:tcW w:w="2976" w:type="dxa"/>
          </w:tcPr>
          <w:p w14:paraId="2425A566"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Zaštićeno kulturno dobro/Z-2359</w:t>
            </w:r>
          </w:p>
        </w:tc>
      </w:tr>
      <w:tr w:rsidR="00E469F1" w:rsidRPr="00794078" w14:paraId="1DC9860A" w14:textId="77777777" w:rsidTr="008A71B6">
        <w:tc>
          <w:tcPr>
            <w:tcW w:w="4077" w:type="dxa"/>
          </w:tcPr>
          <w:p w14:paraId="66018A52"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Kompleks crkve sv.Mirka (Emerika), stari župni dvor i kapela Trpećeg Isusa</w:t>
            </w:r>
          </w:p>
        </w:tc>
        <w:tc>
          <w:tcPr>
            <w:tcW w:w="2014" w:type="dxa"/>
            <w:vAlign w:val="center"/>
          </w:tcPr>
          <w:p w14:paraId="64246A1E"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Kostel</w:t>
            </w:r>
          </w:p>
        </w:tc>
        <w:tc>
          <w:tcPr>
            <w:tcW w:w="2976" w:type="dxa"/>
            <w:vAlign w:val="center"/>
          </w:tcPr>
          <w:p w14:paraId="6407E42D"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Zaštićeno kulturno dobro/Z-2084</w:t>
            </w:r>
          </w:p>
        </w:tc>
      </w:tr>
      <w:tr w:rsidR="00E469F1" w:rsidRPr="00794078" w14:paraId="090F3031" w14:textId="77777777" w:rsidTr="008A71B6">
        <w:tc>
          <w:tcPr>
            <w:tcW w:w="4077" w:type="dxa"/>
            <w:vAlign w:val="center"/>
          </w:tcPr>
          <w:p w14:paraId="5727F27E"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Ostatci srednjovjekovne utvrde Kostelgrad</w:t>
            </w:r>
          </w:p>
        </w:tc>
        <w:tc>
          <w:tcPr>
            <w:tcW w:w="2014" w:type="dxa"/>
            <w:vAlign w:val="center"/>
          </w:tcPr>
          <w:p w14:paraId="328EA2D7"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Kostel</w:t>
            </w:r>
          </w:p>
        </w:tc>
        <w:tc>
          <w:tcPr>
            <w:tcW w:w="2976" w:type="dxa"/>
            <w:vAlign w:val="center"/>
          </w:tcPr>
          <w:p w14:paraId="2509EE7E"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Zaštićeno kulturno dobro/Z-7162</w:t>
            </w:r>
          </w:p>
        </w:tc>
      </w:tr>
      <w:tr w:rsidR="00E469F1" w:rsidRPr="00794078" w14:paraId="5EE1FEDC" w14:textId="77777777" w:rsidTr="008A71B6">
        <w:tc>
          <w:tcPr>
            <w:tcW w:w="4077" w:type="dxa"/>
            <w:vAlign w:val="center"/>
          </w:tcPr>
          <w:p w14:paraId="26B8882B"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Crkva sv. Donata</w:t>
            </w:r>
          </w:p>
        </w:tc>
        <w:tc>
          <w:tcPr>
            <w:tcW w:w="2014" w:type="dxa"/>
          </w:tcPr>
          <w:p w14:paraId="104C8E39"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Pavlovec Pregradski</w:t>
            </w:r>
          </w:p>
        </w:tc>
        <w:tc>
          <w:tcPr>
            <w:tcW w:w="2976" w:type="dxa"/>
          </w:tcPr>
          <w:p w14:paraId="63F8E7D0"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Zaštićeno kulturno dobro/Z-2082</w:t>
            </w:r>
          </w:p>
        </w:tc>
      </w:tr>
      <w:tr w:rsidR="00E469F1" w:rsidRPr="00794078" w14:paraId="66256200" w14:textId="77777777" w:rsidTr="008A71B6">
        <w:tc>
          <w:tcPr>
            <w:tcW w:w="4077" w:type="dxa"/>
            <w:vAlign w:val="center"/>
          </w:tcPr>
          <w:p w14:paraId="1EFB3822"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Crkva sv. Mihaela</w:t>
            </w:r>
          </w:p>
        </w:tc>
        <w:tc>
          <w:tcPr>
            <w:tcW w:w="2014" w:type="dxa"/>
          </w:tcPr>
          <w:p w14:paraId="26A52DA5"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Sopot</w:t>
            </w:r>
          </w:p>
        </w:tc>
        <w:tc>
          <w:tcPr>
            <w:tcW w:w="2976" w:type="dxa"/>
          </w:tcPr>
          <w:p w14:paraId="29D4DCBF"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Zaštićeno kulturno dobro/Z-2092</w:t>
            </w:r>
          </w:p>
        </w:tc>
      </w:tr>
      <w:tr w:rsidR="00E469F1" w:rsidRPr="00794078" w14:paraId="27D21C2F" w14:textId="77777777" w:rsidTr="008A71B6">
        <w:tc>
          <w:tcPr>
            <w:tcW w:w="4077" w:type="dxa"/>
            <w:vAlign w:val="center"/>
          </w:tcPr>
          <w:p w14:paraId="432D994E"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Rodna kuća Janka Leskovara</w:t>
            </w:r>
          </w:p>
        </w:tc>
        <w:tc>
          <w:tcPr>
            <w:tcW w:w="2014" w:type="dxa"/>
          </w:tcPr>
          <w:p w14:paraId="475F101D"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Valentinovo</w:t>
            </w:r>
          </w:p>
        </w:tc>
        <w:tc>
          <w:tcPr>
            <w:tcW w:w="2976" w:type="dxa"/>
          </w:tcPr>
          <w:p w14:paraId="24FA0D04"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Zaštićeno kulturno dobro/Z-4664</w:t>
            </w:r>
          </w:p>
        </w:tc>
      </w:tr>
      <w:tr w:rsidR="00E469F1" w:rsidRPr="00794078" w14:paraId="5887C498" w14:textId="77777777" w:rsidTr="008A71B6">
        <w:tc>
          <w:tcPr>
            <w:tcW w:w="4077" w:type="dxa"/>
            <w:vAlign w:val="center"/>
          </w:tcPr>
          <w:p w14:paraId="429006B9"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Crkva Pohođenja Blažene djevice Marije</w:t>
            </w:r>
          </w:p>
        </w:tc>
        <w:tc>
          <w:tcPr>
            <w:tcW w:w="2014" w:type="dxa"/>
          </w:tcPr>
          <w:p w14:paraId="2A5EC445"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Vinagora</w:t>
            </w:r>
          </w:p>
        </w:tc>
        <w:tc>
          <w:tcPr>
            <w:tcW w:w="2976" w:type="dxa"/>
          </w:tcPr>
          <w:p w14:paraId="109C5579"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Zaštićeno kulturno dobro/Z-3521</w:t>
            </w:r>
          </w:p>
        </w:tc>
      </w:tr>
      <w:tr w:rsidR="00E469F1" w:rsidRPr="00794078" w14:paraId="53ABA8CD" w14:textId="77777777" w:rsidTr="008A71B6">
        <w:tc>
          <w:tcPr>
            <w:tcW w:w="4077" w:type="dxa"/>
            <w:vAlign w:val="center"/>
          </w:tcPr>
          <w:p w14:paraId="6B8DD98D"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Običaj uskrsnog pucanja streljanja iz pištola u Kostelu</w:t>
            </w:r>
          </w:p>
        </w:tc>
        <w:tc>
          <w:tcPr>
            <w:tcW w:w="2014" w:type="dxa"/>
            <w:vAlign w:val="center"/>
          </w:tcPr>
          <w:p w14:paraId="3BDFEA5D"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Kostel</w:t>
            </w:r>
          </w:p>
        </w:tc>
        <w:tc>
          <w:tcPr>
            <w:tcW w:w="2976" w:type="dxa"/>
            <w:vAlign w:val="center"/>
          </w:tcPr>
          <w:p w14:paraId="182EBA3E"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Zaštićeno kulturno dobro/Z-5854</w:t>
            </w:r>
          </w:p>
        </w:tc>
      </w:tr>
      <w:tr w:rsidR="00E469F1" w:rsidRPr="00794078" w14:paraId="084B55D7" w14:textId="77777777" w:rsidTr="008A71B6">
        <w:tc>
          <w:tcPr>
            <w:tcW w:w="4077" w:type="dxa"/>
            <w:vAlign w:val="center"/>
          </w:tcPr>
          <w:p w14:paraId="7B7796DD"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Arheološko nalazište „Bušin-Bežanec“</w:t>
            </w:r>
          </w:p>
        </w:tc>
        <w:tc>
          <w:tcPr>
            <w:tcW w:w="2014" w:type="dxa"/>
            <w:vAlign w:val="center"/>
          </w:tcPr>
          <w:p w14:paraId="35E386AF"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Valentinovo</w:t>
            </w:r>
          </w:p>
        </w:tc>
        <w:tc>
          <w:tcPr>
            <w:tcW w:w="2976" w:type="dxa"/>
            <w:vAlign w:val="center"/>
          </w:tcPr>
          <w:p w14:paraId="74B2BEB7" w14:textId="77777777" w:rsidR="00E469F1" w:rsidRPr="00794078" w:rsidRDefault="00E469F1" w:rsidP="008A71B6">
            <w:pPr>
              <w:spacing w:after="0" w:line="240" w:lineRule="auto"/>
              <w:rPr>
                <w:rFonts w:ascii="Calibri" w:eastAsia="Calibri" w:hAnsi="Calibri" w:cs="Arial"/>
                <w:sz w:val="20"/>
                <w:szCs w:val="20"/>
              </w:rPr>
            </w:pPr>
            <w:r w:rsidRPr="00794078">
              <w:rPr>
                <w:rFonts w:ascii="Calibri" w:eastAsia="Calibri" w:hAnsi="Calibri" w:cs="Arial"/>
                <w:sz w:val="20"/>
                <w:szCs w:val="20"/>
              </w:rPr>
              <w:t>Preventivno zaštićeno kulturno dobro/P-5318</w:t>
            </w:r>
          </w:p>
        </w:tc>
      </w:tr>
    </w:tbl>
    <w:p w14:paraId="4D28C730" w14:textId="77777777" w:rsidR="00E469F1" w:rsidRPr="00794078" w:rsidRDefault="00E469F1" w:rsidP="00E469F1">
      <w:pPr>
        <w:spacing w:after="240" w:line="240" w:lineRule="auto"/>
        <w:ind w:left="360"/>
        <w:jc w:val="center"/>
        <w:rPr>
          <w:rFonts w:ascii="Calibri" w:eastAsia="Times New Roman" w:hAnsi="Calibri" w:cs="Calibri"/>
          <w:sz w:val="20"/>
          <w:szCs w:val="20"/>
          <w:lang w:eastAsia="hr-HR"/>
        </w:rPr>
      </w:pPr>
      <w:r w:rsidRPr="00794078">
        <w:rPr>
          <w:rFonts w:ascii="Calibri" w:eastAsia="Times New Roman" w:hAnsi="Calibri" w:cs="Calibri"/>
          <w:sz w:val="20"/>
          <w:szCs w:val="20"/>
          <w:lang w:eastAsia="hr-HR"/>
        </w:rPr>
        <w:t>Izvor: Registar kulturnih dobara, Ministarstvo kulture</w:t>
      </w:r>
    </w:p>
    <w:p w14:paraId="306E4B1D" w14:textId="77777777" w:rsidR="00E469F1" w:rsidRPr="00794078" w:rsidRDefault="00E469F1" w:rsidP="00E469F1">
      <w:pPr>
        <w:pStyle w:val="Odlomakpopisa12"/>
      </w:pPr>
      <w:r w:rsidRPr="00794078">
        <w:lastRenderedPageBreak/>
        <w:t>Prostornim planom uređenja Grada Pregrade („Službeni glasnik Krapinsko</w:t>
      </w:r>
      <w:r w:rsidRPr="00794078">
        <w:sym w:font="Symbol" w:char="F02D"/>
      </w:r>
      <w:r w:rsidRPr="00794078">
        <w:t>zagorske županije“, broj 18/15) evidentirana su sljedeća kulturna dobra:</w:t>
      </w:r>
    </w:p>
    <w:p w14:paraId="124466BD" w14:textId="36600010" w:rsidR="00E469F1" w:rsidRDefault="00E469F1" w:rsidP="00E469F1">
      <w:pPr>
        <w:pStyle w:val="Opisslike"/>
        <w:keepNext/>
        <w:spacing w:line="276" w:lineRule="auto"/>
      </w:pPr>
      <w:bookmarkStart w:id="127" w:name="_Toc18500865"/>
      <w:bookmarkStart w:id="128" w:name="_Toc72322405"/>
      <w:r>
        <w:t xml:space="preserve">Tablica </w:t>
      </w:r>
      <w:fldSimple w:instr=" SEQ Tablica \* ARABIC ">
        <w:r w:rsidR="008205E2">
          <w:rPr>
            <w:noProof/>
          </w:rPr>
          <w:t>9</w:t>
        </w:r>
      </w:fldSimple>
      <w:r>
        <w:t>.</w:t>
      </w:r>
      <w:r w:rsidRPr="00794078">
        <w:rPr>
          <w:rFonts w:asciiTheme="minorHAnsi" w:eastAsiaTheme="minorHAnsi" w:hAnsiTheme="minorHAnsi" w:cstheme="minorBidi"/>
          <w:bCs w:val="0"/>
          <w:sz w:val="22"/>
          <w:szCs w:val="22"/>
          <w:lang w:eastAsia="en-US"/>
        </w:rPr>
        <w:t xml:space="preserve"> </w:t>
      </w:r>
      <w:r w:rsidRPr="00794078">
        <w:t>Kulturna dobra evidentirana P</w:t>
      </w:r>
      <w:r>
        <w:t>PUG</w:t>
      </w:r>
      <w:r w:rsidRPr="00794078">
        <w:t xml:space="preserve"> Pregrade</w:t>
      </w:r>
      <w:bookmarkEnd w:id="127"/>
      <w:bookmarkEnd w:id="12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2898"/>
        <w:gridCol w:w="1878"/>
        <w:gridCol w:w="1461"/>
        <w:gridCol w:w="1606"/>
      </w:tblGrid>
      <w:tr w:rsidR="00E469F1" w:rsidRPr="00794078" w14:paraId="00D6B4C7" w14:textId="77777777" w:rsidTr="008A71B6">
        <w:trPr>
          <w:jc w:val="center"/>
        </w:trPr>
        <w:tc>
          <w:tcPr>
            <w:tcW w:w="9060" w:type="dxa"/>
            <w:gridSpan w:val="5"/>
            <w:shd w:val="clear" w:color="auto" w:fill="auto"/>
          </w:tcPr>
          <w:p w14:paraId="652613E9"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A.NEPOKRETNO KULTURNO DOBRO-POJEDINAČNO/NEP (P)</w:t>
            </w:r>
          </w:p>
        </w:tc>
      </w:tr>
      <w:tr w:rsidR="00E469F1" w:rsidRPr="00794078" w14:paraId="429B07AD" w14:textId="77777777" w:rsidTr="008A71B6">
        <w:trPr>
          <w:jc w:val="center"/>
        </w:trPr>
        <w:tc>
          <w:tcPr>
            <w:tcW w:w="9060" w:type="dxa"/>
            <w:gridSpan w:val="5"/>
            <w:shd w:val="clear" w:color="auto" w:fill="auto"/>
          </w:tcPr>
          <w:p w14:paraId="47E1F5AF"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1.0. ARHEOLOŠKA BAŠTINA</w:t>
            </w:r>
          </w:p>
        </w:tc>
      </w:tr>
      <w:tr w:rsidR="00E469F1" w:rsidRPr="00794078" w14:paraId="162FFC80" w14:textId="77777777" w:rsidTr="008A71B6">
        <w:trPr>
          <w:jc w:val="center"/>
        </w:trPr>
        <w:tc>
          <w:tcPr>
            <w:tcW w:w="948" w:type="dxa"/>
            <w:shd w:val="clear" w:color="auto" w:fill="auto"/>
          </w:tcPr>
          <w:p w14:paraId="508259A1"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1.1.</w:t>
            </w:r>
          </w:p>
        </w:tc>
        <w:tc>
          <w:tcPr>
            <w:tcW w:w="4957" w:type="dxa"/>
            <w:gridSpan w:val="2"/>
            <w:shd w:val="clear" w:color="auto" w:fill="auto"/>
          </w:tcPr>
          <w:p w14:paraId="33B550E7"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KOPNENO ARHEOLOŠKO NALAZIŠTE</w:t>
            </w:r>
          </w:p>
        </w:tc>
        <w:tc>
          <w:tcPr>
            <w:tcW w:w="1515" w:type="dxa"/>
            <w:shd w:val="clear" w:color="auto" w:fill="auto"/>
          </w:tcPr>
          <w:p w14:paraId="4DED7879"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STATUS ZAŠTITE</w:t>
            </w:r>
          </w:p>
        </w:tc>
        <w:tc>
          <w:tcPr>
            <w:tcW w:w="1640" w:type="dxa"/>
            <w:shd w:val="clear" w:color="auto" w:fill="auto"/>
          </w:tcPr>
          <w:p w14:paraId="2A338988"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PRIJEDLOG KATEGORIJE</w:t>
            </w:r>
          </w:p>
        </w:tc>
      </w:tr>
      <w:tr w:rsidR="00E469F1" w:rsidRPr="00794078" w14:paraId="2DD36202" w14:textId="77777777" w:rsidTr="008A71B6">
        <w:trPr>
          <w:jc w:val="center"/>
        </w:trPr>
        <w:tc>
          <w:tcPr>
            <w:tcW w:w="948" w:type="dxa"/>
            <w:shd w:val="clear" w:color="auto" w:fill="auto"/>
          </w:tcPr>
          <w:p w14:paraId="49F6890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1.1.1.</w:t>
            </w:r>
          </w:p>
        </w:tc>
        <w:tc>
          <w:tcPr>
            <w:tcW w:w="4957" w:type="dxa"/>
            <w:gridSpan w:val="2"/>
            <w:shd w:val="clear" w:color="auto" w:fill="auto"/>
          </w:tcPr>
          <w:p w14:paraId="11F392CF"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Kostel-grad (kasni srednji vijek)</w:t>
            </w:r>
          </w:p>
        </w:tc>
        <w:tc>
          <w:tcPr>
            <w:tcW w:w="1515" w:type="dxa"/>
            <w:shd w:val="clear" w:color="auto" w:fill="auto"/>
          </w:tcPr>
          <w:p w14:paraId="4853CAB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5193CAAE"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0963DD6C" w14:textId="77777777" w:rsidTr="008A71B6">
        <w:trPr>
          <w:jc w:val="center"/>
        </w:trPr>
        <w:tc>
          <w:tcPr>
            <w:tcW w:w="9060" w:type="dxa"/>
            <w:gridSpan w:val="5"/>
            <w:shd w:val="clear" w:color="auto" w:fill="auto"/>
          </w:tcPr>
          <w:p w14:paraId="2163B6AD"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2.0. PROFANA GRADITELJSKA BAŠTINA</w:t>
            </w:r>
          </w:p>
        </w:tc>
      </w:tr>
      <w:tr w:rsidR="00E469F1" w:rsidRPr="00794078" w14:paraId="1BA89205" w14:textId="77777777" w:rsidTr="008A71B6">
        <w:trPr>
          <w:jc w:val="center"/>
        </w:trPr>
        <w:tc>
          <w:tcPr>
            <w:tcW w:w="948" w:type="dxa"/>
            <w:vMerge w:val="restart"/>
            <w:shd w:val="clear" w:color="auto" w:fill="auto"/>
          </w:tcPr>
          <w:p w14:paraId="57323227"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2.1.</w:t>
            </w:r>
          </w:p>
        </w:tc>
        <w:tc>
          <w:tcPr>
            <w:tcW w:w="4957" w:type="dxa"/>
            <w:gridSpan w:val="2"/>
            <w:shd w:val="clear" w:color="auto" w:fill="auto"/>
          </w:tcPr>
          <w:p w14:paraId="3BBAEBAB"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JAVNA GRAĐEVINA</w:t>
            </w:r>
          </w:p>
        </w:tc>
        <w:tc>
          <w:tcPr>
            <w:tcW w:w="1515" w:type="dxa"/>
            <w:vMerge w:val="restart"/>
            <w:shd w:val="clear" w:color="auto" w:fill="auto"/>
          </w:tcPr>
          <w:p w14:paraId="0CEFCF5F"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STATUS ZAŠTITE</w:t>
            </w:r>
          </w:p>
        </w:tc>
        <w:tc>
          <w:tcPr>
            <w:tcW w:w="1640" w:type="dxa"/>
            <w:vMerge w:val="restart"/>
            <w:shd w:val="clear" w:color="auto" w:fill="auto"/>
          </w:tcPr>
          <w:p w14:paraId="66F33797"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PRIJEDLOG KATEGORIJE</w:t>
            </w:r>
          </w:p>
        </w:tc>
      </w:tr>
      <w:tr w:rsidR="00E469F1" w:rsidRPr="00794078" w14:paraId="7904E103" w14:textId="77777777" w:rsidTr="008A71B6">
        <w:trPr>
          <w:jc w:val="center"/>
        </w:trPr>
        <w:tc>
          <w:tcPr>
            <w:tcW w:w="948" w:type="dxa"/>
            <w:vMerge/>
            <w:shd w:val="clear" w:color="auto" w:fill="auto"/>
          </w:tcPr>
          <w:p w14:paraId="2CF68E74" w14:textId="77777777" w:rsidR="00E469F1" w:rsidRPr="00794078" w:rsidRDefault="00E469F1" w:rsidP="008A71B6">
            <w:pPr>
              <w:spacing w:after="0" w:line="240" w:lineRule="auto"/>
              <w:jc w:val="center"/>
              <w:rPr>
                <w:rFonts w:eastAsia="Calibri" w:cstheme="minorHAnsi"/>
                <w:sz w:val="20"/>
                <w:szCs w:val="20"/>
              </w:rPr>
            </w:pPr>
          </w:p>
        </w:tc>
        <w:tc>
          <w:tcPr>
            <w:tcW w:w="3020" w:type="dxa"/>
            <w:shd w:val="clear" w:color="auto" w:fill="auto"/>
          </w:tcPr>
          <w:p w14:paraId="09C3BA4E"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KULTURNO DOBRO</w:t>
            </w:r>
          </w:p>
        </w:tc>
        <w:tc>
          <w:tcPr>
            <w:tcW w:w="1937" w:type="dxa"/>
            <w:shd w:val="clear" w:color="auto" w:fill="auto"/>
          </w:tcPr>
          <w:p w14:paraId="34CF04B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NASELJE</w:t>
            </w:r>
          </w:p>
        </w:tc>
        <w:tc>
          <w:tcPr>
            <w:tcW w:w="1515" w:type="dxa"/>
            <w:vMerge/>
            <w:shd w:val="clear" w:color="auto" w:fill="auto"/>
          </w:tcPr>
          <w:p w14:paraId="04F50481" w14:textId="77777777" w:rsidR="00E469F1" w:rsidRPr="00794078" w:rsidRDefault="00E469F1" w:rsidP="008A71B6">
            <w:pPr>
              <w:spacing w:after="0" w:line="240" w:lineRule="auto"/>
              <w:rPr>
                <w:rFonts w:eastAsia="Calibri" w:cstheme="minorHAnsi"/>
                <w:sz w:val="20"/>
                <w:szCs w:val="20"/>
              </w:rPr>
            </w:pPr>
          </w:p>
        </w:tc>
        <w:tc>
          <w:tcPr>
            <w:tcW w:w="1640" w:type="dxa"/>
            <w:vMerge/>
            <w:shd w:val="clear" w:color="auto" w:fill="auto"/>
          </w:tcPr>
          <w:p w14:paraId="46BA6D6E" w14:textId="77777777" w:rsidR="00E469F1" w:rsidRPr="00794078" w:rsidRDefault="00E469F1" w:rsidP="008A71B6">
            <w:pPr>
              <w:spacing w:after="0" w:line="240" w:lineRule="auto"/>
              <w:rPr>
                <w:rFonts w:eastAsia="Calibri" w:cstheme="minorHAnsi"/>
                <w:sz w:val="20"/>
                <w:szCs w:val="20"/>
              </w:rPr>
            </w:pPr>
          </w:p>
        </w:tc>
      </w:tr>
      <w:tr w:rsidR="00E469F1" w:rsidRPr="00794078" w14:paraId="022D7C96" w14:textId="77777777" w:rsidTr="008A71B6">
        <w:trPr>
          <w:jc w:val="center"/>
        </w:trPr>
        <w:tc>
          <w:tcPr>
            <w:tcW w:w="948" w:type="dxa"/>
            <w:shd w:val="clear" w:color="auto" w:fill="auto"/>
          </w:tcPr>
          <w:p w14:paraId="4B3917F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2.1.1.</w:t>
            </w:r>
          </w:p>
        </w:tc>
        <w:tc>
          <w:tcPr>
            <w:tcW w:w="3020" w:type="dxa"/>
            <w:shd w:val="clear" w:color="auto" w:fill="auto"/>
          </w:tcPr>
          <w:p w14:paraId="6858491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Zgrada stare gradske ljekarne</w:t>
            </w:r>
          </w:p>
        </w:tc>
        <w:tc>
          <w:tcPr>
            <w:tcW w:w="1937" w:type="dxa"/>
            <w:shd w:val="clear" w:color="auto" w:fill="auto"/>
          </w:tcPr>
          <w:p w14:paraId="1DF9280A"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Pregrada</w:t>
            </w:r>
          </w:p>
        </w:tc>
        <w:tc>
          <w:tcPr>
            <w:tcW w:w="1515" w:type="dxa"/>
            <w:shd w:val="clear" w:color="auto" w:fill="auto"/>
          </w:tcPr>
          <w:p w14:paraId="7A81C6F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w:t>
            </w:r>
          </w:p>
        </w:tc>
        <w:tc>
          <w:tcPr>
            <w:tcW w:w="1640" w:type="dxa"/>
            <w:shd w:val="clear" w:color="auto" w:fill="auto"/>
          </w:tcPr>
          <w:p w14:paraId="5FBA1E6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0B72C0DC" w14:textId="77777777" w:rsidTr="008A71B6">
        <w:trPr>
          <w:jc w:val="center"/>
        </w:trPr>
        <w:tc>
          <w:tcPr>
            <w:tcW w:w="948" w:type="dxa"/>
            <w:vMerge w:val="restart"/>
            <w:shd w:val="clear" w:color="auto" w:fill="auto"/>
          </w:tcPr>
          <w:p w14:paraId="26114330"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2.2</w:t>
            </w:r>
          </w:p>
        </w:tc>
        <w:tc>
          <w:tcPr>
            <w:tcW w:w="4957" w:type="dxa"/>
            <w:gridSpan w:val="2"/>
            <w:shd w:val="clear" w:color="auto" w:fill="auto"/>
          </w:tcPr>
          <w:p w14:paraId="7F4B40DB"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STAMBENA GRAĐEVINA</w:t>
            </w:r>
          </w:p>
        </w:tc>
        <w:tc>
          <w:tcPr>
            <w:tcW w:w="1515" w:type="dxa"/>
            <w:vMerge w:val="restart"/>
            <w:shd w:val="clear" w:color="auto" w:fill="auto"/>
          </w:tcPr>
          <w:p w14:paraId="0504202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STATUS ZAŠTITE</w:t>
            </w:r>
          </w:p>
        </w:tc>
        <w:tc>
          <w:tcPr>
            <w:tcW w:w="1640" w:type="dxa"/>
            <w:vMerge w:val="restart"/>
            <w:shd w:val="clear" w:color="auto" w:fill="auto"/>
          </w:tcPr>
          <w:p w14:paraId="0A521EC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PRIJEDLOG KATEGORIJE</w:t>
            </w:r>
          </w:p>
        </w:tc>
      </w:tr>
      <w:tr w:rsidR="00E469F1" w:rsidRPr="00794078" w14:paraId="5F1D7E2A" w14:textId="77777777" w:rsidTr="008A71B6">
        <w:trPr>
          <w:jc w:val="center"/>
        </w:trPr>
        <w:tc>
          <w:tcPr>
            <w:tcW w:w="948" w:type="dxa"/>
            <w:vMerge/>
            <w:shd w:val="clear" w:color="auto" w:fill="auto"/>
          </w:tcPr>
          <w:p w14:paraId="4C5D7D3B" w14:textId="77777777" w:rsidR="00E469F1" w:rsidRPr="00794078" w:rsidRDefault="00E469F1" w:rsidP="008A71B6">
            <w:pPr>
              <w:spacing w:after="0" w:line="240" w:lineRule="auto"/>
              <w:jc w:val="center"/>
              <w:rPr>
                <w:rFonts w:eastAsia="Calibri" w:cstheme="minorHAnsi"/>
                <w:sz w:val="20"/>
                <w:szCs w:val="20"/>
              </w:rPr>
            </w:pPr>
          </w:p>
        </w:tc>
        <w:tc>
          <w:tcPr>
            <w:tcW w:w="3020" w:type="dxa"/>
            <w:shd w:val="clear" w:color="auto" w:fill="auto"/>
          </w:tcPr>
          <w:p w14:paraId="399A1AF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KULTURNO DOBRO</w:t>
            </w:r>
          </w:p>
        </w:tc>
        <w:tc>
          <w:tcPr>
            <w:tcW w:w="1937" w:type="dxa"/>
            <w:shd w:val="clear" w:color="auto" w:fill="auto"/>
          </w:tcPr>
          <w:p w14:paraId="68089FEF"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NASELJE</w:t>
            </w:r>
          </w:p>
        </w:tc>
        <w:tc>
          <w:tcPr>
            <w:tcW w:w="1515" w:type="dxa"/>
            <w:vMerge/>
            <w:shd w:val="clear" w:color="auto" w:fill="auto"/>
          </w:tcPr>
          <w:p w14:paraId="2DEC94DA" w14:textId="77777777" w:rsidR="00E469F1" w:rsidRPr="00794078" w:rsidRDefault="00E469F1" w:rsidP="008A71B6">
            <w:pPr>
              <w:spacing w:after="0" w:line="240" w:lineRule="auto"/>
              <w:rPr>
                <w:rFonts w:eastAsia="Calibri" w:cstheme="minorHAnsi"/>
                <w:sz w:val="20"/>
                <w:szCs w:val="20"/>
              </w:rPr>
            </w:pPr>
          </w:p>
        </w:tc>
        <w:tc>
          <w:tcPr>
            <w:tcW w:w="1640" w:type="dxa"/>
            <w:vMerge/>
            <w:shd w:val="clear" w:color="auto" w:fill="auto"/>
          </w:tcPr>
          <w:p w14:paraId="681740CA" w14:textId="77777777" w:rsidR="00E469F1" w:rsidRPr="00794078" w:rsidRDefault="00E469F1" w:rsidP="008A71B6">
            <w:pPr>
              <w:spacing w:after="0" w:line="240" w:lineRule="auto"/>
              <w:rPr>
                <w:rFonts w:eastAsia="Calibri" w:cstheme="minorHAnsi"/>
                <w:sz w:val="20"/>
                <w:szCs w:val="20"/>
              </w:rPr>
            </w:pPr>
          </w:p>
        </w:tc>
      </w:tr>
      <w:tr w:rsidR="00E469F1" w:rsidRPr="00794078" w14:paraId="4826A49A" w14:textId="77777777" w:rsidTr="008A71B6">
        <w:trPr>
          <w:jc w:val="center"/>
        </w:trPr>
        <w:tc>
          <w:tcPr>
            <w:tcW w:w="948" w:type="dxa"/>
            <w:shd w:val="clear" w:color="auto" w:fill="auto"/>
          </w:tcPr>
          <w:p w14:paraId="097E09F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2.2.1.</w:t>
            </w:r>
          </w:p>
        </w:tc>
        <w:tc>
          <w:tcPr>
            <w:tcW w:w="3020" w:type="dxa"/>
            <w:shd w:val="clear" w:color="auto" w:fill="auto"/>
          </w:tcPr>
          <w:p w14:paraId="43513A79"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Dvorac Gorica</w:t>
            </w:r>
          </w:p>
        </w:tc>
        <w:tc>
          <w:tcPr>
            <w:tcW w:w="1937" w:type="dxa"/>
            <w:shd w:val="clear" w:color="auto" w:fill="auto"/>
          </w:tcPr>
          <w:p w14:paraId="1E3D0375"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Pregrada</w:t>
            </w:r>
          </w:p>
        </w:tc>
        <w:tc>
          <w:tcPr>
            <w:tcW w:w="1515" w:type="dxa"/>
            <w:shd w:val="clear" w:color="auto" w:fill="auto"/>
          </w:tcPr>
          <w:p w14:paraId="25BA6EA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w:t>
            </w:r>
          </w:p>
        </w:tc>
        <w:tc>
          <w:tcPr>
            <w:tcW w:w="1640" w:type="dxa"/>
            <w:shd w:val="clear" w:color="auto" w:fill="auto"/>
          </w:tcPr>
          <w:p w14:paraId="7C32E92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4B337D7E" w14:textId="77777777" w:rsidTr="008A71B6">
        <w:trPr>
          <w:jc w:val="center"/>
        </w:trPr>
        <w:tc>
          <w:tcPr>
            <w:tcW w:w="948" w:type="dxa"/>
            <w:shd w:val="clear" w:color="auto" w:fill="auto"/>
          </w:tcPr>
          <w:p w14:paraId="0D858D7A"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2.2.2.</w:t>
            </w:r>
          </w:p>
        </w:tc>
        <w:tc>
          <w:tcPr>
            <w:tcW w:w="3020" w:type="dxa"/>
            <w:shd w:val="clear" w:color="auto" w:fill="auto"/>
          </w:tcPr>
          <w:p w14:paraId="57913984"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Dvorac Bežanec</w:t>
            </w:r>
          </w:p>
        </w:tc>
        <w:tc>
          <w:tcPr>
            <w:tcW w:w="1937" w:type="dxa"/>
            <w:shd w:val="clear" w:color="auto" w:fill="auto"/>
          </w:tcPr>
          <w:p w14:paraId="79585FA1"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Pregrada</w:t>
            </w:r>
          </w:p>
        </w:tc>
        <w:tc>
          <w:tcPr>
            <w:tcW w:w="1515" w:type="dxa"/>
            <w:shd w:val="clear" w:color="auto" w:fill="auto"/>
          </w:tcPr>
          <w:p w14:paraId="4E59AC28"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w:t>
            </w:r>
          </w:p>
        </w:tc>
        <w:tc>
          <w:tcPr>
            <w:tcW w:w="1640" w:type="dxa"/>
            <w:shd w:val="clear" w:color="auto" w:fill="auto"/>
          </w:tcPr>
          <w:p w14:paraId="612E605B"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5D58E7C9" w14:textId="77777777" w:rsidTr="008A71B6">
        <w:trPr>
          <w:jc w:val="center"/>
        </w:trPr>
        <w:tc>
          <w:tcPr>
            <w:tcW w:w="948" w:type="dxa"/>
            <w:shd w:val="clear" w:color="auto" w:fill="auto"/>
          </w:tcPr>
          <w:p w14:paraId="11621CF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2.2.3.</w:t>
            </w:r>
          </w:p>
        </w:tc>
        <w:tc>
          <w:tcPr>
            <w:tcW w:w="3020" w:type="dxa"/>
            <w:shd w:val="clear" w:color="auto" w:fill="auto"/>
          </w:tcPr>
          <w:p w14:paraId="7BFE39E5"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Dvorac Dubrava</w:t>
            </w:r>
          </w:p>
        </w:tc>
        <w:tc>
          <w:tcPr>
            <w:tcW w:w="1937" w:type="dxa"/>
            <w:shd w:val="clear" w:color="auto" w:fill="auto"/>
          </w:tcPr>
          <w:p w14:paraId="6300044B"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Pregrada</w:t>
            </w:r>
          </w:p>
        </w:tc>
        <w:tc>
          <w:tcPr>
            <w:tcW w:w="1515" w:type="dxa"/>
            <w:shd w:val="clear" w:color="auto" w:fill="auto"/>
          </w:tcPr>
          <w:p w14:paraId="12B1A610"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w:t>
            </w:r>
          </w:p>
        </w:tc>
        <w:tc>
          <w:tcPr>
            <w:tcW w:w="1640" w:type="dxa"/>
            <w:shd w:val="clear" w:color="auto" w:fill="auto"/>
          </w:tcPr>
          <w:p w14:paraId="443C6E1B"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4459D459" w14:textId="77777777" w:rsidTr="008A71B6">
        <w:trPr>
          <w:jc w:val="center"/>
        </w:trPr>
        <w:tc>
          <w:tcPr>
            <w:tcW w:w="948" w:type="dxa"/>
            <w:shd w:val="clear" w:color="auto" w:fill="auto"/>
          </w:tcPr>
          <w:p w14:paraId="36C0EC0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2.2.4.</w:t>
            </w:r>
          </w:p>
        </w:tc>
        <w:tc>
          <w:tcPr>
            <w:tcW w:w="3020" w:type="dxa"/>
            <w:shd w:val="clear" w:color="auto" w:fill="auto"/>
          </w:tcPr>
          <w:p w14:paraId="222B9280"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Rodna kuća Janka Leskovara</w:t>
            </w:r>
          </w:p>
        </w:tc>
        <w:tc>
          <w:tcPr>
            <w:tcW w:w="1937" w:type="dxa"/>
            <w:shd w:val="clear" w:color="auto" w:fill="auto"/>
          </w:tcPr>
          <w:p w14:paraId="7C9FF6B0"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Valentinovo</w:t>
            </w:r>
          </w:p>
        </w:tc>
        <w:tc>
          <w:tcPr>
            <w:tcW w:w="1515" w:type="dxa"/>
            <w:shd w:val="clear" w:color="auto" w:fill="auto"/>
          </w:tcPr>
          <w:p w14:paraId="1FC7B500"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w:t>
            </w:r>
          </w:p>
        </w:tc>
        <w:tc>
          <w:tcPr>
            <w:tcW w:w="1640" w:type="dxa"/>
            <w:shd w:val="clear" w:color="auto" w:fill="auto"/>
          </w:tcPr>
          <w:p w14:paraId="4B778C9A"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249C455C" w14:textId="77777777" w:rsidTr="008A71B6">
        <w:trPr>
          <w:jc w:val="center"/>
        </w:trPr>
        <w:tc>
          <w:tcPr>
            <w:tcW w:w="948" w:type="dxa"/>
            <w:vMerge w:val="restart"/>
            <w:shd w:val="clear" w:color="auto" w:fill="auto"/>
          </w:tcPr>
          <w:p w14:paraId="45344375"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2.3.</w:t>
            </w:r>
          </w:p>
        </w:tc>
        <w:tc>
          <w:tcPr>
            <w:tcW w:w="4957" w:type="dxa"/>
            <w:gridSpan w:val="2"/>
            <w:shd w:val="clear" w:color="auto" w:fill="auto"/>
          </w:tcPr>
          <w:p w14:paraId="010CB347"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STAMBENO-POSLOVNA GRAĐEVINA</w:t>
            </w:r>
          </w:p>
        </w:tc>
        <w:tc>
          <w:tcPr>
            <w:tcW w:w="1515" w:type="dxa"/>
            <w:vMerge w:val="restart"/>
            <w:shd w:val="clear" w:color="auto" w:fill="auto"/>
          </w:tcPr>
          <w:p w14:paraId="5F46611D"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STATUS ZAŠTITE</w:t>
            </w:r>
          </w:p>
        </w:tc>
        <w:tc>
          <w:tcPr>
            <w:tcW w:w="1640" w:type="dxa"/>
            <w:vMerge w:val="restart"/>
            <w:shd w:val="clear" w:color="auto" w:fill="auto"/>
          </w:tcPr>
          <w:p w14:paraId="2A0889D4"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PRIJEDLOG KATEGORIJE</w:t>
            </w:r>
          </w:p>
        </w:tc>
      </w:tr>
      <w:tr w:rsidR="00E469F1" w:rsidRPr="00794078" w14:paraId="754AA3A8" w14:textId="77777777" w:rsidTr="008A71B6">
        <w:trPr>
          <w:jc w:val="center"/>
        </w:trPr>
        <w:tc>
          <w:tcPr>
            <w:tcW w:w="948" w:type="dxa"/>
            <w:vMerge/>
            <w:shd w:val="clear" w:color="auto" w:fill="auto"/>
          </w:tcPr>
          <w:p w14:paraId="1A1DAEDE" w14:textId="77777777" w:rsidR="00E469F1" w:rsidRPr="00794078" w:rsidRDefault="00E469F1" w:rsidP="008A71B6">
            <w:pPr>
              <w:spacing w:after="0" w:line="240" w:lineRule="auto"/>
              <w:jc w:val="center"/>
              <w:rPr>
                <w:rFonts w:eastAsia="Calibri" w:cstheme="minorHAnsi"/>
                <w:sz w:val="20"/>
                <w:szCs w:val="20"/>
              </w:rPr>
            </w:pPr>
          </w:p>
        </w:tc>
        <w:tc>
          <w:tcPr>
            <w:tcW w:w="3020" w:type="dxa"/>
            <w:shd w:val="clear" w:color="auto" w:fill="auto"/>
          </w:tcPr>
          <w:p w14:paraId="7FCA495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KULTURNO DOBRO</w:t>
            </w:r>
          </w:p>
        </w:tc>
        <w:tc>
          <w:tcPr>
            <w:tcW w:w="1937" w:type="dxa"/>
            <w:shd w:val="clear" w:color="auto" w:fill="auto"/>
          </w:tcPr>
          <w:p w14:paraId="0E6BC45B"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NASELJE</w:t>
            </w:r>
          </w:p>
        </w:tc>
        <w:tc>
          <w:tcPr>
            <w:tcW w:w="1515" w:type="dxa"/>
            <w:vMerge/>
            <w:shd w:val="clear" w:color="auto" w:fill="auto"/>
          </w:tcPr>
          <w:p w14:paraId="57588A62" w14:textId="77777777" w:rsidR="00E469F1" w:rsidRPr="00794078" w:rsidRDefault="00E469F1" w:rsidP="008A71B6">
            <w:pPr>
              <w:spacing w:after="0" w:line="240" w:lineRule="auto"/>
              <w:rPr>
                <w:rFonts w:eastAsia="Calibri" w:cstheme="minorHAnsi"/>
                <w:sz w:val="20"/>
                <w:szCs w:val="20"/>
              </w:rPr>
            </w:pPr>
          </w:p>
        </w:tc>
        <w:tc>
          <w:tcPr>
            <w:tcW w:w="1640" w:type="dxa"/>
            <w:vMerge/>
            <w:shd w:val="clear" w:color="auto" w:fill="auto"/>
          </w:tcPr>
          <w:p w14:paraId="7AC1BBB2" w14:textId="77777777" w:rsidR="00E469F1" w:rsidRPr="00794078" w:rsidRDefault="00E469F1" w:rsidP="008A71B6">
            <w:pPr>
              <w:spacing w:after="0" w:line="240" w:lineRule="auto"/>
              <w:rPr>
                <w:rFonts w:eastAsia="Calibri" w:cstheme="minorHAnsi"/>
                <w:sz w:val="20"/>
                <w:szCs w:val="20"/>
              </w:rPr>
            </w:pPr>
          </w:p>
        </w:tc>
      </w:tr>
      <w:tr w:rsidR="00E469F1" w:rsidRPr="00794078" w14:paraId="4D189F0C" w14:textId="77777777" w:rsidTr="008A71B6">
        <w:trPr>
          <w:jc w:val="center"/>
        </w:trPr>
        <w:tc>
          <w:tcPr>
            <w:tcW w:w="948" w:type="dxa"/>
            <w:shd w:val="clear" w:color="auto" w:fill="auto"/>
          </w:tcPr>
          <w:p w14:paraId="4B7557F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2.3.1</w:t>
            </w:r>
          </w:p>
        </w:tc>
        <w:tc>
          <w:tcPr>
            <w:tcW w:w="3020" w:type="dxa"/>
            <w:shd w:val="clear" w:color="auto" w:fill="auto"/>
          </w:tcPr>
          <w:p w14:paraId="6FBBB8C0"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Majur s gostionicom</w:t>
            </w:r>
          </w:p>
        </w:tc>
        <w:tc>
          <w:tcPr>
            <w:tcW w:w="1937" w:type="dxa"/>
            <w:shd w:val="clear" w:color="auto" w:fill="auto"/>
          </w:tcPr>
          <w:p w14:paraId="0FAB95CA"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Bregi Kostelski</w:t>
            </w:r>
          </w:p>
        </w:tc>
        <w:tc>
          <w:tcPr>
            <w:tcW w:w="1515" w:type="dxa"/>
            <w:shd w:val="clear" w:color="auto" w:fill="auto"/>
          </w:tcPr>
          <w:p w14:paraId="449E198F"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00475F1D"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10816B39" w14:textId="77777777" w:rsidTr="008A71B6">
        <w:trPr>
          <w:jc w:val="center"/>
        </w:trPr>
        <w:tc>
          <w:tcPr>
            <w:tcW w:w="948" w:type="dxa"/>
            <w:shd w:val="clear" w:color="auto" w:fill="auto"/>
          </w:tcPr>
          <w:p w14:paraId="449A5C1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2.3.2.</w:t>
            </w:r>
          </w:p>
        </w:tc>
        <w:tc>
          <w:tcPr>
            <w:tcW w:w="3020" w:type="dxa"/>
            <w:shd w:val="clear" w:color="auto" w:fill="auto"/>
          </w:tcPr>
          <w:p w14:paraId="70CBA037"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Majur</w:t>
            </w:r>
          </w:p>
        </w:tc>
        <w:tc>
          <w:tcPr>
            <w:tcW w:w="1937" w:type="dxa"/>
            <w:shd w:val="clear" w:color="auto" w:fill="auto"/>
          </w:tcPr>
          <w:p w14:paraId="4ECE5138"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Kostelsko k.č. 4 i 5</w:t>
            </w:r>
          </w:p>
        </w:tc>
        <w:tc>
          <w:tcPr>
            <w:tcW w:w="1515" w:type="dxa"/>
            <w:shd w:val="clear" w:color="auto" w:fill="auto"/>
          </w:tcPr>
          <w:p w14:paraId="5C0EB945"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3BE6636F"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28D0AAC2" w14:textId="77777777" w:rsidTr="008A71B6">
        <w:trPr>
          <w:jc w:val="center"/>
        </w:trPr>
        <w:tc>
          <w:tcPr>
            <w:tcW w:w="948" w:type="dxa"/>
            <w:shd w:val="clear" w:color="auto" w:fill="auto"/>
          </w:tcPr>
          <w:p w14:paraId="4FFB31A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2.3.3.</w:t>
            </w:r>
          </w:p>
        </w:tc>
        <w:tc>
          <w:tcPr>
            <w:tcW w:w="3020" w:type="dxa"/>
            <w:shd w:val="clear" w:color="auto" w:fill="auto"/>
          </w:tcPr>
          <w:p w14:paraId="72AC2270"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Mlin sa stambenom zgradom</w:t>
            </w:r>
          </w:p>
        </w:tc>
        <w:tc>
          <w:tcPr>
            <w:tcW w:w="1937" w:type="dxa"/>
            <w:shd w:val="clear" w:color="auto" w:fill="auto"/>
          </w:tcPr>
          <w:p w14:paraId="50B215ED"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Pregrada, Kostel</w:t>
            </w:r>
          </w:p>
        </w:tc>
        <w:tc>
          <w:tcPr>
            <w:tcW w:w="1515" w:type="dxa"/>
            <w:shd w:val="clear" w:color="auto" w:fill="auto"/>
          </w:tcPr>
          <w:p w14:paraId="5B000D0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2C00768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581F24B6" w14:textId="77777777" w:rsidTr="008A71B6">
        <w:trPr>
          <w:jc w:val="center"/>
        </w:trPr>
        <w:tc>
          <w:tcPr>
            <w:tcW w:w="948" w:type="dxa"/>
            <w:vMerge w:val="restart"/>
            <w:shd w:val="clear" w:color="auto" w:fill="auto"/>
          </w:tcPr>
          <w:p w14:paraId="68339C68"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2.4.</w:t>
            </w:r>
          </w:p>
        </w:tc>
        <w:tc>
          <w:tcPr>
            <w:tcW w:w="4957" w:type="dxa"/>
            <w:gridSpan w:val="2"/>
            <w:shd w:val="clear" w:color="auto" w:fill="auto"/>
          </w:tcPr>
          <w:p w14:paraId="1F042A02"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OBRAMBENA GRAĐEVINA</w:t>
            </w:r>
          </w:p>
        </w:tc>
        <w:tc>
          <w:tcPr>
            <w:tcW w:w="1515" w:type="dxa"/>
            <w:vMerge w:val="restart"/>
            <w:shd w:val="clear" w:color="auto" w:fill="auto"/>
          </w:tcPr>
          <w:p w14:paraId="7DCC5B9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STATUS ZAŠTITE</w:t>
            </w:r>
          </w:p>
        </w:tc>
        <w:tc>
          <w:tcPr>
            <w:tcW w:w="1640" w:type="dxa"/>
            <w:vMerge w:val="restart"/>
            <w:shd w:val="clear" w:color="auto" w:fill="auto"/>
          </w:tcPr>
          <w:p w14:paraId="23E30AB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PRIJEDLOG KATEGORIJE</w:t>
            </w:r>
          </w:p>
        </w:tc>
      </w:tr>
      <w:tr w:rsidR="00E469F1" w:rsidRPr="00794078" w14:paraId="4E162887" w14:textId="77777777" w:rsidTr="008A71B6">
        <w:trPr>
          <w:jc w:val="center"/>
        </w:trPr>
        <w:tc>
          <w:tcPr>
            <w:tcW w:w="948" w:type="dxa"/>
            <w:vMerge/>
            <w:shd w:val="clear" w:color="auto" w:fill="auto"/>
          </w:tcPr>
          <w:p w14:paraId="3DD03B3A" w14:textId="77777777" w:rsidR="00E469F1" w:rsidRPr="00794078" w:rsidRDefault="00E469F1" w:rsidP="008A71B6">
            <w:pPr>
              <w:spacing w:after="0" w:line="240" w:lineRule="auto"/>
              <w:rPr>
                <w:rFonts w:eastAsia="Calibri" w:cstheme="minorHAnsi"/>
                <w:sz w:val="20"/>
                <w:szCs w:val="20"/>
              </w:rPr>
            </w:pPr>
          </w:p>
        </w:tc>
        <w:tc>
          <w:tcPr>
            <w:tcW w:w="3020" w:type="dxa"/>
            <w:shd w:val="clear" w:color="auto" w:fill="auto"/>
          </w:tcPr>
          <w:p w14:paraId="787CE32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KULTURNO DOBRO</w:t>
            </w:r>
          </w:p>
        </w:tc>
        <w:tc>
          <w:tcPr>
            <w:tcW w:w="1937" w:type="dxa"/>
            <w:shd w:val="clear" w:color="auto" w:fill="auto"/>
          </w:tcPr>
          <w:p w14:paraId="6A2258A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NASELJE</w:t>
            </w:r>
          </w:p>
        </w:tc>
        <w:tc>
          <w:tcPr>
            <w:tcW w:w="1515" w:type="dxa"/>
            <w:vMerge/>
            <w:shd w:val="clear" w:color="auto" w:fill="auto"/>
          </w:tcPr>
          <w:p w14:paraId="42AF0B34" w14:textId="77777777" w:rsidR="00E469F1" w:rsidRPr="00794078" w:rsidRDefault="00E469F1" w:rsidP="008A71B6">
            <w:pPr>
              <w:spacing w:after="0" w:line="240" w:lineRule="auto"/>
              <w:rPr>
                <w:rFonts w:eastAsia="Calibri" w:cstheme="minorHAnsi"/>
                <w:sz w:val="20"/>
                <w:szCs w:val="20"/>
              </w:rPr>
            </w:pPr>
          </w:p>
        </w:tc>
        <w:tc>
          <w:tcPr>
            <w:tcW w:w="1640" w:type="dxa"/>
            <w:vMerge/>
            <w:shd w:val="clear" w:color="auto" w:fill="auto"/>
          </w:tcPr>
          <w:p w14:paraId="504DA740" w14:textId="77777777" w:rsidR="00E469F1" w:rsidRPr="00794078" w:rsidRDefault="00E469F1" w:rsidP="008A71B6">
            <w:pPr>
              <w:spacing w:after="0" w:line="240" w:lineRule="auto"/>
              <w:rPr>
                <w:rFonts w:eastAsia="Calibri" w:cstheme="minorHAnsi"/>
                <w:sz w:val="20"/>
                <w:szCs w:val="20"/>
              </w:rPr>
            </w:pPr>
          </w:p>
        </w:tc>
      </w:tr>
      <w:tr w:rsidR="00E469F1" w:rsidRPr="00794078" w14:paraId="7E361B98" w14:textId="77777777" w:rsidTr="008A71B6">
        <w:trPr>
          <w:jc w:val="center"/>
        </w:trPr>
        <w:tc>
          <w:tcPr>
            <w:tcW w:w="948" w:type="dxa"/>
            <w:shd w:val="clear" w:color="auto" w:fill="auto"/>
          </w:tcPr>
          <w:p w14:paraId="431D9A8F"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2.4.1.</w:t>
            </w:r>
          </w:p>
        </w:tc>
        <w:tc>
          <w:tcPr>
            <w:tcW w:w="3020" w:type="dxa"/>
            <w:shd w:val="clear" w:color="auto" w:fill="auto"/>
          </w:tcPr>
          <w:p w14:paraId="61BF3FC8"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Srednjovjekovna utvrda Kostelgrad</w:t>
            </w:r>
          </w:p>
        </w:tc>
        <w:tc>
          <w:tcPr>
            <w:tcW w:w="1937" w:type="dxa"/>
            <w:shd w:val="clear" w:color="auto" w:fill="auto"/>
          </w:tcPr>
          <w:p w14:paraId="00FEC1B6"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Kostel</w:t>
            </w:r>
          </w:p>
        </w:tc>
        <w:tc>
          <w:tcPr>
            <w:tcW w:w="1515" w:type="dxa"/>
            <w:shd w:val="clear" w:color="auto" w:fill="auto"/>
          </w:tcPr>
          <w:p w14:paraId="485A25BA"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P</w:t>
            </w:r>
          </w:p>
        </w:tc>
        <w:tc>
          <w:tcPr>
            <w:tcW w:w="1640" w:type="dxa"/>
            <w:shd w:val="clear" w:color="auto" w:fill="auto"/>
          </w:tcPr>
          <w:p w14:paraId="45663CC5"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72F722AC" w14:textId="77777777" w:rsidTr="008A71B6">
        <w:trPr>
          <w:jc w:val="center"/>
        </w:trPr>
        <w:tc>
          <w:tcPr>
            <w:tcW w:w="9060" w:type="dxa"/>
            <w:gridSpan w:val="5"/>
            <w:shd w:val="clear" w:color="auto" w:fill="auto"/>
          </w:tcPr>
          <w:p w14:paraId="7CCD81BD"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3.0.SAKRALNA GRADITELJSKA BAŠTINA</w:t>
            </w:r>
          </w:p>
        </w:tc>
      </w:tr>
      <w:tr w:rsidR="00E469F1" w:rsidRPr="00794078" w14:paraId="3C2EB8A4" w14:textId="77777777" w:rsidTr="008A71B6">
        <w:trPr>
          <w:jc w:val="center"/>
        </w:trPr>
        <w:tc>
          <w:tcPr>
            <w:tcW w:w="948" w:type="dxa"/>
            <w:vMerge w:val="restart"/>
            <w:shd w:val="clear" w:color="auto" w:fill="auto"/>
          </w:tcPr>
          <w:p w14:paraId="0DFA19CC"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3.1.</w:t>
            </w:r>
          </w:p>
        </w:tc>
        <w:tc>
          <w:tcPr>
            <w:tcW w:w="4957" w:type="dxa"/>
            <w:gridSpan w:val="2"/>
            <w:shd w:val="clear" w:color="auto" w:fill="auto"/>
          </w:tcPr>
          <w:p w14:paraId="4EBC5D95"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SAKRALNA GRAĐEVINA</w:t>
            </w:r>
          </w:p>
        </w:tc>
        <w:tc>
          <w:tcPr>
            <w:tcW w:w="1515" w:type="dxa"/>
            <w:vMerge w:val="restart"/>
            <w:shd w:val="clear" w:color="auto" w:fill="auto"/>
          </w:tcPr>
          <w:p w14:paraId="2B5EF8FE"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STATUS ZAŠTITE</w:t>
            </w:r>
          </w:p>
        </w:tc>
        <w:tc>
          <w:tcPr>
            <w:tcW w:w="1640" w:type="dxa"/>
            <w:vMerge w:val="restart"/>
            <w:shd w:val="clear" w:color="auto" w:fill="auto"/>
          </w:tcPr>
          <w:p w14:paraId="7582F645"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PRIJEDLOG KATEGORIJE</w:t>
            </w:r>
          </w:p>
        </w:tc>
      </w:tr>
      <w:tr w:rsidR="00E469F1" w:rsidRPr="00794078" w14:paraId="4B299302" w14:textId="77777777" w:rsidTr="008A71B6">
        <w:trPr>
          <w:jc w:val="center"/>
        </w:trPr>
        <w:tc>
          <w:tcPr>
            <w:tcW w:w="948" w:type="dxa"/>
            <w:vMerge/>
            <w:shd w:val="clear" w:color="auto" w:fill="auto"/>
          </w:tcPr>
          <w:p w14:paraId="676E43EB" w14:textId="77777777" w:rsidR="00E469F1" w:rsidRPr="00794078" w:rsidRDefault="00E469F1" w:rsidP="008A71B6">
            <w:pPr>
              <w:spacing w:after="0" w:line="240" w:lineRule="auto"/>
              <w:jc w:val="center"/>
              <w:rPr>
                <w:rFonts w:eastAsia="Calibri" w:cstheme="minorHAnsi"/>
                <w:sz w:val="20"/>
                <w:szCs w:val="20"/>
              </w:rPr>
            </w:pPr>
          </w:p>
        </w:tc>
        <w:tc>
          <w:tcPr>
            <w:tcW w:w="3020" w:type="dxa"/>
            <w:shd w:val="clear" w:color="auto" w:fill="auto"/>
          </w:tcPr>
          <w:p w14:paraId="0C306E2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KULTURNO DOBRO</w:t>
            </w:r>
          </w:p>
        </w:tc>
        <w:tc>
          <w:tcPr>
            <w:tcW w:w="1937" w:type="dxa"/>
            <w:shd w:val="clear" w:color="auto" w:fill="auto"/>
          </w:tcPr>
          <w:p w14:paraId="38FDC71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NASELJE</w:t>
            </w:r>
          </w:p>
        </w:tc>
        <w:tc>
          <w:tcPr>
            <w:tcW w:w="1515" w:type="dxa"/>
            <w:vMerge/>
            <w:shd w:val="clear" w:color="auto" w:fill="auto"/>
          </w:tcPr>
          <w:p w14:paraId="7ACAEAA2" w14:textId="77777777" w:rsidR="00E469F1" w:rsidRPr="00794078" w:rsidRDefault="00E469F1" w:rsidP="008A71B6">
            <w:pPr>
              <w:spacing w:after="0" w:line="240" w:lineRule="auto"/>
              <w:rPr>
                <w:rFonts w:eastAsia="Calibri" w:cstheme="minorHAnsi"/>
                <w:sz w:val="20"/>
                <w:szCs w:val="20"/>
              </w:rPr>
            </w:pPr>
          </w:p>
        </w:tc>
        <w:tc>
          <w:tcPr>
            <w:tcW w:w="1640" w:type="dxa"/>
            <w:vMerge/>
            <w:shd w:val="clear" w:color="auto" w:fill="auto"/>
          </w:tcPr>
          <w:p w14:paraId="559834AC" w14:textId="77777777" w:rsidR="00E469F1" w:rsidRPr="00794078" w:rsidRDefault="00E469F1" w:rsidP="008A71B6">
            <w:pPr>
              <w:spacing w:after="0" w:line="240" w:lineRule="auto"/>
              <w:rPr>
                <w:rFonts w:eastAsia="Calibri" w:cstheme="minorHAnsi"/>
                <w:sz w:val="20"/>
                <w:szCs w:val="20"/>
              </w:rPr>
            </w:pPr>
          </w:p>
        </w:tc>
      </w:tr>
      <w:tr w:rsidR="00E469F1" w:rsidRPr="00794078" w14:paraId="5D6682A0" w14:textId="77777777" w:rsidTr="008A71B6">
        <w:trPr>
          <w:jc w:val="center"/>
        </w:trPr>
        <w:tc>
          <w:tcPr>
            <w:tcW w:w="948" w:type="dxa"/>
            <w:shd w:val="clear" w:color="auto" w:fill="auto"/>
          </w:tcPr>
          <w:p w14:paraId="14F99C7B"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3.1.1.</w:t>
            </w:r>
          </w:p>
        </w:tc>
        <w:tc>
          <w:tcPr>
            <w:tcW w:w="3020" w:type="dxa"/>
            <w:shd w:val="clear" w:color="auto" w:fill="auto"/>
          </w:tcPr>
          <w:p w14:paraId="46F4CB9D"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Župna crkva Uznesenja Blažene Djevice Marije i župni dvor</w:t>
            </w:r>
          </w:p>
        </w:tc>
        <w:tc>
          <w:tcPr>
            <w:tcW w:w="1937" w:type="dxa"/>
            <w:shd w:val="clear" w:color="auto" w:fill="auto"/>
          </w:tcPr>
          <w:p w14:paraId="383410F7"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Pregrada</w:t>
            </w:r>
          </w:p>
        </w:tc>
        <w:tc>
          <w:tcPr>
            <w:tcW w:w="1515" w:type="dxa"/>
            <w:shd w:val="clear" w:color="auto" w:fill="auto"/>
          </w:tcPr>
          <w:p w14:paraId="407B9FC8"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w:t>
            </w:r>
          </w:p>
        </w:tc>
        <w:tc>
          <w:tcPr>
            <w:tcW w:w="1640" w:type="dxa"/>
            <w:shd w:val="clear" w:color="auto" w:fill="auto"/>
          </w:tcPr>
          <w:p w14:paraId="61ADA38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35CFC63B" w14:textId="77777777" w:rsidTr="008A71B6">
        <w:trPr>
          <w:jc w:val="center"/>
        </w:trPr>
        <w:tc>
          <w:tcPr>
            <w:tcW w:w="948" w:type="dxa"/>
            <w:shd w:val="clear" w:color="auto" w:fill="auto"/>
          </w:tcPr>
          <w:p w14:paraId="40AE0A25"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3.1.2.</w:t>
            </w:r>
          </w:p>
        </w:tc>
        <w:tc>
          <w:tcPr>
            <w:tcW w:w="3020" w:type="dxa"/>
            <w:shd w:val="clear" w:color="auto" w:fill="auto"/>
          </w:tcPr>
          <w:p w14:paraId="6FC7F4FF"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Crkva Pohođenja Blažene Djevice Marije</w:t>
            </w:r>
          </w:p>
        </w:tc>
        <w:tc>
          <w:tcPr>
            <w:tcW w:w="1937" w:type="dxa"/>
            <w:shd w:val="clear" w:color="auto" w:fill="auto"/>
          </w:tcPr>
          <w:p w14:paraId="650EC662"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Vinagora</w:t>
            </w:r>
          </w:p>
        </w:tc>
        <w:tc>
          <w:tcPr>
            <w:tcW w:w="1515" w:type="dxa"/>
            <w:shd w:val="clear" w:color="auto" w:fill="auto"/>
          </w:tcPr>
          <w:p w14:paraId="02DD7F3D"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w:t>
            </w:r>
          </w:p>
        </w:tc>
        <w:tc>
          <w:tcPr>
            <w:tcW w:w="1640" w:type="dxa"/>
            <w:shd w:val="clear" w:color="auto" w:fill="auto"/>
          </w:tcPr>
          <w:p w14:paraId="0666EE4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40D25919" w14:textId="77777777" w:rsidTr="008A71B6">
        <w:trPr>
          <w:jc w:val="center"/>
        </w:trPr>
        <w:tc>
          <w:tcPr>
            <w:tcW w:w="948" w:type="dxa"/>
            <w:shd w:val="clear" w:color="auto" w:fill="auto"/>
          </w:tcPr>
          <w:p w14:paraId="7EF484E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3.1.3.</w:t>
            </w:r>
          </w:p>
        </w:tc>
        <w:tc>
          <w:tcPr>
            <w:tcW w:w="3020" w:type="dxa"/>
            <w:shd w:val="clear" w:color="auto" w:fill="auto"/>
          </w:tcPr>
          <w:p w14:paraId="059AE39E"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Kapela sv. Leonarda</w:t>
            </w:r>
          </w:p>
        </w:tc>
        <w:tc>
          <w:tcPr>
            <w:tcW w:w="1937" w:type="dxa"/>
            <w:shd w:val="clear" w:color="auto" w:fill="auto"/>
          </w:tcPr>
          <w:p w14:paraId="221ACE49"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Pregrada</w:t>
            </w:r>
          </w:p>
        </w:tc>
        <w:tc>
          <w:tcPr>
            <w:tcW w:w="1515" w:type="dxa"/>
            <w:shd w:val="clear" w:color="auto" w:fill="auto"/>
          </w:tcPr>
          <w:p w14:paraId="79688E9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w:t>
            </w:r>
          </w:p>
        </w:tc>
        <w:tc>
          <w:tcPr>
            <w:tcW w:w="1640" w:type="dxa"/>
            <w:shd w:val="clear" w:color="auto" w:fill="auto"/>
          </w:tcPr>
          <w:p w14:paraId="3B3379BF"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3DC4F401" w14:textId="77777777" w:rsidTr="008A71B6">
        <w:trPr>
          <w:jc w:val="center"/>
        </w:trPr>
        <w:tc>
          <w:tcPr>
            <w:tcW w:w="948" w:type="dxa"/>
            <w:shd w:val="clear" w:color="auto" w:fill="auto"/>
          </w:tcPr>
          <w:p w14:paraId="60B0DD3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3.1.4</w:t>
            </w:r>
          </w:p>
        </w:tc>
        <w:tc>
          <w:tcPr>
            <w:tcW w:w="3020" w:type="dxa"/>
            <w:shd w:val="clear" w:color="auto" w:fill="auto"/>
          </w:tcPr>
          <w:p w14:paraId="7C23453E"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Kapela sv. Mihaela</w:t>
            </w:r>
          </w:p>
        </w:tc>
        <w:tc>
          <w:tcPr>
            <w:tcW w:w="1937" w:type="dxa"/>
            <w:shd w:val="clear" w:color="auto" w:fill="auto"/>
          </w:tcPr>
          <w:p w14:paraId="7024598D"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Sopot</w:t>
            </w:r>
          </w:p>
        </w:tc>
        <w:tc>
          <w:tcPr>
            <w:tcW w:w="1515" w:type="dxa"/>
            <w:shd w:val="clear" w:color="auto" w:fill="auto"/>
          </w:tcPr>
          <w:p w14:paraId="3D8C6425"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w:t>
            </w:r>
          </w:p>
        </w:tc>
        <w:tc>
          <w:tcPr>
            <w:tcW w:w="1640" w:type="dxa"/>
            <w:shd w:val="clear" w:color="auto" w:fill="auto"/>
          </w:tcPr>
          <w:p w14:paraId="4DEAA4E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18B6DD3B" w14:textId="77777777" w:rsidTr="008A71B6">
        <w:trPr>
          <w:jc w:val="center"/>
        </w:trPr>
        <w:tc>
          <w:tcPr>
            <w:tcW w:w="948" w:type="dxa"/>
            <w:shd w:val="clear" w:color="auto" w:fill="auto"/>
          </w:tcPr>
          <w:p w14:paraId="47D1AC25"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3.1.5.</w:t>
            </w:r>
          </w:p>
        </w:tc>
        <w:tc>
          <w:tcPr>
            <w:tcW w:w="3020" w:type="dxa"/>
            <w:shd w:val="clear" w:color="auto" w:fill="auto"/>
          </w:tcPr>
          <w:p w14:paraId="51C5E2DA"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Kapela sv. Donata</w:t>
            </w:r>
          </w:p>
        </w:tc>
        <w:tc>
          <w:tcPr>
            <w:tcW w:w="1937" w:type="dxa"/>
            <w:shd w:val="clear" w:color="auto" w:fill="auto"/>
          </w:tcPr>
          <w:p w14:paraId="2F9CB61D"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Pavlovec Pregradski</w:t>
            </w:r>
          </w:p>
        </w:tc>
        <w:tc>
          <w:tcPr>
            <w:tcW w:w="1515" w:type="dxa"/>
            <w:shd w:val="clear" w:color="auto" w:fill="auto"/>
          </w:tcPr>
          <w:p w14:paraId="2A03461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w:t>
            </w:r>
          </w:p>
        </w:tc>
        <w:tc>
          <w:tcPr>
            <w:tcW w:w="1640" w:type="dxa"/>
            <w:shd w:val="clear" w:color="auto" w:fill="auto"/>
          </w:tcPr>
          <w:p w14:paraId="5AA5764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1BE3A043" w14:textId="77777777" w:rsidTr="008A71B6">
        <w:trPr>
          <w:jc w:val="center"/>
        </w:trPr>
        <w:tc>
          <w:tcPr>
            <w:tcW w:w="948" w:type="dxa"/>
            <w:shd w:val="clear" w:color="auto" w:fill="auto"/>
          </w:tcPr>
          <w:p w14:paraId="3A51E1B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3.1.6.</w:t>
            </w:r>
          </w:p>
        </w:tc>
        <w:tc>
          <w:tcPr>
            <w:tcW w:w="3020" w:type="dxa"/>
            <w:shd w:val="clear" w:color="auto" w:fill="auto"/>
          </w:tcPr>
          <w:p w14:paraId="724C4B85"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Kapela sv. Stjepana Kralja</w:t>
            </w:r>
          </w:p>
        </w:tc>
        <w:tc>
          <w:tcPr>
            <w:tcW w:w="1937" w:type="dxa"/>
            <w:shd w:val="clear" w:color="auto" w:fill="auto"/>
          </w:tcPr>
          <w:p w14:paraId="73FA0FB2"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Bregi Kostelski</w:t>
            </w:r>
          </w:p>
        </w:tc>
        <w:tc>
          <w:tcPr>
            <w:tcW w:w="1515" w:type="dxa"/>
            <w:shd w:val="clear" w:color="auto" w:fill="auto"/>
          </w:tcPr>
          <w:p w14:paraId="5B390C8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w:t>
            </w:r>
          </w:p>
        </w:tc>
        <w:tc>
          <w:tcPr>
            <w:tcW w:w="1640" w:type="dxa"/>
            <w:shd w:val="clear" w:color="auto" w:fill="auto"/>
          </w:tcPr>
          <w:p w14:paraId="36A2BAC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33793420" w14:textId="77777777" w:rsidTr="008A71B6">
        <w:trPr>
          <w:jc w:val="center"/>
        </w:trPr>
        <w:tc>
          <w:tcPr>
            <w:tcW w:w="948" w:type="dxa"/>
            <w:shd w:val="clear" w:color="auto" w:fill="auto"/>
          </w:tcPr>
          <w:p w14:paraId="0687E084"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3.1.7.</w:t>
            </w:r>
          </w:p>
        </w:tc>
        <w:tc>
          <w:tcPr>
            <w:tcW w:w="3020" w:type="dxa"/>
            <w:shd w:val="clear" w:color="auto" w:fill="auto"/>
          </w:tcPr>
          <w:p w14:paraId="25BCE7F2"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Kapela sv. Ane</w:t>
            </w:r>
          </w:p>
        </w:tc>
        <w:tc>
          <w:tcPr>
            <w:tcW w:w="1937" w:type="dxa"/>
            <w:shd w:val="clear" w:color="auto" w:fill="auto"/>
          </w:tcPr>
          <w:p w14:paraId="5B1AE709"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Gornja Plemenšćina</w:t>
            </w:r>
          </w:p>
        </w:tc>
        <w:tc>
          <w:tcPr>
            <w:tcW w:w="1515" w:type="dxa"/>
            <w:shd w:val="clear" w:color="auto" w:fill="auto"/>
          </w:tcPr>
          <w:p w14:paraId="321E1FF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w:t>
            </w:r>
          </w:p>
        </w:tc>
        <w:tc>
          <w:tcPr>
            <w:tcW w:w="1640" w:type="dxa"/>
            <w:shd w:val="clear" w:color="auto" w:fill="auto"/>
          </w:tcPr>
          <w:p w14:paraId="48BDC69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1931C4FC" w14:textId="77777777" w:rsidTr="008A71B6">
        <w:trPr>
          <w:jc w:val="center"/>
        </w:trPr>
        <w:tc>
          <w:tcPr>
            <w:tcW w:w="948" w:type="dxa"/>
            <w:shd w:val="clear" w:color="auto" w:fill="auto"/>
          </w:tcPr>
          <w:p w14:paraId="4BD1873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3.1.8.</w:t>
            </w:r>
          </w:p>
        </w:tc>
        <w:tc>
          <w:tcPr>
            <w:tcW w:w="3020" w:type="dxa"/>
            <w:shd w:val="clear" w:color="auto" w:fill="auto"/>
          </w:tcPr>
          <w:p w14:paraId="403D2FC8"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Kapela Kristova raspeća</w:t>
            </w:r>
          </w:p>
        </w:tc>
        <w:tc>
          <w:tcPr>
            <w:tcW w:w="1937" w:type="dxa"/>
            <w:shd w:val="clear" w:color="auto" w:fill="auto"/>
          </w:tcPr>
          <w:p w14:paraId="065EED97"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Pregrada</w:t>
            </w:r>
          </w:p>
        </w:tc>
        <w:tc>
          <w:tcPr>
            <w:tcW w:w="1515" w:type="dxa"/>
            <w:shd w:val="clear" w:color="auto" w:fill="auto"/>
          </w:tcPr>
          <w:p w14:paraId="02CD7CD8"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w:t>
            </w:r>
          </w:p>
        </w:tc>
        <w:tc>
          <w:tcPr>
            <w:tcW w:w="1640" w:type="dxa"/>
            <w:shd w:val="clear" w:color="auto" w:fill="auto"/>
          </w:tcPr>
          <w:p w14:paraId="203B2CC8"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58CC2B2E" w14:textId="77777777" w:rsidTr="008A71B6">
        <w:trPr>
          <w:jc w:val="center"/>
        </w:trPr>
        <w:tc>
          <w:tcPr>
            <w:tcW w:w="948" w:type="dxa"/>
            <w:shd w:val="clear" w:color="auto" w:fill="auto"/>
          </w:tcPr>
          <w:p w14:paraId="255EB73D"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3.1.9</w:t>
            </w:r>
          </w:p>
        </w:tc>
        <w:tc>
          <w:tcPr>
            <w:tcW w:w="3020" w:type="dxa"/>
            <w:shd w:val="clear" w:color="auto" w:fill="auto"/>
          </w:tcPr>
          <w:p w14:paraId="3DA861C6"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Kapela Trpećeg Isusa</w:t>
            </w:r>
          </w:p>
        </w:tc>
        <w:tc>
          <w:tcPr>
            <w:tcW w:w="1937" w:type="dxa"/>
            <w:shd w:val="clear" w:color="auto" w:fill="auto"/>
          </w:tcPr>
          <w:p w14:paraId="7FBBAEC2"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Kostel</w:t>
            </w:r>
          </w:p>
        </w:tc>
        <w:tc>
          <w:tcPr>
            <w:tcW w:w="1515" w:type="dxa"/>
            <w:shd w:val="clear" w:color="auto" w:fill="auto"/>
          </w:tcPr>
          <w:p w14:paraId="5E2C53C4"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w:t>
            </w:r>
          </w:p>
        </w:tc>
        <w:tc>
          <w:tcPr>
            <w:tcW w:w="1640" w:type="dxa"/>
            <w:shd w:val="clear" w:color="auto" w:fill="auto"/>
          </w:tcPr>
          <w:p w14:paraId="659679D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3C79D0DB" w14:textId="77777777" w:rsidTr="008A71B6">
        <w:trPr>
          <w:jc w:val="center"/>
        </w:trPr>
        <w:tc>
          <w:tcPr>
            <w:tcW w:w="948" w:type="dxa"/>
            <w:shd w:val="clear" w:color="auto" w:fill="auto"/>
          </w:tcPr>
          <w:p w14:paraId="2BA15EE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3.1.10.</w:t>
            </w:r>
          </w:p>
        </w:tc>
        <w:tc>
          <w:tcPr>
            <w:tcW w:w="3020" w:type="dxa"/>
            <w:shd w:val="clear" w:color="auto" w:fill="auto"/>
          </w:tcPr>
          <w:p w14:paraId="68C27991"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Kapela Sv. Jurja</w:t>
            </w:r>
          </w:p>
        </w:tc>
        <w:tc>
          <w:tcPr>
            <w:tcW w:w="1937" w:type="dxa"/>
            <w:shd w:val="clear" w:color="auto" w:fill="auto"/>
          </w:tcPr>
          <w:p w14:paraId="07BE8B9E"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Svetojurski Vrh</w:t>
            </w:r>
          </w:p>
        </w:tc>
        <w:tc>
          <w:tcPr>
            <w:tcW w:w="1515" w:type="dxa"/>
            <w:shd w:val="clear" w:color="auto" w:fill="auto"/>
          </w:tcPr>
          <w:p w14:paraId="33FEDB0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53248E74"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05F3C2C8" w14:textId="77777777" w:rsidTr="008A71B6">
        <w:trPr>
          <w:jc w:val="center"/>
        </w:trPr>
        <w:tc>
          <w:tcPr>
            <w:tcW w:w="948" w:type="dxa"/>
            <w:vMerge w:val="restart"/>
            <w:shd w:val="clear" w:color="auto" w:fill="auto"/>
          </w:tcPr>
          <w:p w14:paraId="284E3DCC"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3.2.</w:t>
            </w:r>
          </w:p>
        </w:tc>
        <w:tc>
          <w:tcPr>
            <w:tcW w:w="4957" w:type="dxa"/>
            <w:gridSpan w:val="2"/>
            <w:shd w:val="clear" w:color="auto" w:fill="auto"/>
          </w:tcPr>
          <w:p w14:paraId="5CA58596"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RASPELA I POKLONCI</w:t>
            </w:r>
          </w:p>
        </w:tc>
        <w:tc>
          <w:tcPr>
            <w:tcW w:w="1515" w:type="dxa"/>
            <w:vMerge w:val="restart"/>
            <w:shd w:val="clear" w:color="auto" w:fill="auto"/>
          </w:tcPr>
          <w:p w14:paraId="5502BA7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STATUS ZAŠTITE</w:t>
            </w:r>
          </w:p>
        </w:tc>
        <w:tc>
          <w:tcPr>
            <w:tcW w:w="1640" w:type="dxa"/>
            <w:vMerge w:val="restart"/>
            <w:shd w:val="clear" w:color="auto" w:fill="auto"/>
          </w:tcPr>
          <w:p w14:paraId="64B81B14"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PRIJEDLOG KATEGORIJE</w:t>
            </w:r>
          </w:p>
        </w:tc>
      </w:tr>
      <w:tr w:rsidR="00E469F1" w:rsidRPr="00794078" w14:paraId="3F62EA12" w14:textId="77777777" w:rsidTr="008A71B6">
        <w:trPr>
          <w:jc w:val="center"/>
        </w:trPr>
        <w:tc>
          <w:tcPr>
            <w:tcW w:w="948" w:type="dxa"/>
            <w:vMerge/>
            <w:shd w:val="clear" w:color="auto" w:fill="auto"/>
          </w:tcPr>
          <w:p w14:paraId="73843770" w14:textId="77777777" w:rsidR="00E469F1" w:rsidRPr="00794078" w:rsidRDefault="00E469F1" w:rsidP="008A71B6">
            <w:pPr>
              <w:spacing w:after="0" w:line="240" w:lineRule="auto"/>
              <w:jc w:val="center"/>
              <w:rPr>
                <w:rFonts w:eastAsia="Calibri" w:cstheme="minorHAnsi"/>
                <w:sz w:val="20"/>
                <w:szCs w:val="20"/>
              </w:rPr>
            </w:pPr>
          </w:p>
        </w:tc>
        <w:tc>
          <w:tcPr>
            <w:tcW w:w="3020" w:type="dxa"/>
            <w:shd w:val="clear" w:color="auto" w:fill="auto"/>
          </w:tcPr>
          <w:p w14:paraId="324FBA2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KULTURNO DOBRO</w:t>
            </w:r>
          </w:p>
        </w:tc>
        <w:tc>
          <w:tcPr>
            <w:tcW w:w="1937" w:type="dxa"/>
            <w:shd w:val="clear" w:color="auto" w:fill="auto"/>
          </w:tcPr>
          <w:p w14:paraId="37A5246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NASELJE</w:t>
            </w:r>
          </w:p>
        </w:tc>
        <w:tc>
          <w:tcPr>
            <w:tcW w:w="1515" w:type="dxa"/>
            <w:vMerge/>
            <w:shd w:val="clear" w:color="auto" w:fill="auto"/>
          </w:tcPr>
          <w:p w14:paraId="5571C8F9" w14:textId="77777777" w:rsidR="00E469F1" w:rsidRPr="00794078" w:rsidRDefault="00E469F1" w:rsidP="008A71B6">
            <w:pPr>
              <w:spacing w:after="0" w:line="240" w:lineRule="auto"/>
              <w:rPr>
                <w:rFonts w:eastAsia="Calibri" w:cstheme="minorHAnsi"/>
                <w:sz w:val="20"/>
                <w:szCs w:val="20"/>
              </w:rPr>
            </w:pPr>
          </w:p>
        </w:tc>
        <w:tc>
          <w:tcPr>
            <w:tcW w:w="1640" w:type="dxa"/>
            <w:vMerge/>
            <w:shd w:val="clear" w:color="auto" w:fill="auto"/>
          </w:tcPr>
          <w:p w14:paraId="0937DE97" w14:textId="77777777" w:rsidR="00E469F1" w:rsidRPr="00794078" w:rsidRDefault="00E469F1" w:rsidP="008A71B6">
            <w:pPr>
              <w:spacing w:after="0" w:line="240" w:lineRule="auto"/>
              <w:rPr>
                <w:rFonts w:eastAsia="Calibri" w:cstheme="minorHAnsi"/>
                <w:sz w:val="20"/>
                <w:szCs w:val="20"/>
              </w:rPr>
            </w:pPr>
          </w:p>
        </w:tc>
      </w:tr>
      <w:tr w:rsidR="00E469F1" w:rsidRPr="00794078" w14:paraId="3D7A68C6" w14:textId="77777777" w:rsidTr="008A71B6">
        <w:trPr>
          <w:jc w:val="center"/>
        </w:trPr>
        <w:tc>
          <w:tcPr>
            <w:tcW w:w="948" w:type="dxa"/>
            <w:shd w:val="clear" w:color="auto" w:fill="auto"/>
          </w:tcPr>
          <w:p w14:paraId="50BA9C9D"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3.2.1.</w:t>
            </w:r>
          </w:p>
        </w:tc>
        <w:tc>
          <w:tcPr>
            <w:tcW w:w="3020" w:type="dxa"/>
            <w:shd w:val="clear" w:color="auto" w:fill="auto"/>
          </w:tcPr>
          <w:p w14:paraId="22171857"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Raspelo</w:t>
            </w:r>
          </w:p>
        </w:tc>
        <w:tc>
          <w:tcPr>
            <w:tcW w:w="1937" w:type="dxa"/>
            <w:shd w:val="clear" w:color="auto" w:fill="auto"/>
          </w:tcPr>
          <w:p w14:paraId="6B0D8B42"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Višnjevac</w:t>
            </w:r>
          </w:p>
        </w:tc>
        <w:tc>
          <w:tcPr>
            <w:tcW w:w="1515" w:type="dxa"/>
            <w:shd w:val="clear" w:color="auto" w:fill="auto"/>
          </w:tcPr>
          <w:p w14:paraId="01A4520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17EB6B2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7233C09D" w14:textId="77777777" w:rsidTr="008A71B6">
        <w:trPr>
          <w:jc w:val="center"/>
        </w:trPr>
        <w:tc>
          <w:tcPr>
            <w:tcW w:w="948" w:type="dxa"/>
            <w:shd w:val="clear" w:color="auto" w:fill="auto"/>
          </w:tcPr>
          <w:p w14:paraId="1C123C5A"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3.2.2.</w:t>
            </w:r>
          </w:p>
        </w:tc>
        <w:tc>
          <w:tcPr>
            <w:tcW w:w="3020" w:type="dxa"/>
            <w:shd w:val="clear" w:color="auto" w:fill="auto"/>
          </w:tcPr>
          <w:p w14:paraId="02A1FE59"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Poklonac</w:t>
            </w:r>
          </w:p>
        </w:tc>
        <w:tc>
          <w:tcPr>
            <w:tcW w:w="1937" w:type="dxa"/>
            <w:shd w:val="clear" w:color="auto" w:fill="auto"/>
          </w:tcPr>
          <w:p w14:paraId="1BA751E9"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Mala Gora</w:t>
            </w:r>
          </w:p>
        </w:tc>
        <w:tc>
          <w:tcPr>
            <w:tcW w:w="1515" w:type="dxa"/>
            <w:shd w:val="clear" w:color="auto" w:fill="auto"/>
          </w:tcPr>
          <w:p w14:paraId="7CFE0640"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3842B558"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66E3187D" w14:textId="77777777" w:rsidTr="008A71B6">
        <w:trPr>
          <w:jc w:val="center"/>
        </w:trPr>
        <w:tc>
          <w:tcPr>
            <w:tcW w:w="948" w:type="dxa"/>
            <w:shd w:val="clear" w:color="auto" w:fill="auto"/>
          </w:tcPr>
          <w:p w14:paraId="46714A7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3.2.3.</w:t>
            </w:r>
          </w:p>
        </w:tc>
        <w:tc>
          <w:tcPr>
            <w:tcW w:w="3020" w:type="dxa"/>
            <w:shd w:val="clear" w:color="auto" w:fill="auto"/>
          </w:tcPr>
          <w:p w14:paraId="03425B6D"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Kapela-poklonac</w:t>
            </w:r>
          </w:p>
        </w:tc>
        <w:tc>
          <w:tcPr>
            <w:tcW w:w="1937" w:type="dxa"/>
            <w:shd w:val="clear" w:color="auto" w:fill="auto"/>
          </w:tcPr>
          <w:p w14:paraId="23BA0DCF"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Kostel</w:t>
            </w:r>
          </w:p>
        </w:tc>
        <w:tc>
          <w:tcPr>
            <w:tcW w:w="1515" w:type="dxa"/>
            <w:shd w:val="clear" w:color="auto" w:fill="auto"/>
          </w:tcPr>
          <w:p w14:paraId="33B0944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1835E6C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459030C7" w14:textId="77777777" w:rsidTr="008A71B6">
        <w:trPr>
          <w:jc w:val="center"/>
        </w:trPr>
        <w:tc>
          <w:tcPr>
            <w:tcW w:w="948" w:type="dxa"/>
            <w:shd w:val="clear" w:color="auto" w:fill="auto"/>
          </w:tcPr>
          <w:p w14:paraId="312F5618"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3.2.4.</w:t>
            </w:r>
          </w:p>
        </w:tc>
        <w:tc>
          <w:tcPr>
            <w:tcW w:w="3020" w:type="dxa"/>
            <w:shd w:val="clear" w:color="auto" w:fill="auto"/>
          </w:tcPr>
          <w:p w14:paraId="000692AA"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Raspelo</w:t>
            </w:r>
          </w:p>
        </w:tc>
        <w:tc>
          <w:tcPr>
            <w:tcW w:w="1937" w:type="dxa"/>
            <w:shd w:val="clear" w:color="auto" w:fill="auto"/>
          </w:tcPr>
          <w:p w14:paraId="1735433A"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Kostelsko</w:t>
            </w:r>
          </w:p>
        </w:tc>
        <w:tc>
          <w:tcPr>
            <w:tcW w:w="1515" w:type="dxa"/>
            <w:shd w:val="clear" w:color="auto" w:fill="auto"/>
          </w:tcPr>
          <w:p w14:paraId="7160B5C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262A732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5529C46A" w14:textId="77777777" w:rsidTr="008A71B6">
        <w:trPr>
          <w:jc w:val="center"/>
        </w:trPr>
        <w:tc>
          <w:tcPr>
            <w:tcW w:w="948" w:type="dxa"/>
            <w:shd w:val="clear" w:color="auto" w:fill="auto"/>
          </w:tcPr>
          <w:p w14:paraId="47AC101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3.2.5.</w:t>
            </w:r>
          </w:p>
        </w:tc>
        <w:tc>
          <w:tcPr>
            <w:tcW w:w="3020" w:type="dxa"/>
            <w:shd w:val="clear" w:color="auto" w:fill="auto"/>
          </w:tcPr>
          <w:p w14:paraId="2EF14AD9"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Raspelo</w:t>
            </w:r>
          </w:p>
        </w:tc>
        <w:tc>
          <w:tcPr>
            <w:tcW w:w="1937" w:type="dxa"/>
            <w:shd w:val="clear" w:color="auto" w:fill="auto"/>
          </w:tcPr>
          <w:p w14:paraId="79D1252B"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Kostelsko-Lupinjak</w:t>
            </w:r>
          </w:p>
        </w:tc>
        <w:tc>
          <w:tcPr>
            <w:tcW w:w="1515" w:type="dxa"/>
            <w:shd w:val="clear" w:color="auto" w:fill="auto"/>
          </w:tcPr>
          <w:p w14:paraId="678BE79E"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7D41821E"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6FD718EB" w14:textId="77777777" w:rsidTr="008A71B6">
        <w:trPr>
          <w:jc w:val="center"/>
        </w:trPr>
        <w:tc>
          <w:tcPr>
            <w:tcW w:w="948" w:type="dxa"/>
            <w:shd w:val="clear" w:color="auto" w:fill="auto"/>
          </w:tcPr>
          <w:p w14:paraId="3E60F8BD"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3.2.6.</w:t>
            </w:r>
          </w:p>
        </w:tc>
        <w:tc>
          <w:tcPr>
            <w:tcW w:w="3020" w:type="dxa"/>
            <w:shd w:val="clear" w:color="auto" w:fill="auto"/>
          </w:tcPr>
          <w:p w14:paraId="29334985"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Kapela-poklonac</w:t>
            </w:r>
          </w:p>
        </w:tc>
        <w:tc>
          <w:tcPr>
            <w:tcW w:w="1937" w:type="dxa"/>
            <w:shd w:val="clear" w:color="auto" w:fill="auto"/>
          </w:tcPr>
          <w:p w14:paraId="2F984B82"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Gornja Plemenšćina</w:t>
            </w:r>
          </w:p>
        </w:tc>
        <w:tc>
          <w:tcPr>
            <w:tcW w:w="1515" w:type="dxa"/>
            <w:shd w:val="clear" w:color="auto" w:fill="auto"/>
          </w:tcPr>
          <w:p w14:paraId="00958C0D"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042A8FB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689E0360" w14:textId="77777777" w:rsidTr="008A71B6">
        <w:trPr>
          <w:jc w:val="center"/>
        </w:trPr>
        <w:tc>
          <w:tcPr>
            <w:tcW w:w="948" w:type="dxa"/>
            <w:shd w:val="clear" w:color="auto" w:fill="auto"/>
          </w:tcPr>
          <w:p w14:paraId="29E3EDB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3.2.7.</w:t>
            </w:r>
          </w:p>
        </w:tc>
        <w:tc>
          <w:tcPr>
            <w:tcW w:w="3020" w:type="dxa"/>
            <w:shd w:val="clear" w:color="auto" w:fill="auto"/>
          </w:tcPr>
          <w:p w14:paraId="2824115A"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Kapela-poklonac</w:t>
            </w:r>
          </w:p>
        </w:tc>
        <w:tc>
          <w:tcPr>
            <w:tcW w:w="1937" w:type="dxa"/>
            <w:shd w:val="clear" w:color="auto" w:fill="auto"/>
          </w:tcPr>
          <w:p w14:paraId="0ABA6B30"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Pregrada-Kostel</w:t>
            </w:r>
          </w:p>
        </w:tc>
        <w:tc>
          <w:tcPr>
            <w:tcW w:w="1515" w:type="dxa"/>
            <w:shd w:val="clear" w:color="auto" w:fill="auto"/>
          </w:tcPr>
          <w:p w14:paraId="2CAEBA7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463489FA"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71E2500F" w14:textId="77777777" w:rsidTr="008A71B6">
        <w:trPr>
          <w:jc w:val="center"/>
        </w:trPr>
        <w:tc>
          <w:tcPr>
            <w:tcW w:w="948" w:type="dxa"/>
            <w:shd w:val="clear" w:color="auto" w:fill="auto"/>
          </w:tcPr>
          <w:p w14:paraId="10F465A0"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3.2.8.</w:t>
            </w:r>
          </w:p>
        </w:tc>
        <w:tc>
          <w:tcPr>
            <w:tcW w:w="3020" w:type="dxa"/>
            <w:shd w:val="clear" w:color="auto" w:fill="auto"/>
          </w:tcPr>
          <w:p w14:paraId="0AEB663F"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Raspelo</w:t>
            </w:r>
          </w:p>
        </w:tc>
        <w:tc>
          <w:tcPr>
            <w:tcW w:w="1937" w:type="dxa"/>
            <w:shd w:val="clear" w:color="auto" w:fill="auto"/>
          </w:tcPr>
          <w:p w14:paraId="03BE3E6E"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Sopot</w:t>
            </w:r>
          </w:p>
        </w:tc>
        <w:tc>
          <w:tcPr>
            <w:tcW w:w="1515" w:type="dxa"/>
            <w:shd w:val="clear" w:color="auto" w:fill="auto"/>
          </w:tcPr>
          <w:p w14:paraId="346DB6A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7004594A"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70E5D6E6" w14:textId="77777777" w:rsidTr="008A71B6">
        <w:trPr>
          <w:jc w:val="center"/>
        </w:trPr>
        <w:tc>
          <w:tcPr>
            <w:tcW w:w="948" w:type="dxa"/>
            <w:shd w:val="clear" w:color="auto" w:fill="auto"/>
          </w:tcPr>
          <w:p w14:paraId="12264A1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3.2.9.</w:t>
            </w:r>
          </w:p>
        </w:tc>
        <w:tc>
          <w:tcPr>
            <w:tcW w:w="3020" w:type="dxa"/>
            <w:shd w:val="clear" w:color="auto" w:fill="auto"/>
          </w:tcPr>
          <w:p w14:paraId="61F5D4FC"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Raspelo</w:t>
            </w:r>
          </w:p>
        </w:tc>
        <w:tc>
          <w:tcPr>
            <w:tcW w:w="1937" w:type="dxa"/>
            <w:shd w:val="clear" w:color="auto" w:fill="auto"/>
          </w:tcPr>
          <w:p w14:paraId="2EF8A5F5"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Vinagora</w:t>
            </w:r>
          </w:p>
        </w:tc>
        <w:tc>
          <w:tcPr>
            <w:tcW w:w="1515" w:type="dxa"/>
            <w:shd w:val="clear" w:color="auto" w:fill="auto"/>
          </w:tcPr>
          <w:p w14:paraId="14037CC0"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64D595EF"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4D38A304" w14:textId="77777777" w:rsidTr="008A71B6">
        <w:trPr>
          <w:jc w:val="center"/>
        </w:trPr>
        <w:tc>
          <w:tcPr>
            <w:tcW w:w="948" w:type="dxa"/>
            <w:shd w:val="clear" w:color="auto" w:fill="auto"/>
          </w:tcPr>
          <w:p w14:paraId="3C723708"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lastRenderedPageBreak/>
              <w:t>3.2.10.</w:t>
            </w:r>
          </w:p>
        </w:tc>
        <w:tc>
          <w:tcPr>
            <w:tcW w:w="3020" w:type="dxa"/>
            <w:shd w:val="clear" w:color="auto" w:fill="auto"/>
          </w:tcPr>
          <w:p w14:paraId="04B602F4"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Raspelo</w:t>
            </w:r>
          </w:p>
        </w:tc>
        <w:tc>
          <w:tcPr>
            <w:tcW w:w="1937" w:type="dxa"/>
            <w:shd w:val="clear" w:color="auto" w:fill="auto"/>
          </w:tcPr>
          <w:p w14:paraId="559C0456"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Martiša Ves</w:t>
            </w:r>
          </w:p>
        </w:tc>
        <w:tc>
          <w:tcPr>
            <w:tcW w:w="1515" w:type="dxa"/>
            <w:shd w:val="clear" w:color="auto" w:fill="auto"/>
          </w:tcPr>
          <w:p w14:paraId="5D5F2BD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27218D5B"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7CEFF002" w14:textId="77777777" w:rsidTr="008A71B6">
        <w:trPr>
          <w:jc w:val="center"/>
        </w:trPr>
        <w:tc>
          <w:tcPr>
            <w:tcW w:w="9060" w:type="dxa"/>
            <w:gridSpan w:val="5"/>
            <w:shd w:val="clear" w:color="auto" w:fill="auto"/>
          </w:tcPr>
          <w:p w14:paraId="10D2AAD2"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4.0.SAKRALNO-PROFANA GRADITELJSKA BAŠTINA</w:t>
            </w:r>
          </w:p>
        </w:tc>
      </w:tr>
      <w:tr w:rsidR="00E469F1" w:rsidRPr="00794078" w14:paraId="154ADAA7" w14:textId="77777777" w:rsidTr="008A71B6">
        <w:trPr>
          <w:jc w:val="center"/>
        </w:trPr>
        <w:tc>
          <w:tcPr>
            <w:tcW w:w="948" w:type="dxa"/>
            <w:vMerge w:val="restart"/>
            <w:shd w:val="clear" w:color="auto" w:fill="auto"/>
          </w:tcPr>
          <w:p w14:paraId="1BD785FF"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4.1.</w:t>
            </w:r>
          </w:p>
        </w:tc>
        <w:tc>
          <w:tcPr>
            <w:tcW w:w="4957" w:type="dxa"/>
            <w:gridSpan w:val="2"/>
            <w:shd w:val="clear" w:color="auto" w:fill="auto"/>
          </w:tcPr>
          <w:p w14:paraId="363C587C"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SAKRALNI KOMPLEKS</w:t>
            </w:r>
          </w:p>
        </w:tc>
        <w:tc>
          <w:tcPr>
            <w:tcW w:w="1515" w:type="dxa"/>
            <w:vMerge w:val="restart"/>
            <w:shd w:val="clear" w:color="auto" w:fill="auto"/>
          </w:tcPr>
          <w:p w14:paraId="441B668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STATUS ZAŠTITE</w:t>
            </w:r>
          </w:p>
        </w:tc>
        <w:tc>
          <w:tcPr>
            <w:tcW w:w="1640" w:type="dxa"/>
            <w:vMerge w:val="restart"/>
            <w:shd w:val="clear" w:color="auto" w:fill="auto"/>
          </w:tcPr>
          <w:p w14:paraId="6A3884C8"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PRIJEDLOG KATEGORIJE</w:t>
            </w:r>
          </w:p>
        </w:tc>
      </w:tr>
      <w:tr w:rsidR="00E469F1" w:rsidRPr="00794078" w14:paraId="30C9249B" w14:textId="77777777" w:rsidTr="008A71B6">
        <w:trPr>
          <w:jc w:val="center"/>
        </w:trPr>
        <w:tc>
          <w:tcPr>
            <w:tcW w:w="948" w:type="dxa"/>
            <w:vMerge/>
            <w:shd w:val="clear" w:color="auto" w:fill="auto"/>
          </w:tcPr>
          <w:p w14:paraId="73B30504" w14:textId="77777777" w:rsidR="00E469F1" w:rsidRPr="00794078" w:rsidRDefault="00E469F1" w:rsidP="008A71B6">
            <w:pPr>
              <w:spacing w:after="0" w:line="240" w:lineRule="auto"/>
              <w:jc w:val="center"/>
              <w:rPr>
                <w:rFonts w:eastAsia="Calibri" w:cstheme="minorHAnsi"/>
                <w:sz w:val="20"/>
                <w:szCs w:val="20"/>
              </w:rPr>
            </w:pPr>
          </w:p>
        </w:tc>
        <w:tc>
          <w:tcPr>
            <w:tcW w:w="3020" w:type="dxa"/>
            <w:shd w:val="clear" w:color="auto" w:fill="auto"/>
          </w:tcPr>
          <w:p w14:paraId="35D46E2E"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KULTURNO DOBRO</w:t>
            </w:r>
          </w:p>
        </w:tc>
        <w:tc>
          <w:tcPr>
            <w:tcW w:w="1937" w:type="dxa"/>
            <w:shd w:val="clear" w:color="auto" w:fill="auto"/>
          </w:tcPr>
          <w:p w14:paraId="31939AC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NASELJE</w:t>
            </w:r>
          </w:p>
        </w:tc>
        <w:tc>
          <w:tcPr>
            <w:tcW w:w="1515" w:type="dxa"/>
            <w:vMerge/>
            <w:shd w:val="clear" w:color="auto" w:fill="auto"/>
          </w:tcPr>
          <w:p w14:paraId="06A58363" w14:textId="77777777" w:rsidR="00E469F1" w:rsidRPr="00794078" w:rsidRDefault="00E469F1" w:rsidP="008A71B6">
            <w:pPr>
              <w:spacing w:after="0" w:line="240" w:lineRule="auto"/>
              <w:jc w:val="center"/>
              <w:rPr>
                <w:rFonts w:eastAsia="Calibri" w:cstheme="minorHAnsi"/>
                <w:sz w:val="20"/>
                <w:szCs w:val="20"/>
              </w:rPr>
            </w:pPr>
          </w:p>
        </w:tc>
        <w:tc>
          <w:tcPr>
            <w:tcW w:w="1640" w:type="dxa"/>
            <w:vMerge/>
            <w:shd w:val="clear" w:color="auto" w:fill="auto"/>
          </w:tcPr>
          <w:p w14:paraId="16AE1E32" w14:textId="77777777" w:rsidR="00E469F1" w:rsidRPr="00794078" w:rsidRDefault="00E469F1" w:rsidP="008A71B6">
            <w:pPr>
              <w:spacing w:after="0" w:line="240" w:lineRule="auto"/>
              <w:jc w:val="center"/>
              <w:rPr>
                <w:rFonts w:eastAsia="Calibri" w:cstheme="minorHAnsi"/>
                <w:sz w:val="20"/>
                <w:szCs w:val="20"/>
              </w:rPr>
            </w:pPr>
          </w:p>
        </w:tc>
      </w:tr>
      <w:tr w:rsidR="00E469F1" w:rsidRPr="00794078" w14:paraId="662BDBDF" w14:textId="77777777" w:rsidTr="008A71B6">
        <w:trPr>
          <w:jc w:val="center"/>
        </w:trPr>
        <w:tc>
          <w:tcPr>
            <w:tcW w:w="948" w:type="dxa"/>
            <w:shd w:val="clear" w:color="auto" w:fill="auto"/>
          </w:tcPr>
          <w:p w14:paraId="2F8E09E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4.1.1.</w:t>
            </w:r>
          </w:p>
        </w:tc>
        <w:tc>
          <w:tcPr>
            <w:tcW w:w="3020" w:type="dxa"/>
            <w:shd w:val="clear" w:color="auto" w:fill="auto"/>
          </w:tcPr>
          <w:p w14:paraId="771DBFB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Kompleks crkve sv.Mirka (Emerika), stari župni dvor i kapela Trpećeg Isusa</w:t>
            </w:r>
          </w:p>
        </w:tc>
        <w:tc>
          <w:tcPr>
            <w:tcW w:w="1937" w:type="dxa"/>
            <w:shd w:val="clear" w:color="auto" w:fill="auto"/>
          </w:tcPr>
          <w:p w14:paraId="4B5104E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Kostel</w:t>
            </w:r>
          </w:p>
        </w:tc>
        <w:tc>
          <w:tcPr>
            <w:tcW w:w="1515" w:type="dxa"/>
            <w:shd w:val="clear" w:color="auto" w:fill="auto"/>
          </w:tcPr>
          <w:p w14:paraId="7E35227F"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w:t>
            </w:r>
          </w:p>
        </w:tc>
        <w:tc>
          <w:tcPr>
            <w:tcW w:w="1640" w:type="dxa"/>
            <w:shd w:val="clear" w:color="auto" w:fill="auto"/>
          </w:tcPr>
          <w:p w14:paraId="57795E84"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3CA50ADD" w14:textId="77777777" w:rsidTr="008A71B6">
        <w:trPr>
          <w:jc w:val="center"/>
        </w:trPr>
        <w:tc>
          <w:tcPr>
            <w:tcW w:w="948" w:type="dxa"/>
            <w:vMerge w:val="restart"/>
            <w:shd w:val="clear" w:color="auto" w:fill="auto"/>
          </w:tcPr>
          <w:p w14:paraId="3B9EE5C2"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4.2.</w:t>
            </w:r>
          </w:p>
        </w:tc>
        <w:tc>
          <w:tcPr>
            <w:tcW w:w="4957" w:type="dxa"/>
            <w:gridSpan w:val="2"/>
            <w:shd w:val="clear" w:color="auto" w:fill="auto"/>
          </w:tcPr>
          <w:p w14:paraId="59E124F5"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SAKRALNO-PROFANA GRAĐEVINA</w:t>
            </w:r>
          </w:p>
        </w:tc>
        <w:tc>
          <w:tcPr>
            <w:tcW w:w="1515" w:type="dxa"/>
            <w:vMerge w:val="restart"/>
            <w:shd w:val="clear" w:color="auto" w:fill="auto"/>
          </w:tcPr>
          <w:p w14:paraId="2D53B0E8"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STATUS ZAŠTITE</w:t>
            </w:r>
          </w:p>
        </w:tc>
        <w:tc>
          <w:tcPr>
            <w:tcW w:w="1640" w:type="dxa"/>
            <w:vMerge w:val="restart"/>
            <w:shd w:val="clear" w:color="auto" w:fill="auto"/>
          </w:tcPr>
          <w:p w14:paraId="7EB68F5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PRIJEDLOG KATEGORIJE</w:t>
            </w:r>
          </w:p>
        </w:tc>
      </w:tr>
      <w:tr w:rsidR="00E469F1" w:rsidRPr="00794078" w14:paraId="5D0CBB88" w14:textId="77777777" w:rsidTr="008A71B6">
        <w:trPr>
          <w:jc w:val="center"/>
        </w:trPr>
        <w:tc>
          <w:tcPr>
            <w:tcW w:w="948" w:type="dxa"/>
            <w:vMerge/>
            <w:shd w:val="clear" w:color="auto" w:fill="auto"/>
          </w:tcPr>
          <w:p w14:paraId="229EA49E" w14:textId="77777777" w:rsidR="00E469F1" w:rsidRPr="00794078" w:rsidRDefault="00E469F1" w:rsidP="008A71B6">
            <w:pPr>
              <w:spacing w:after="0" w:line="240" w:lineRule="auto"/>
              <w:jc w:val="center"/>
              <w:rPr>
                <w:rFonts w:eastAsia="Calibri" w:cstheme="minorHAnsi"/>
                <w:sz w:val="20"/>
                <w:szCs w:val="20"/>
              </w:rPr>
            </w:pPr>
          </w:p>
        </w:tc>
        <w:tc>
          <w:tcPr>
            <w:tcW w:w="3020" w:type="dxa"/>
            <w:shd w:val="clear" w:color="auto" w:fill="auto"/>
          </w:tcPr>
          <w:p w14:paraId="3B1DFD3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KULTURNO DOBRO</w:t>
            </w:r>
          </w:p>
        </w:tc>
        <w:tc>
          <w:tcPr>
            <w:tcW w:w="1937" w:type="dxa"/>
            <w:shd w:val="clear" w:color="auto" w:fill="auto"/>
          </w:tcPr>
          <w:p w14:paraId="088718B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NASELJE</w:t>
            </w:r>
          </w:p>
        </w:tc>
        <w:tc>
          <w:tcPr>
            <w:tcW w:w="1515" w:type="dxa"/>
            <w:vMerge/>
            <w:shd w:val="clear" w:color="auto" w:fill="auto"/>
          </w:tcPr>
          <w:p w14:paraId="41CB1A9D" w14:textId="77777777" w:rsidR="00E469F1" w:rsidRPr="00794078" w:rsidRDefault="00E469F1" w:rsidP="008A71B6">
            <w:pPr>
              <w:spacing w:after="0" w:line="240" w:lineRule="auto"/>
              <w:jc w:val="center"/>
              <w:rPr>
                <w:rFonts w:eastAsia="Calibri" w:cstheme="minorHAnsi"/>
                <w:sz w:val="20"/>
                <w:szCs w:val="20"/>
              </w:rPr>
            </w:pPr>
          </w:p>
        </w:tc>
        <w:tc>
          <w:tcPr>
            <w:tcW w:w="1640" w:type="dxa"/>
            <w:vMerge/>
            <w:shd w:val="clear" w:color="auto" w:fill="auto"/>
          </w:tcPr>
          <w:p w14:paraId="27C8CA7C" w14:textId="77777777" w:rsidR="00E469F1" w:rsidRPr="00794078" w:rsidRDefault="00E469F1" w:rsidP="008A71B6">
            <w:pPr>
              <w:spacing w:after="0" w:line="240" w:lineRule="auto"/>
              <w:jc w:val="center"/>
              <w:rPr>
                <w:rFonts w:eastAsia="Calibri" w:cstheme="minorHAnsi"/>
                <w:sz w:val="20"/>
                <w:szCs w:val="20"/>
              </w:rPr>
            </w:pPr>
          </w:p>
        </w:tc>
      </w:tr>
      <w:tr w:rsidR="00E469F1" w:rsidRPr="00794078" w14:paraId="0FA0F266" w14:textId="77777777" w:rsidTr="008A71B6">
        <w:trPr>
          <w:jc w:val="center"/>
        </w:trPr>
        <w:tc>
          <w:tcPr>
            <w:tcW w:w="948" w:type="dxa"/>
            <w:shd w:val="clear" w:color="auto" w:fill="auto"/>
          </w:tcPr>
          <w:p w14:paraId="4C832AFE"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4.2.1.</w:t>
            </w:r>
          </w:p>
        </w:tc>
        <w:tc>
          <w:tcPr>
            <w:tcW w:w="3020" w:type="dxa"/>
            <w:shd w:val="clear" w:color="auto" w:fill="auto"/>
          </w:tcPr>
          <w:p w14:paraId="5F154344"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Kurija župnog dvora</w:t>
            </w:r>
          </w:p>
        </w:tc>
        <w:tc>
          <w:tcPr>
            <w:tcW w:w="1937" w:type="dxa"/>
            <w:shd w:val="clear" w:color="auto" w:fill="auto"/>
          </w:tcPr>
          <w:p w14:paraId="4DC25E3F"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Pregrada</w:t>
            </w:r>
          </w:p>
        </w:tc>
        <w:tc>
          <w:tcPr>
            <w:tcW w:w="1515" w:type="dxa"/>
            <w:shd w:val="clear" w:color="auto" w:fill="auto"/>
          </w:tcPr>
          <w:p w14:paraId="34A668D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6F118ED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326458A1" w14:textId="77777777" w:rsidTr="008A71B6">
        <w:trPr>
          <w:jc w:val="center"/>
        </w:trPr>
        <w:tc>
          <w:tcPr>
            <w:tcW w:w="948" w:type="dxa"/>
            <w:shd w:val="clear" w:color="auto" w:fill="auto"/>
          </w:tcPr>
          <w:p w14:paraId="2C7FD9F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4.2.1.</w:t>
            </w:r>
          </w:p>
        </w:tc>
        <w:tc>
          <w:tcPr>
            <w:tcW w:w="3020" w:type="dxa"/>
            <w:shd w:val="clear" w:color="auto" w:fill="auto"/>
          </w:tcPr>
          <w:p w14:paraId="3FD8D6CE"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Kurija župnog dvora</w:t>
            </w:r>
          </w:p>
        </w:tc>
        <w:tc>
          <w:tcPr>
            <w:tcW w:w="1937" w:type="dxa"/>
            <w:shd w:val="clear" w:color="auto" w:fill="auto"/>
          </w:tcPr>
          <w:p w14:paraId="7CB57805"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Vinagora</w:t>
            </w:r>
          </w:p>
        </w:tc>
        <w:tc>
          <w:tcPr>
            <w:tcW w:w="1515" w:type="dxa"/>
            <w:shd w:val="clear" w:color="auto" w:fill="auto"/>
          </w:tcPr>
          <w:p w14:paraId="58CA5A3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65F2E5B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4248937B" w14:textId="77777777" w:rsidTr="008A71B6">
        <w:trPr>
          <w:jc w:val="center"/>
        </w:trPr>
        <w:tc>
          <w:tcPr>
            <w:tcW w:w="9060" w:type="dxa"/>
            <w:gridSpan w:val="5"/>
            <w:shd w:val="clear" w:color="auto" w:fill="auto"/>
          </w:tcPr>
          <w:p w14:paraId="4EA8F194"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5.0.MEMORIJALNA BAŠTINA</w:t>
            </w:r>
          </w:p>
        </w:tc>
      </w:tr>
      <w:tr w:rsidR="00E469F1" w:rsidRPr="00794078" w14:paraId="029844B1" w14:textId="77777777" w:rsidTr="008A71B6">
        <w:trPr>
          <w:jc w:val="center"/>
        </w:trPr>
        <w:tc>
          <w:tcPr>
            <w:tcW w:w="948" w:type="dxa"/>
            <w:vMerge w:val="restart"/>
            <w:shd w:val="clear" w:color="auto" w:fill="auto"/>
          </w:tcPr>
          <w:p w14:paraId="754EB1EB"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5.1.</w:t>
            </w:r>
          </w:p>
        </w:tc>
        <w:tc>
          <w:tcPr>
            <w:tcW w:w="4957" w:type="dxa"/>
            <w:gridSpan w:val="2"/>
            <w:shd w:val="clear" w:color="auto" w:fill="auto"/>
          </w:tcPr>
          <w:p w14:paraId="670C7536"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MEMORIJALNA GRAĐEVINA I OBILJEŽJE</w:t>
            </w:r>
          </w:p>
        </w:tc>
        <w:tc>
          <w:tcPr>
            <w:tcW w:w="1515" w:type="dxa"/>
            <w:vMerge w:val="restart"/>
            <w:shd w:val="clear" w:color="auto" w:fill="auto"/>
          </w:tcPr>
          <w:p w14:paraId="63F987B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STATUS ZAŠTITE</w:t>
            </w:r>
          </w:p>
        </w:tc>
        <w:tc>
          <w:tcPr>
            <w:tcW w:w="1640" w:type="dxa"/>
            <w:vMerge w:val="restart"/>
            <w:shd w:val="clear" w:color="auto" w:fill="auto"/>
          </w:tcPr>
          <w:p w14:paraId="76D91F7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PRIJEDLOG KATEGORIJE</w:t>
            </w:r>
          </w:p>
        </w:tc>
      </w:tr>
      <w:tr w:rsidR="00E469F1" w:rsidRPr="00794078" w14:paraId="5CB1AB86" w14:textId="77777777" w:rsidTr="008A71B6">
        <w:trPr>
          <w:jc w:val="center"/>
        </w:trPr>
        <w:tc>
          <w:tcPr>
            <w:tcW w:w="948" w:type="dxa"/>
            <w:vMerge/>
            <w:shd w:val="clear" w:color="auto" w:fill="auto"/>
          </w:tcPr>
          <w:p w14:paraId="268FD98C" w14:textId="77777777" w:rsidR="00E469F1" w:rsidRPr="00794078" w:rsidRDefault="00E469F1" w:rsidP="008A71B6">
            <w:pPr>
              <w:spacing w:after="0" w:line="240" w:lineRule="auto"/>
              <w:jc w:val="center"/>
              <w:rPr>
                <w:rFonts w:eastAsia="Calibri" w:cstheme="minorHAnsi"/>
                <w:sz w:val="20"/>
                <w:szCs w:val="20"/>
              </w:rPr>
            </w:pPr>
          </w:p>
        </w:tc>
        <w:tc>
          <w:tcPr>
            <w:tcW w:w="3020" w:type="dxa"/>
            <w:shd w:val="clear" w:color="auto" w:fill="auto"/>
          </w:tcPr>
          <w:p w14:paraId="77999FE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KULTURNO DOBRO</w:t>
            </w:r>
          </w:p>
        </w:tc>
        <w:tc>
          <w:tcPr>
            <w:tcW w:w="1937" w:type="dxa"/>
            <w:shd w:val="clear" w:color="auto" w:fill="auto"/>
          </w:tcPr>
          <w:p w14:paraId="5B9791A4"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NASELJE</w:t>
            </w:r>
          </w:p>
        </w:tc>
        <w:tc>
          <w:tcPr>
            <w:tcW w:w="1515" w:type="dxa"/>
            <w:vMerge/>
            <w:shd w:val="clear" w:color="auto" w:fill="auto"/>
          </w:tcPr>
          <w:p w14:paraId="60BB3A2F" w14:textId="77777777" w:rsidR="00E469F1" w:rsidRPr="00794078" w:rsidRDefault="00E469F1" w:rsidP="008A71B6">
            <w:pPr>
              <w:spacing w:after="0" w:line="240" w:lineRule="auto"/>
              <w:jc w:val="center"/>
              <w:rPr>
                <w:rFonts w:eastAsia="Calibri" w:cstheme="minorHAnsi"/>
                <w:sz w:val="20"/>
                <w:szCs w:val="20"/>
              </w:rPr>
            </w:pPr>
          </w:p>
        </w:tc>
        <w:tc>
          <w:tcPr>
            <w:tcW w:w="1640" w:type="dxa"/>
            <w:vMerge/>
            <w:shd w:val="clear" w:color="auto" w:fill="auto"/>
          </w:tcPr>
          <w:p w14:paraId="09B415B6" w14:textId="77777777" w:rsidR="00E469F1" w:rsidRPr="00794078" w:rsidRDefault="00E469F1" w:rsidP="008A71B6">
            <w:pPr>
              <w:spacing w:after="0" w:line="240" w:lineRule="auto"/>
              <w:jc w:val="center"/>
              <w:rPr>
                <w:rFonts w:eastAsia="Calibri" w:cstheme="minorHAnsi"/>
                <w:sz w:val="20"/>
                <w:szCs w:val="20"/>
              </w:rPr>
            </w:pPr>
          </w:p>
        </w:tc>
      </w:tr>
      <w:tr w:rsidR="00E469F1" w:rsidRPr="00794078" w14:paraId="20104400" w14:textId="77777777" w:rsidTr="008A71B6">
        <w:trPr>
          <w:jc w:val="center"/>
        </w:trPr>
        <w:tc>
          <w:tcPr>
            <w:tcW w:w="948" w:type="dxa"/>
            <w:shd w:val="clear" w:color="auto" w:fill="auto"/>
          </w:tcPr>
          <w:p w14:paraId="270E2DAA"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5.1.1.</w:t>
            </w:r>
          </w:p>
        </w:tc>
        <w:tc>
          <w:tcPr>
            <w:tcW w:w="3020" w:type="dxa"/>
            <w:shd w:val="clear" w:color="auto" w:fill="auto"/>
          </w:tcPr>
          <w:p w14:paraId="65FAA181"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Groblje</w:t>
            </w:r>
          </w:p>
        </w:tc>
        <w:tc>
          <w:tcPr>
            <w:tcW w:w="1937" w:type="dxa"/>
            <w:shd w:val="clear" w:color="auto" w:fill="auto"/>
          </w:tcPr>
          <w:p w14:paraId="5B12CE65"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Pregrada</w:t>
            </w:r>
          </w:p>
        </w:tc>
        <w:tc>
          <w:tcPr>
            <w:tcW w:w="1515" w:type="dxa"/>
            <w:shd w:val="clear" w:color="auto" w:fill="auto"/>
          </w:tcPr>
          <w:p w14:paraId="7B84CE2E"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30E6C495"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5274BB8D" w14:textId="77777777" w:rsidTr="008A71B6">
        <w:trPr>
          <w:jc w:val="center"/>
        </w:trPr>
        <w:tc>
          <w:tcPr>
            <w:tcW w:w="948" w:type="dxa"/>
            <w:shd w:val="clear" w:color="auto" w:fill="auto"/>
          </w:tcPr>
          <w:p w14:paraId="2B0D6C7F"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5.1.2.</w:t>
            </w:r>
          </w:p>
        </w:tc>
        <w:tc>
          <w:tcPr>
            <w:tcW w:w="3020" w:type="dxa"/>
            <w:shd w:val="clear" w:color="auto" w:fill="auto"/>
          </w:tcPr>
          <w:p w14:paraId="3D081C54"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Groblje</w:t>
            </w:r>
          </w:p>
        </w:tc>
        <w:tc>
          <w:tcPr>
            <w:tcW w:w="1937" w:type="dxa"/>
            <w:shd w:val="clear" w:color="auto" w:fill="auto"/>
          </w:tcPr>
          <w:p w14:paraId="7B339456"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Kostel</w:t>
            </w:r>
          </w:p>
        </w:tc>
        <w:tc>
          <w:tcPr>
            <w:tcW w:w="1515" w:type="dxa"/>
            <w:shd w:val="clear" w:color="auto" w:fill="auto"/>
          </w:tcPr>
          <w:p w14:paraId="04CE8E9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03403D1A"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57F3E519" w14:textId="77777777" w:rsidTr="008A71B6">
        <w:trPr>
          <w:jc w:val="center"/>
        </w:trPr>
        <w:tc>
          <w:tcPr>
            <w:tcW w:w="948" w:type="dxa"/>
            <w:shd w:val="clear" w:color="auto" w:fill="auto"/>
          </w:tcPr>
          <w:p w14:paraId="634BF76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5.1.3.</w:t>
            </w:r>
          </w:p>
        </w:tc>
        <w:tc>
          <w:tcPr>
            <w:tcW w:w="3020" w:type="dxa"/>
            <w:shd w:val="clear" w:color="auto" w:fill="auto"/>
          </w:tcPr>
          <w:p w14:paraId="745EF977"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Groblje</w:t>
            </w:r>
          </w:p>
        </w:tc>
        <w:tc>
          <w:tcPr>
            <w:tcW w:w="1937" w:type="dxa"/>
            <w:shd w:val="clear" w:color="auto" w:fill="auto"/>
          </w:tcPr>
          <w:p w14:paraId="7A953C45"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Vinagora</w:t>
            </w:r>
          </w:p>
        </w:tc>
        <w:tc>
          <w:tcPr>
            <w:tcW w:w="1515" w:type="dxa"/>
            <w:shd w:val="clear" w:color="auto" w:fill="auto"/>
          </w:tcPr>
          <w:p w14:paraId="4A360E9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16DA838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6CBE178A" w14:textId="77777777" w:rsidTr="008A71B6">
        <w:trPr>
          <w:jc w:val="center"/>
        </w:trPr>
        <w:tc>
          <w:tcPr>
            <w:tcW w:w="948" w:type="dxa"/>
            <w:shd w:val="clear" w:color="auto" w:fill="auto"/>
          </w:tcPr>
          <w:p w14:paraId="42A8C5E0"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5.1.4.</w:t>
            </w:r>
          </w:p>
        </w:tc>
        <w:tc>
          <w:tcPr>
            <w:tcW w:w="3020" w:type="dxa"/>
            <w:shd w:val="clear" w:color="auto" w:fill="auto"/>
          </w:tcPr>
          <w:p w14:paraId="5FBBFB63"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Groblje</w:t>
            </w:r>
          </w:p>
        </w:tc>
        <w:tc>
          <w:tcPr>
            <w:tcW w:w="1937" w:type="dxa"/>
            <w:shd w:val="clear" w:color="auto" w:fill="auto"/>
          </w:tcPr>
          <w:p w14:paraId="49A7FD13"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Stipernica</w:t>
            </w:r>
          </w:p>
        </w:tc>
        <w:tc>
          <w:tcPr>
            <w:tcW w:w="1515" w:type="dxa"/>
            <w:shd w:val="clear" w:color="auto" w:fill="auto"/>
          </w:tcPr>
          <w:p w14:paraId="4CA4A24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62F1AE7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54CA17FE" w14:textId="77777777" w:rsidTr="008A71B6">
        <w:trPr>
          <w:jc w:val="center"/>
        </w:trPr>
        <w:tc>
          <w:tcPr>
            <w:tcW w:w="9060" w:type="dxa"/>
            <w:gridSpan w:val="5"/>
            <w:shd w:val="clear" w:color="auto" w:fill="auto"/>
          </w:tcPr>
          <w:p w14:paraId="5399F7F3" w14:textId="77777777" w:rsidR="00E469F1" w:rsidRPr="00794078" w:rsidRDefault="00E469F1" w:rsidP="008A71B6">
            <w:pPr>
              <w:spacing w:after="0" w:line="240" w:lineRule="auto"/>
              <w:jc w:val="center"/>
              <w:rPr>
                <w:rFonts w:eastAsia="Calibri" w:cstheme="minorHAnsi"/>
                <w:sz w:val="20"/>
                <w:szCs w:val="20"/>
              </w:rPr>
            </w:pPr>
          </w:p>
        </w:tc>
      </w:tr>
      <w:tr w:rsidR="00E469F1" w:rsidRPr="00794078" w14:paraId="7A7A5520" w14:textId="77777777" w:rsidTr="008A71B6">
        <w:trPr>
          <w:jc w:val="center"/>
        </w:trPr>
        <w:tc>
          <w:tcPr>
            <w:tcW w:w="9060" w:type="dxa"/>
            <w:gridSpan w:val="5"/>
            <w:shd w:val="clear" w:color="auto" w:fill="auto"/>
          </w:tcPr>
          <w:p w14:paraId="680748A2"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B. NEPOKRETNO KULTURNO DOBRO-KULTURNO-POVIJESNA CJELINA/NEP (C)</w:t>
            </w:r>
          </w:p>
        </w:tc>
      </w:tr>
      <w:tr w:rsidR="00E469F1" w:rsidRPr="00794078" w14:paraId="7A39F6B1" w14:textId="77777777" w:rsidTr="008A71B6">
        <w:trPr>
          <w:jc w:val="center"/>
        </w:trPr>
        <w:tc>
          <w:tcPr>
            <w:tcW w:w="9060" w:type="dxa"/>
            <w:gridSpan w:val="5"/>
            <w:shd w:val="clear" w:color="auto" w:fill="auto"/>
          </w:tcPr>
          <w:p w14:paraId="4220AA81"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6.0.ARHEOLOŠKA BAŠTINA</w:t>
            </w:r>
          </w:p>
        </w:tc>
      </w:tr>
      <w:tr w:rsidR="00E469F1" w:rsidRPr="00794078" w14:paraId="06A98492" w14:textId="77777777" w:rsidTr="008A71B6">
        <w:trPr>
          <w:jc w:val="center"/>
        </w:trPr>
        <w:tc>
          <w:tcPr>
            <w:tcW w:w="948" w:type="dxa"/>
            <w:shd w:val="clear" w:color="auto" w:fill="auto"/>
          </w:tcPr>
          <w:p w14:paraId="1CB9F0B8"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6.1.</w:t>
            </w:r>
          </w:p>
        </w:tc>
        <w:tc>
          <w:tcPr>
            <w:tcW w:w="4957" w:type="dxa"/>
            <w:gridSpan w:val="2"/>
            <w:shd w:val="clear" w:color="auto" w:fill="auto"/>
          </w:tcPr>
          <w:p w14:paraId="2454859B"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KOPNENA ARHEOLOŠKA ZONA</w:t>
            </w:r>
          </w:p>
        </w:tc>
        <w:tc>
          <w:tcPr>
            <w:tcW w:w="1515" w:type="dxa"/>
            <w:shd w:val="clear" w:color="auto" w:fill="auto"/>
          </w:tcPr>
          <w:p w14:paraId="59965F14"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STATUS ZAŠTITE</w:t>
            </w:r>
          </w:p>
        </w:tc>
        <w:tc>
          <w:tcPr>
            <w:tcW w:w="1640" w:type="dxa"/>
            <w:shd w:val="clear" w:color="auto" w:fill="auto"/>
          </w:tcPr>
          <w:p w14:paraId="78CA5EF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PRIJEDLOG KATEGORIJE</w:t>
            </w:r>
          </w:p>
        </w:tc>
      </w:tr>
      <w:tr w:rsidR="00E469F1" w:rsidRPr="00794078" w14:paraId="058A5CA0" w14:textId="77777777" w:rsidTr="008A71B6">
        <w:trPr>
          <w:jc w:val="center"/>
        </w:trPr>
        <w:tc>
          <w:tcPr>
            <w:tcW w:w="948" w:type="dxa"/>
            <w:shd w:val="clear" w:color="auto" w:fill="auto"/>
          </w:tcPr>
          <w:p w14:paraId="304F84EB"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6.1.1.</w:t>
            </w:r>
          </w:p>
        </w:tc>
        <w:tc>
          <w:tcPr>
            <w:tcW w:w="4957" w:type="dxa"/>
            <w:gridSpan w:val="2"/>
            <w:shd w:val="clear" w:color="auto" w:fill="auto"/>
          </w:tcPr>
          <w:p w14:paraId="75AB07D4"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Bregi Kostelski, prapovijest</w:t>
            </w:r>
          </w:p>
        </w:tc>
        <w:tc>
          <w:tcPr>
            <w:tcW w:w="1515" w:type="dxa"/>
            <w:shd w:val="clear" w:color="auto" w:fill="auto"/>
          </w:tcPr>
          <w:p w14:paraId="3D5855C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00DEFC8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21ECE4B0" w14:textId="77777777" w:rsidTr="008A71B6">
        <w:trPr>
          <w:jc w:val="center"/>
        </w:trPr>
        <w:tc>
          <w:tcPr>
            <w:tcW w:w="948" w:type="dxa"/>
            <w:shd w:val="clear" w:color="auto" w:fill="auto"/>
          </w:tcPr>
          <w:p w14:paraId="28102598"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6.1.2.</w:t>
            </w:r>
          </w:p>
        </w:tc>
        <w:tc>
          <w:tcPr>
            <w:tcW w:w="4957" w:type="dxa"/>
            <w:gridSpan w:val="2"/>
            <w:shd w:val="clear" w:color="auto" w:fill="auto"/>
          </w:tcPr>
          <w:p w14:paraId="0E7EF16D"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Mala Gora, antika</w:t>
            </w:r>
          </w:p>
        </w:tc>
        <w:tc>
          <w:tcPr>
            <w:tcW w:w="1515" w:type="dxa"/>
            <w:shd w:val="clear" w:color="auto" w:fill="auto"/>
          </w:tcPr>
          <w:p w14:paraId="37009570"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2C71B9AD"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3D93FAAA" w14:textId="77777777" w:rsidTr="008A71B6">
        <w:trPr>
          <w:jc w:val="center"/>
        </w:trPr>
        <w:tc>
          <w:tcPr>
            <w:tcW w:w="948" w:type="dxa"/>
            <w:shd w:val="clear" w:color="auto" w:fill="auto"/>
          </w:tcPr>
          <w:p w14:paraId="180DE85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6.1.3.</w:t>
            </w:r>
          </w:p>
        </w:tc>
        <w:tc>
          <w:tcPr>
            <w:tcW w:w="4957" w:type="dxa"/>
            <w:gridSpan w:val="2"/>
            <w:shd w:val="clear" w:color="auto" w:fill="auto"/>
          </w:tcPr>
          <w:p w14:paraId="68961DA0"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Vinagora, prapovijest</w:t>
            </w:r>
          </w:p>
        </w:tc>
        <w:tc>
          <w:tcPr>
            <w:tcW w:w="1515" w:type="dxa"/>
            <w:shd w:val="clear" w:color="auto" w:fill="auto"/>
          </w:tcPr>
          <w:p w14:paraId="61FB77C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072F531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65F14307" w14:textId="77777777" w:rsidTr="008A71B6">
        <w:trPr>
          <w:jc w:val="center"/>
        </w:trPr>
        <w:tc>
          <w:tcPr>
            <w:tcW w:w="948" w:type="dxa"/>
            <w:shd w:val="clear" w:color="auto" w:fill="auto"/>
          </w:tcPr>
          <w:p w14:paraId="71042D0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6.1.4.</w:t>
            </w:r>
          </w:p>
        </w:tc>
        <w:tc>
          <w:tcPr>
            <w:tcW w:w="4957" w:type="dxa"/>
            <w:gridSpan w:val="2"/>
            <w:shd w:val="clear" w:color="auto" w:fill="auto"/>
          </w:tcPr>
          <w:p w14:paraId="483FC373"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Pregrada, prapovijest</w:t>
            </w:r>
          </w:p>
        </w:tc>
        <w:tc>
          <w:tcPr>
            <w:tcW w:w="1515" w:type="dxa"/>
            <w:shd w:val="clear" w:color="auto" w:fill="auto"/>
          </w:tcPr>
          <w:p w14:paraId="5139FA4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3842638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4C20B243" w14:textId="77777777" w:rsidTr="008A71B6">
        <w:trPr>
          <w:jc w:val="center"/>
        </w:trPr>
        <w:tc>
          <w:tcPr>
            <w:tcW w:w="948" w:type="dxa"/>
            <w:shd w:val="clear" w:color="auto" w:fill="auto"/>
          </w:tcPr>
          <w:p w14:paraId="73A54F9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6.1.5.</w:t>
            </w:r>
          </w:p>
        </w:tc>
        <w:tc>
          <w:tcPr>
            <w:tcW w:w="4957" w:type="dxa"/>
            <w:gridSpan w:val="2"/>
            <w:shd w:val="clear" w:color="auto" w:fill="auto"/>
          </w:tcPr>
          <w:p w14:paraId="27EB2AD9"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Pregrada, neodređeno razdoblje</w:t>
            </w:r>
          </w:p>
        </w:tc>
        <w:tc>
          <w:tcPr>
            <w:tcW w:w="1515" w:type="dxa"/>
            <w:shd w:val="clear" w:color="auto" w:fill="auto"/>
          </w:tcPr>
          <w:p w14:paraId="03D79C54"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0194FFA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0E443100" w14:textId="77777777" w:rsidTr="008A71B6">
        <w:trPr>
          <w:jc w:val="center"/>
        </w:trPr>
        <w:tc>
          <w:tcPr>
            <w:tcW w:w="948" w:type="dxa"/>
            <w:shd w:val="clear" w:color="auto" w:fill="auto"/>
          </w:tcPr>
          <w:p w14:paraId="1D639334"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6.1.6.</w:t>
            </w:r>
          </w:p>
        </w:tc>
        <w:tc>
          <w:tcPr>
            <w:tcW w:w="4957" w:type="dxa"/>
            <w:gridSpan w:val="2"/>
            <w:shd w:val="clear" w:color="auto" w:fill="auto"/>
          </w:tcPr>
          <w:p w14:paraId="1012EF2F"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Pregrada, antika</w:t>
            </w:r>
          </w:p>
        </w:tc>
        <w:tc>
          <w:tcPr>
            <w:tcW w:w="1515" w:type="dxa"/>
            <w:shd w:val="clear" w:color="auto" w:fill="auto"/>
          </w:tcPr>
          <w:p w14:paraId="416EA7E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4D2B395B"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12ABEC0F" w14:textId="77777777" w:rsidTr="008A71B6">
        <w:trPr>
          <w:jc w:val="center"/>
        </w:trPr>
        <w:tc>
          <w:tcPr>
            <w:tcW w:w="948" w:type="dxa"/>
            <w:shd w:val="clear" w:color="auto" w:fill="auto"/>
          </w:tcPr>
          <w:p w14:paraId="691897C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6.1.7.</w:t>
            </w:r>
          </w:p>
        </w:tc>
        <w:tc>
          <w:tcPr>
            <w:tcW w:w="4957" w:type="dxa"/>
            <w:gridSpan w:val="2"/>
            <w:shd w:val="clear" w:color="auto" w:fill="auto"/>
          </w:tcPr>
          <w:p w14:paraId="6F8391C5"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Donja Plemenšćina, antika</w:t>
            </w:r>
          </w:p>
        </w:tc>
        <w:tc>
          <w:tcPr>
            <w:tcW w:w="1515" w:type="dxa"/>
            <w:shd w:val="clear" w:color="auto" w:fill="auto"/>
          </w:tcPr>
          <w:p w14:paraId="257C22A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264A7D0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2620E840" w14:textId="77777777" w:rsidTr="008A71B6">
        <w:trPr>
          <w:jc w:val="center"/>
        </w:trPr>
        <w:tc>
          <w:tcPr>
            <w:tcW w:w="948" w:type="dxa"/>
            <w:shd w:val="clear" w:color="auto" w:fill="auto"/>
          </w:tcPr>
          <w:p w14:paraId="688BC5DA"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6.1.8.</w:t>
            </w:r>
          </w:p>
        </w:tc>
        <w:tc>
          <w:tcPr>
            <w:tcW w:w="4957" w:type="dxa"/>
            <w:gridSpan w:val="2"/>
            <w:shd w:val="clear" w:color="auto" w:fill="auto"/>
          </w:tcPr>
          <w:p w14:paraId="55322432"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Kolari, prapovijest</w:t>
            </w:r>
          </w:p>
        </w:tc>
        <w:tc>
          <w:tcPr>
            <w:tcW w:w="1515" w:type="dxa"/>
            <w:shd w:val="clear" w:color="auto" w:fill="auto"/>
          </w:tcPr>
          <w:p w14:paraId="7FA3707F"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3C1FAC4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12A565B1" w14:textId="77777777" w:rsidTr="008A71B6">
        <w:trPr>
          <w:jc w:val="center"/>
        </w:trPr>
        <w:tc>
          <w:tcPr>
            <w:tcW w:w="948" w:type="dxa"/>
            <w:shd w:val="clear" w:color="auto" w:fill="auto"/>
          </w:tcPr>
          <w:p w14:paraId="577AAB8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6.1.9.</w:t>
            </w:r>
          </w:p>
        </w:tc>
        <w:tc>
          <w:tcPr>
            <w:tcW w:w="4957" w:type="dxa"/>
            <w:gridSpan w:val="2"/>
            <w:shd w:val="clear" w:color="auto" w:fill="auto"/>
          </w:tcPr>
          <w:p w14:paraId="18133070"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Popovec, rani srednji vijek</w:t>
            </w:r>
          </w:p>
        </w:tc>
        <w:tc>
          <w:tcPr>
            <w:tcW w:w="1515" w:type="dxa"/>
            <w:shd w:val="clear" w:color="auto" w:fill="auto"/>
          </w:tcPr>
          <w:p w14:paraId="3335FCB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392D1C5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4CC5CADB" w14:textId="77777777" w:rsidTr="008A71B6">
        <w:trPr>
          <w:jc w:val="center"/>
        </w:trPr>
        <w:tc>
          <w:tcPr>
            <w:tcW w:w="948" w:type="dxa"/>
            <w:shd w:val="clear" w:color="auto" w:fill="auto"/>
          </w:tcPr>
          <w:p w14:paraId="6E3AE53B"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6.1.10.</w:t>
            </w:r>
          </w:p>
        </w:tc>
        <w:tc>
          <w:tcPr>
            <w:tcW w:w="4957" w:type="dxa"/>
            <w:gridSpan w:val="2"/>
            <w:shd w:val="clear" w:color="auto" w:fill="auto"/>
          </w:tcPr>
          <w:p w14:paraId="6478EF88"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Benkovo, prapovijest</w:t>
            </w:r>
          </w:p>
        </w:tc>
        <w:tc>
          <w:tcPr>
            <w:tcW w:w="1515" w:type="dxa"/>
            <w:shd w:val="clear" w:color="auto" w:fill="auto"/>
          </w:tcPr>
          <w:p w14:paraId="0E8A323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66B51A7B"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198D04AB" w14:textId="77777777" w:rsidTr="008A71B6">
        <w:trPr>
          <w:jc w:val="center"/>
        </w:trPr>
        <w:tc>
          <w:tcPr>
            <w:tcW w:w="948" w:type="dxa"/>
            <w:shd w:val="clear" w:color="auto" w:fill="auto"/>
          </w:tcPr>
          <w:p w14:paraId="5B041C28"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6.1.11.</w:t>
            </w:r>
          </w:p>
        </w:tc>
        <w:tc>
          <w:tcPr>
            <w:tcW w:w="4957" w:type="dxa"/>
            <w:gridSpan w:val="2"/>
            <w:shd w:val="clear" w:color="auto" w:fill="auto"/>
          </w:tcPr>
          <w:p w14:paraId="47B91A40"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Benkovo-Pustača, prapovijest</w:t>
            </w:r>
          </w:p>
        </w:tc>
        <w:tc>
          <w:tcPr>
            <w:tcW w:w="1515" w:type="dxa"/>
            <w:shd w:val="clear" w:color="auto" w:fill="auto"/>
          </w:tcPr>
          <w:p w14:paraId="2330DC6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2484E68A"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4F1115A2" w14:textId="77777777" w:rsidTr="008A71B6">
        <w:trPr>
          <w:jc w:val="center"/>
        </w:trPr>
        <w:tc>
          <w:tcPr>
            <w:tcW w:w="9060" w:type="dxa"/>
            <w:gridSpan w:val="5"/>
            <w:shd w:val="clear" w:color="auto" w:fill="auto"/>
          </w:tcPr>
          <w:p w14:paraId="51F8C101"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7.0.KULTURNO-POVIJESNA CJELINA</w:t>
            </w:r>
          </w:p>
        </w:tc>
      </w:tr>
      <w:tr w:rsidR="00E469F1" w:rsidRPr="00794078" w14:paraId="1EA5C8BF" w14:textId="77777777" w:rsidTr="008A71B6">
        <w:trPr>
          <w:jc w:val="center"/>
        </w:trPr>
        <w:tc>
          <w:tcPr>
            <w:tcW w:w="948" w:type="dxa"/>
            <w:shd w:val="clear" w:color="auto" w:fill="auto"/>
          </w:tcPr>
          <w:p w14:paraId="5D77D29F"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7.1.</w:t>
            </w:r>
          </w:p>
        </w:tc>
        <w:tc>
          <w:tcPr>
            <w:tcW w:w="4957" w:type="dxa"/>
            <w:gridSpan w:val="2"/>
            <w:shd w:val="clear" w:color="auto" w:fill="auto"/>
          </w:tcPr>
          <w:p w14:paraId="58D817BE"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RURALNA KULTURNO-POVIJESNA CJELINA</w:t>
            </w:r>
          </w:p>
        </w:tc>
        <w:tc>
          <w:tcPr>
            <w:tcW w:w="1515" w:type="dxa"/>
            <w:shd w:val="clear" w:color="auto" w:fill="auto"/>
          </w:tcPr>
          <w:p w14:paraId="7513C92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STATUS ZAŠTITE</w:t>
            </w:r>
          </w:p>
        </w:tc>
        <w:tc>
          <w:tcPr>
            <w:tcW w:w="1640" w:type="dxa"/>
            <w:shd w:val="clear" w:color="auto" w:fill="auto"/>
          </w:tcPr>
          <w:p w14:paraId="131819E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PRIJEDLOG KATEGORIJE</w:t>
            </w:r>
          </w:p>
        </w:tc>
      </w:tr>
      <w:tr w:rsidR="00E469F1" w:rsidRPr="00794078" w14:paraId="25CB096F" w14:textId="77777777" w:rsidTr="008A71B6">
        <w:trPr>
          <w:jc w:val="center"/>
        </w:trPr>
        <w:tc>
          <w:tcPr>
            <w:tcW w:w="948" w:type="dxa"/>
            <w:shd w:val="clear" w:color="auto" w:fill="auto"/>
          </w:tcPr>
          <w:p w14:paraId="5913127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7.1.1.</w:t>
            </w:r>
          </w:p>
        </w:tc>
        <w:tc>
          <w:tcPr>
            <w:tcW w:w="4957" w:type="dxa"/>
            <w:gridSpan w:val="2"/>
            <w:shd w:val="clear" w:color="auto" w:fill="auto"/>
          </w:tcPr>
          <w:p w14:paraId="4BB83938"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Vinagora</w:t>
            </w:r>
          </w:p>
        </w:tc>
        <w:tc>
          <w:tcPr>
            <w:tcW w:w="1515" w:type="dxa"/>
            <w:shd w:val="clear" w:color="auto" w:fill="auto"/>
          </w:tcPr>
          <w:p w14:paraId="7577F8F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169679CA"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69B65123" w14:textId="77777777" w:rsidTr="008A71B6">
        <w:trPr>
          <w:jc w:val="center"/>
        </w:trPr>
        <w:tc>
          <w:tcPr>
            <w:tcW w:w="948" w:type="dxa"/>
            <w:shd w:val="clear" w:color="auto" w:fill="auto"/>
          </w:tcPr>
          <w:p w14:paraId="7935B300"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7.1.2.</w:t>
            </w:r>
          </w:p>
        </w:tc>
        <w:tc>
          <w:tcPr>
            <w:tcW w:w="4957" w:type="dxa"/>
            <w:gridSpan w:val="2"/>
            <w:shd w:val="clear" w:color="auto" w:fill="auto"/>
          </w:tcPr>
          <w:p w14:paraId="1C20F260"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Kostel</w:t>
            </w:r>
          </w:p>
        </w:tc>
        <w:tc>
          <w:tcPr>
            <w:tcW w:w="1515" w:type="dxa"/>
            <w:shd w:val="clear" w:color="auto" w:fill="auto"/>
          </w:tcPr>
          <w:p w14:paraId="36FF0B9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716C7AF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26C724A0" w14:textId="77777777" w:rsidTr="008A71B6">
        <w:trPr>
          <w:jc w:val="center"/>
        </w:trPr>
        <w:tc>
          <w:tcPr>
            <w:tcW w:w="948" w:type="dxa"/>
            <w:shd w:val="clear" w:color="auto" w:fill="auto"/>
          </w:tcPr>
          <w:p w14:paraId="12538BDA"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7.1.3.</w:t>
            </w:r>
          </w:p>
        </w:tc>
        <w:tc>
          <w:tcPr>
            <w:tcW w:w="4957" w:type="dxa"/>
            <w:gridSpan w:val="2"/>
            <w:shd w:val="clear" w:color="auto" w:fill="auto"/>
          </w:tcPr>
          <w:p w14:paraId="2A28DF65"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Sopot</w:t>
            </w:r>
          </w:p>
        </w:tc>
        <w:tc>
          <w:tcPr>
            <w:tcW w:w="1515" w:type="dxa"/>
            <w:shd w:val="clear" w:color="auto" w:fill="auto"/>
          </w:tcPr>
          <w:p w14:paraId="7D0EFE2E"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433A1868"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01EBF2F3" w14:textId="77777777" w:rsidTr="008A71B6">
        <w:trPr>
          <w:jc w:val="center"/>
        </w:trPr>
        <w:tc>
          <w:tcPr>
            <w:tcW w:w="948" w:type="dxa"/>
            <w:shd w:val="clear" w:color="auto" w:fill="auto"/>
          </w:tcPr>
          <w:p w14:paraId="40D4D59B"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7.1.4.</w:t>
            </w:r>
          </w:p>
        </w:tc>
        <w:tc>
          <w:tcPr>
            <w:tcW w:w="4957" w:type="dxa"/>
            <w:gridSpan w:val="2"/>
            <w:shd w:val="clear" w:color="auto" w:fill="auto"/>
          </w:tcPr>
          <w:p w14:paraId="40138016"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Martiša Ves</w:t>
            </w:r>
          </w:p>
        </w:tc>
        <w:tc>
          <w:tcPr>
            <w:tcW w:w="1515" w:type="dxa"/>
            <w:shd w:val="clear" w:color="auto" w:fill="auto"/>
          </w:tcPr>
          <w:p w14:paraId="4725B198"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0C1AF9C0"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1CC18C3E" w14:textId="77777777" w:rsidTr="008A71B6">
        <w:trPr>
          <w:jc w:val="center"/>
        </w:trPr>
        <w:tc>
          <w:tcPr>
            <w:tcW w:w="948" w:type="dxa"/>
            <w:shd w:val="clear" w:color="auto" w:fill="auto"/>
          </w:tcPr>
          <w:p w14:paraId="53D41098"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7.2.</w:t>
            </w:r>
          </w:p>
        </w:tc>
        <w:tc>
          <w:tcPr>
            <w:tcW w:w="4957" w:type="dxa"/>
            <w:gridSpan w:val="2"/>
            <w:shd w:val="clear" w:color="auto" w:fill="auto"/>
          </w:tcPr>
          <w:p w14:paraId="098D7988"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URBANA KULTURNO-POVIJESNA CJELINA</w:t>
            </w:r>
          </w:p>
        </w:tc>
        <w:tc>
          <w:tcPr>
            <w:tcW w:w="1515" w:type="dxa"/>
            <w:shd w:val="clear" w:color="auto" w:fill="auto"/>
          </w:tcPr>
          <w:p w14:paraId="137C068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STATUS ZAŠTITE</w:t>
            </w:r>
          </w:p>
        </w:tc>
        <w:tc>
          <w:tcPr>
            <w:tcW w:w="1640" w:type="dxa"/>
            <w:shd w:val="clear" w:color="auto" w:fill="auto"/>
          </w:tcPr>
          <w:p w14:paraId="18129A9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PRIJEDLOG KATEGORIJE</w:t>
            </w:r>
          </w:p>
        </w:tc>
      </w:tr>
      <w:tr w:rsidR="00E469F1" w:rsidRPr="00794078" w14:paraId="2B685568" w14:textId="77777777" w:rsidTr="008A71B6">
        <w:trPr>
          <w:jc w:val="center"/>
        </w:trPr>
        <w:tc>
          <w:tcPr>
            <w:tcW w:w="948" w:type="dxa"/>
            <w:shd w:val="clear" w:color="auto" w:fill="auto"/>
          </w:tcPr>
          <w:p w14:paraId="482DE3E4"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7.2.1.</w:t>
            </w:r>
          </w:p>
        </w:tc>
        <w:tc>
          <w:tcPr>
            <w:tcW w:w="4957" w:type="dxa"/>
            <w:gridSpan w:val="2"/>
            <w:shd w:val="clear" w:color="auto" w:fill="auto"/>
          </w:tcPr>
          <w:p w14:paraId="238C729A"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Grad Pregrada</w:t>
            </w:r>
          </w:p>
        </w:tc>
        <w:tc>
          <w:tcPr>
            <w:tcW w:w="1515" w:type="dxa"/>
            <w:shd w:val="clear" w:color="auto" w:fill="auto"/>
          </w:tcPr>
          <w:p w14:paraId="5E15507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w:t>
            </w:r>
          </w:p>
        </w:tc>
        <w:tc>
          <w:tcPr>
            <w:tcW w:w="1640" w:type="dxa"/>
            <w:shd w:val="clear" w:color="auto" w:fill="auto"/>
          </w:tcPr>
          <w:p w14:paraId="72BBD85D"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32234681" w14:textId="77777777" w:rsidTr="008A71B6">
        <w:trPr>
          <w:jc w:val="center"/>
        </w:trPr>
        <w:tc>
          <w:tcPr>
            <w:tcW w:w="9060" w:type="dxa"/>
            <w:gridSpan w:val="5"/>
            <w:shd w:val="clear" w:color="auto" w:fill="auto"/>
          </w:tcPr>
          <w:p w14:paraId="5CA146BA"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8.0. BAŠTINA VRTNE ARHITEKTURE</w:t>
            </w:r>
          </w:p>
        </w:tc>
      </w:tr>
      <w:tr w:rsidR="00E469F1" w:rsidRPr="00794078" w14:paraId="68FD0362" w14:textId="77777777" w:rsidTr="008A71B6">
        <w:trPr>
          <w:jc w:val="center"/>
        </w:trPr>
        <w:tc>
          <w:tcPr>
            <w:tcW w:w="948" w:type="dxa"/>
            <w:vMerge w:val="restart"/>
            <w:shd w:val="clear" w:color="auto" w:fill="auto"/>
          </w:tcPr>
          <w:p w14:paraId="0E54A326"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8.1.</w:t>
            </w:r>
          </w:p>
        </w:tc>
        <w:tc>
          <w:tcPr>
            <w:tcW w:w="4957" w:type="dxa"/>
            <w:gridSpan w:val="2"/>
            <w:shd w:val="clear" w:color="auto" w:fill="auto"/>
          </w:tcPr>
          <w:p w14:paraId="6003ABF0"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PARK</w:t>
            </w:r>
          </w:p>
        </w:tc>
        <w:tc>
          <w:tcPr>
            <w:tcW w:w="1515" w:type="dxa"/>
            <w:vMerge w:val="restart"/>
            <w:shd w:val="clear" w:color="auto" w:fill="auto"/>
          </w:tcPr>
          <w:p w14:paraId="07E80CCD"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STATUS ZAŠTITE</w:t>
            </w:r>
          </w:p>
        </w:tc>
        <w:tc>
          <w:tcPr>
            <w:tcW w:w="1640" w:type="dxa"/>
            <w:vMerge w:val="restart"/>
            <w:shd w:val="clear" w:color="auto" w:fill="auto"/>
          </w:tcPr>
          <w:p w14:paraId="6C3FDC8D"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PRIJEDLOG KATEGORIJE</w:t>
            </w:r>
          </w:p>
        </w:tc>
      </w:tr>
      <w:tr w:rsidR="00E469F1" w:rsidRPr="00794078" w14:paraId="38A255D7" w14:textId="77777777" w:rsidTr="008A71B6">
        <w:trPr>
          <w:jc w:val="center"/>
        </w:trPr>
        <w:tc>
          <w:tcPr>
            <w:tcW w:w="948" w:type="dxa"/>
            <w:vMerge/>
            <w:shd w:val="clear" w:color="auto" w:fill="auto"/>
          </w:tcPr>
          <w:p w14:paraId="4D77B1AC" w14:textId="77777777" w:rsidR="00E469F1" w:rsidRPr="00794078" w:rsidRDefault="00E469F1" w:rsidP="008A71B6">
            <w:pPr>
              <w:spacing w:after="0" w:line="240" w:lineRule="auto"/>
              <w:jc w:val="center"/>
              <w:rPr>
                <w:rFonts w:eastAsia="Calibri" w:cstheme="minorHAnsi"/>
                <w:sz w:val="20"/>
                <w:szCs w:val="20"/>
              </w:rPr>
            </w:pPr>
          </w:p>
        </w:tc>
        <w:tc>
          <w:tcPr>
            <w:tcW w:w="3020" w:type="dxa"/>
            <w:shd w:val="clear" w:color="auto" w:fill="auto"/>
          </w:tcPr>
          <w:p w14:paraId="03E802FB"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KULTURNO DOBRO</w:t>
            </w:r>
          </w:p>
        </w:tc>
        <w:tc>
          <w:tcPr>
            <w:tcW w:w="1937" w:type="dxa"/>
            <w:shd w:val="clear" w:color="auto" w:fill="auto"/>
          </w:tcPr>
          <w:p w14:paraId="76C7157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NASELJE</w:t>
            </w:r>
          </w:p>
        </w:tc>
        <w:tc>
          <w:tcPr>
            <w:tcW w:w="1515" w:type="dxa"/>
            <w:vMerge/>
            <w:shd w:val="clear" w:color="auto" w:fill="auto"/>
          </w:tcPr>
          <w:p w14:paraId="4E8EB471" w14:textId="77777777" w:rsidR="00E469F1" w:rsidRPr="00794078" w:rsidRDefault="00E469F1" w:rsidP="008A71B6">
            <w:pPr>
              <w:spacing w:after="0" w:line="240" w:lineRule="auto"/>
              <w:jc w:val="center"/>
              <w:rPr>
                <w:rFonts w:eastAsia="Calibri" w:cstheme="minorHAnsi"/>
                <w:sz w:val="20"/>
                <w:szCs w:val="20"/>
              </w:rPr>
            </w:pPr>
          </w:p>
        </w:tc>
        <w:tc>
          <w:tcPr>
            <w:tcW w:w="1640" w:type="dxa"/>
            <w:vMerge/>
            <w:shd w:val="clear" w:color="auto" w:fill="auto"/>
          </w:tcPr>
          <w:p w14:paraId="53AD40F8" w14:textId="77777777" w:rsidR="00E469F1" w:rsidRPr="00794078" w:rsidRDefault="00E469F1" w:rsidP="008A71B6">
            <w:pPr>
              <w:spacing w:after="0" w:line="240" w:lineRule="auto"/>
              <w:jc w:val="center"/>
              <w:rPr>
                <w:rFonts w:eastAsia="Calibri" w:cstheme="minorHAnsi"/>
                <w:sz w:val="20"/>
                <w:szCs w:val="20"/>
              </w:rPr>
            </w:pPr>
          </w:p>
        </w:tc>
      </w:tr>
      <w:tr w:rsidR="00E469F1" w:rsidRPr="00794078" w14:paraId="326DFF3E" w14:textId="77777777" w:rsidTr="008A71B6">
        <w:trPr>
          <w:jc w:val="center"/>
        </w:trPr>
        <w:tc>
          <w:tcPr>
            <w:tcW w:w="948" w:type="dxa"/>
            <w:shd w:val="clear" w:color="auto" w:fill="auto"/>
          </w:tcPr>
          <w:p w14:paraId="46C3FA9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8.1.1.</w:t>
            </w:r>
          </w:p>
        </w:tc>
        <w:tc>
          <w:tcPr>
            <w:tcW w:w="3020" w:type="dxa"/>
            <w:shd w:val="clear" w:color="auto" w:fill="auto"/>
          </w:tcPr>
          <w:p w14:paraId="67713265"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Bežanec (park i drvored uz dvorac)</w:t>
            </w:r>
          </w:p>
        </w:tc>
        <w:tc>
          <w:tcPr>
            <w:tcW w:w="1937" w:type="dxa"/>
            <w:shd w:val="clear" w:color="auto" w:fill="auto"/>
          </w:tcPr>
          <w:p w14:paraId="7CA727BA"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Pregrada, Valentinovo</w:t>
            </w:r>
          </w:p>
        </w:tc>
        <w:tc>
          <w:tcPr>
            <w:tcW w:w="1515" w:type="dxa"/>
            <w:shd w:val="clear" w:color="auto" w:fill="auto"/>
          </w:tcPr>
          <w:p w14:paraId="33ABFF0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w:t>
            </w:r>
          </w:p>
        </w:tc>
        <w:tc>
          <w:tcPr>
            <w:tcW w:w="1640" w:type="dxa"/>
            <w:shd w:val="clear" w:color="auto" w:fill="auto"/>
          </w:tcPr>
          <w:p w14:paraId="6862D40E"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1/2</w:t>
            </w:r>
          </w:p>
        </w:tc>
      </w:tr>
      <w:tr w:rsidR="00E469F1" w:rsidRPr="00794078" w14:paraId="34EC9D08" w14:textId="77777777" w:rsidTr="008A71B6">
        <w:trPr>
          <w:jc w:val="center"/>
        </w:trPr>
        <w:tc>
          <w:tcPr>
            <w:tcW w:w="948" w:type="dxa"/>
            <w:vMerge w:val="restart"/>
            <w:shd w:val="clear" w:color="auto" w:fill="auto"/>
          </w:tcPr>
          <w:p w14:paraId="40E5C56A"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8.2.</w:t>
            </w:r>
          </w:p>
        </w:tc>
        <w:tc>
          <w:tcPr>
            <w:tcW w:w="4957" w:type="dxa"/>
            <w:gridSpan w:val="2"/>
            <w:shd w:val="clear" w:color="auto" w:fill="auto"/>
          </w:tcPr>
          <w:p w14:paraId="49D34FD2"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PERIVOJ</w:t>
            </w:r>
          </w:p>
        </w:tc>
        <w:tc>
          <w:tcPr>
            <w:tcW w:w="1515" w:type="dxa"/>
            <w:vMerge w:val="restart"/>
            <w:shd w:val="clear" w:color="auto" w:fill="auto"/>
          </w:tcPr>
          <w:p w14:paraId="4AA9FCB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STATUS ZAŠTITE</w:t>
            </w:r>
          </w:p>
        </w:tc>
        <w:tc>
          <w:tcPr>
            <w:tcW w:w="1640" w:type="dxa"/>
            <w:vMerge w:val="restart"/>
            <w:shd w:val="clear" w:color="auto" w:fill="auto"/>
          </w:tcPr>
          <w:p w14:paraId="7651A324"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PRIJEDLOG KATEGORIJE</w:t>
            </w:r>
          </w:p>
        </w:tc>
      </w:tr>
      <w:tr w:rsidR="00E469F1" w:rsidRPr="00794078" w14:paraId="3E8C4F78" w14:textId="77777777" w:rsidTr="008A71B6">
        <w:trPr>
          <w:jc w:val="center"/>
        </w:trPr>
        <w:tc>
          <w:tcPr>
            <w:tcW w:w="948" w:type="dxa"/>
            <w:vMerge/>
            <w:shd w:val="clear" w:color="auto" w:fill="auto"/>
          </w:tcPr>
          <w:p w14:paraId="7451069B" w14:textId="77777777" w:rsidR="00E469F1" w:rsidRPr="00794078" w:rsidRDefault="00E469F1" w:rsidP="008A71B6">
            <w:pPr>
              <w:spacing w:after="0" w:line="240" w:lineRule="auto"/>
              <w:jc w:val="center"/>
              <w:rPr>
                <w:rFonts w:eastAsia="Calibri" w:cstheme="minorHAnsi"/>
                <w:sz w:val="20"/>
                <w:szCs w:val="20"/>
              </w:rPr>
            </w:pPr>
          </w:p>
        </w:tc>
        <w:tc>
          <w:tcPr>
            <w:tcW w:w="3020" w:type="dxa"/>
            <w:shd w:val="clear" w:color="auto" w:fill="auto"/>
          </w:tcPr>
          <w:p w14:paraId="63776C2E"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KULTURNO DOBRO</w:t>
            </w:r>
          </w:p>
        </w:tc>
        <w:tc>
          <w:tcPr>
            <w:tcW w:w="1937" w:type="dxa"/>
            <w:shd w:val="clear" w:color="auto" w:fill="auto"/>
          </w:tcPr>
          <w:p w14:paraId="777E14E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NASELJE</w:t>
            </w:r>
          </w:p>
        </w:tc>
        <w:tc>
          <w:tcPr>
            <w:tcW w:w="1515" w:type="dxa"/>
            <w:vMerge/>
            <w:shd w:val="clear" w:color="auto" w:fill="auto"/>
          </w:tcPr>
          <w:p w14:paraId="3AF5975F" w14:textId="77777777" w:rsidR="00E469F1" w:rsidRPr="00794078" w:rsidRDefault="00E469F1" w:rsidP="008A71B6">
            <w:pPr>
              <w:spacing w:after="0" w:line="240" w:lineRule="auto"/>
              <w:jc w:val="center"/>
              <w:rPr>
                <w:rFonts w:eastAsia="Calibri" w:cstheme="minorHAnsi"/>
                <w:sz w:val="20"/>
                <w:szCs w:val="20"/>
              </w:rPr>
            </w:pPr>
          </w:p>
        </w:tc>
        <w:tc>
          <w:tcPr>
            <w:tcW w:w="1640" w:type="dxa"/>
            <w:vMerge/>
            <w:shd w:val="clear" w:color="auto" w:fill="auto"/>
          </w:tcPr>
          <w:p w14:paraId="7ABCF83E" w14:textId="77777777" w:rsidR="00E469F1" w:rsidRPr="00794078" w:rsidRDefault="00E469F1" w:rsidP="008A71B6">
            <w:pPr>
              <w:spacing w:after="0" w:line="240" w:lineRule="auto"/>
              <w:jc w:val="center"/>
              <w:rPr>
                <w:rFonts w:eastAsia="Calibri" w:cstheme="minorHAnsi"/>
                <w:sz w:val="20"/>
                <w:szCs w:val="20"/>
              </w:rPr>
            </w:pPr>
          </w:p>
        </w:tc>
      </w:tr>
      <w:tr w:rsidR="00E469F1" w:rsidRPr="00794078" w14:paraId="5B596A87" w14:textId="77777777" w:rsidTr="008A71B6">
        <w:trPr>
          <w:jc w:val="center"/>
        </w:trPr>
        <w:tc>
          <w:tcPr>
            <w:tcW w:w="948" w:type="dxa"/>
            <w:shd w:val="clear" w:color="auto" w:fill="auto"/>
          </w:tcPr>
          <w:p w14:paraId="27D18CA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8.2.1.</w:t>
            </w:r>
          </w:p>
        </w:tc>
        <w:tc>
          <w:tcPr>
            <w:tcW w:w="3020" w:type="dxa"/>
            <w:shd w:val="clear" w:color="auto" w:fill="auto"/>
          </w:tcPr>
          <w:p w14:paraId="2D0CD4C1"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Dubrava</w:t>
            </w:r>
          </w:p>
        </w:tc>
        <w:tc>
          <w:tcPr>
            <w:tcW w:w="1937" w:type="dxa"/>
            <w:shd w:val="clear" w:color="auto" w:fill="auto"/>
          </w:tcPr>
          <w:p w14:paraId="604AC8E7"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Pregrada</w:t>
            </w:r>
          </w:p>
        </w:tc>
        <w:tc>
          <w:tcPr>
            <w:tcW w:w="1515" w:type="dxa"/>
            <w:shd w:val="clear" w:color="auto" w:fill="auto"/>
          </w:tcPr>
          <w:p w14:paraId="300A2920"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10D876F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1D0861E8" w14:textId="77777777" w:rsidTr="008A71B6">
        <w:trPr>
          <w:jc w:val="center"/>
        </w:trPr>
        <w:tc>
          <w:tcPr>
            <w:tcW w:w="948" w:type="dxa"/>
            <w:shd w:val="clear" w:color="auto" w:fill="auto"/>
          </w:tcPr>
          <w:p w14:paraId="105893BD"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8.2.2.</w:t>
            </w:r>
          </w:p>
        </w:tc>
        <w:tc>
          <w:tcPr>
            <w:tcW w:w="3020" w:type="dxa"/>
            <w:shd w:val="clear" w:color="auto" w:fill="auto"/>
          </w:tcPr>
          <w:p w14:paraId="31287335"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Gorica</w:t>
            </w:r>
          </w:p>
        </w:tc>
        <w:tc>
          <w:tcPr>
            <w:tcW w:w="1937" w:type="dxa"/>
            <w:shd w:val="clear" w:color="auto" w:fill="auto"/>
          </w:tcPr>
          <w:p w14:paraId="77D87EE9"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Pregrada</w:t>
            </w:r>
          </w:p>
        </w:tc>
        <w:tc>
          <w:tcPr>
            <w:tcW w:w="1515" w:type="dxa"/>
            <w:shd w:val="clear" w:color="auto" w:fill="auto"/>
          </w:tcPr>
          <w:p w14:paraId="4789957F"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043915DD"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60CA8D94" w14:textId="77777777" w:rsidTr="008A71B6">
        <w:trPr>
          <w:jc w:val="center"/>
        </w:trPr>
        <w:tc>
          <w:tcPr>
            <w:tcW w:w="9060" w:type="dxa"/>
            <w:gridSpan w:val="5"/>
            <w:shd w:val="clear" w:color="auto" w:fill="auto"/>
          </w:tcPr>
          <w:p w14:paraId="65A0B19C" w14:textId="77777777" w:rsidR="00E469F1" w:rsidRPr="00794078" w:rsidRDefault="00E469F1" w:rsidP="008A71B6">
            <w:pPr>
              <w:spacing w:after="0" w:line="240" w:lineRule="auto"/>
              <w:jc w:val="center"/>
              <w:rPr>
                <w:rFonts w:eastAsia="Calibri" w:cstheme="minorHAnsi"/>
                <w:sz w:val="20"/>
                <w:szCs w:val="20"/>
              </w:rPr>
            </w:pPr>
          </w:p>
        </w:tc>
      </w:tr>
      <w:tr w:rsidR="00E469F1" w:rsidRPr="00794078" w14:paraId="68E92ADF" w14:textId="77777777" w:rsidTr="008A71B6">
        <w:trPr>
          <w:jc w:val="center"/>
        </w:trPr>
        <w:tc>
          <w:tcPr>
            <w:tcW w:w="9060" w:type="dxa"/>
            <w:gridSpan w:val="5"/>
            <w:shd w:val="clear" w:color="auto" w:fill="auto"/>
          </w:tcPr>
          <w:p w14:paraId="55A653C9"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lastRenderedPageBreak/>
              <w:t>C.NEPOKRETNO-KULTURNO DOBRO-KULTURNI KRAJOLIK/KRAJOBRAZ</w:t>
            </w:r>
          </w:p>
        </w:tc>
      </w:tr>
      <w:tr w:rsidR="00E469F1" w:rsidRPr="00794078" w14:paraId="34F6CA89" w14:textId="77777777" w:rsidTr="008A71B6">
        <w:trPr>
          <w:jc w:val="center"/>
        </w:trPr>
        <w:tc>
          <w:tcPr>
            <w:tcW w:w="9060" w:type="dxa"/>
            <w:gridSpan w:val="5"/>
            <w:shd w:val="clear" w:color="auto" w:fill="auto"/>
          </w:tcPr>
          <w:p w14:paraId="541E9995"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9.0. KULTURNI KRAJOLIK KRAJOBRAZ</w:t>
            </w:r>
          </w:p>
        </w:tc>
      </w:tr>
      <w:tr w:rsidR="00E469F1" w:rsidRPr="00794078" w14:paraId="0671CDEF" w14:textId="77777777" w:rsidTr="008A71B6">
        <w:trPr>
          <w:jc w:val="center"/>
        </w:trPr>
        <w:tc>
          <w:tcPr>
            <w:tcW w:w="948" w:type="dxa"/>
            <w:shd w:val="clear" w:color="auto" w:fill="auto"/>
          </w:tcPr>
          <w:p w14:paraId="7AC4C8B3"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9.1.</w:t>
            </w:r>
          </w:p>
        </w:tc>
        <w:tc>
          <w:tcPr>
            <w:tcW w:w="4957" w:type="dxa"/>
            <w:gridSpan w:val="2"/>
            <w:shd w:val="clear" w:color="auto" w:fill="auto"/>
          </w:tcPr>
          <w:p w14:paraId="6A54808C" w14:textId="77777777" w:rsidR="00E469F1" w:rsidRPr="00794078" w:rsidRDefault="00E469F1" w:rsidP="008A71B6">
            <w:pPr>
              <w:spacing w:after="0" w:line="240" w:lineRule="auto"/>
              <w:jc w:val="center"/>
              <w:rPr>
                <w:rFonts w:eastAsia="Calibri" w:cstheme="minorHAnsi"/>
                <w:b/>
                <w:sz w:val="20"/>
                <w:szCs w:val="20"/>
              </w:rPr>
            </w:pPr>
            <w:r w:rsidRPr="00794078">
              <w:rPr>
                <w:rFonts w:eastAsia="Calibri" w:cstheme="minorHAnsi"/>
                <w:b/>
                <w:sz w:val="20"/>
                <w:szCs w:val="20"/>
              </w:rPr>
              <w:t>KULTURNI KRAJOLIK/KRAJOBRAZ</w:t>
            </w:r>
          </w:p>
        </w:tc>
        <w:tc>
          <w:tcPr>
            <w:tcW w:w="1515" w:type="dxa"/>
            <w:shd w:val="clear" w:color="auto" w:fill="auto"/>
          </w:tcPr>
          <w:p w14:paraId="46D46F1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STATUS ZAŠTITE</w:t>
            </w:r>
          </w:p>
        </w:tc>
        <w:tc>
          <w:tcPr>
            <w:tcW w:w="1640" w:type="dxa"/>
            <w:shd w:val="clear" w:color="auto" w:fill="auto"/>
          </w:tcPr>
          <w:p w14:paraId="5EB5FB2D"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b/>
                <w:sz w:val="20"/>
                <w:szCs w:val="20"/>
              </w:rPr>
              <w:t>PRIJEDLOG KATEGORIJE</w:t>
            </w:r>
          </w:p>
        </w:tc>
      </w:tr>
      <w:tr w:rsidR="00E469F1" w:rsidRPr="00794078" w14:paraId="698C2218" w14:textId="77777777" w:rsidTr="008A71B6">
        <w:trPr>
          <w:jc w:val="center"/>
        </w:trPr>
        <w:tc>
          <w:tcPr>
            <w:tcW w:w="948" w:type="dxa"/>
            <w:shd w:val="clear" w:color="auto" w:fill="auto"/>
          </w:tcPr>
          <w:p w14:paraId="56F60278"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9.1.1</w:t>
            </w:r>
          </w:p>
        </w:tc>
        <w:tc>
          <w:tcPr>
            <w:tcW w:w="4957" w:type="dxa"/>
            <w:gridSpan w:val="2"/>
            <w:shd w:val="clear" w:color="auto" w:fill="auto"/>
          </w:tcPr>
          <w:p w14:paraId="36C99BB9"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Vinagorsko područje</w:t>
            </w:r>
          </w:p>
        </w:tc>
        <w:tc>
          <w:tcPr>
            <w:tcW w:w="1515" w:type="dxa"/>
            <w:shd w:val="clear" w:color="auto" w:fill="auto"/>
          </w:tcPr>
          <w:p w14:paraId="6F67D1C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7CE7F41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2CF4F25B" w14:textId="77777777" w:rsidTr="008A71B6">
        <w:trPr>
          <w:jc w:val="center"/>
        </w:trPr>
        <w:tc>
          <w:tcPr>
            <w:tcW w:w="948" w:type="dxa"/>
            <w:shd w:val="clear" w:color="auto" w:fill="auto"/>
          </w:tcPr>
          <w:p w14:paraId="4004E9C8"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9.1.2.</w:t>
            </w:r>
          </w:p>
        </w:tc>
        <w:tc>
          <w:tcPr>
            <w:tcW w:w="4957" w:type="dxa"/>
            <w:gridSpan w:val="2"/>
            <w:shd w:val="clear" w:color="auto" w:fill="auto"/>
          </w:tcPr>
          <w:p w14:paraId="17896930"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Područje Donje i Gornje Plemenšćine</w:t>
            </w:r>
          </w:p>
        </w:tc>
        <w:tc>
          <w:tcPr>
            <w:tcW w:w="1515" w:type="dxa"/>
            <w:shd w:val="clear" w:color="auto" w:fill="auto"/>
          </w:tcPr>
          <w:p w14:paraId="0D950D8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2A34217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77299FE8" w14:textId="77777777" w:rsidTr="008A71B6">
        <w:trPr>
          <w:jc w:val="center"/>
        </w:trPr>
        <w:tc>
          <w:tcPr>
            <w:tcW w:w="948" w:type="dxa"/>
            <w:shd w:val="clear" w:color="auto" w:fill="auto"/>
          </w:tcPr>
          <w:p w14:paraId="4C0246E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9.1.3.</w:t>
            </w:r>
          </w:p>
        </w:tc>
        <w:tc>
          <w:tcPr>
            <w:tcW w:w="4957" w:type="dxa"/>
            <w:gridSpan w:val="2"/>
            <w:shd w:val="clear" w:color="auto" w:fill="auto"/>
          </w:tcPr>
          <w:p w14:paraId="0E66EE74"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Park šuma – Kuna gora</w:t>
            </w:r>
          </w:p>
        </w:tc>
        <w:tc>
          <w:tcPr>
            <w:tcW w:w="1515" w:type="dxa"/>
            <w:shd w:val="clear" w:color="auto" w:fill="auto"/>
          </w:tcPr>
          <w:p w14:paraId="1DD6862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49E5278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3A7923ED" w14:textId="77777777" w:rsidTr="008A71B6">
        <w:trPr>
          <w:jc w:val="center"/>
        </w:trPr>
        <w:tc>
          <w:tcPr>
            <w:tcW w:w="948" w:type="dxa"/>
            <w:shd w:val="clear" w:color="auto" w:fill="auto"/>
          </w:tcPr>
          <w:p w14:paraId="12E886E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9.1.4.</w:t>
            </w:r>
          </w:p>
        </w:tc>
        <w:tc>
          <w:tcPr>
            <w:tcW w:w="4957" w:type="dxa"/>
            <w:gridSpan w:val="2"/>
            <w:shd w:val="clear" w:color="auto" w:fill="auto"/>
          </w:tcPr>
          <w:p w14:paraId="7D8B72D3"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Uzvisina Sv.Leonarda (Vrhi Pregradski)</w:t>
            </w:r>
          </w:p>
        </w:tc>
        <w:tc>
          <w:tcPr>
            <w:tcW w:w="1515" w:type="dxa"/>
            <w:shd w:val="clear" w:color="auto" w:fill="auto"/>
          </w:tcPr>
          <w:p w14:paraId="69C109FA"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2DA8A97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75161EAC" w14:textId="77777777" w:rsidTr="008A71B6">
        <w:trPr>
          <w:jc w:val="center"/>
        </w:trPr>
        <w:tc>
          <w:tcPr>
            <w:tcW w:w="948" w:type="dxa"/>
            <w:shd w:val="clear" w:color="auto" w:fill="auto"/>
          </w:tcPr>
          <w:p w14:paraId="546406B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9.1.5.</w:t>
            </w:r>
          </w:p>
        </w:tc>
        <w:tc>
          <w:tcPr>
            <w:tcW w:w="4957" w:type="dxa"/>
            <w:gridSpan w:val="2"/>
            <w:shd w:val="clear" w:color="auto" w:fill="auto"/>
          </w:tcPr>
          <w:p w14:paraId="1C61E56F"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Uzvisina Sv. Donata (Pavlovec Pregradski)</w:t>
            </w:r>
          </w:p>
        </w:tc>
        <w:tc>
          <w:tcPr>
            <w:tcW w:w="1515" w:type="dxa"/>
            <w:shd w:val="clear" w:color="auto" w:fill="auto"/>
          </w:tcPr>
          <w:p w14:paraId="72AB9615"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3BA99DC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4244DBA5" w14:textId="77777777" w:rsidTr="008A71B6">
        <w:trPr>
          <w:jc w:val="center"/>
        </w:trPr>
        <w:tc>
          <w:tcPr>
            <w:tcW w:w="948" w:type="dxa"/>
            <w:shd w:val="clear" w:color="auto" w:fill="auto"/>
          </w:tcPr>
          <w:p w14:paraId="6CA3AEB5"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9.1.6.</w:t>
            </w:r>
          </w:p>
        </w:tc>
        <w:tc>
          <w:tcPr>
            <w:tcW w:w="4957" w:type="dxa"/>
            <w:gridSpan w:val="2"/>
            <w:shd w:val="clear" w:color="auto" w:fill="auto"/>
          </w:tcPr>
          <w:p w14:paraId="5E724A44"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Dolina u Višnjevcu</w:t>
            </w:r>
          </w:p>
        </w:tc>
        <w:tc>
          <w:tcPr>
            <w:tcW w:w="1515" w:type="dxa"/>
            <w:shd w:val="clear" w:color="auto" w:fill="auto"/>
          </w:tcPr>
          <w:p w14:paraId="6197FDE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1EF5442B"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4C1A300B" w14:textId="77777777" w:rsidTr="008A71B6">
        <w:trPr>
          <w:jc w:val="center"/>
        </w:trPr>
        <w:tc>
          <w:tcPr>
            <w:tcW w:w="948" w:type="dxa"/>
            <w:shd w:val="clear" w:color="auto" w:fill="auto"/>
          </w:tcPr>
          <w:p w14:paraId="66AB215B"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9.1.7.</w:t>
            </w:r>
          </w:p>
        </w:tc>
        <w:tc>
          <w:tcPr>
            <w:tcW w:w="4957" w:type="dxa"/>
            <w:gridSpan w:val="2"/>
            <w:shd w:val="clear" w:color="auto" w:fill="auto"/>
          </w:tcPr>
          <w:p w14:paraId="4E2B86C9"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Dolina u području Male Gore</w:t>
            </w:r>
          </w:p>
        </w:tc>
        <w:tc>
          <w:tcPr>
            <w:tcW w:w="1515" w:type="dxa"/>
            <w:shd w:val="clear" w:color="auto" w:fill="auto"/>
          </w:tcPr>
          <w:p w14:paraId="76DEA7FB"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56DF35A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2808E606" w14:textId="77777777" w:rsidTr="008A71B6">
        <w:trPr>
          <w:jc w:val="center"/>
        </w:trPr>
        <w:tc>
          <w:tcPr>
            <w:tcW w:w="948" w:type="dxa"/>
            <w:shd w:val="clear" w:color="auto" w:fill="auto"/>
          </w:tcPr>
          <w:p w14:paraId="23B1F0D0"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9.1.8.</w:t>
            </w:r>
          </w:p>
        </w:tc>
        <w:tc>
          <w:tcPr>
            <w:tcW w:w="4957" w:type="dxa"/>
            <w:gridSpan w:val="2"/>
            <w:shd w:val="clear" w:color="auto" w:fill="auto"/>
          </w:tcPr>
          <w:p w14:paraId="7C7014BB"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Dolina Horvatske (Martiša Ves, Vrhi Pregradski)</w:t>
            </w:r>
          </w:p>
        </w:tc>
        <w:tc>
          <w:tcPr>
            <w:tcW w:w="1515" w:type="dxa"/>
            <w:shd w:val="clear" w:color="auto" w:fill="auto"/>
          </w:tcPr>
          <w:p w14:paraId="72D83A79"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6C482D90"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0B0050B8" w14:textId="77777777" w:rsidTr="008A71B6">
        <w:trPr>
          <w:jc w:val="center"/>
        </w:trPr>
        <w:tc>
          <w:tcPr>
            <w:tcW w:w="948" w:type="dxa"/>
            <w:shd w:val="clear" w:color="auto" w:fill="auto"/>
          </w:tcPr>
          <w:p w14:paraId="786D3FA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9.1.9.</w:t>
            </w:r>
          </w:p>
        </w:tc>
        <w:tc>
          <w:tcPr>
            <w:tcW w:w="4957" w:type="dxa"/>
            <w:gridSpan w:val="2"/>
            <w:shd w:val="clear" w:color="auto" w:fill="auto"/>
          </w:tcPr>
          <w:p w14:paraId="122F0052"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Kotlina Kosteljine s padinama Kuna Gore</w:t>
            </w:r>
          </w:p>
        </w:tc>
        <w:tc>
          <w:tcPr>
            <w:tcW w:w="1515" w:type="dxa"/>
            <w:shd w:val="clear" w:color="auto" w:fill="auto"/>
          </w:tcPr>
          <w:p w14:paraId="302C14F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262C4283"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0E0D7211" w14:textId="77777777" w:rsidTr="008A71B6">
        <w:trPr>
          <w:jc w:val="center"/>
        </w:trPr>
        <w:tc>
          <w:tcPr>
            <w:tcW w:w="948" w:type="dxa"/>
            <w:shd w:val="clear" w:color="auto" w:fill="auto"/>
          </w:tcPr>
          <w:p w14:paraId="26254E01"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9.1.10.</w:t>
            </w:r>
          </w:p>
        </w:tc>
        <w:tc>
          <w:tcPr>
            <w:tcW w:w="4957" w:type="dxa"/>
            <w:gridSpan w:val="2"/>
            <w:shd w:val="clear" w:color="auto" w:fill="auto"/>
          </w:tcPr>
          <w:p w14:paraId="002E47D2"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Dolina Plemenšćine prema Bežancu</w:t>
            </w:r>
          </w:p>
        </w:tc>
        <w:tc>
          <w:tcPr>
            <w:tcW w:w="1515" w:type="dxa"/>
            <w:shd w:val="clear" w:color="auto" w:fill="auto"/>
          </w:tcPr>
          <w:p w14:paraId="0A85F36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4FD734B2"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237B96DB" w14:textId="77777777" w:rsidTr="008A71B6">
        <w:trPr>
          <w:jc w:val="center"/>
        </w:trPr>
        <w:tc>
          <w:tcPr>
            <w:tcW w:w="948" w:type="dxa"/>
            <w:shd w:val="clear" w:color="auto" w:fill="auto"/>
          </w:tcPr>
          <w:p w14:paraId="34DD9F76"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9.1.11.</w:t>
            </w:r>
          </w:p>
        </w:tc>
        <w:tc>
          <w:tcPr>
            <w:tcW w:w="4957" w:type="dxa"/>
            <w:gridSpan w:val="2"/>
            <w:shd w:val="clear" w:color="auto" w:fill="auto"/>
          </w:tcPr>
          <w:p w14:paraId="353B4EEE"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Dolina Kosteljine</w:t>
            </w:r>
          </w:p>
        </w:tc>
        <w:tc>
          <w:tcPr>
            <w:tcW w:w="1515" w:type="dxa"/>
            <w:shd w:val="clear" w:color="auto" w:fill="auto"/>
          </w:tcPr>
          <w:p w14:paraId="3F4FCADD"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73266848"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4B5E89EE" w14:textId="77777777" w:rsidTr="008A71B6">
        <w:trPr>
          <w:jc w:val="center"/>
        </w:trPr>
        <w:tc>
          <w:tcPr>
            <w:tcW w:w="948" w:type="dxa"/>
            <w:shd w:val="clear" w:color="auto" w:fill="auto"/>
          </w:tcPr>
          <w:p w14:paraId="57571D68"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9.1.12.</w:t>
            </w:r>
          </w:p>
        </w:tc>
        <w:tc>
          <w:tcPr>
            <w:tcW w:w="4957" w:type="dxa"/>
            <w:gridSpan w:val="2"/>
            <w:shd w:val="clear" w:color="auto" w:fill="auto"/>
          </w:tcPr>
          <w:p w14:paraId="4410146B"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Dolina u podnožju kapele Sv.Jurja</w:t>
            </w:r>
          </w:p>
        </w:tc>
        <w:tc>
          <w:tcPr>
            <w:tcW w:w="1515" w:type="dxa"/>
            <w:shd w:val="clear" w:color="auto" w:fill="auto"/>
          </w:tcPr>
          <w:p w14:paraId="37EC2D74"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7A989A25"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3B6526C9" w14:textId="77777777" w:rsidTr="008A71B6">
        <w:trPr>
          <w:jc w:val="center"/>
        </w:trPr>
        <w:tc>
          <w:tcPr>
            <w:tcW w:w="948" w:type="dxa"/>
            <w:shd w:val="clear" w:color="auto" w:fill="auto"/>
          </w:tcPr>
          <w:p w14:paraId="04DE5F7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9.1.13.</w:t>
            </w:r>
          </w:p>
        </w:tc>
        <w:tc>
          <w:tcPr>
            <w:tcW w:w="4957" w:type="dxa"/>
            <w:gridSpan w:val="2"/>
            <w:shd w:val="clear" w:color="auto" w:fill="auto"/>
          </w:tcPr>
          <w:p w14:paraId="6201BA5D"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Dolina Sopotnice</w:t>
            </w:r>
          </w:p>
        </w:tc>
        <w:tc>
          <w:tcPr>
            <w:tcW w:w="1515" w:type="dxa"/>
            <w:shd w:val="clear" w:color="auto" w:fill="auto"/>
          </w:tcPr>
          <w:p w14:paraId="775762F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6E7C8E1F"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r w:rsidR="00E469F1" w:rsidRPr="00794078" w14:paraId="4C02325B" w14:textId="77777777" w:rsidTr="008A71B6">
        <w:trPr>
          <w:jc w:val="center"/>
        </w:trPr>
        <w:tc>
          <w:tcPr>
            <w:tcW w:w="948" w:type="dxa"/>
            <w:shd w:val="clear" w:color="auto" w:fill="auto"/>
          </w:tcPr>
          <w:p w14:paraId="328DB9AC"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9.1.14.</w:t>
            </w:r>
          </w:p>
        </w:tc>
        <w:tc>
          <w:tcPr>
            <w:tcW w:w="4957" w:type="dxa"/>
            <w:gridSpan w:val="2"/>
            <w:shd w:val="clear" w:color="auto" w:fill="auto"/>
          </w:tcPr>
          <w:p w14:paraId="0218CE5C" w14:textId="77777777" w:rsidR="00E469F1" w:rsidRPr="00794078" w:rsidRDefault="00E469F1" w:rsidP="008A71B6">
            <w:pPr>
              <w:spacing w:after="0" w:line="240" w:lineRule="auto"/>
              <w:rPr>
                <w:rFonts w:eastAsia="Calibri" w:cstheme="minorHAnsi"/>
                <w:sz w:val="20"/>
                <w:szCs w:val="20"/>
              </w:rPr>
            </w:pPr>
            <w:r w:rsidRPr="00794078">
              <w:rPr>
                <w:rFonts w:eastAsia="Calibri" w:cstheme="minorHAnsi"/>
                <w:sz w:val="20"/>
                <w:szCs w:val="20"/>
              </w:rPr>
              <w:t>Padine-Bregi Kostelski</w:t>
            </w:r>
          </w:p>
        </w:tc>
        <w:tc>
          <w:tcPr>
            <w:tcW w:w="1515" w:type="dxa"/>
            <w:shd w:val="clear" w:color="auto" w:fill="auto"/>
          </w:tcPr>
          <w:p w14:paraId="0CB14EDB"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ZPP</w:t>
            </w:r>
          </w:p>
        </w:tc>
        <w:tc>
          <w:tcPr>
            <w:tcW w:w="1640" w:type="dxa"/>
            <w:shd w:val="clear" w:color="auto" w:fill="auto"/>
          </w:tcPr>
          <w:p w14:paraId="092ADA37" w14:textId="77777777" w:rsidR="00E469F1" w:rsidRPr="00794078" w:rsidRDefault="00E469F1" w:rsidP="008A71B6">
            <w:pPr>
              <w:spacing w:after="0" w:line="240" w:lineRule="auto"/>
              <w:jc w:val="center"/>
              <w:rPr>
                <w:rFonts w:eastAsia="Calibri" w:cstheme="minorHAnsi"/>
                <w:sz w:val="20"/>
                <w:szCs w:val="20"/>
              </w:rPr>
            </w:pPr>
            <w:r w:rsidRPr="00794078">
              <w:rPr>
                <w:rFonts w:eastAsia="Calibri" w:cstheme="minorHAnsi"/>
                <w:sz w:val="20"/>
                <w:szCs w:val="20"/>
              </w:rPr>
              <w:t>3</w:t>
            </w:r>
          </w:p>
        </w:tc>
      </w:tr>
    </w:tbl>
    <w:p w14:paraId="0B52BB76" w14:textId="77777777" w:rsidR="00E469F1" w:rsidRPr="00794078" w:rsidRDefault="00E469F1" w:rsidP="00E469F1">
      <w:pPr>
        <w:spacing w:after="120" w:line="240" w:lineRule="auto"/>
        <w:ind w:left="360"/>
        <w:jc w:val="center"/>
        <w:rPr>
          <w:rFonts w:ascii="Calibri" w:eastAsia="Times New Roman" w:hAnsi="Calibri" w:cs="Calibri"/>
          <w:sz w:val="20"/>
          <w:szCs w:val="20"/>
          <w:lang w:eastAsia="hr-HR"/>
        </w:rPr>
      </w:pPr>
      <w:r w:rsidRPr="00794078">
        <w:rPr>
          <w:rFonts w:ascii="Calibri" w:eastAsia="Times New Roman" w:hAnsi="Calibri" w:cs="Calibri"/>
          <w:sz w:val="20"/>
          <w:szCs w:val="20"/>
          <w:lang w:eastAsia="hr-HR"/>
        </w:rPr>
        <w:t>Izvor: PPU</w:t>
      </w:r>
      <w:r>
        <w:rPr>
          <w:rFonts w:ascii="Calibri" w:eastAsia="Times New Roman" w:hAnsi="Calibri" w:cs="Calibri"/>
          <w:sz w:val="20"/>
          <w:szCs w:val="20"/>
          <w:lang w:eastAsia="hr-HR"/>
        </w:rPr>
        <w:t xml:space="preserve">G </w:t>
      </w:r>
      <w:r w:rsidRPr="00794078">
        <w:rPr>
          <w:rFonts w:ascii="Calibri" w:eastAsia="Times New Roman" w:hAnsi="Calibri" w:cs="Calibri"/>
          <w:sz w:val="20"/>
          <w:szCs w:val="20"/>
          <w:lang w:eastAsia="hr-HR"/>
        </w:rPr>
        <w:t>Pregrade („Službeni glasnik Krapinsko</w:t>
      </w:r>
      <w:r w:rsidRPr="00794078">
        <w:rPr>
          <w:rFonts w:ascii="Calibri" w:eastAsia="Times New Roman" w:hAnsi="Calibri" w:cs="Calibri"/>
          <w:sz w:val="20"/>
          <w:szCs w:val="20"/>
          <w:lang w:eastAsia="hr-HR"/>
        </w:rPr>
        <w:sym w:font="Symbol" w:char="F02D"/>
      </w:r>
      <w:r w:rsidRPr="00794078">
        <w:rPr>
          <w:rFonts w:ascii="Calibri" w:eastAsia="Times New Roman" w:hAnsi="Calibri" w:cs="Calibri"/>
          <w:sz w:val="20"/>
          <w:szCs w:val="20"/>
          <w:lang w:eastAsia="hr-HR"/>
        </w:rPr>
        <w:t>zagorske županije“, broj 18/15)</w:t>
      </w:r>
    </w:p>
    <w:p w14:paraId="7FEE47C0" w14:textId="77777777" w:rsidR="00E469F1" w:rsidRPr="00794078" w:rsidRDefault="00E469F1" w:rsidP="000658B0">
      <w:pPr>
        <w:pStyle w:val="Odlomakpopisa12"/>
      </w:pPr>
      <w:r w:rsidRPr="00794078">
        <w:t>Status zaštite obuhvaćen je sljedećim kategorijama:</w:t>
      </w:r>
    </w:p>
    <w:p w14:paraId="73437F31" w14:textId="77777777" w:rsidR="00E469F1" w:rsidRPr="000658B0" w:rsidRDefault="00E469F1" w:rsidP="008B3FFE">
      <w:pPr>
        <w:pStyle w:val="Odlomakpopisa"/>
        <w:numPr>
          <w:ilvl w:val="0"/>
          <w:numId w:val="65"/>
        </w:numPr>
        <w:spacing w:after="0"/>
        <w:rPr>
          <w:rFonts w:cs="Arial"/>
        </w:rPr>
      </w:pPr>
      <w:r w:rsidRPr="000658B0">
        <w:rPr>
          <w:rFonts w:cs="Arial"/>
        </w:rPr>
        <w:t>N – kulturna dobra od nacionalnog značenja,</w:t>
      </w:r>
    </w:p>
    <w:p w14:paraId="7F73711C" w14:textId="77777777" w:rsidR="00E469F1" w:rsidRPr="000658B0" w:rsidRDefault="00E469F1" w:rsidP="008B3FFE">
      <w:pPr>
        <w:pStyle w:val="Odlomakpopisa"/>
        <w:numPr>
          <w:ilvl w:val="0"/>
          <w:numId w:val="65"/>
        </w:numPr>
        <w:spacing w:after="0"/>
        <w:rPr>
          <w:rFonts w:cs="Arial"/>
        </w:rPr>
      </w:pPr>
      <w:r w:rsidRPr="000658B0">
        <w:rPr>
          <w:rFonts w:cs="Arial"/>
        </w:rPr>
        <w:t>Z – zaštićena kulturna dobra,</w:t>
      </w:r>
    </w:p>
    <w:p w14:paraId="0AC7382F" w14:textId="77777777" w:rsidR="00E469F1" w:rsidRPr="000658B0" w:rsidRDefault="00E469F1" w:rsidP="008B3FFE">
      <w:pPr>
        <w:pStyle w:val="Odlomakpopisa"/>
        <w:numPr>
          <w:ilvl w:val="0"/>
          <w:numId w:val="65"/>
        </w:numPr>
        <w:spacing w:after="0"/>
        <w:rPr>
          <w:rFonts w:cs="Arial"/>
        </w:rPr>
      </w:pPr>
      <w:r w:rsidRPr="000658B0">
        <w:rPr>
          <w:rFonts w:cs="Arial"/>
        </w:rPr>
        <w:t>P – preventivno zaštićena dobra,</w:t>
      </w:r>
    </w:p>
    <w:p w14:paraId="17C3240A" w14:textId="77777777" w:rsidR="00E469F1" w:rsidRPr="000658B0" w:rsidRDefault="00E469F1" w:rsidP="008B3FFE">
      <w:pPr>
        <w:pStyle w:val="Odlomakpopisa"/>
        <w:numPr>
          <w:ilvl w:val="0"/>
          <w:numId w:val="65"/>
        </w:numPr>
        <w:rPr>
          <w:rFonts w:cs="Arial"/>
        </w:rPr>
      </w:pPr>
      <w:r w:rsidRPr="000658B0">
        <w:rPr>
          <w:rFonts w:cs="Arial"/>
        </w:rPr>
        <w:t>ZPP – evidencija dobara od lokalnog značenja; zaštita prostornim planom.</w:t>
      </w:r>
    </w:p>
    <w:p w14:paraId="2A446CB3" w14:textId="2768E530" w:rsidR="00E469F1" w:rsidRPr="00794078" w:rsidRDefault="00E469F1" w:rsidP="000658B0">
      <w:pPr>
        <w:pStyle w:val="Odlomakpopisa12"/>
        <w:rPr>
          <w:rFonts w:cs="Arial"/>
        </w:rPr>
      </w:pPr>
      <w:r w:rsidRPr="00794078">
        <w:t>Obzirom na njihove kulturno-povijesne, umjetničke, etnološke i dokumentarne značajke, vrednovani su kategorijama:</w:t>
      </w:r>
      <w:r w:rsidR="000658B0">
        <w:t xml:space="preserve"> </w:t>
      </w:r>
      <w:r w:rsidRPr="00794078">
        <w:rPr>
          <w:rFonts w:cs="Arial"/>
        </w:rPr>
        <w:t>0 (međunarodnog značaja),</w:t>
      </w:r>
      <w:r w:rsidR="000658B0">
        <w:rPr>
          <w:rFonts w:cs="Arial"/>
        </w:rPr>
        <w:t xml:space="preserve"> </w:t>
      </w:r>
      <w:r w:rsidRPr="00794078">
        <w:rPr>
          <w:rFonts w:cs="Arial"/>
        </w:rPr>
        <w:t>1 (nacionalnog),</w:t>
      </w:r>
      <w:r w:rsidR="000658B0">
        <w:rPr>
          <w:rFonts w:cs="Arial"/>
        </w:rPr>
        <w:t xml:space="preserve"> </w:t>
      </w:r>
      <w:r w:rsidRPr="00794078">
        <w:rPr>
          <w:rFonts w:cs="Arial"/>
        </w:rPr>
        <w:t>2 (regionalnog),</w:t>
      </w:r>
      <w:r w:rsidR="000658B0">
        <w:rPr>
          <w:rFonts w:cs="Arial"/>
        </w:rPr>
        <w:t xml:space="preserve"> </w:t>
      </w:r>
      <w:r w:rsidRPr="00794078">
        <w:rPr>
          <w:rFonts w:cs="Arial"/>
        </w:rPr>
        <w:t>3 (lokalnog) značaja.</w:t>
      </w:r>
    </w:p>
    <w:p w14:paraId="3F6D484B" w14:textId="6B85305F" w:rsidR="00502E3F" w:rsidRPr="00502E3F" w:rsidRDefault="003B677E" w:rsidP="000266A8">
      <w:pPr>
        <w:pStyle w:val="Naslov2"/>
      </w:pPr>
      <w:r>
        <w:t xml:space="preserve"> </w:t>
      </w:r>
      <w:bookmarkStart w:id="129" w:name="_Toc72322006"/>
      <w:r w:rsidR="00502E3F" w:rsidRPr="00502E3F">
        <w:t>POVIJESNI POKAZATELJI</w:t>
      </w:r>
      <w:bookmarkEnd w:id="124"/>
      <w:bookmarkEnd w:id="129"/>
    </w:p>
    <w:p w14:paraId="5E7B48F9" w14:textId="5D1CDD01" w:rsidR="00502E3F" w:rsidRPr="00502E3F" w:rsidRDefault="00502E3F" w:rsidP="000266A8">
      <w:pPr>
        <w:pStyle w:val="Odlomakpopisa11"/>
      </w:pPr>
      <w:r w:rsidRPr="00502E3F">
        <w:t xml:space="preserve">Povijesni pokazatelji temeljeni su na prijašnjim događajima, odnosno prijetnjama koje su zadesile područje </w:t>
      </w:r>
      <w:r w:rsidR="000658B0">
        <w:t>grada Pregrade</w:t>
      </w:r>
      <w:r w:rsidR="0051264C">
        <w:t xml:space="preserve"> </w:t>
      </w:r>
      <w:r w:rsidRPr="00502E3F">
        <w:t>te nanijele značajne materijalne i novčane štete.</w:t>
      </w:r>
    </w:p>
    <w:p w14:paraId="4D544C5A" w14:textId="628DF9C2" w:rsidR="00502E3F" w:rsidRDefault="00502E3F" w:rsidP="000266A8">
      <w:pPr>
        <w:pStyle w:val="Naslov3"/>
      </w:pPr>
      <w:bookmarkStart w:id="130" w:name="_Toc19619288"/>
      <w:bookmarkStart w:id="131" w:name="_Toc72322007"/>
      <w:r w:rsidRPr="00502E3F">
        <w:t>Prijašnji događaji</w:t>
      </w:r>
      <w:bookmarkEnd w:id="130"/>
      <w:bookmarkEnd w:id="131"/>
    </w:p>
    <w:p w14:paraId="00172352" w14:textId="5ECD44ED" w:rsidR="00A44158" w:rsidRPr="00C75617" w:rsidRDefault="009021CB" w:rsidP="007C2812">
      <w:pPr>
        <w:pStyle w:val="Odlomakpopisa"/>
        <w:rPr>
          <w:highlight w:val="yellow"/>
          <w:lang w:val="hr-HR" w:eastAsia="zh-CN"/>
        </w:rPr>
      </w:pPr>
      <w:r w:rsidRPr="00C75617">
        <w:rPr>
          <w:lang w:val="hr-HR" w:eastAsia="zh-CN"/>
        </w:rPr>
        <w:t>Prema dostupnim podacima</w:t>
      </w:r>
      <w:r w:rsidR="00E069BE" w:rsidRPr="00C75617">
        <w:rPr>
          <w:lang w:val="hr-HR" w:eastAsia="zh-CN"/>
        </w:rPr>
        <w:t>,</w:t>
      </w:r>
      <w:r w:rsidRPr="00C75617">
        <w:rPr>
          <w:lang w:val="hr-HR" w:eastAsia="zh-CN"/>
        </w:rPr>
        <w:t xml:space="preserve"> </w:t>
      </w:r>
      <w:r w:rsidR="00594734">
        <w:rPr>
          <w:lang w:val="hr-HR" w:eastAsia="zh-CN"/>
        </w:rPr>
        <w:t>prirodne n</w:t>
      </w:r>
      <w:r w:rsidRPr="00C75617">
        <w:rPr>
          <w:lang w:val="hr-HR" w:eastAsia="zh-CN"/>
        </w:rPr>
        <w:t>epogode na području</w:t>
      </w:r>
      <w:r w:rsidR="000658B0">
        <w:rPr>
          <w:lang w:val="hr-HR" w:eastAsia="zh-CN"/>
        </w:rPr>
        <w:t xml:space="preserve"> grada Pregrade</w:t>
      </w:r>
      <w:r w:rsidR="003B677E">
        <w:rPr>
          <w:lang w:val="hr-HR" w:eastAsia="zh-CN"/>
        </w:rPr>
        <w:t xml:space="preserve"> </w:t>
      </w:r>
      <w:r w:rsidRPr="00C75617">
        <w:rPr>
          <w:lang w:val="hr-HR" w:eastAsia="zh-CN"/>
        </w:rPr>
        <w:t xml:space="preserve">u posljednjih </w:t>
      </w:r>
      <w:r w:rsidR="00677068">
        <w:rPr>
          <w:lang w:val="hr-HR" w:eastAsia="zh-CN"/>
        </w:rPr>
        <w:t>2</w:t>
      </w:r>
      <w:r w:rsidRPr="00C75617">
        <w:rPr>
          <w:lang w:val="hr-HR" w:eastAsia="zh-CN"/>
        </w:rPr>
        <w:t xml:space="preserve">0 godina proglašene su uslijed sljedećih ugroza: </w:t>
      </w:r>
      <w:r w:rsidR="000658B0" w:rsidRPr="000658B0">
        <w:rPr>
          <w:lang w:val="hr-HR" w:eastAsia="zh-CN"/>
        </w:rPr>
        <w:t>klizišta, odron zemljišta, mraz, tuča, orkanski vjetar.</w:t>
      </w:r>
      <w:r w:rsidR="003B677E" w:rsidRPr="003B677E">
        <w:rPr>
          <w:lang w:val="hr-HR" w:eastAsia="zh-CN"/>
        </w:rPr>
        <w:t xml:space="preserve"> </w:t>
      </w:r>
      <w:r w:rsidR="00A44158" w:rsidRPr="00C75617">
        <w:rPr>
          <w:lang w:val="hr-HR" w:eastAsia="zh-CN"/>
        </w:rPr>
        <w:t xml:space="preserve"> </w:t>
      </w:r>
    </w:p>
    <w:p w14:paraId="7A228BF2" w14:textId="667900E5" w:rsidR="00D1153B" w:rsidRDefault="00D1153B" w:rsidP="00D1153B">
      <w:pPr>
        <w:pStyle w:val="Naslov3"/>
      </w:pPr>
      <w:bookmarkStart w:id="132" w:name="_Toc19619289"/>
      <w:bookmarkStart w:id="133" w:name="_Toc72322008"/>
      <w:r w:rsidRPr="00D1153B">
        <w:t>Štete uslijed prijašnjih događaja</w:t>
      </w:r>
      <w:bookmarkEnd w:id="132"/>
      <w:bookmarkEnd w:id="133"/>
    </w:p>
    <w:p w14:paraId="73B3E770" w14:textId="77777777" w:rsidR="0020519A" w:rsidRDefault="00D1153B" w:rsidP="00D1153B">
      <w:pPr>
        <w:pStyle w:val="Odlomakpopisa11"/>
        <w:sectPr w:rsidR="0020519A" w:rsidSect="00B64B26">
          <w:pgSz w:w="11906" w:h="16838"/>
          <w:pgMar w:top="1418" w:right="1418" w:bottom="1418" w:left="1701" w:header="709" w:footer="709" w:gutter="0"/>
          <w:cols w:space="708"/>
          <w:docGrid w:linePitch="360"/>
        </w:sectPr>
      </w:pPr>
      <w:r>
        <w:t xml:space="preserve">Materijalne šteta u slučaju </w:t>
      </w:r>
      <w:r w:rsidR="002571C7">
        <w:t xml:space="preserve">prirodnih </w:t>
      </w:r>
      <w:r>
        <w:t xml:space="preserve">nepogoda proglašenih </w:t>
      </w:r>
      <w:r w:rsidR="000A549F">
        <w:t xml:space="preserve">u proteklih </w:t>
      </w:r>
      <w:r w:rsidR="00677068">
        <w:t>20</w:t>
      </w:r>
      <w:r w:rsidR="000A549F">
        <w:t xml:space="preserve"> godina </w:t>
      </w:r>
      <w:r>
        <w:t>na području</w:t>
      </w:r>
      <w:r w:rsidR="000A549F">
        <w:t xml:space="preserve"> </w:t>
      </w:r>
      <w:r w:rsidR="000658B0">
        <w:t xml:space="preserve">grada Pregrade </w:t>
      </w:r>
      <w:r>
        <w:t>prikazane su u sljedećoj tablici:</w:t>
      </w:r>
    </w:p>
    <w:p w14:paraId="09D5C85A" w14:textId="676C571D" w:rsidR="00D1153B" w:rsidRDefault="00D1153B" w:rsidP="00D1153B">
      <w:pPr>
        <w:pStyle w:val="Opisslike"/>
        <w:keepNext/>
        <w:spacing w:line="240" w:lineRule="auto"/>
      </w:pPr>
      <w:bookmarkStart w:id="134" w:name="_Toc14434335"/>
      <w:bookmarkStart w:id="135" w:name="_Toc72322406"/>
      <w:r>
        <w:lastRenderedPageBreak/>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10</w:t>
      </w:r>
      <w:r w:rsidR="007A65BC">
        <w:rPr>
          <w:noProof/>
        </w:rPr>
        <w:fldChar w:fldCharType="end"/>
      </w:r>
      <w:r>
        <w:t>.</w:t>
      </w:r>
      <w:r w:rsidR="00BB3D30">
        <w:t xml:space="preserve"> Materijalne štete uslijed </w:t>
      </w:r>
      <w:r w:rsidR="00931B3C">
        <w:t xml:space="preserve">prirodnih </w:t>
      </w:r>
      <w:r w:rsidR="00BB3D30">
        <w:t xml:space="preserve">nepogoda u posljednjih </w:t>
      </w:r>
      <w:r w:rsidR="00F05018">
        <w:t>2</w:t>
      </w:r>
      <w:r>
        <w:t>0 godina</w:t>
      </w:r>
      <w:bookmarkEnd w:id="134"/>
      <w:bookmarkEnd w:id="135"/>
    </w:p>
    <w:tbl>
      <w:tblPr>
        <w:tblStyle w:val="Reetkatablice162"/>
        <w:tblW w:w="8789" w:type="dxa"/>
        <w:tblInd w:w="-5" w:type="dxa"/>
        <w:tblLook w:val="04A0" w:firstRow="1" w:lastRow="0" w:firstColumn="1" w:lastColumn="0" w:noHBand="0" w:noVBand="1"/>
      </w:tblPr>
      <w:tblGrid>
        <w:gridCol w:w="2977"/>
        <w:gridCol w:w="3260"/>
        <w:gridCol w:w="2552"/>
      </w:tblGrid>
      <w:tr w:rsidR="000658B0" w:rsidRPr="000658B0" w14:paraId="73DA62A1" w14:textId="77777777" w:rsidTr="000658B0">
        <w:trPr>
          <w:trHeight w:val="736"/>
        </w:trPr>
        <w:tc>
          <w:tcPr>
            <w:tcW w:w="2977" w:type="dxa"/>
            <w:shd w:val="clear" w:color="auto" w:fill="auto"/>
            <w:vAlign w:val="center"/>
          </w:tcPr>
          <w:p w14:paraId="1DDFC5FE" w14:textId="77777777" w:rsidR="000658B0" w:rsidRPr="000658B0" w:rsidRDefault="000658B0" w:rsidP="000658B0">
            <w:pPr>
              <w:jc w:val="center"/>
              <w:rPr>
                <w:rFonts w:cstheme="minorHAnsi"/>
                <w:b/>
                <w:sz w:val="20"/>
                <w:szCs w:val="20"/>
                <w:lang w:eastAsia="zh-CN"/>
              </w:rPr>
            </w:pPr>
            <w:r w:rsidRPr="000658B0">
              <w:rPr>
                <w:rFonts w:cstheme="minorHAnsi"/>
                <w:b/>
                <w:sz w:val="20"/>
                <w:szCs w:val="20"/>
                <w:lang w:eastAsia="zh-CN"/>
              </w:rPr>
              <w:t>DATUM PROGLAŠENJA</w:t>
            </w:r>
          </w:p>
        </w:tc>
        <w:tc>
          <w:tcPr>
            <w:tcW w:w="3260" w:type="dxa"/>
            <w:shd w:val="clear" w:color="auto" w:fill="auto"/>
            <w:vAlign w:val="center"/>
          </w:tcPr>
          <w:p w14:paraId="2CBB720C" w14:textId="77777777" w:rsidR="000658B0" w:rsidRPr="000658B0" w:rsidRDefault="000658B0" w:rsidP="000658B0">
            <w:pPr>
              <w:jc w:val="center"/>
              <w:rPr>
                <w:rFonts w:cstheme="minorHAnsi"/>
                <w:b/>
                <w:sz w:val="20"/>
                <w:szCs w:val="20"/>
                <w:lang w:eastAsia="zh-CN"/>
              </w:rPr>
            </w:pPr>
            <w:r w:rsidRPr="000658B0">
              <w:rPr>
                <w:rFonts w:cstheme="minorHAnsi"/>
                <w:b/>
                <w:sz w:val="20"/>
                <w:szCs w:val="20"/>
                <w:lang w:eastAsia="zh-CN"/>
              </w:rPr>
              <w:t xml:space="preserve">VRSTA PRIRODNE NEPOGODE </w:t>
            </w:r>
          </w:p>
        </w:tc>
        <w:tc>
          <w:tcPr>
            <w:tcW w:w="2552" w:type="dxa"/>
            <w:shd w:val="clear" w:color="auto" w:fill="auto"/>
            <w:vAlign w:val="center"/>
          </w:tcPr>
          <w:p w14:paraId="2E1308DB" w14:textId="77777777" w:rsidR="000658B0" w:rsidRPr="000658B0" w:rsidRDefault="000658B0" w:rsidP="000658B0">
            <w:pPr>
              <w:jc w:val="center"/>
              <w:rPr>
                <w:rFonts w:cstheme="minorHAnsi"/>
                <w:b/>
                <w:sz w:val="20"/>
                <w:szCs w:val="20"/>
                <w:lang w:eastAsia="zh-CN"/>
              </w:rPr>
            </w:pPr>
            <w:r w:rsidRPr="000658B0">
              <w:rPr>
                <w:rFonts w:cstheme="minorHAnsi"/>
                <w:b/>
                <w:sz w:val="20"/>
                <w:szCs w:val="20"/>
                <w:lang w:eastAsia="zh-CN"/>
              </w:rPr>
              <w:t xml:space="preserve">KONAČNA PROCJENA </w:t>
            </w:r>
          </w:p>
          <w:p w14:paraId="2B4792E0" w14:textId="77777777" w:rsidR="000658B0" w:rsidRPr="000658B0" w:rsidRDefault="000658B0" w:rsidP="000658B0">
            <w:pPr>
              <w:jc w:val="center"/>
              <w:rPr>
                <w:rFonts w:cstheme="minorHAnsi"/>
                <w:b/>
                <w:sz w:val="20"/>
                <w:szCs w:val="20"/>
                <w:lang w:eastAsia="zh-CN"/>
              </w:rPr>
            </w:pPr>
            <w:r w:rsidRPr="000658B0">
              <w:rPr>
                <w:rFonts w:cstheme="minorHAnsi"/>
                <w:b/>
                <w:sz w:val="20"/>
                <w:szCs w:val="20"/>
                <w:lang w:eastAsia="zh-CN"/>
              </w:rPr>
              <w:t>- kn -</w:t>
            </w:r>
          </w:p>
        </w:tc>
      </w:tr>
      <w:tr w:rsidR="000658B0" w:rsidRPr="000658B0" w14:paraId="75F351DE" w14:textId="77777777" w:rsidTr="000658B0">
        <w:tc>
          <w:tcPr>
            <w:tcW w:w="2977" w:type="dxa"/>
            <w:shd w:val="clear" w:color="auto" w:fill="auto"/>
          </w:tcPr>
          <w:p w14:paraId="1C06B0BA" w14:textId="77777777" w:rsidR="000658B0" w:rsidRPr="000658B0" w:rsidRDefault="000658B0" w:rsidP="000658B0">
            <w:pPr>
              <w:spacing w:line="276" w:lineRule="auto"/>
              <w:jc w:val="center"/>
              <w:rPr>
                <w:rFonts w:cstheme="minorHAnsi"/>
                <w:sz w:val="20"/>
                <w:szCs w:val="20"/>
                <w:lang w:eastAsia="zh-CN"/>
              </w:rPr>
            </w:pPr>
            <w:r w:rsidRPr="000658B0">
              <w:rPr>
                <w:rFonts w:cstheme="minorHAnsi"/>
                <w:sz w:val="20"/>
                <w:szCs w:val="20"/>
                <w:lang w:eastAsia="zh-CN"/>
              </w:rPr>
              <w:t>24. kolovoz 2000.</w:t>
            </w:r>
          </w:p>
        </w:tc>
        <w:tc>
          <w:tcPr>
            <w:tcW w:w="3260" w:type="dxa"/>
            <w:shd w:val="clear" w:color="auto" w:fill="auto"/>
          </w:tcPr>
          <w:p w14:paraId="47B69B53"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SUŠA</w:t>
            </w:r>
          </w:p>
        </w:tc>
        <w:tc>
          <w:tcPr>
            <w:tcW w:w="2552" w:type="dxa"/>
            <w:shd w:val="clear" w:color="auto" w:fill="auto"/>
          </w:tcPr>
          <w:p w14:paraId="43718B21"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12.890.426,00</w:t>
            </w:r>
          </w:p>
        </w:tc>
      </w:tr>
      <w:tr w:rsidR="000658B0" w:rsidRPr="000658B0" w14:paraId="629EC676" w14:textId="77777777" w:rsidTr="000658B0">
        <w:tc>
          <w:tcPr>
            <w:tcW w:w="2977" w:type="dxa"/>
            <w:shd w:val="clear" w:color="auto" w:fill="auto"/>
          </w:tcPr>
          <w:p w14:paraId="1298AC89" w14:textId="77777777" w:rsidR="000658B0" w:rsidRPr="000658B0" w:rsidRDefault="000658B0" w:rsidP="000658B0">
            <w:pPr>
              <w:spacing w:line="276" w:lineRule="auto"/>
              <w:jc w:val="center"/>
              <w:rPr>
                <w:rFonts w:cstheme="minorHAnsi"/>
                <w:sz w:val="20"/>
                <w:szCs w:val="20"/>
                <w:lang w:eastAsia="zh-CN"/>
              </w:rPr>
            </w:pPr>
            <w:r w:rsidRPr="000658B0">
              <w:rPr>
                <w:rFonts w:cstheme="minorHAnsi"/>
                <w:sz w:val="20"/>
                <w:szCs w:val="20"/>
                <w:lang w:eastAsia="zh-CN"/>
              </w:rPr>
              <w:t>15. svibanj 2003.</w:t>
            </w:r>
          </w:p>
        </w:tc>
        <w:tc>
          <w:tcPr>
            <w:tcW w:w="3260" w:type="dxa"/>
            <w:shd w:val="clear" w:color="auto" w:fill="auto"/>
          </w:tcPr>
          <w:p w14:paraId="061FB30E"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SUŠA</w:t>
            </w:r>
          </w:p>
        </w:tc>
        <w:tc>
          <w:tcPr>
            <w:tcW w:w="2552" w:type="dxa"/>
            <w:shd w:val="clear" w:color="auto" w:fill="auto"/>
          </w:tcPr>
          <w:p w14:paraId="0924C4CE"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6.881.195,00</w:t>
            </w:r>
          </w:p>
        </w:tc>
      </w:tr>
      <w:tr w:rsidR="000658B0" w:rsidRPr="000658B0" w14:paraId="05002323" w14:textId="77777777" w:rsidTr="000658B0">
        <w:tc>
          <w:tcPr>
            <w:tcW w:w="2977" w:type="dxa"/>
            <w:shd w:val="clear" w:color="auto" w:fill="auto"/>
          </w:tcPr>
          <w:p w14:paraId="00307C7B" w14:textId="77777777" w:rsidR="000658B0" w:rsidRPr="000658B0" w:rsidRDefault="000658B0" w:rsidP="000658B0">
            <w:pPr>
              <w:spacing w:line="276" w:lineRule="auto"/>
              <w:jc w:val="center"/>
              <w:rPr>
                <w:rFonts w:cstheme="minorHAnsi"/>
                <w:sz w:val="20"/>
                <w:szCs w:val="20"/>
                <w:lang w:eastAsia="zh-CN"/>
              </w:rPr>
            </w:pPr>
            <w:r w:rsidRPr="000658B0">
              <w:rPr>
                <w:rFonts w:cstheme="minorHAnsi"/>
                <w:sz w:val="20"/>
                <w:szCs w:val="20"/>
                <w:lang w:eastAsia="zh-CN"/>
              </w:rPr>
              <w:t>8. kolovoz 2006.</w:t>
            </w:r>
          </w:p>
        </w:tc>
        <w:tc>
          <w:tcPr>
            <w:tcW w:w="3260" w:type="dxa"/>
            <w:shd w:val="clear" w:color="auto" w:fill="auto"/>
          </w:tcPr>
          <w:p w14:paraId="5F242577"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TUČA</w:t>
            </w:r>
          </w:p>
        </w:tc>
        <w:tc>
          <w:tcPr>
            <w:tcW w:w="2552" w:type="dxa"/>
            <w:shd w:val="clear" w:color="auto" w:fill="auto"/>
          </w:tcPr>
          <w:p w14:paraId="08BE3B93"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2.221.518,00</w:t>
            </w:r>
          </w:p>
        </w:tc>
      </w:tr>
      <w:tr w:rsidR="000658B0" w:rsidRPr="000658B0" w14:paraId="36672F0D" w14:textId="77777777" w:rsidTr="000658B0">
        <w:tc>
          <w:tcPr>
            <w:tcW w:w="2977" w:type="dxa"/>
            <w:shd w:val="clear" w:color="auto" w:fill="auto"/>
          </w:tcPr>
          <w:p w14:paraId="7150BA0C" w14:textId="77777777" w:rsidR="000658B0" w:rsidRPr="000658B0" w:rsidRDefault="000658B0" w:rsidP="000658B0">
            <w:pPr>
              <w:spacing w:line="276" w:lineRule="auto"/>
              <w:jc w:val="center"/>
              <w:rPr>
                <w:rFonts w:cstheme="minorHAnsi"/>
                <w:sz w:val="20"/>
                <w:szCs w:val="20"/>
                <w:lang w:eastAsia="zh-CN"/>
              </w:rPr>
            </w:pPr>
            <w:r w:rsidRPr="000658B0">
              <w:rPr>
                <w:rFonts w:cstheme="minorHAnsi"/>
                <w:sz w:val="20"/>
                <w:szCs w:val="20"/>
                <w:lang w:eastAsia="zh-CN"/>
              </w:rPr>
              <w:t>17. lipnja  i 14. srpnja 2008.</w:t>
            </w:r>
          </w:p>
        </w:tc>
        <w:tc>
          <w:tcPr>
            <w:tcW w:w="3260" w:type="dxa"/>
            <w:shd w:val="clear" w:color="auto" w:fill="auto"/>
          </w:tcPr>
          <w:p w14:paraId="40FE5160"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TUČA</w:t>
            </w:r>
          </w:p>
        </w:tc>
        <w:tc>
          <w:tcPr>
            <w:tcW w:w="2552" w:type="dxa"/>
            <w:shd w:val="clear" w:color="auto" w:fill="auto"/>
          </w:tcPr>
          <w:p w14:paraId="7784A2D1"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3.670.805,00</w:t>
            </w:r>
          </w:p>
        </w:tc>
      </w:tr>
      <w:tr w:rsidR="000658B0" w:rsidRPr="000658B0" w14:paraId="430A0C70" w14:textId="77777777" w:rsidTr="000658B0">
        <w:tc>
          <w:tcPr>
            <w:tcW w:w="2977" w:type="dxa"/>
            <w:shd w:val="clear" w:color="auto" w:fill="auto"/>
          </w:tcPr>
          <w:p w14:paraId="2F84DAC5" w14:textId="77777777" w:rsidR="000658B0" w:rsidRPr="000658B0" w:rsidRDefault="000658B0" w:rsidP="000658B0">
            <w:pPr>
              <w:spacing w:line="276" w:lineRule="auto"/>
              <w:jc w:val="center"/>
              <w:rPr>
                <w:rFonts w:cstheme="minorHAnsi"/>
                <w:sz w:val="20"/>
                <w:szCs w:val="20"/>
                <w:lang w:eastAsia="zh-CN"/>
              </w:rPr>
            </w:pPr>
            <w:r w:rsidRPr="000658B0">
              <w:rPr>
                <w:rFonts w:cstheme="minorHAnsi"/>
                <w:sz w:val="20"/>
                <w:szCs w:val="20"/>
                <w:lang w:eastAsia="zh-CN"/>
              </w:rPr>
              <w:t xml:space="preserve">05. travanj 2013. </w:t>
            </w:r>
          </w:p>
        </w:tc>
        <w:tc>
          <w:tcPr>
            <w:tcW w:w="3260" w:type="dxa"/>
            <w:shd w:val="clear" w:color="auto" w:fill="auto"/>
          </w:tcPr>
          <w:p w14:paraId="16C97144"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KLIZIŠTA</w:t>
            </w:r>
          </w:p>
        </w:tc>
        <w:tc>
          <w:tcPr>
            <w:tcW w:w="2552" w:type="dxa"/>
            <w:shd w:val="clear" w:color="auto" w:fill="auto"/>
          </w:tcPr>
          <w:p w14:paraId="490AEBEF"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2.080.284,32</w:t>
            </w:r>
          </w:p>
        </w:tc>
      </w:tr>
      <w:tr w:rsidR="000658B0" w:rsidRPr="000658B0" w14:paraId="54EE78E1" w14:textId="77777777" w:rsidTr="000658B0">
        <w:tc>
          <w:tcPr>
            <w:tcW w:w="2977" w:type="dxa"/>
            <w:shd w:val="clear" w:color="auto" w:fill="auto"/>
          </w:tcPr>
          <w:p w14:paraId="738BEBA4" w14:textId="77777777" w:rsidR="000658B0" w:rsidRPr="000658B0" w:rsidRDefault="000658B0" w:rsidP="000658B0">
            <w:pPr>
              <w:spacing w:line="276" w:lineRule="auto"/>
              <w:jc w:val="center"/>
              <w:rPr>
                <w:rFonts w:cstheme="minorHAnsi"/>
                <w:sz w:val="20"/>
                <w:szCs w:val="20"/>
                <w:lang w:eastAsia="zh-CN"/>
              </w:rPr>
            </w:pPr>
            <w:r w:rsidRPr="000658B0">
              <w:rPr>
                <w:rFonts w:cstheme="minorHAnsi"/>
                <w:sz w:val="20"/>
                <w:szCs w:val="20"/>
                <w:lang w:eastAsia="zh-CN"/>
              </w:rPr>
              <w:t xml:space="preserve">17. ožujak 2014. </w:t>
            </w:r>
          </w:p>
        </w:tc>
        <w:tc>
          <w:tcPr>
            <w:tcW w:w="3260" w:type="dxa"/>
            <w:shd w:val="clear" w:color="auto" w:fill="auto"/>
          </w:tcPr>
          <w:p w14:paraId="59DBF34E"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KLIZIŠTA</w:t>
            </w:r>
          </w:p>
        </w:tc>
        <w:tc>
          <w:tcPr>
            <w:tcW w:w="2552" w:type="dxa"/>
            <w:shd w:val="clear" w:color="auto" w:fill="auto"/>
          </w:tcPr>
          <w:p w14:paraId="6611D392"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3.897.076,02</w:t>
            </w:r>
          </w:p>
        </w:tc>
      </w:tr>
      <w:tr w:rsidR="000658B0" w:rsidRPr="000658B0" w14:paraId="17D604AC" w14:textId="77777777" w:rsidTr="000658B0">
        <w:tc>
          <w:tcPr>
            <w:tcW w:w="2977" w:type="dxa"/>
            <w:shd w:val="clear" w:color="auto" w:fill="auto"/>
          </w:tcPr>
          <w:p w14:paraId="5BA03EB5" w14:textId="77777777" w:rsidR="000658B0" w:rsidRPr="000658B0" w:rsidRDefault="000658B0" w:rsidP="000658B0">
            <w:pPr>
              <w:spacing w:line="276" w:lineRule="auto"/>
              <w:jc w:val="center"/>
              <w:rPr>
                <w:rFonts w:cstheme="minorHAnsi"/>
                <w:sz w:val="20"/>
                <w:szCs w:val="20"/>
                <w:lang w:eastAsia="zh-CN"/>
              </w:rPr>
            </w:pPr>
            <w:r w:rsidRPr="000658B0">
              <w:rPr>
                <w:rFonts w:cstheme="minorHAnsi"/>
                <w:sz w:val="20"/>
                <w:szCs w:val="20"/>
                <w:lang w:eastAsia="zh-CN"/>
              </w:rPr>
              <w:t>30. rujan 2014.</w:t>
            </w:r>
          </w:p>
        </w:tc>
        <w:tc>
          <w:tcPr>
            <w:tcW w:w="3260" w:type="dxa"/>
            <w:shd w:val="clear" w:color="auto" w:fill="auto"/>
          </w:tcPr>
          <w:p w14:paraId="2D927FF8"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ODRON ZEMLJIŠTA</w:t>
            </w:r>
          </w:p>
        </w:tc>
        <w:tc>
          <w:tcPr>
            <w:tcW w:w="2552" w:type="dxa"/>
            <w:shd w:val="clear" w:color="auto" w:fill="auto"/>
          </w:tcPr>
          <w:p w14:paraId="68441B3E"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4.446.404,38</w:t>
            </w:r>
          </w:p>
        </w:tc>
      </w:tr>
      <w:tr w:rsidR="000658B0" w:rsidRPr="000658B0" w14:paraId="782CBEDC" w14:textId="77777777" w:rsidTr="000658B0">
        <w:tc>
          <w:tcPr>
            <w:tcW w:w="2977" w:type="dxa"/>
            <w:shd w:val="clear" w:color="auto" w:fill="auto"/>
          </w:tcPr>
          <w:p w14:paraId="087E0A96" w14:textId="77777777" w:rsidR="000658B0" w:rsidRPr="000658B0" w:rsidRDefault="000658B0" w:rsidP="000658B0">
            <w:pPr>
              <w:spacing w:line="276" w:lineRule="auto"/>
              <w:jc w:val="center"/>
              <w:rPr>
                <w:rFonts w:cstheme="minorHAnsi"/>
                <w:sz w:val="20"/>
                <w:szCs w:val="20"/>
                <w:lang w:eastAsia="zh-CN"/>
              </w:rPr>
            </w:pPr>
            <w:r w:rsidRPr="000658B0">
              <w:rPr>
                <w:rFonts w:cstheme="minorHAnsi"/>
                <w:sz w:val="20"/>
                <w:szCs w:val="20"/>
                <w:lang w:eastAsia="zh-CN"/>
              </w:rPr>
              <w:t>03. svibanj 2016.</w:t>
            </w:r>
          </w:p>
        </w:tc>
        <w:tc>
          <w:tcPr>
            <w:tcW w:w="3260" w:type="dxa"/>
            <w:shd w:val="clear" w:color="auto" w:fill="auto"/>
          </w:tcPr>
          <w:p w14:paraId="6668D6A2"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MRAZ</w:t>
            </w:r>
          </w:p>
        </w:tc>
        <w:tc>
          <w:tcPr>
            <w:tcW w:w="2552" w:type="dxa"/>
            <w:shd w:val="clear" w:color="auto" w:fill="auto"/>
          </w:tcPr>
          <w:p w14:paraId="5EFF0341"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2.465.394,28</w:t>
            </w:r>
          </w:p>
        </w:tc>
      </w:tr>
      <w:tr w:rsidR="000658B0" w:rsidRPr="000658B0" w14:paraId="395E0F1A" w14:textId="77777777" w:rsidTr="000658B0">
        <w:tc>
          <w:tcPr>
            <w:tcW w:w="2977" w:type="dxa"/>
            <w:shd w:val="clear" w:color="auto" w:fill="auto"/>
          </w:tcPr>
          <w:p w14:paraId="67A2ED7D" w14:textId="77777777" w:rsidR="000658B0" w:rsidRPr="000658B0" w:rsidRDefault="000658B0" w:rsidP="000658B0">
            <w:pPr>
              <w:spacing w:line="276" w:lineRule="auto"/>
              <w:jc w:val="center"/>
              <w:rPr>
                <w:rFonts w:cstheme="minorHAnsi"/>
                <w:sz w:val="20"/>
                <w:szCs w:val="20"/>
                <w:lang w:eastAsia="zh-CN"/>
              </w:rPr>
            </w:pPr>
            <w:r w:rsidRPr="000658B0">
              <w:rPr>
                <w:rFonts w:cstheme="minorHAnsi"/>
                <w:sz w:val="20"/>
                <w:szCs w:val="20"/>
                <w:lang w:eastAsia="zh-CN"/>
              </w:rPr>
              <w:t>02. svibanj 2017.</w:t>
            </w:r>
          </w:p>
        </w:tc>
        <w:tc>
          <w:tcPr>
            <w:tcW w:w="3260" w:type="dxa"/>
            <w:shd w:val="clear" w:color="auto" w:fill="auto"/>
          </w:tcPr>
          <w:p w14:paraId="707DC014" w14:textId="77777777" w:rsidR="000658B0" w:rsidRPr="000658B0" w:rsidRDefault="000658B0" w:rsidP="000658B0">
            <w:pPr>
              <w:spacing w:line="276" w:lineRule="auto"/>
              <w:jc w:val="center"/>
              <w:rPr>
                <w:rFonts w:cstheme="minorHAnsi"/>
                <w:sz w:val="20"/>
                <w:szCs w:val="20"/>
                <w:lang w:eastAsia="zh-CN"/>
              </w:rPr>
            </w:pPr>
            <w:r w:rsidRPr="000658B0">
              <w:rPr>
                <w:rFonts w:cstheme="minorHAnsi"/>
                <w:sz w:val="20"/>
                <w:szCs w:val="20"/>
                <w:lang w:eastAsia="zh-CN"/>
              </w:rPr>
              <w:t>MRAZ</w:t>
            </w:r>
          </w:p>
        </w:tc>
        <w:tc>
          <w:tcPr>
            <w:tcW w:w="2552" w:type="dxa"/>
            <w:shd w:val="clear" w:color="auto" w:fill="auto"/>
          </w:tcPr>
          <w:p w14:paraId="233EC025" w14:textId="77777777" w:rsidR="000658B0" w:rsidRPr="000658B0" w:rsidRDefault="000658B0" w:rsidP="000658B0">
            <w:pPr>
              <w:spacing w:line="276" w:lineRule="auto"/>
              <w:jc w:val="center"/>
              <w:rPr>
                <w:rFonts w:cstheme="minorHAnsi"/>
                <w:sz w:val="20"/>
                <w:szCs w:val="20"/>
                <w:lang w:eastAsia="zh-CN"/>
              </w:rPr>
            </w:pPr>
            <w:r w:rsidRPr="000658B0">
              <w:rPr>
                <w:rFonts w:cstheme="minorHAnsi"/>
                <w:sz w:val="20"/>
                <w:szCs w:val="20"/>
                <w:lang w:eastAsia="zh-CN"/>
              </w:rPr>
              <w:t>700.000,00</w:t>
            </w:r>
          </w:p>
        </w:tc>
      </w:tr>
      <w:tr w:rsidR="000658B0" w:rsidRPr="000658B0" w14:paraId="3A37B142" w14:textId="77777777" w:rsidTr="000658B0">
        <w:tc>
          <w:tcPr>
            <w:tcW w:w="2977" w:type="dxa"/>
            <w:shd w:val="clear" w:color="auto" w:fill="auto"/>
          </w:tcPr>
          <w:p w14:paraId="6876331B" w14:textId="77777777" w:rsidR="000658B0" w:rsidRPr="000658B0" w:rsidRDefault="000658B0" w:rsidP="000658B0">
            <w:pPr>
              <w:spacing w:line="276" w:lineRule="auto"/>
              <w:jc w:val="center"/>
              <w:rPr>
                <w:rFonts w:cstheme="minorHAnsi"/>
                <w:sz w:val="20"/>
                <w:szCs w:val="20"/>
                <w:lang w:eastAsia="zh-CN"/>
              </w:rPr>
            </w:pPr>
            <w:r w:rsidRPr="000658B0">
              <w:rPr>
                <w:rFonts w:cstheme="minorHAnsi"/>
                <w:sz w:val="20"/>
                <w:szCs w:val="20"/>
                <w:lang w:eastAsia="zh-CN"/>
              </w:rPr>
              <w:t xml:space="preserve">10. srpanj 2017. </w:t>
            </w:r>
          </w:p>
        </w:tc>
        <w:tc>
          <w:tcPr>
            <w:tcW w:w="3260" w:type="dxa"/>
            <w:shd w:val="clear" w:color="auto" w:fill="auto"/>
          </w:tcPr>
          <w:p w14:paraId="19938AC5" w14:textId="77777777" w:rsidR="000658B0" w:rsidRPr="000658B0" w:rsidRDefault="000658B0" w:rsidP="000658B0">
            <w:pPr>
              <w:spacing w:line="276" w:lineRule="auto"/>
              <w:jc w:val="center"/>
              <w:rPr>
                <w:rFonts w:cstheme="minorHAnsi"/>
                <w:sz w:val="20"/>
                <w:szCs w:val="20"/>
                <w:lang w:eastAsia="zh-CN"/>
              </w:rPr>
            </w:pPr>
            <w:r w:rsidRPr="000658B0">
              <w:rPr>
                <w:rFonts w:cstheme="minorHAnsi"/>
                <w:sz w:val="20"/>
                <w:szCs w:val="20"/>
                <w:lang w:eastAsia="zh-CN"/>
              </w:rPr>
              <w:t>TUČA</w:t>
            </w:r>
          </w:p>
        </w:tc>
        <w:tc>
          <w:tcPr>
            <w:tcW w:w="2552" w:type="dxa"/>
            <w:shd w:val="clear" w:color="auto" w:fill="auto"/>
          </w:tcPr>
          <w:p w14:paraId="4C3F79FD" w14:textId="77777777" w:rsidR="000658B0" w:rsidRPr="000658B0" w:rsidRDefault="000658B0" w:rsidP="000658B0">
            <w:pPr>
              <w:spacing w:line="276" w:lineRule="auto"/>
              <w:jc w:val="center"/>
              <w:rPr>
                <w:rFonts w:cstheme="minorHAnsi"/>
                <w:sz w:val="20"/>
                <w:szCs w:val="20"/>
                <w:lang w:eastAsia="zh-CN"/>
              </w:rPr>
            </w:pPr>
            <w:r w:rsidRPr="000658B0">
              <w:rPr>
                <w:rFonts w:cstheme="minorHAnsi"/>
                <w:sz w:val="20"/>
                <w:szCs w:val="20"/>
                <w:lang w:eastAsia="zh-CN"/>
              </w:rPr>
              <w:t>3.960.522,00</w:t>
            </w:r>
          </w:p>
        </w:tc>
      </w:tr>
      <w:tr w:rsidR="000658B0" w:rsidRPr="000658B0" w14:paraId="7453428C" w14:textId="77777777" w:rsidTr="000658B0">
        <w:tc>
          <w:tcPr>
            <w:tcW w:w="2977" w:type="dxa"/>
            <w:shd w:val="clear" w:color="auto" w:fill="auto"/>
          </w:tcPr>
          <w:p w14:paraId="0597FC5C" w14:textId="77777777" w:rsidR="000658B0" w:rsidRPr="000658B0" w:rsidRDefault="000658B0" w:rsidP="000658B0">
            <w:pPr>
              <w:spacing w:line="276" w:lineRule="auto"/>
              <w:jc w:val="center"/>
              <w:rPr>
                <w:rFonts w:cstheme="minorHAnsi"/>
                <w:sz w:val="20"/>
                <w:szCs w:val="20"/>
                <w:lang w:eastAsia="zh-CN"/>
              </w:rPr>
            </w:pPr>
            <w:r w:rsidRPr="000658B0">
              <w:rPr>
                <w:rFonts w:cstheme="minorHAnsi"/>
                <w:sz w:val="20"/>
                <w:szCs w:val="20"/>
                <w:lang w:eastAsia="zh-CN"/>
              </w:rPr>
              <w:t>02. travanj 2018.</w:t>
            </w:r>
          </w:p>
        </w:tc>
        <w:tc>
          <w:tcPr>
            <w:tcW w:w="3260" w:type="dxa"/>
            <w:shd w:val="clear" w:color="auto" w:fill="auto"/>
          </w:tcPr>
          <w:p w14:paraId="32B8FE8F"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ODRON ZEMLJIŠTA</w:t>
            </w:r>
          </w:p>
        </w:tc>
        <w:tc>
          <w:tcPr>
            <w:tcW w:w="2552" w:type="dxa"/>
            <w:shd w:val="clear" w:color="auto" w:fill="auto"/>
          </w:tcPr>
          <w:p w14:paraId="7E0A8312"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6.865.842,21</w:t>
            </w:r>
          </w:p>
        </w:tc>
      </w:tr>
      <w:tr w:rsidR="000658B0" w:rsidRPr="000658B0" w14:paraId="7700EB7B" w14:textId="77777777" w:rsidTr="000658B0">
        <w:tc>
          <w:tcPr>
            <w:tcW w:w="2977" w:type="dxa"/>
            <w:shd w:val="clear" w:color="auto" w:fill="auto"/>
          </w:tcPr>
          <w:p w14:paraId="392CDC30" w14:textId="77777777" w:rsidR="000658B0" w:rsidRPr="000658B0" w:rsidRDefault="000658B0" w:rsidP="000658B0">
            <w:pPr>
              <w:spacing w:line="276" w:lineRule="auto"/>
              <w:jc w:val="center"/>
              <w:rPr>
                <w:rFonts w:cstheme="minorHAnsi"/>
                <w:sz w:val="20"/>
                <w:szCs w:val="20"/>
                <w:lang w:eastAsia="zh-CN"/>
              </w:rPr>
            </w:pPr>
            <w:r w:rsidRPr="000658B0">
              <w:rPr>
                <w:rFonts w:cstheme="minorHAnsi"/>
                <w:sz w:val="20"/>
                <w:szCs w:val="20"/>
                <w:lang w:eastAsia="zh-CN"/>
              </w:rPr>
              <w:t xml:space="preserve">09. srpanj 2019. </w:t>
            </w:r>
          </w:p>
        </w:tc>
        <w:tc>
          <w:tcPr>
            <w:tcW w:w="3260" w:type="dxa"/>
            <w:shd w:val="clear" w:color="auto" w:fill="auto"/>
          </w:tcPr>
          <w:p w14:paraId="0907E380"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ORKANSKI VJETAR</w:t>
            </w:r>
          </w:p>
        </w:tc>
        <w:tc>
          <w:tcPr>
            <w:tcW w:w="2552" w:type="dxa"/>
            <w:shd w:val="clear" w:color="auto" w:fill="auto"/>
          </w:tcPr>
          <w:p w14:paraId="0EAF529C" w14:textId="77777777" w:rsidR="000658B0" w:rsidRPr="000658B0" w:rsidRDefault="000658B0" w:rsidP="000658B0">
            <w:pPr>
              <w:spacing w:line="276" w:lineRule="auto"/>
              <w:jc w:val="center"/>
              <w:rPr>
                <w:rFonts w:cstheme="minorHAnsi"/>
                <w:bCs/>
                <w:sz w:val="20"/>
                <w:szCs w:val="20"/>
                <w:lang w:eastAsia="zh-CN"/>
              </w:rPr>
            </w:pPr>
            <w:r w:rsidRPr="000658B0">
              <w:rPr>
                <w:rFonts w:cstheme="minorHAnsi"/>
                <w:bCs/>
                <w:sz w:val="20"/>
                <w:szCs w:val="20"/>
                <w:lang w:eastAsia="zh-CN"/>
              </w:rPr>
              <w:t>5.618.459,28</w:t>
            </w:r>
          </w:p>
        </w:tc>
      </w:tr>
    </w:tbl>
    <w:p w14:paraId="1E540790" w14:textId="07B277EC" w:rsidR="009021CB" w:rsidRPr="00210F74" w:rsidRDefault="009021CB" w:rsidP="009021CB">
      <w:pPr>
        <w:pStyle w:val="Naslov3"/>
      </w:pPr>
      <w:bookmarkStart w:id="136" w:name="_Toc19619290"/>
      <w:bookmarkStart w:id="137" w:name="_Toc72322009"/>
      <w:r w:rsidRPr="00210F74">
        <w:t>Uvedene mjere nakon događaja koje su uzrokovale štetu</w:t>
      </w:r>
      <w:bookmarkEnd w:id="136"/>
      <w:bookmarkEnd w:id="137"/>
    </w:p>
    <w:p w14:paraId="6D3259BF" w14:textId="0E8ABD57" w:rsidR="00C708DE" w:rsidRDefault="00C708DE" w:rsidP="00210F74">
      <w:pPr>
        <w:pStyle w:val="Odlomakpopisa"/>
        <w:rPr>
          <w:lang w:eastAsia="zh-CN"/>
        </w:rPr>
      </w:pPr>
      <w:r w:rsidRPr="00C708DE">
        <w:rPr>
          <w:lang w:eastAsia="zh-CN"/>
        </w:rPr>
        <w:t>Mjere za ublažavanje i otklanjanje izravnih posljedica prirodne nepogode podrazumijevaju procjenu šteta i posljedica; sanaciju nastalih oštećenja i šteta. Sanacija obuhvaća aktivnosti kojima se otklanjaju posljedice prirodne nepogode, pružanje prve pomoći unesrećenima ukoliko ih je bilo te sve ostale radnje kojima se smanjuju posljedice</w:t>
      </w:r>
      <w:r>
        <w:rPr>
          <w:lang w:eastAsia="zh-CN"/>
        </w:rPr>
        <w:t xml:space="preserve">. </w:t>
      </w:r>
      <w:r w:rsidRPr="00C708DE">
        <w:rPr>
          <w:lang w:eastAsia="zh-CN"/>
        </w:rPr>
        <w:t xml:space="preserve"> </w:t>
      </w:r>
    </w:p>
    <w:p w14:paraId="2D521978" w14:textId="77777777" w:rsidR="00C708DE" w:rsidRDefault="00C708DE" w:rsidP="00210F74">
      <w:pPr>
        <w:pStyle w:val="Odlomakpopisa"/>
        <w:rPr>
          <w:lang w:eastAsia="zh-CN"/>
        </w:rPr>
      </w:pPr>
      <w:r w:rsidRPr="00C708DE">
        <w:rPr>
          <w:lang w:eastAsia="zh-CN"/>
        </w:rPr>
        <w:t>Na području grada Pregrade postoji velik broj klizišta, s time da je na području Vinagore najveće klizište u Krapinsko</w:t>
      </w:r>
      <w:r w:rsidRPr="00C708DE">
        <w:rPr>
          <w:lang w:eastAsia="zh-CN"/>
        </w:rPr>
        <w:t>zagorskoj županiji.</w:t>
      </w:r>
    </w:p>
    <w:p w14:paraId="1B09A7B1" w14:textId="77777777" w:rsidR="00C708DE" w:rsidRPr="00C708DE" w:rsidRDefault="00C708DE" w:rsidP="00C708DE">
      <w:pPr>
        <w:spacing w:before="240" w:after="120" w:line="276" w:lineRule="auto"/>
        <w:jc w:val="both"/>
        <w:rPr>
          <w:rFonts w:eastAsia="Times New Roman" w:cs="Arial"/>
          <w:color w:val="000000"/>
          <w:sz w:val="24"/>
          <w:szCs w:val="24"/>
          <w:lang w:eastAsia="hr-HR"/>
        </w:rPr>
      </w:pPr>
      <w:r w:rsidRPr="00C708DE">
        <w:rPr>
          <w:rFonts w:eastAsia="Times New Roman" w:cs="Arial"/>
          <w:color w:val="000000"/>
          <w:sz w:val="24"/>
          <w:szCs w:val="24"/>
          <w:lang w:eastAsia="hr-HR"/>
        </w:rPr>
        <w:t>Klizište na području Vrha Vinagorskog  aktivno je od 2014. godine. Radove na sanaciji provele su Hrvatske ceste, temeljem Odluke Vlade RH iz 2014. godine o provođenju sanacije klizišta, a ujedno su bile i Investitor radova na sanaciji klizišta  u iznosu od 1,6 milijuna kuna (bez PDV-a). Područje klizišta obuhvaća padine između vrhova Vinagore, Martiša Vesi i Vrha Vinagorskog. Temeljem provedenih istraživanja izdvojena su dva aktivna klizišta (sa jasno definiranim granicama) koja su zahvatila prometnice te ugrožavaju postojeće građevine. Radi se o složenim klizištima različitih dimenzija i smjera kretanja, a ovisno o smjeru nagiba prirodnog terena. Ukupna površina klizišta je cca 7,20 ha, a ukupna zapremina transportiranog materijala (koluvij klizišta) iznosi cca 630.000 m</w:t>
      </w:r>
      <w:r w:rsidRPr="00C708DE">
        <w:rPr>
          <w:rFonts w:eastAsia="Times New Roman" w:cs="Arial"/>
          <w:color w:val="000000"/>
          <w:sz w:val="24"/>
          <w:szCs w:val="24"/>
          <w:vertAlign w:val="superscript"/>
          <w:lang w:eastAsia="hr-HR"/>
        </w:rPr>
        <w:t>3</w:t>
      </w:r>
      <w:r w:rsidRPr="00C708DE">
        <w:rPr>
          <w:rFonts w:eastAsia="Times New Roman" w:cs="Arial"/>
          <w:color w:val="000000"/>
          <w:sz w:val="24"/>
          <w:szCs w:val="24"/>
          <w:lang w:eastAsia="hr-HR"/>
        </w:rPr>
        <w:t>. Radovi su završili u srpnju 2017. godine.</w:t>
      </w:r>
    </w:p>
    <w:p w14:paraId="5C72F8C8" w14:textId="77777777" w:rsidR="00C708DE" w:rsidRPr="00C708DE" w:rsidRDefault="00C708DE" w:rsidP="00C708DE">
      <w:pPr>
        <w:spacing w:after="120" w:line="276" w:lineRule="auto"/>
        <w:jc w:val="both"/>
        <w:rPr>
          <w:rFonts w:eastAsia="Times New Roman" w:cs="Arial"/>
          <w:color w:val="000000"/>
          <w:sz w:val="24"/>
          <w:szCs w:val="24"/>
          <w:lang w:eastAsia="hr-HR"/>
        </w:rPr>
      </w:pPr>
      <w:r w:rsidRPr="00C708DE">
        <w:rPr>
          <w:rFonts w:eastAsia="Times New Roman" w:cs="Arial"/>
          <w:color w:val="000000"/>
          <w:sz w:val="24"/>
          <w:szCs w:val="24"/>
          <w:lang w:eastAsia="hr-HR"/>
        </w:rPr>
        <w:t>U kolovozu 2017. završena je sanacija klizišta na županijskoj cesti Pregrada - Desinić u Vrhima Vinagorskim gdje je sanirano 230 metara cesta, te je izgrađen potporni zid u duljini 50 metara.</w:t>
      </w:r>
    </w:p>
    <w:p w14:paraId="41BEF56F" w14:textId="77777777" w:rsidR="00C708DE" w:rsidRPr="00C708DE" w:rsidRDefault="00C708DE" w:rsidP="00C708DE">
      <w:pPr>
        <w:spacing w:after="120" w:line="276" w:lineRule="auto"/>
        <w:jc w:val="both"/>
        <w:rPr>
          <w:rFonts w:eastAsia="Times New Roman" w:cs="Arial"/>
          <w:color w:val="000000"/>
          <w:sz w:val="24"/>
          <w:szCs w:val="24"/>
          <w:lang w:eastAsia="hr-HR"/>
        </w:rPr>
      </w:pPr>
      <w:r w:rsidRPr="00C708DE">
        <w:rPr>
          <w:rFonts w:eastAsia="Times New Roman" w:cs="Arial"/>
          <w:color w:val="000000"/>
          <w:sz w:val="24"/>
          <w:szCs w:val="24"/>
          <w:lang w:eastAsia="hr-HR"/>
        </w:rPr>
        <w:t>Već ranije (travanj/svibanj 2017. godine) završena je sanacija klizišta kod crkve Vinagora, vrijedna 900 tisuća kuna i klizište na županijskoj cesti Vrhi Vinagorski, vrijedno pola milijuna kuna. U sklopu sanacije napravljen je potporni armirano - betonski zid duljine 140 metara  i prosječne dubine 2 metra za pridržavanje trupa ceste te novi asfalt u duljini 210 metara, te je postavljena odbojna ograda.</w:t>
      </w:r>
    </w:p>
    <w:p w14:paraId="55DA88ED" w14:textId="77777777" w:rsidR="00C708DE" w:rsidRPr="00C708DE" w:rsidRDefault="00C708DE" w:rsidP="00C708DE">
      <w:pPr>
        <w:spacing w:after="120" w:line="276" w:lineRule="auto"/>
        <w:jc w:val="both"/>
        <w:rPr>
          <w:rFonts w:eastAsia="Times New Roman" w:cs="Arial"/>
          <w:color w:val="000000"/>
          <w:sz w:val="24"/>
          <w:szCs w:val="24"/>
          <w:lang w:eastAsia="hr-HR"/>
        </w:rPr>
      </w:pPr>
      <w:r w:rsidRPr="00C708DE">
        <w:rPr>
          <w:rFonts w:eastAsia="Times New Roman" w:cs="Arial"/>
          <w:color w:val="000000"/>
          <w:sz w:val="24"/>
          <w:szCs w:val="24"/>
          <w:lang w:eastAsia="hr-HR"/>
        </w:rPr>
        <w:lastRenderedPageBreak/>
        <w:t xml:space="preserve">U 2017. godini  na području grada Pregrade s razine ŽUC-a sanirana su dva klizišta. </w:t>
      </w:r>
    </w:p>
    <w:p w14:paraId="3BC3D1A0" w14:textId="77777777" w:rsidR="00C708DE" w:rsidRPr="00C708DE" w:rsidRDefault="00C708DE" w:rsidP="00C708DE">
      <w:pPr>
        <w:spacing w:after="120" w:line="276" w:lineRule="auto"/>
        <w:jc w:val="both"/>
        <w:rPr>
          <w:rFonts w:eastAsia="Times New Roman" w:cs="Arial"/>
          <w:color w:val="000000"/>
          <w:sz w:val="24"/>
          <w:szCs w:val="24"/>
          <w:lang w:eastAsia="hr-HR"/>
        </w:rPr>
      </w:pPr>
      <w:r w:rsidRPr="00C708DE">
        <w:rPr>
          <w:rFonts w:eastAsia="Times New Roman" w:cs="Arial"/>
          <w:color w:val="000000"/>
          <w:sz w:val="24"/>
          <w:szCs w:val="24"/>
          <w:lang w:eastAsia="hr-HR"/>
        </w:rPr>
        <w:t>Sanacija klizišta na području Pregrada Vrha (P56 i P56-2) većim dijelom završena je krajem travnja 2018. godine. Radovi su započeli u listopadu 2017. godine, a izveo ih je Autoprijevoz, građevinska mehanizacija i trgovina, vl. Darko Zagvozda temeljem rezultata provedenog postupka jednostavne nabave. Vrijednost radova iznosila je 285.942,50 kuna. Predmetnu sanaciju sufinancira Ministarstvo regionalnog razvoja i fondova EU u iznosu od 195.000,00 kuna, dok je ostatak iznosa osiguran proračunom Grada Pregrade za 2017. godinu.</w:t>
      </w:r>
    </w:p>
    <w:p w14:paraId="624DC5AF" w14:textId="77777777" w:rsidR="00C708DE" w:rsidRPr="00C708DE" w:rsidRDefault="00C708DE" w:rsidP="00C708DE">
      <w:pPr>
        <w:spacing w:after="120" w:line="276" w:lineRule="auto"/>
        <w:jc w:val="both"/>
        <w:rPr>
          <w:rFonts w:eastAsia="Times New Roman" w:cs="Arial"/>
          <w:color w:val="000000"/>
          <w:sz w:val="24"/>
          <w:szCs w:val="24"/>
          <w:lang w:eastAsia="hr-HR"/>
        </w:rPr>
      </w:pPr>
      <w:r w:rsidRPr="00C708DE">
        <w:rPr>
          <w:rFonts w:eastAsia="Times New Roman" w:cs="Arial"/>
          <w:color w:val="000000"/>
          <w:sz w:val="24"/>
          <w:szCs w:val="24"/>
          <w:lang w:eastAsia="hr-HR"/>
        </w:rPr>
        <w:t xml:space="preserve">Klizišta i odroni jedan su od najvećih problema koji se javlja na području Grada Pregrade zbog specifičnosti terena i djelovanja vremenskih prilika. Prošle se godine u Pregradi pojavilo tridesetak novih klizišta zbog naglog topljenja snijega i intenzivnih oborina koji su Grad stavili pred nove financijske izdatke, a posebno kritično bilo je na području mjesnog odbora Vinagora. U naselju Gabrovec aktiviralo se klizište takvog intenziteta da je cesta bila neprohodna za promet. Sanacija tog klizišta započela je 9. srpnja, a radove ukupne vrijednosti 60.168,00 kn (bez PDV-a) temeljem rezultata provedenog postupka jednostavne nabave izvodila je tvrtka Autoprijevoz, građevinska mehanizacija i trgovina, vl. Darko Zagvozda. Radovi su financirani iz gradskog proračuna za 2018. godinu, a završeni su početkom rujna. Gledajući područje Krapinsko-zagorske županije, upravo se u Pregradi nalazi najveći broj klizišta, radi kojih su nastale velike štete na prometnoj infrastrukturi, stambenim i gospodarskim objektima, poljoprivrednim i građevinskim zemljištima. Zbog toga je i Župan 3. travnja 2018. godine proglasio elementarnu nepogodu za područje grada Pregrade. Pojava ovako velikog broja klizišta ogromno je opterećenje za gradski proračun i planirana sredstva za tu namjenu nisu ni približno dovoljna da se sanira nastalo stanje. Naime, prema procijenjenoj vrijednosti, za sanaciju ovako velikog broja klizišta potrebno je čak 8,5 milijuna kuna. Stoga je zatražena pomoć Vlade Republike Hrvatske. Ministarstvo graditeljstva i prostornog uređenja Gradu Pregradi dodijelilo je 140 tisuća kuna za sanaciju klizišta ceste K – 2-D206 – Zad. Dom – Sv. Štefan – Novaki – Plemenšćina te su to jedina sredstva koja su nam dodijeljena za sanaciju klizišta od strane države.  </w:t>
      </w:r>
    </w:p>
    <w:p w14:paraId="1C3452B8" w14:textId="77777777" w:rsidR="008619B8" w:rsidRDefault="00C708DE" w:rsidP="00C708DE">
      <w:pPr>
        <w:spacing w:after="120" w:line="276" w:lineRule="auto"/>
        <w:jc w:val="both"/>
        <w:rPr>
          <w:rFonts w:eastAsia="Times New Roman" w:cs="Arial"/>
          <w:color w:val="000000"/>
          <w:sz w:val="24"/>
          <w:szCs w:val="24"/>
          <w:lang w:eastAsia="hr-HR"/>
        </w:rPr>
        <w:sectPr w:rsidR="008619B8" w:rsidSect="00B64B26">
          <w:pgSz w:w="11906" w:h="16838"/>
          <w:pgMar w:top="1418" w:right="1418" w:bottom="1418" w:left="1701" w:header="709" w:footer="709" w:gutter="0"/>
          <w:cols w:space="708"/>
          <w:docGrid w:linePitch="360"/>
        </w:sectPr>
      </w:pPr>
      <w:r w:rsidRPr="00C708DE">
        <w:rPr>
          <w:rFonts w:eastAsia="Times New Roman" w:cs="Arial"/>
          <w:color w:val="000000"/>
          <w:sz w:val="24"/>
          <w:szCs w:val="24"/>
          <w:lang w:eastAsia="hr-HR"/>
        </w:rPr>
        <w:t xml:space="preserve">U 2018. godini završena je sanacija klizišta nerazvrstane ceste K – 2-D206 – Zad. Dom – Sv. Štefan – Novaki – Plemenšćina, na području Kostela. Radove ukupne procijenjene vrijednosti 193.437,50 kuna izvodio je Autoprijevoz, građevinska mehanizacija i trgovina, vl. Darko Zagvozda, a predmetnu sanaciju sufinanciralo je Ministarstvo graditeljstva i prostornog uređenja iznosom od 140.000,00 kuna. </w:t>
      </w:r>
    </w:p>
    <w:p w14:paraId="5AE35AB6" w14:textId="6531C1F7" w:rsidR="009768D0" w:rsidRDefault="009768D0" w:rsidP="009768D0">
      <w:pPr>
        <w:pStyle w:val="Naslov2"/>
      </w:pPr>
      <w:bookmarkStart w:id="138" w:name="_Toc19619291"/>
      <w:bookmarkStart w:id="139" w:name="_Toc72322010"/>
      <w:r>
        <w:lastRenderedPageBreak/>
        <w:t>POKAZATELJI OPERATIVNE SPOSOBNOSTI</w:t>
      </w:r>
      <w:bookmarkEnd w:id="138"/>
      <w:bookmarkEnd w:id="139"/>
    </w:p>
    <w:p w14:paraId="5F1BE9DB" w14:textId="7172884A" w:rsidR="009768D0" w:rsidRDefault="009768D0" w:rsidP="009768D0">
      <w:pPr>
        <w:pStyle w:val="Naslov3"/>
      </w:pPr>
      <w:bookmarkStart w:id="140" w:name="_Toc19619292"/>
      <w:bookmarkStart w:id="141" w:name="_Toc72322011"/>
      <w:r>
        <w:t>Popis operativnih snaga</w:t>
      </w:r>
      <w:bookmarkEnd w:id="140"/>
      <w:bookmarkEnd w:id="141"/>
    </w:p>
    <w:p w14:paraId="65373A5B" w14:textId="5D6F0F50" w:rsidR="009768D0" w:rsidRDefault="009768D0" w:rsidP="008871FC">
      <w:pPr>
        <w:pStyle w:val="Odlomakpopisa11"/>
      </w:pPr>
      <w:r>
        <w:t>Operativne snage sustava civilne zaštite su svi prikladni i raspoloživi resursi operativnih snaga koji su namijenjeni provođenju mjera civilne zaštite. Mjere i aktivnosti u sustavu civilne zaštite</w:t>
      </w:r>
      <w:r w:rsidR="008871FC">
        <w:t xml:space="preserve"> na području </w:t>
      </w:r>
      <w:r w:rsidR="00873326">
        <w:t>grada Pregrade</w:t>
      </w:r>
      <w:r>
        <w:t xml:space="preserve"> provode sljedeće operativne snage sustava civilne zaštite: </w:t>
      </w:r>
    </w:p>
    <w:p w14:paraId="08AB658E" w14:textId="77777777" w:rsidR="00873326" w:rsidRPr="00873326" w:rsidRDefault="00873326" w:rsidP="008B3FFE">
      <w:pPr>
        <w:numPr>
          <w:ilvl w:val="0"/>
          <w:numId w:val="66"/>
        </w:numPr>
        <w:tabs>
          <w:tab w:val="left" w:pos="1134"/>
          <w:tab w:val="left" w:pos="1418"/>
        </w:tabs>
        <w:autoSpaceDE w:val="0"/>
        <w:autoSpaceDN w:val="0"/>
        <w:adjustRightInd w:val="0"/>
        <w:spacing w:after="0" w:line="276" w:lineRule="auto"/>
        <w:ind w:left="714" w:hanging="357"/>
        <w:jc w:val="both"/>
        <w:rPr>
          <w:rFonts w:ascii="Calibri" w:eastAsia="Times New Roman" w:hAnsi="Calibri" w:cs="Calibri"/>
          <w:sz w:val="24"/>
          <w:szCs w:val="24"/>
          <w:lang w:eastAsia="hr-HR"/>
        </w:rPr>
      </w:pPr>
      <w:r w:rsidRPr="00873326">
        <w:rPr>
          <w:rFonts w:ascii="Calibri" w:eastAsia="Times New Roman" w:hAnsi="Calibri" w:cs="Calibri"/>
          <w:sz w:val="24"/>
          <w:szCs w:val="24"/>
          <w:lang w:eastAsia="hr-HR"/>
        </w:rPr>
        <w:t xml:space="preserve">Stožer civilne zaštite Grada Pregrade, </w:t>
      </w:r>
    </w:p>
    <w:p w14:paraId="3263A4DF" w14:textId="77777777" w:rsidR="00873326" w:rsidRPr="00873326" w:rsidRDefault="00873326" w:rsidP="008B3FFE">
      <w:pPr>
        <w:numPr>
          <w:ilvl w:val="0"/>
          <w:numId w:val="66"/>
        </w:numPr>
        <w:tabs>
          <w:tab w:val="left" w:pos="1134"/>
          <w:tab w:val="left" w:pos="1418"/>
        </w:tabs>
        <w:autoSpaceDE w:val="0"/>
        <w:autoSpaceDN w:val="0"/>
        <w:adjustRightInd w:val="0"/>
        <w:spacing w:after="0" w:line="276" w:lineRule="auto"/>
        <w:ind w:left="714" w:hanging="357"/>
        <w:jc w:val="both"/>
        <w:rPr>
          <w:rFonts w:ascii="Calibri" w:eastAsia="Times New Roman" w:hAnsi="Calibri" w:cs="Calibri"/>
          <w:sz w:val="24"/>
          <w:szCs w:val="24"/>
          <w:lang w:eastAsia="hr-HR"/>
        </w:rPr>
      </w:pPr>
      <w:r w:rsidRPr="00873326">
        <w:rPr>
          <w:rFonts w:ascii="Calibri" w:eastAsia="Times New Roman" w:hAnsi="Calibri" w:cs="Calibri"/>
          <w:sz w:val="24"/>
          <w:szCs w:val="24"/>
          <w:lang w:eastAsia="hr-HR"/>
        </w:rPr>
        <w:t xml:space="preserve">Vatrogasna zajednica Grada Pregrade, </w:t>
      </w:r>
    </w:p>
    <w:p w14:paraId="33B8BFE7" w14:textId="77777777" w:rsidR="00873326" w:rsidRPr="00873326" w:rsidRDefault="00873326" w:rsidP="008B3FFE">
      <w:pPr>
        <w:numPr>
          <w:ilvl w:val="0"/>
          <w:numId w:val="66"/>
        </w:numPr>
        <w:tabs>
          <w:tab w:val="left" w:pos="1134"/>
          <w:tab w:val="left" w:pos="1418"/>
        </w:tabs>
        <w:autoSpaceDE w:val="0"/>
        <w:autoSpaceDN w:val="0"/>
        <w:adjustRightInd w:val="0"/>
        <w:spacing w:after="0" w:line="276" w:lineRule="auto"/>
        <w:ind w:left="714" w:hanging="357"/>
        <w:jc w:val="both"/>
        <w:rPr>
          <w:rFonts w:ascii="Calibri" w:eastAsia="Times New Roman" w:hAnsi="Calibri" w:cs="Calibri"/>
          <w:sz w:val="24"/>
          <w:szCs w:val="24"/>
          <w:lang w:eastAsia="hr-HR"/>
        </w:rPr>
      </w:pPr>
      <w:r w:rsidRPr="00873326">
        <w:rPr>
          <w:rFonts w:ascii="Calibri" w:eastAsia="Times New Roman" w:hAnsi="Calibri" w:cs="Calibri"/>
          <w:sz w:val="24"/>
          <w:szCs w:val="24"/>
          <w:lang w:eastAsia="hr-HR"/>
        </w:rPr>
        <w:t xml:space="preserve">Gradsko društvo Crvenog križa Pregrada, </w:t>
      </w:r>
    </w:p>
    <w:p w14:paraId="51A6BFEF" w14:textId="77777777" w:rsidR="00873326" w:rsidRPr="00873326" w:rsidRDefault="00873326" w:rsidP="008B3FFE">
      <w:pPr>
        <w:numPr>
          <w:ilvl w:val="0"/>
          <w:numId w:val="66"/>
        </w:numPr>
        <w:tabs>
          <w:tab w:val="left" w:pos="1134"/>
          <w:tab w:val="left" w:pos="1418"/>
        </w:tabs>
        <w:autoSpaceDE w:val="0"/>
        <w:autoSpaceDN w:val="0"/>
        <w:adjustRightInd w:val="0"/>
        <w:spacing w:after="0" w:line="276" w:lineRule="auto"/>
        <w:ind w:left="714" w:hanging="357"/>
        <w:jc w:val="both"/>
        <w:rPr>
          <w:rFonts w:ascii="Calibri" w:eastAsia="Times New Roman" w:hAnsi="Calibri" w:cs="Calibri"/>
          <w:sz w:val="24"/>
          <w:szCs w:val="24"/>
          <w:lang w:eastAsia="hr-HR"/>
        </w:rPr>
      </w:pPr>
      <w:r w:rsidRPr="00873326">
        <w:rPr>
          <w:rFonts w:ascii="Calibri" w:eastAsia="Times New Roman" w:hAnsi="Calibri" w:cs="Calibri"/>
          <w:sz w:val="24"/>
          <w:szCs w:val="24"/>
          <w:lang w:eastAsia="hr-HR"/>
        </w:rPr>
        <w:t xml:space="preserve">HGSS – Stanica Zlatar Bistrica, </w:t>
      </w:r>
    </w:p>
    <w:p w14:paraId="051E0473" w14:textId="388C0DA1" w:rsidR="00873326" w:rsidRPr="00873326" w:rsidRDefault="00873326" w:rsidP="008B3FFE">
      <w:pPr>
        <w:numPr>
          <w:ilvl w:val="0"/>
          <w:numId w:val="66"/>
        </w:numPr>
        <w:tabs>
          <w:tab w:val="left" w:pos="1134"/>
          <w:tab w:val="left" w:pos="1418"/>
        </w:tabs>
        <w:autoSpaceDE w:val="0"/>
        <w:autoSpaceDN w:val="0"/>
        <w:adjustRightInd w:val="0"/>
        <w:spacing w:after="0" w:line="276" w:lineRule="auto"/>
        <w:ind w:left="714" w:hanging="357"/>
        <w:jc w:val="both"/>
        <w:rPr>
          <w:rFonts w:ascii="Calibri" w:eastAsia="Times New Roman" w:hAnsi="Calibri" w:cs="Calibri"/>
          <w:sz w:val="24"/>
          <w:szCs w:val="24"/>
          <w:lang w:eastAsia="hr-HR"/>
        </w:rPr>
      </w:pPr>
      <w:r w:rsidRPr="00873326">
        <w:rPr>
          <w:rFonts w:ascii="Calibri" w:eastAsia="Times New Roman" w:hAnsi="Calibri" w:cs="Calibri"/>
          <w:sz w:val="24"/>
          <w:szCs w:val="24"/>
          <w:lang w:eastAsia="hr-HR"/>
        </w:rPr>
        <w:t xml:space="preserve">povjerenici civilne zaštite, </w:t>
      </w:r>
    </w:p>
    <w:p w14:paraId="6B9D7456" w14:textId="747280D4" w:rsidR="00873326" w:rsidRPr="00873326" w:rsidRDefault="00873326" w:rsidP="008B3FFE">
      <w:pPr>
        <w:numPr>
          <w:ilvl w:val="0"/>
          <w:numId w:val="66"/>
        </w:numPr>
        <w:tabs>
          <w:tab w:val="left" w:pos="1134"/>
          <w:tab w:val="left" w:pos="1418"/>
        </w:tabs>
        <w:autoSpaceDE w:val="0"/>
        <w:autoSpaceDN w:val="0"/>
        <w:adjustRightInd w:val="0"/>
        <w:spacing w:after="0" w:line="276" w:lineRule="auto"/>
        <w:ind w:left="714" w:hanging="357"/>
        <w:jc w:val="both"/>
        <w:rPr>
          <w:rFonts w:ascii="Calibri" w:eastAsia="Times New Roman" w:hAnsi="Calibri" w:cs="Calibri"/>
          <w:sz w:val="24"/>
          <w:szCs w:val="24"/>
          <w:lang w:eastAsia="hr-HR"/>
        </w:rPr>
      </w:pPr>
      <w:r w:rsidRPr="00873326">
        <w:rPr>
          <w:rFonts w:ascii="Calibri" w:eastAsia="Times New Roman" w:hAnsi="Calibri" w:cs="Calibri"/>
          <w:sz w:val="24"/>
          <w:szCs w:val="24"/>
          <w:lang w:eastAsia="hr-HR"/>
        </w:rPr>
        <w:t>koordinatori na lokaciji,</w:t>
      </w:r>
    </w:p>
    <w:p w14:paraId="1284E8CD" w14:textId="165F02B2" w:rsidR="00873326" w:rsidRPr="00873326" w:rsidRDefault="00873326" w:rsidP="008B3FFE">
      <w:pPr>
        <w:numPr>
          <w:ilvl w:val="0"/>
          <w:numId w:val="66"/>
        </w:numPr>
        <w:tabs>
          <w:tab w:val="left" w:pos="1134"/>
          <w:tab w:val="left" w:pos="1418"/>
        </w:tabs>
        <w:autoSpaceDE w:val="0"/>
        <w:autoSpaceDN w:val="0"/>
        <w:adjustRightInd w:val="0"/>
        <w:spacing w:after="0" w:line="276" w:lineRule="auto"/>
        <w:ind w:left="714" w:hanging="357"/>
        <w:jc w:val="both"/>
        <w:rPr>
          <w:rFonts w:ascii="Calibri" w:eastAsia="Times New Roman" w:hAnsi="Calibri" w:cs="Calibri"/>
          <w:sz w:val="24"/>
          <w:szCs w:val="24"/>
          <w:lang w:eastAsia="hr-HR"/>
        </w:rPr>
      </w:pPr>
      <w:r w:rsidRPr="00873326">
        <w:rPr>
          <w:rFonts w:ascii="Calibri" w:eastAsia="Times New Roman" w:hAnsi="Calibri" w:cs="Calibri"/>
          <w:sz w:val="24"/>
          <w:szCs w:val="24"/>
          <w:lang w:eastAsia="hr-HR"/>
        </w:rPr>
        <w:t>pravne osobe u sustavu civilne zaštite,</w:t>
      </w:r>
    </w:p>
    <w:p w14:paraId="0FE3C722" w14:textId="06AC667C" w:rsidR="00873326" w:rsidRPr="00873326" w:rsidRDefault="00873326" w:rsidP="008B3FFE">
      <w:pPr>
        <w:numPr>
          <w:ilvl w:val="0"/>
          <w:numId w:val="66"/>
        </w:numPr>
        <w:tabs>
          <w:tab w:val="left" w:pos="1134"/>
          <w:tab w:val="left" w:pos="1418"/>
        </w:tabs>
        <w:autoSpaceDE w:val="0"/>
        <w:autoSpaceDN w:val="0"/>
        <w:adjustRightInd w:val="0"/>
        <w:spacing w:after="120" w:line="276" w:lineRule="auto"/>
        <w:ind w:left="714" w:hanging="357"/>
        <w:jc w:val="both"/>
        <w:rPr>
          <w:rFonts w:ascii="Calibri" w:eastAsia="Times New Roman" w:hAnsi="Calibri" w:cs="Calibri"/>
          <w:sz w:val="24"/>
          <w:szCs w:val="24"/>
          <w:lang w:eastAsia="hr-HR"/>
        </w:rPr>
      </w:pPr>
      <w:r w:rsidRPr="00873326">
        <w:rPr>
          <w:rFonts w:ascii="Calibri" w:eastAsia="Times New Roman" w:hAnsi="Calibri" w:cs="Calibri"/>
          <w:sz w:val="24"/>
          <w:szCs w:val="24"/>
          <w:lang w:eastAsia="hr-HR"/>
        </w:rPr>
        <w:t>udruge.</w:t>
      </w:r>
    </w:p>
    <w:p w14:paraId="352E111A" w14:textId="77777777" w:rsidR="00656835" w:rsidRDefault="00656835" w:rsidP="00656835">
      <w:pPr>
        <w:pStyle w:val="Odlomakpopisa11"/>
      </w:pPr>
      <w:r>
        <w:t>Operativne snage vatrogastva, Hrvatske gorske službe spašavanja i Hrvatskog Crvenog križa su temeljne operativne snage u sustavu civilne zaštite koje posjeduju spremnost na žurno i kvalitetno operativno djelovanje u provođenju mjera i aktivnosti sustava civilne zaštite.</w:t>
      </w:r>
    </w:p>
    <w:p w14:paraId="2EC26C4E" w14:textId="73C1ABDF" w:rsidR="009001BF" w:rsidRDefault="009001BF" w:rsidP="009001BF">
      <w:pPr>
        <w:pStyle w:val="Odlomakpopisa11"/>
        <w:spacing w:after="0"/>
      </w:pPr>
    </w:p>
    <w:p w14:paraId="042253D0" w14:textId="77777777" w:rsidR="009001BF" w:rsidRDefault="009001BF" w:rsidP="009001BF">
      <w:pPr>
        <w:pStyle w:val="Odlomakpopisa11"/>
        <w:spacing w:after="0"/>
        <w:sectPr w:rsidR="009001BF" w:rsidSect="00B64B26">
          <w:pgSz w:w="11906" w:h="16838"/>
          <w:pgMar w:top="1418" w:right="1418" w:bottom="1418" w:left="1701" w:header="709" w:footer="709" w:gutter="0"/>
          <w:cols w:space="708"/>
          <w:docGrid w:linePitch="360"/>
        </w:sectPr>
      </w:pPr>
    </w:p>
    <w:p w14:paraId="52A096AB" w14:textId="2C6A3658" w:rsidR="009001BF" w:rsidRPr="009001BF" w:rsidRDefault="009001BF" w:rsidP="009001BF">
      <w:pPr>
        <w:pStyle w:val="Naslov1"/>
        <w:rPr>
          <w:rStyle w:val="Naslov1Char"/>
          <w:b/>
          <w:bCs/>
        </w:rPr>
      </w:pPr>
      <w:bookmarkStart w:id="142" w:name="_Toc19619293"/>
      <w:bookmarkStart w:id="143" w:name="_Toc72322012"/>
      <w:r w:rsidRPr="009001BF">
        <w:rPr>
          <w:rStyle w:val="Naslov1Char"/>
          <w:b/>
          <w:bCs/>
        </w:rPr>
        <w:lastRenderedPageBreak/>
        <w:t>IDENTIFIKACIJA PRIJETNJI I RIZIKA</w:t>
      </w:r>
      <w:bookmarkEnd w:id="142"/>
      <w:bookmarkEnd w:id="143"/>
    </w:p>
    <w:p w14:paraId="75C11242" w14:textId="44F7A9CC" w:rsidR="009001BF" w:rsidRPr="00720B4D" w:rsidRDefault="009001BF" w:rsidP="009001BF">
      <w:pPr>
        <w:pStyle w:val="Odlomakpopisa11"/>
      </w:pPr>
      <w:r w:rsidRPr="009001BF">
        <w:t>Identifikacija prijetnji prvi je korak u izradi Procjene rizika. Prilikom identifikacije prijetnji odredit će se prijetnje koje se pojavljuju na području</w:t>
      </w:r>
      <w:r w:rsidR="00656835">
        <w:t xml:space="preserve"> </w:t>
      </w:r>
      <w:r w:rsidR="0020519A">
        <w:t>grada Pregrade</w:t>
      </w:r>
      <w:r w:rsidR="00656835">
        <w:t xml:space="preserve"> </w:t>
      </w:r>
      <w:r w:rsidRPr="009001BF">
        <w:t xml:space="preserve">te na što i na koji način mogu negativno/štetno utjecati. </w:t>
      </w:r>
    </w:p>
    <w:p w14:paraId="10DCD227" w14:textId="0DC50FC8" w:rsidR="005B70DA" w:rsidRDefault="005B70DA" w:rsidP="009001BF">
      <w:pPr>
        <w:pStyle w:val="Odlomakpopisa11"/>
      </w:pPr>
      <w:r w:rsidRPr="005B70DA">
        <w:t>Identificirane prijetnje na području</w:t>
      </w:r>
      <w:r w:rsidR="0020519A">
        <w:t xml:space="preserve"> grada Pregrade</w:t>
      </w:r>
      <w:r>
        <w:t xml:space="preserve"> </w:t>
      </w:r>
      <w:r w:rsidRPr="005B70DA">
        <w:t xml:space="preserve">u skladu s identificiranim i obrađenim prijetnjama i rizicima iz Smjernica za izradu procjene rizika od velikih nesreća </w:t>
      </w:r>
      <w:r>
        <w:t xml:space="preserve">na području </w:t>
      </w:r>
      <w:r w:rsidR="00430C3B">
        <w:t>Krapinsko-zagorske</w:t>
      </w:r>
      <w:r>
        <w:t xml:space="preserve"> </w:t>
      </w:r>
      <w:r w:rsidRPr="005B70DA">
        <w:t xml:space="preserve">županije. Obradit će se visoki i vrlo visoki rizici koji se Procjenom rizika od katastrofa za Republiku Hrvatsku vezuju uz područje </w:t>
      </w:r>
      <w:r w:rsidR="00430C3B">
        <w:t>Krapinsko-zagorske županije</w:t>
      </w:r>
      <w:r w:rsidR="00AC59D5">
        <w:t xml:space="preserve"> (potres, poplave, epidemije i pandemije, ekstremne temperature, klizišta)</w:t>
      </w:r>
      <w:r w:rsidRPr="005B70DA">
        <w:t>.</w:t>
      </w:r>
      <w:r w:rsidR="00430C3B">
        <w:t xml:space="preserve"> </w:t>
      </w:r>
      <w:r w:rsidRPr="005B70DA">
        <w:t xml:space="preserve">Pored prethodno navedenih, obradit će se i drugi na nacionalnoj razini identificirani rizici, a koji su od značaja </w:t>
      </w:r>
      <w:r>
        <w:t>z</w:t>
      </w:r>
      <w:r w:rsidRPr="005B70DA">
        <w:t>a područj</w:t>
      </w:r>
      <w:r>
        <w:t>e</w:t>
      </w:r>
      <w:r w:rsidR="0020519A">
        <w:t xml:space="preserve"> grada Pregrade</w:t>
      </w:r>
      <w:r>
        <w:t>.</w:t>
      </w:r>
      <w:r w:rsidRPr="005B70DA">
        <w:t xml:space="preserve"> </w:t>
      </w:r>
    </w:p>
    <w:p w14:paraId="427D0AB8" w14:textId="493CD9D4" w:rsidR="009001BF" w:rsidRDefault="009001BF" w:rsidP="008B3FFE">
      <w:pPr>
        <w:pStyle w:val="Naslov2"/>
        <w:numPr>
          <w:ilvl w:val="1"/>
          <w:numId w:val="10"/>
        </w:numPr>
      </w:pPr>
      <w:bookmarkStart w:id="144" w:name="_Toc19619294"/>
      <w:bookmarkStart w:id="145" w:name="_Toc72322013"/>
      <w:r>
        <w:t>POPIS IDENTIFICIRANIH PRIJETNJI</w:t>
      </w:r>
      <w:bookmarkEnd w:id="144"/>
      <w:bookmarkEnd w:id="145"/>
    </w:p>
    <w:p w14:paraId="0151FA7C" w14:textId="6CD2A01F" w:rsidR="005D0491" w:rsidRDefault="005B70DA" w:rsidP="005B70DA">
      <w:pPr>
        <w:pStyle w:val="Odlomakpopisa11"/>
      </w:pPr>
      <w:r w:rsidRPr="003C22CC">
        <w:t xml:space="preserve">Identifikacija prijetnji prikazana je u </w:t>
      </w:r>
      <w:r w:rsidR="003C22CC" w:rsidRPr="003C22CC">
        <w:t>nastavnoj tablici</w:t>
      </w:r>
      <w:r w:rsidRPr="003C22CC">
        <w:t xml:space="preserve">, koja ujedno služi i kao registar rizika. Registar rizika dio je Smjernica za izradu procjena rizika od velikih nesreća na području </w:t>
      </w:r>
      <w:r w:rsidR="00430C3B">
        <w:t>Krapinsko-zagorske</w:t>
      </w:r>
      <w:r w:rsidRPr="003C22CC">
        <w:t xml:space="preserve"> županije.</w:t>
      </w:r>
    </w:p>
    <w:p w14:paraId="2CDE7238" w14:textId="57636D2F" w:rsidR="005D0491" w:rsidRDefault="005D0491" w:rsidP="005B70DA">
      <w:pPr>
        <w:pStyle w:val="Odlomakpopisa11"/>
      </w:pPr>
      <w:r w:rsidRPr="00430C3B">
        <w:t xml:space="preserve">Na području </w:t>
      </w:r>
      <w:r w:rsidR="0020519A">
        <w:t xml:space="preserve">Pregrade </w:t>
      </w:r>
      <w:r w:rsidRPr="00430C3B">
        <w:t>identificirano je 1</w:t>
      </w:r>
      <w:r w:rsidR="00143242">
        <w:t>0</w:t>
      </w:r>
      <w:r w:rsidRPr="00430C3B">
        <w:t xml:space="preserve"> rizika koji predstavljaju potencijalnu ugrozu za stanovništvo, materijalna i kulturna dobra, biljni i životinjski svijet i dr.</w:t>
      </w:r>
    </w:p>
    <w:p w14:paraId="1A8093E1" w14:textId="77777777" w:rsidR="005D0491" w:rsidRDefault="005D0491" w:rsidP="005B70DA">
      <w:pPr>
        <w:pStyle w:val="Odlomakpopisa11"/>
      </w:pPr>
    </w:p>
    <w:p w14:paraId="348F0C9B" w14:textId="25F72440" w:rsidR="001401D1" w:rsidRDefault="007244F8" w:rsidP="005B70DA">
      <w:pPr>
        <w:pStyle w:val="Odlomakpopisa11"/>
        <w:sectPr w:rsidR="001401D1" w:rsidSect="006603E7">
          <w:footerReference w:type="default" r:id="rId20"/>
          <w:pgSz w:w="11906" w:h="16838"/>
          <w:pgMar w:top="1134" w:right="1418" w:bottom="1134" w:left="1418" w:header="709" w:footer="709" w:gutter="284"/>
          <w:cols w:space="708"/>
          <w:docGrid w:linePitch="360"/>
        </w:sectPr>
      </w:pPr>
      <w:r>
        <w:t xml:space="preserve"> </w:t>
      </w:r>
      <w:r w:rsidR="005B70DA" w:rsidRPr="00194A3D">
        <w:t xml:space="preserve"> </w:t>
      </w:r>
    </w:p>
    <w:p w14:paraId="7AC20491" w14:textId="5909F93C" w:rsidR="008D19D0" w:rsidRDefault="008D19D0" w:rsidP="008D19D0">
      <w:pPr>
        <w:pStyle w:val="Opisslike"/>
        <w:keepNext/>
        <w:spacing w:line="240" w:lineRule="auto"/>
      </w:pPr>
      <w:bookmarkStart w:id="146" w:name="_Toc14434336"/>
      <w:bookmarkStart w:id="147" w:name="_Toc72322407"/>
      <w:bookmarkStart w:id="148" w:name="_Ref12190134"/>
      <w:r>
        <w:lastRenderedPageBreak/>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11</w:t>
      </w:r>
      <w:r w:rsidR="007A65BC">
        <w:rPr>
          <w:noProof/>
        </w:rPr>
        <w:fldChar w:fldCharType="end"/>
      </w:r>
      <w:r>
        <w:t>. Registar rizika</w:t>
      </w:r>
      <w:bookmarkEnd w:id="146"/>
      <w:bookmarkEnd w:id="147"/>
      <w:r w:rsidR="00720B4D">
        <w:t xml:space="preserve"> </w:t>
      </w:r>
      <w:bookmarkEnd w:id="148"/>
    </w:p>
    <w:tbl>
      <w:tblPr>
        <w:tblStyle w:val="Reetkatablice"/>
        <w:tblW w:w="14596" w:type="dxa"/>
        <w:tblLook w:val="04A0" w:firstRow="1" w:lastRow="0" w:firstColumn="1" w:lastColumn="0" w:noHBand="0" w:noVBand="1"/>
      </w:tblPr>
      <w:tblGrid>
        <w:gridCol w:w="661"/>
        <w:gridCol w:w="1633"/>
        <w:gridCol w:w="3513"/>
        <w:gridCol w:w="3260"/>
        <w:gridCol w:w="3263"/>
        <w:gridCol w:w="2266"/>
      </w:tblGrid>
      <w:tr w:rsidR="001401D1" w:rsidRPr="001401D1" w14:paraId="663F66AF" w14:textId="77777777" w:rsidTr="002D62F6">
        <w:trPr>
          <w:trHeight w:val="875"/>
          <w:tblHeader/>
        </w:trPr>
        <w:tc>
          <w:tcPr>
            <w:tcW w:w="661" w:type="dxa"/>
            <w:shd w:val="clear" w:color="auto" w:fill="auto"/>
            <w:vAlign w:val="center"/>
          </w:tcPr>
          <w:p w14:paraId="639BE753" w14:textId="77777777" w:rsidR="008D19D0" w:rsidRPr="001401D1" w:rsidRDefault="008D19D0" w:rsidP="008D19D0">
            <w:pPr>
              <w:spacing w:before="120"/>
              <w:jc w:val="center"/>
              <w:rPr>
                <w:rFonts w:asciiTheme="minorHAnsi" w:hAnsiTheme="minorHAnsi" w:cstheme="minorHAnsi"/>
                <w:b/>
              </w:rPr>
            </w:pPr>
            <w:r w:rsidRPr="001401D1">
              <w:rPr>
                <w:rFonts w:asciiTheme="minorHAnsi" w:hAnsiTheme="minorHAnsi" w:cstheme="minorHAnsi"/>
                <w:b/>
              </w:rPr>
              <w:t>R.BR.</w:t>
            </w:r>
          </w:p>
        </w:tc>
        <w:tc>
          <w:tcPr>
            <w:tcW w:w="1633" w:type="dxa"/>
            <w:shd w:val="clear" w:color="auto" w:fill="auto"/>
            <w:vAlign w:val="center"/>
          </w:tcPr>
          <w:p w14:paraId="6F06367D" w14:textId="77777777" w:rsidR="008D19D0" w:rsidRPr="001401D1" w:rsidRDefault="008D19D0" w:rsidP="00FD0009">
            <w:pPr>
              <w:jc w:val="center"/>
              <w:rPr>
                <w:rFonts w:asciiTheme="minorHAnsi" w:hAnsiTheme="minorHAnsi" w:cstheme="minorHAnsi"/>
                <w:b/>
              </w:rPr>
            </w:pPr>
            <w:r w:rsidRPr="001401D1">
              <w:rPr>
                <w:rFonts w:asciiTheme="minorHAnsi" w:hAnsiTheme="minorHAnsi" w:cstheme="minorHAnsi"/>
                <w:b/>
              </w:rPr>
              <w:t>PRIJETNJA</w:t>
            </w:r>
          </w:p>
        </w:tc>
        <w:tc>
          <w:tcPr>
            <w:tcW w:w="3513" w:type="dxa"/>
            <w:shd w:val="clear" w:color="auto" w:fill="auto"/>
            <w:vAlign w:val="center"/>
          </w:tcPr>
          <w:p w14:paraId="5C65435B" w14:textId="77777777" w:rsidR="008D19D0" w:rsidRPr="001401D1" w:rsidRDefault="008D19D0" w:rsidP="00FD0009">
            <w:pPr>
              <w:jc w:val="center"/>
              <w:rPr>
                <w:rFonts w:asciiTheme="minorHAnsi" w:hAnsiTheme="minorHAnsi" w:cstheme="minorHAnsi"/>
                <w:b/>
              </w:rPr>
            </w:pPr>
            <w:r w:rsidRPr="001401D1">
              <w:rPr>
                <w:rFonts w:asciiTheme="minorHAnsi" w:hAnsiTheme="minorHAnsi" w:cstheme="minorHAnsi"/>
                <w:b/>
              </w:rPr>
              <w:t>KRATAK OPIS SCENARIJA</w:t>
            </w:r>
          </w:p>
        </w:tc>
        <w:tc>
          <w:tcPr>
            <w:tcW w:w="3260" w:type="dxa"/>
            <w:shd w:val="clear" w:color="auto" w:fill="auto"/>
            <w:vAlign w:val="center"/>
          </w:tcPr>
          <w:p w14:paraId="33D5F445" w14:textId="77777777" w:rsidR="008D19D0" w:rsidRPr="001401D1" w:rsidRDefault="008D19D0" w:rsidP="00FD0009">
            <w:pPr>
              <w:jc w:val="center"/>
              <w:rPr>
                <w:rFonts w:asciiTheme="minorHAnsi" w:hAnsiTheme="minorHAnsi" w:cstheme="minorHAnsi"/>
                <w:b/>
              </w:rPr>
            </w:pPr>
            <w:r w:rsidRPr="001401D1">
              <w:rPr>
                <w:rFonts w:asciiTheme="minorHAnsi" w:hAnsiTheme="minorHAnsi" w:cstheme="minorHAnsi"/>
                <w:b/>
              </w:rPr>
              <w:t>UTJECAJ NA DRUŠTVENE VRIJEDNOSTI</w:t>
            </w:r>
          </w:p>
        </w:tc>
        <w:tc>
          <w:tcPr>
            <w:tcW w:w="3263" w:type="dxa"/>
            <w:shd w:val="clear" w:color="auto" w:fill="auto"/>
            <w:vAlign w:val="center"/>
          </w:tcPr>
          <w:p w14:paraId="3208B85C" w14:textId="77777777" w:rsidR="008D19D0" w:rsidRPr="001401D1" w:rsidRDefault="008D19D0" w:rsidP="00FD0009">
            <w:pPr>
              <w:jc w:val="center"/>
              <w:rPr>
                <w:rFonts w:asciiTheme="minorHAnsi" w:hAnsiTheme="minorHAnsi" w:cstheme="minorHAnsi"/>
                <w:b/>
              </w:rPr>
            </w:pPr>
            <w:r w:rsidRPr="001401D1">
              <w:rPr>
                <w:rFonts w:asciiTheme="minorHAnsi" w:hAnsiTheme="minorHAnsi" w:cstheme="minorHAnsi"/>
                <w:b/>
              </w:rPr>
              <w:t>PREVENTIVNE MJERE</w:t>
            </w:r>
          </w:p>
        </w:tc>
        <w:tc>
          <w:tcPr>
            <w:tcW w:w="2266" w:type="dxa"/>
            <w:shd w:val="clear" w:color="auto" w:fill="auto"/>
            <w:vAlign w:val="center"/>
          </w:tcPr>
          <w:p w14:paraId="13956B3B" w14:textId="77777777" w:rsidR="008D19D0" w:rsidRPr="001401D1" w:rsidRDefault="008D19D0" w:rsidP="00FD0009">
            <w:pPr>
              <w:jc w:val="center"/>
              <w:rPr>
                <w:rFonts w:asciiTheme="minorHAnsi" w:hAnsiTheme="minorHAnsi" w:cstheme="minorHAnsi"/>
                <w:b/>
              </w:rPr>
            </w:pPr>
            <w:r w:rsidRPr="001401D1">
              <w:rPr>
                <w:rFonts w:asciiTheme="minorHAnsi" w:hAnsiTheme="minorHAnsi" w:cstheme="minorHAnsi"/>
                <w:b/>
              </w:rPr>
              <w:t>MJERE ODGOVORA</w:t>
            </w:r>
          </w:p>
        </w:tc>
      </w:tr>
      <w:tr w:rsidR="001401D1" w:rsidRPr="001401D1" w14:paraId="7BFD0906" w14:textId="77777777" w:rsidTr="002D62F6">
        <w:tc>
          <w:tcPr>
            <w:tcW w:w="661" w:type="dxa"/>
            <w:shd w:val="clear" w:color="auto" w:fill="auto"/>
            <w:vAlign w:val="center"/>
          </w:tcPr>
          <w:p w14:paraId="295346E1" w14:textId="77777777" w:rsidR="00C6179C" w:rsidRPr="001401D1" w:rsidRDefault="00C6179C" w:rsidP="008B3FFE">
            <w:pPr>
              <w:numPr>
                <w:ilvl w:val="0"/>
                <w:numId w:val="11"/>
              </w:numPr>
              <w:contextualSpacing/>
              <w:rPr>
                <w:rFonts w:asciiTheme="minorHAnsi" w:hAnsiTheme="minorHAnsi" w:cstheme="minorHAnsi"/>
                <w:lang w:val="en-US" w:eastAsia="zh-CN"/>
              </w:rPr>
            </w:pPr>
          </w:p>
        </w:tc>
        <w:tc>
          <w:tcPr>
            <w:tcW w:w="1633" w:type="dxa"/>
            <w:shd w:val="clear" w:color="auto" w:fill="auto"/>
            <w:vAlign w:val="center"/>
          </w:tcPr>
          <w:p w14:paraId="7AD2F083" w14:textId="62DFB9C8" w:rsidR="00C6179C" w:rsidRPr="001401D1" w:rsidRDefault="00C6179C" w:rsidP="00C6179C">
            <w:pPr>
              <w:jc w:val="center"/>
              <w:rPr>
                <w:rFonts w:asciiTheme="minorHAnsi" w:hAnsiTheme="minorHAnsi" w:cstheme="minorHAnsi"/>
                <w:b/>
              </w:rPr>
            </w:pPr>
            <w:r w:rsidRPr="001401D1">
              <w:rPr>
                <w:rFonts w:asciiTheme="minorHAnsi" w:hAnsiTheme="minorHAnsi" w:cstheme="minorHAnsi"/>
                <w:b/>
              </w:rPr>
              <w:t>POTRES</w:t>
            </w:r>
          </w:p>
        </w:tc>
        <w:tc>
          <w:tcPr>
            <w:tcW w:w="3513" w:type="dxa"/>
            <w:shd w:val="clear" w:color="auto" w:fill="auto"/>
            <w:vAlign w:val="center"/>
          </w:tcPr>
          <w:p w14:paraId="0961DC70" w14:textId="62BF8B0C" w:rsidR="00C6179C" w:rsidRPr="001401D1" w:rsidRDefault="00C6179C" w:rsidP="00C6179C">
            <w:pPr>
              <w:spacing w:before="60" w:after="60"/>
              <w:rPr>
                <w:rFonts w:asciiTheme="minorHAnsi" w:hAnsiTheme="minorHAnsi" w:cstheme="minorHAnsi"/>
              </w:rPr>
            </w:pPr>
            <w:r w:rsidRPr="001401D1">
              <w:rPr>
                <w:rFonts w:asciiTheme="minorHAnsi" w:hAnsiTheme="minorHAnsi" w:cstheme="minorHAnsi"/>
              </w:rPr>
              <w:t xml:space="preserve">Potres je </w:t>
            </w:r>
            <w:r w:rsidR="00931B3C">
              <w:rPr>
                <w:rFonts w:asciiTheme="minorHAnsi" w:hAnsiTheme="minorHAnsi" w:cstheme="minorHAnsi"/>
              </w:rPr>
              <w:t>prirodna</w:t>
            </w:r>
            <w:r w:rsidRPr="001401D1">
              <w:rPr>
                <w:rFonts w:asciiTheme="minorHAnsi" w:hAnsiTheme="minorHAnsi" w:cstheme="minorHAnsi"/>
              </w:rPr>
              <w:t xml:space="preserve"> nepogoda uzrokovana prirodnim događajem koji je vjerojatno najveći uzrok stradavanja ljudi i uništenja materijalnih dobara. Potresi su uzrok katastrofa koje karakterizira brz nastanak, događaju se učestalo i bez prethodnog upozorenja.</w:t>
            </w:r>
          </w:p>
        </w:tc>
        <w:tc>
          <w:tcPr>
            <w:tcW w:w="3260" w:type="dxa"/>
            <w:shd w:val="clear" w:color="auto" w:fill="auto"/>
            <w:vAlign w:val="center"/>
          </w:tcPr>
          <w:p w14:paraId="0A525822" w14:textId="51A30103" w:rsidR="00C6179C" w:rsidRPr="001401D1" w:rsidRDefault="00C6179C" w:rsidP="00C6179C">
            <w:pPr>
              <w:spacing w:before="60" w:after="60"/>
              <w:rPr>
                <w:rFonts w:asciiTheme="minorHAnsi" w:hAnsiTheme="minorHAnsi" w:cstheme="minorHAnsi"/>
              </w:rPr>
            </w:pPr>
            <w:r w:rsidRPr="001401D1">
              <w:rPr>
                <w:rFonts w:asciiTheme="minorHAnsi" w:hAnsiTheme="minorHAnsi" w:cstheme="minorHAnsi"/>
              </w:rPr>
              <w:t xml:space="preserve">Potresi mogu uzrokovati oštećenje stambenih građevina, industrijske i komunalne infrastrukture, probleme u komunikaciji, neprotočne prometnice, određen broj povrijeđenih i poginulih na što se veže i nedovoljan broj kapaciteta za zbrinjavanje ozlijeđenih, štetu na materijalnim i kulturnim dobrima te okolišu. </w:t>
            </w:r>
          </w:p>
        </w:tc>
        <w:tc>
          <w:tcPr>
            <w:tcW w:w="3263" w:type="dxa"/>
            <w:shd w:val="clear" w:color="auto" w:fill="auto"/>
            <w:vAlign w:val="center"/>
          </w:tcPr>
          <w:p w14:paraId="140BC09C" w14:textId="4737ED18" w:rsidR="00C6179C" w:rsidRPr="001401D1" w:rsidRDefault="00C6179C" w:rsidP="00C6179C">
            <w:pPr>
              <w:spacing w:before="60" w:after="60"/>
              <w:rPr>
                <w:rFonts w:asciiTheme="minorHAnsi" w:hAnsiTheme="minorHAnsi" w:cstheme="minorHAnsi"/>
              </w:rPr>
            </w:pPr>
            <w:r w:rsidRPr="001401D1">
              <w:rPr>
                <w:rFonts w:asciiTheme="minorHAnsi" w:hAnsiTheme="minorHAnsi" w:cstheme="minorHAnsi"/>
              </w:rPr>
              <w:t>Protupotresno projektiranje i građenje građevina sukladno odgovarajućim tehničkim propisima i hrvatskim/europskim normama. Izgradnja sustava ranog upozoravanja. Edukacija i osposobljavanje operativnih snaga sustava civilne zaštite</w:t>
            </w:r>
            <w:r w:rsidR="0020519A">
              <w:rPr>
                <w:rFonts w:asciiTheme="minorHAnsi" w:hAnsiTheme="minorHAnsi" w:cstheme="minorHAnsi"/>
              </w:rPr>
              <w:t>.</w:t>
            </w:r>
          </w:p>
        </w:tc>
        <w:tc>
          <w:tcPr>
            <w:tcW w:w="2266" w:type="dxa"/>
            <w:shd w:val="clear" w:color="auto" w:fill="auto"/>
            <w:vAlign w:val="center"/>
          </w:tcPr>
          <w:p w14:paraId="21E8D340" w14:textId="17BE045E" w:rsidR="00C6179C" w:rsidRPr="001401D1" w:rsidRDefault="00C6179C" w:rsidP="00C6179C">
            <w:pPr>
              <w:spacing w:before="60" w:after="60"/>
              <w:rPr>
                <w:rFonts w:asciiTheme="minorHAnsi" w:hAnsiTheme="minorHAnsi" w:cstheme="minorHAnsi"/>
              </w:rPr>
            </w:pPr>
            <w:r w:rsidRPr="001401D1">
              <w:rPr>
                <w:rFonts w:asciiTheme="minorHAnsi" w:hAnsiTheme="minorHAnsi" w:cstheme="minorHAnsi"/>
              </w:rPr>
              <w:t>Uzbunjivanje i obavješćivanje, evakuacija,  zbrinjavanje, sklanjanje, spašavanje, pružanje prve pomoći.</w:t>
            </w:r>
          </w:p>
        </w:tc>
      </w:tr>
      <w:tr w:rsidR="001401D1" w:rsidRPr="001401D1" w14:paraId="7F50D050" w14:textId="77777777" w:rsidTr="002D62F6">
        <w:tc>
          <w:tcPr>
            <w:tcW w:w="661" w:type="dxa"/>
            <w:shd w:val="clear" w:color="auto" w:fill="auto"/>
            <w:vAlign w:val="center"/>
          </w:tcPr>
          <w:p w14:paraId="4540C250" w14:textId="77777777" w:rsidR="0041048B" w:rsidRPr="001401D1" w:rsidRDefault="0041048B" w:rsidP="008B3FFE">
            <w:pPr>
              <w:numPr>
                <w:ilvl w:val="0"/>
                <w:numId w:val="11"/>
              </w:numPr>
              <w:contextualSpacing/>
              <w:rPr>
                <w:rFonts w:asciiTheme="minorHAnsi" w:hAnsiTheme="minorHAnsi" w:cstheme="minorHAnsi"/>
                <w:lang w:val="en-US" w:eastAsia="zh-CN"/>
              </w:rPr>
            </w:pPr>
          </w:p>
        </w:tc>
        <w:tc>
          <w:tcPr>
            <w:tcW w:w="1633" w:type="dxa"/>
            <w:shd w:val="clear" w:color="auto" w:fill="auto"/>
            <w:vAlign w:val="center"/>
          </w:tcPr>
          <w:p w14:paraId="3CD862D6" w14:textId="60DF99CB" w:rsidR="0041048B" w:rsidRPr="001401D1" w:rsidRDefault="0041048B" w:rsidP="0041048B">
            <w:pPr>
              <w:jc w:val="center"/>
              <w:rPr>
                <w:rFonts w:asciiTheme="minorHAnsi" w:hAnsiTheme="minorHAnsi" w:cstheme="minorHAnsi"/>
                <w:b/>
              </w:rPr>
            </w:pPr>
            <w:r w:rsidRPr="001401D1">
              <w:rPr>
                <w:rFonts w:asciiTheme="minorHAnsi" w:hAnsiTheme="minorHAnsi" w:cstheme="minorHAnsi"/>
                <w:b/>
              </w:rPr>
              <w:t>POPLAVE</w:t>
            </w:r>
          </w:p>
          <w:p w14:paraId="606B52FF" w14:textId="312A57D4" w:rsidR="0041048B" w:rsidRPr="001401D1" w:rsidRDefault="0041048B" w:rsidP="0041048B">
            <w:pPr>
              <w:jc w:val="center"/>
              <w:rPr>
                <w:rFonts w:asciiTheme="minorHAnsi" w:hAnsiTheme="minorHAnsi" w:cstheme="minorHAnsi"/>
                <w:b/>
              </w:rPr>
            </w:pPr>
            <w:r w:rsidRPr="001401D1">
              <w:rPr>
                <w:rFonts w:asciiTheme="minorHAnsi" w:hAnsiTheme="minorHAnsi" w:cstheme="minorHAnsi"/>
                <w:b/>
              </w:rPr>
              <w:t>IZAZVANE IZLIJEVANJEM KOPNENIH VODENIH TIJELA</w:t>
            </w:r>
          </w:p>
        </w:tc>
        <w:tc>
          <w:tcPr>
            <w:tcW w:w="3513" w:type="dxa"/>
            <w:shd w:val="clear" w:color="auto" w:fill="auto"/>
            <w:vAlign w:val="center"/>
          </w:tcPr>
          <w:p w14:paraId="105BFBF9" w14:textId="7916BEA8" w:rsidR="0041048B" w:rsidRPr="001401D1" w:rsidRDefault="0020519A" w:rsidP="00417D59">
            <w:pPr>
              <w:spacing w:before="60" w:after="60"/>
              <w:rPr>
                <w:rFonts w:asciiTheme="minorHAnsi" w:hAnsiTheme="minorHAnsi" w:cstheme="minorHAnsi"/>
              </w:rPr>
            </w:pPr>
            <w:r>
              <w:rPr>
                <w:rFonts w:asciiTheme="minorHAnsi" w:hAnsiTheme="minorHAnsi" w:cstheme="minorHAnsi"/>
              </w:rPr>
              <w:t>Na području grada Pregrade u</w:t>
            </w:r>
            <w:r w:rsidRPr="0020519A">
              <w:rPr>
                <w:rFonts w:asciiTheme="minorHAnsi" w:hAnsiTheme="minorHAnsi" w:cstheme="minorHAnsi"/>
              </w:rPr>
              <w:t>z potok Kosteljinu nalaze se potoci Sopotnica, Vinski potok i Erpenjšćica. Isti ne izazivaju poplave velikih razmjera, no moguća su plavljenja lokalnoga karaktera koja uzrokuju uglavnom bujične vode, uslijed velikih količina padalina ili naglog topljenja snijega.</w:t>
            </w:r>
          </w:p>
        </w:tc>
        <w:tc>
          <w:tcPr>
            <w:tcW w:w="3260" w:type="dxa"/>
            <w:shd w:val="clear" w:color="auto" w:fill="auto"/>
            <w:vAlign w:val="center"/>
          </w:tcPr>
          <w:p w14:paraId="33DE322F" w14:textId="24AA3632" w:rsidR="0041048B" w:rsidRPr="001401D1" w:rsidRDefault="0041048B" w:rsidP="001401D1">
            <w:pPr>
              <w:rPr>
                <w:rFonts w:asciiTheme="minorHAnsi" w:hAnsiTheme="minorHAnsi" w:cstheme="minorHAnsi"/>
                <w:lang w:eastAsia="en-US"/>
              </w:rPr>
            </w:pPr>
            <w:r w:rsidRPr="001401D1">
              <w:rPr>
                <w:rFonts w:asciiTheme="minorHAnsi" w:hAnsiTheme="minorHAnsi" w:cstheme="minorHAnsi"/>
                <w:lang w:eastAsia="en-US"/>
              </w:rPr>
              <w:t>Opskrba vodom i odvodnja: poremećaj u funkcioniranju, izlijevanje otpadnih voda, potapanje podruma, zagađenja izvora vode. Cestovni promet: prekidi i otežano obavljanje djelatnosti do otklanjanja posljedica. Proizvodnja i distribucija električne energije: duži prekidi napajanja el. energijom.</w:t>
            </w:r>
          </w:p>
        </w:tc>
        <w:tc>
          <w:tcPr>
            <w:tcW w:w="3263" w:type="dxa"/>
            <w:shd w:val="clear" w:color="auto" w:fill="auto"/>
            <w:vAlign w:val="center"/>
          </w:tcPr>
          <w:p w14:paraId="6E380DC9" w14:textId="6D871D75" w:rsidR="0041048B" w:rsidRPr="001401D1" w:rsidRDefault="0041048B" w:rsidP="0041048B">
            <w:pPr>
              <w:spacing w:before="60" w:after="60"/>
              <w:rPr>
                <w:rFonts w:asciiTheme="minorHAnsi" w:hAnsiTheme="minorHAnsi" w:cstheme="minorHAnsi"/>
              </w:rPr>
            </w:pPr>
            <w:r w:rsidRPr="001401D1">
              <w:rPr>
                <w:rFonts w:asciiTheme="minorHAnsi" w:hAnsiTheme="minorHAnsi" w:cstheme="minorHAnsi"/>
                <w:lang w:eastAsia="en-US"/>
              </w:rPr>
              <w:t>Građenje, tehničko i gospodarsko održavanje regulacijskih i zaštitnih vodnih građevina. Izgradnja sustava ranog upozoravanja. Edukacija i osposobljavanje operativnih snaga sustava civilne zaštite</w:t>
            </w:r>
            <w:r w:rsidR="0020519A">
              <w:rPr>
                <w:rFonts w:asciiTheme="minorHAnsi" w:hAnsiTheme="minorHAnsi" w:cstheme="minorHAnsi"/>
                <w:lang w:eastAsia="en-US"/>
              </w:rPr>
              <w:t>.</w:t>
            </w:r>
          </w:p>
        </w:tc>
        <w:tc>
          <w:tcPr>
            <w:tcW w:w="2266" w:type="dxa"/>
            <w:shd w:val="clear" w:color="auto" w:fill="auto"/>
            <w:vAlign w:val="center"/>
          </w:tcPr>
          <w:p w14:paraId="7775DA9E" w14:textId="14F7ED59" w:rsidR="0041048B" w:rsidRPr="001401D1" w:rsidRDefault="0041048B" w:rsidP="0041048B">
            <w:pPr>
              <w:spacing w:before="60" w:after="60"/>
              <w:rPr>
                <w:rFonts w:asciiTheme="minorHAnsi" w:hAnsiTheme="minorHAnsi" w:cstheme="minorHAnsi"/>
              </w:rPr>
            </w:pPr>
            <w:r w:rsidRPr="001401D1">
              <w:rPr>
                <w:rFonts w:asciiTheme="minorHAnsi" w:hAnsiTheme="minorHAnsi" w:cstheme="minorHAnsi"/>
                <w:lang w:eastAsia="en-US"/>
              </w:rPr>
              <w:t>Uzbunjivanje i obavješćivanje, evakuacija, zbrinjavanje, sklanjanje, spašavanje, pružanje prve pomoći.</w:t>
            </w:r>
          </w:p>
        </w:tc>
      </w:tr>
      <w:tr w:rsidR="0020519A" w:rsidRPr="001401D1" w14:paraId="2889A615" w14:textId="77777777" w:rsidTr="002D62F6">
        <w:tc>
          <w:tcPr>
            <w:tcW w:w="661" w:type="dxa"/>
            <w:shd w:val="clear" w:color="auto" w:fill="auto"/>
            <w:vAlign w:val="center"/>
          </w:tcPr>
          <w:p w14:paraId="1F8659DA" w14:textId="77777777" w:rsidR="0020519A" w:rsidRPr="001401D1" w:rsidRDefault="0020519A" w:rsidP="008B3FFE">
            <w:pPr>
              <w:numPr>
                <w:ilvl w:val="0"/>
                <w:numId w:val="11"/>
              </w:numPr>
              <w:contextualSpacing/>
              <w:rPr>
                <w:rFonts w:cstheme="minorHAnsi"/>
                <w:lang w:val="en-US" w:eastAsia="zh-CN"/>
              </w:rPr>
            </w:pPr>
          </w:p>
        </w:tc>
        <w:tc>
          <w:tcPr>
            <w:tcW w:w="1633" w:type="dxa"/>
            <w:shd w:val="clear" w:color="auto" w:fill="auto"/>
            <w:vAlign w:val="center"/>
          </w:tcPr>
          <w:p w14:paraId="0031C5E2" w14:textId="699AD74B" w:rsidR="0020519A" w:rsidRPr="001401D1" w:rsidRDefault="0020519A" w:rsidP="0020519A">
            <w:pPr>
              <w:jc w:val="center"/>
              <w:rPr>
                <w:rFonts w:cstheme="minorHAnsi"/>
                <w:b/>
              </w:rPr>
            </w:pPr>
            <w:r w:rsidRPr="001401D1">
              <w:rPr>
                <w:rFonts w:asciiTheme="minorHAnsi" w:hAnsiTheme="minorHAnsi" w:cstheme="minorHAnsi"/>
                <w:b/>
              </w:rPr>
              <w:t>EPIDEMIJE I PANDEMIJE</w:t>
            </w:r>
          </w:p>
        </w:tc>
        <w:tc>
          <w:tcPr>
            <w:tcW w:w="3513" w:type="dxa"/>
            <w:shd w:val="clear" w:color="auto" w:fill="auto"/>
            <w:vAlign w:val="center"/>
          </w:tcPr>
          <w:p w14:paraId="74423A53" w14:textId="77777777" w:rsidR="0020519A" w:rsidRPr="001401D1" w:rsidRDefault="0020519A" w:rsidP="0020519A">
            <w:pPr>
              <w:rPr>
                <w:rFonts w:asciiTheme="minorHAnsi" w:hAnsiTheme="minorHAnsi" w:cstheme="minorHAnsi"/>
                <w:lang w:eastAsia="en-US"/>
              </w:rPr>
            </w:pPr>
            <w:r w:rsidRPr="001401D1">
              <w:rPr>
                <w:rFonts w:asciiTheme="minorHAnsi" w:hAnsiTheme="minorHAnsi" w:cstheme="minorHAnsi"/>
                <w:lang w:eastAsia="en-US"/>
              </w:rPr>
              <w:t>Neočekivano veliki broj slučajeva neke bolesti, poglavito zarazne, u skoro isto vrijeme na jednom području gdje obitava veći broj žitelja, tretira se kao epidemija, a manifestira se u dva pojavna oblika:</w:t>
            </w:r>
          </w:p>
          <w:p w14:paraId="2BC47971" w14:textId="77777777" w:rsidR="0020519A" w:rsidRPr="001401D1" w:rsidRDefault="0020519A" w:rsidP="008B3FFE">
            <w:pPr>
              <w:numPr>
                <w:ilvl w:val="0"/>
                <w:numId w:val="29"/>
              </w:numPr>
              <w:spacing w:line="276" w:lineRule="auto"/>
              <w:rPr>
                <w:rFonts w:asciiTheme="minorHAnsi" w:hAnsiTheme="minorHAnsi" w:cstheme="minorHAnsi"/>
                <w:lang w:eastAsia="en-US"/>
              </w:rPr>
            </w:pPr>
            <w:r w:rsidRPr="001401D1">
              <w:rPr>
                <w:rFonts w:asciiTheme="minorHAnsi" w:hAnsiTheme="minorHAnsi" w:cstheme="minorHAnsi"/>
                <w:lang w:eastAsia="en-US"/>
              </w:rPr>
              <w:t>epidemija koja nastaje samostalno,</w:t>
            </w:r>
          </w:p>
          <w:p w14:paraId="2B739E1F" w14:textId="77777777" w:rsidR="0020519A" w:rsidRPr="001401D1" w:rsidRDefault="0020519A" w:rsidP="008B3FFE">
            <w:pPr>
              <w:numPr>
                <w:ilvl w:val="0"/>
                <w:numId w:val="29"/>
              </w:numPr>
              <w:spacing w:line="276" w:lineRule="auto"/>
              <w:rPr>
                <w:rFonts w:asciiTheme="minorHAnsi" w:hAnsiTheme="minorHAnsi" w:cstheme="minorHAnsi"/>
                <w:lang w:eastAsia="en-US"/>
              </w:rPr>
            </w:pPr>
            <w:r w:rsidRPr="001401D1">
              <w:rPr>
                <w:rFonts w:asciiTheme="minorHAnsi" w:hAnsiTheme="minorHAnsi" w:cstheme="minorHAnsi"/>
                <w:lang w:eastAsia="en-US"/>
              </w:rPr>
              <w:t xml:space="preserve">epidemija koja nastaje kao posljedica nekih drugih </w:t>
            </w:r>
            <w:r>
              <w:rPr>
                <w:rFonts w:asciiTheme="minorHAnsi" w:hAnsiTheme="minorHAnsi" w:cstheme="minorHAnsi"/>
                <w:lang w:eastAsia="en-US"/>
              </w:rPr>
              <w:t xml:space="preserve">prirodnih </w:t>
            </w:r>
            <w:r w:rsidRPr="001401D1">
              <w:rPr>
                <w:rFonts w:asciiTheme="minorHAnsi" w:hAnsiTheme="minorHAnsi" w:cstheme="minorHAnsi"/>
                <w:lang w:eastAsia="en-US"/>
              </w:rPr>
              <w:t xml:space="preserve">nepogoda (potres, poplava i sl.) </w:t>
            </w:r>
          </w:p>
          <w:p w14:paraId="10811FBC" w14:textId="1F34ABA3" w:rsidR="0020519A" w:rsidRDefault="0020519A" w:rsidP="0020519A">
            <w:pPr>
              <w:spacing w:before="60" w:after="60"/>
              <w:rPr>
                <w:rFonts w:cstheme="minorHAnsi"/>
              </w:rPr>
            </w:pPr>
            <w:r w:rsidRPr="001401D1">
              <w:rPr>
                <w:rFonts w:asciiTheme="minorHAnsi" w:hAnsiTheme="minorHAnsi" w:cstheme="minorHAnsi"/>
                <w:lang w:eastAsia="en-US"/>
              </w:rPr>
              <w:lastRenderedPageBreak/>
              <w:t>Mogućnost pojave epidemije prve grupe vrste pojavnosti predstavlja realnu opasnost za stanovništvo</w:t>
            </w:r>
            <w:r w:rsidR="008205E2">
              <w:rPr>
                <w:rFonts w:asciiTheme="minorHAnsi" w:hAnsiTheme="minorHAnsi" w:cstheme="minorHAnsi"/>
                <w:lang w:eastAsia="en-US"/>
              </w:rPr>
              <w:t xml:space="preserve">. </w:t>
            </w:r>
          </w:p>
        </w:tc>
        <w:tc>
          <w:tcPr>
            <w:tcW w:w="3260" w:type="dxa"/>
            <w:shd w:val="clear" w:color="auto" w:fill="auto"/>
            <w:vAlign w:val="center"/>
          </w:tcPr>
          <w:p w14:paraId="44AB1E5A" w14:textId="6362973F" w:rsidR="0020519A" w:rsidRPr="001401D1" w:rsidRDefault="0020519A" w:rsidP="0020519A">
            <w:pPr>
              <w:rPr>
                <w:rFonts w:cstheme="minorHAnsi"/>
              </w:rPr>
            </w:pPr>
            <w:r w:rsidRPr="001401D1">
              <w:rPr>
                <w:rFonts w:asciiTheme="minorHAnsi" w:hAnsiTheme="minorHAnsi" w:cstheme="minorHAnsi"/>
                <w:lang w:eastAsia="en-US"/>
              </w:rPr>
              <w:lastRenderedPageBreak/>
              <w:t>V</w:t>
            </w:r>
            <w:r w:rsidRPr="001401D1">
              <w:rPr>
                <w:rFonts w:asciiTheme="minorHAnsi" w:hAnsiTheme="minorHAnsi" w:cstheme="minorHAnsi"/>
              </w:rPr>
              <w:t>eći stupanj komplikacija i smrtnih ishoda kod rizičnih skupina stanovništva, značajno veća stopa bolovanja radno aktivnog stanovništva.</w:t>
            </w:r>
          </w:p>
        </w:tc>
        <w:tc>
          <w:tcPr>
            <w:tcW w:w="3263" w:type="dxa"/>
            <w:shd w:val="clear" w:color="auto" w:fill="auto"/>
            <w:vAlign w:val="center"/>
          </w:tcPr>
          <w:p w14:paraId="73B84D99" w14:textId="58513B14" w:rsidR="0020519A" w:rsidRPr="001401D1" w:rsidRDefault="0020519A" w:rsidP="0020519A">
            <w:pPr>
              <w:spacing w:before="60" w:after="60"/>
              <w:rPr>
                <w:rFonts w:cstheme="minorHAnsi"/>
              </w:rPr>
            </w:pPr>
            <w:r w:rsidRPr="001401D1">
              <w:rPr>
                <w:rFonts w:asciiTheme="minorHAnsi" w:hAnsiTheme="minorHAnsi" w:cstheme="minorHAnsi"/>
                <w:lang w:eastAsia="en-US"/>
              </w:rPr>
              <w:t xml:space="preserve">Preventivne DDD ,mjere, preventivna cijepljenja, održavanje higijene. Brze intervencije higijensko epidemiološke djelatnosti u suradnji s ostalim djelatnostima Zavoda za javno zdravstvo </w:t>
            </w:r>
            <w:r>
              <w:rPr>
                <w:rFonts w:asciiTheme="minorHAnsi" w:hAnsiTheme="minorHAnsi" w:cstheme="minorHAnsi"/>
                <w:lang w:eastAsia="en-US"/>
              </w:rPr>
              <w:t xml:space="preserve">Krapinsko-zagorske </w:t>
            </w:r>
            <w:r w:rsidRPr="001401D1">
              <w:rPr>
                <w:rFonts w:asciiTheme="minorHAnsi" w:hAnsiTheme="minorHAnsi" w:cstheme="minorHAnsi"/>
                <w:lang w:eastAsia="en-US"/>
              </w:rPr>
              <w:t>županije i sanitarne inspekcije.</w:t>
            </w:r>
          </w:p>
        </w:tc>
        <w:tc>
          <w:tcPr>
            <w:tcW w:w="2266" w:type="dxa"/>
            <w:shd w:val="clear" w:color="auto" w:fill="auto"/>
            <w:vAlign w:val="center"/>
          </w:tcPr>
          <w:p w14:paraId="3F545D62" w14:textId="77777777" w:rsidR="0020519A" w:rsidRPr="001401D1" w:rsidRDefault="0020519A" w:rsidP="0020519A">
            <w:pPr>
              <w:rPr>
                <w:rFonts w:asciiTheme="minorHAnsi" w:hAnsiTheme="minorHAnsi" w:cstheme="minorHAnsi"/>
                <w:lang w:eastAsia="en-US"/>
              </w:rPr>
            </w:pPr>
            <w:r w:rsidRPr="001401D1">
              <w:rPr>
                <w:rFonts w:asciiTheme="minorHAnsi" w:hAnsiTheme="minorHAnsi" w:cstheme="minorHAnsi"/>
                <w:lang w:eastAsia="en-US"/>
              </w:rPr>
              <w:t>Edukacija, obavješ</w:t>
            </w:r>
            <w:r>
              <w:rPr>
                <w:rFonts w:asciiTheme="minorHAnsi" w:hAnsiTheme="minorHAnsi" w:cstheme="minorHAnsi"/>
                <w:lang w:eastAsia="en-US"/>
              </w:rPr>
              <w:t>ćivanje</w:t>
            </w:r>
            <w:r w:rsidRPr="001401D1">
              <w:rPr>
                <w:rFonts w:asciiTheme="minorHAnsi" w:hAnsiTheme="minorHAnsi" w:cstheme="minorHAnsi"/>
                <w:lang w:eastAsia="en-US"/>
              </w:rPr>
              <w:t xml:space="preserve">, cijepljenje, DDD mjere, higijensko epidemiološka </w:t>
            </w:r>
          </w:p>
          <w:p w14:paraId="0085D003" w14:textId="228F60C1" w:rsidR="0020519A" w:rsidRPr="001401D1" w:rsidRDefault="0020519A" w:rsidP="0020519A">
            <w:pPr>
              <w:spacing w:before="60" w:after="60"/>
              <w:rPr>
                <w:rFonts w:cstheme="minorHAnsi"/>
              </w:rPr>
            </w:pPr>
            <w:r w:rsidRPr="001401D1">
              <w:rPr>
                <w:rFonts w:asciiTheme="minorHAnsi" w:hAnsiTheme="minorHAnsi" w:cstheme="minorHAnsi"/>
                <w:lang w:eastAsia="en-US"/>
              </w:rPr>
              <w:t>djelatnost, zaštita vode.</w:t>
            </w:r>
          </w:p>
        </w:tc>
      </w:tr>
      <w:tr w:rsidR="0020519A" w:rsidRPr="001401D1" w14:paraId="75A89FF2" w14:textId="77777777" w:rsidTr="002D62F6">
        <w:tc>
          <w:tcPr>
            <w:tcW w:w="661" w:type="dxa"/>
            <w:shd w:val="clear" w:color="auto" w:fill="auto"/>
            <w:vAlign w:val="center"/>
          </w:tcPr>
          <w:p w14:paraId="6BBDC575" w14:textId="77777777" w:rsidR="0020519A" w:rsidRPr="001401D1" w:rsidRDefault="0020519A" w:rsidP="008B3FFE">
            <w:pPr>
              <w:numPr>
                <w:ilvl w:val="0"/>
                <w:numId w:val="11"/>
              </w:numPr>
              <w:contextualSpacing/>
              <w:rPr>
                <w:rFonts w:asciiTheme="minorHAnsi" w:hAnsiTheme="minorHAnsi" w:cstheme="minorHAnsi"/>
                <w:lang w:val="en-US" w:eastAsia="zh-CN"/>
              </w:rPr>
            </w:pPr>
          </w:p>
        </w:tc>
        <w:tc>
          <w:tcPr>
            <w:tcW w:w="1633" w:type="dxa"/>
            <w:shd w:val="clear" w:color="auto" w:fill="auto"/>
            <w:vAlign w:val="center"/>
          </w:tcPr>
          <w:p w14:paraId="6A4D00D4" w14:textId="508F68B0" w:rsidR="0020519A" w:rsidRPr="001401D1" w:rsidRDefault="0020519A" w:rsidP="0020519A">
            <w:pPr>
              <w:jc w:val="center"/>
              <w:rPr>
                <w:rFonts w:asciiTheme="minorHAnsi" w:hAnsiTheme="minorHAnsi" w:cstheme="minorHAnsi"/>
                <w:b/>
              </w:rPr>
            </w:pPr>
            <w:r w:rsidRPr="001401D1">
              <w:rPr>
                <w:rFonts w:asciiTheme="minorHAnsi" w:hAnsiTheme="minorHAnsi" w:cstheme="minorHAnsi"/>
                <w:b/>
              </w:rPr>
              <w:t>EKSTREMNE TEMPERATURE</w:t>
            </w:r>
          </w:p>
        </w:tc>
        <w:tc>
          <w:tcPr>
            <w:tcW w:w="3513" w:type="dxa"/>
            <w:shd w:val="clear" w:color="auto" w:fill="auto"/>
            <w:vAlign w:val="center"/>
          </w:tcPr>
          <w:p w14:paraId="2725B170" w14:textId="0E48540E" w:rsidR="0020519A" w:rsidRPr="001401D1" w:rsidRDefault="0020519A" w:rsidP="0020519A">
            <w:pPr>
              <w:rPr>
                <w:rFonts w:asciiTheme="minorHAnsi" w:hAnsiTheme="minorHAnsi" w:cstheme="minorHAnsi"/>
                <w:lang w:eastAsia="en-US"/>
              </w:rPr>
            </w:pPr>
            <w:r w:rsidRPr="001401D1">
              <w:rPr>
                <w:rFonts w:asciiTheme="minorHAnsi" w:hAnsiTheme="minorHAnsi" w:cstheme="minorHAnsi"/>
                <w:lang w:eastAsia="en-US"/>
              </w:rPr>
              <w:t>Toplinski val kao prirodna pojava uzrokovan klimatskim promjenama, nastaje naglo bez prethodnih najava.</w:t>
            </w:r>
          </w:p>
        </w:tc>
        <w:tc>
          <w:tcPr>
            <w:tcW w:w="3260" w:type="dxa"/>
            <w:shd w:val="clear" w:color="auto" w:fill="auto"/>
            <w:vAlign w:val="center"/>
          </w:tcPr>
          <w:p w14:paraId="6C14E928" w14:textId="3F5E391F" w:rsidR="0020519A" w:rsidRPr="001401D1" w:rsidRDefault="0020519A" w:rsidP="0020519A">
            <w:pPr>
              <w:spacing w:before="60" w:after="60"/>
              <w:rPr>
                <w:rFonts w:asciiTheme="minorHAnsi" w:hAnsiTheme="minorHAnsi" w:cstheme="minorHAnsi"/>
              </w:rPr>
            </w:pPr>
            <w:r w:rsidRPr="001401D1">
              <w:rPr>
                <w:rFonts w:asciiTheme="minorHAnsi" w:hAnsiTheme="minorHAnsi" w:cstheme="minorHAnsi"/>
                <w:lang w:eastAsia="en-US"/>
              </w:rPr>
              <w:t>Toplina može biti okidač za uzrok mnogih zdravstvenih stanja i izazvati umor, srčani udar ili konfuziju, inzult te pogoršati postojeće stanje kod kroničnih bolesnika.</w:t>
            </w:r>
          </w:p>
        </w:tc>
        <w:tc>
          <w:tcPr>
            <w:tcW w:w="3263" w:type="dxa"/>
            <w:shd w:val="clear" w:color="auto" w:fill="auto"/>
            <w:vAlign w:val="center"/>
          </w:tcPr>
          <w:p w14:paraId="79418AB4" w14:textId="0C01D18D" w:rsidR="0020519A" w:rsidRPr="001401D1" w:rsidRDefault="0020519A" w:rsidP="0020519A">
            <w:pPr>
              <w:spacing w:before="60" w:after="60"/>
              <w:rPr>
                <w:rFonts w:asciiTheme="minorHAnsi" w:hAnsiTheme="minorHAnsi" w:cstheme="minorHAnsi"/>
              </w:rPr>
            </w:pPr>
            <w:r w:rsidRPr="001401D1">
              <w:rPr>
                <w:rFonts w:asciiTheme="minorHAnsi" w:hAnsiTheme="minorHAnsi" w:cstheme="minorHAnsi"/>
                <w:lang w:eastAsia="en-US"/>
              </w:rPr>
              <w:t>Edukacija  i osposobljavanje građana</w:t>
            </w:r>
            <w:r>
              <w:rPr>
                <w:rFonts w:asciiTheme="minorHAnsi" w:hAnsiTheme="minorHAnsi" w:cstheme="minorHAnsi"/>
                <w:lang w:eastAsia="en-US"/>
              </w:rPr>
              <w:t>.</w:t>
            </w:r>
          </w:p>
        </w:tc>
        <w:tc>
          <w:tcPr>
            <w:tcW w:w="2266" w:type="dxa"/>
            <w:shd w:val="clear" w:color="auto" w:fill="auto"/>
            <w:vAlign w:val="center"/>
          </w:tcPr>
          <w:p w14:paraId="6273203D" w14:textId="15EBB340" w:rsidR="0020519A" w:rsidRPr="001401D1" w:rsidRDefault="0020519A" w:rsidP="0020519A">
            <w:pPr>
              <w:rPr>
                <w:rFonts w:asciiTheme="minorHAnsi" w:hAnsiTheme="minorHAnsi" w:cstheme="minorHAnsi"/>
              </w:rPr>
            </w:pPr>
            <w:r w:rsidRPr="001401D1">
              <w:rPr>
                <w:rFonts w:asciiTheme="minorHAnsi" w:hAnsiTheme="minorHAnsi" w:cstheme="minorHAnsi"/>
              </w:rPr>
              <w:t>Kontinuirano opremanje i osposobljavanje redovnih operativnih snaga sustava civilne zaštite.</w:t>
            </w:r>
          </w:p>
        </w:tc>
      </w:tr>
      <w:tr w:rsidR="0020519A" w:rsidRPr="001401D1" w14:paraId="7C584017" w14:textId="77777777" w:rsidTr="002D62F6">
        <w:tc>
          <w:tcPr>
            <w:tcW w:w="661" w:type="dxa"/>
            <w:shd w:val="clear" w:color="auto" w:fill="auto"/>
            <w:vAlign w:val="center"/>
          </w:tcPr>
          <w:p w14:paraId="3C54D3FD" w14:textId="77777777" w:rsidR="0020519A" w:rsidRPr="001401D1" w:rsidRDefault="0020519A" w:rsidP="008B3FFE">
            <w:pPr>
              <w:numPr>
                <w:ilvl w:val="0"/>
                <w:numId w:val="11"/>
              </w:numPr>
              <w:contextualSpacing/>
              <w:rPr>
                <w:rFonts w:cstheme="minorHAnsi"/>
                <w:lang w:val="en-US" w:eastAsia="zh-CN"/>
              </w:rPr>
            </w:pPr>
          </w:p>
        </w:tc>
        <w:tc>
          <w:tcPr>
            <w:tcW w:w="1633" w:type="dxa"/>
            <w:shd w:val="clear" w:color="auto" w:fill="auto"/>
            <w:vAlign w:val="center"/>
          </w:tcPr>
          <w:p w14:paraId="1D5568E1" w14:textId="2EC49372" w:rsidR="0020519A" w:rsidRPr="001401D1" w:rsidRDefault="0020519A" w:rsidP="0020519A">
            <w:pPr>
              <w:jc w:val="center"/>
              <w:rPr>
                <w:rFonts w:cstheme="minorHAnsi"/>
                <w:b/>
              </w:rPr>
            </w:pPr>
            <w:r>
              <w:rPr>
                <w:rFonts w:cs="Arial"/>
                <w:b/>
              </w:rPr>
              <w:t xml:space="preserve">MRAZ </w:t>
            </w:r>
          </w:p>
        </w:tc>
        <w:tc>
          <w:tcPr>
            <w:tcW w:w="3513" w:type="dxa"/>
            <w:shd w:val="clear" w:color="auto" w:fill="auto"/>
            <w:vAlign w:val="center"/>
          </w:tcPr>
          <w:p w14:paraId="70A53CA7" w14:textId="465937AF" w:rsidR="0020519A" w:rsidRPr="001401D1" w:rsidRDefault="0020519A" w:rsidP="0020519A">
            <w:pPr>
              <w:rPr>
                <w:rFonts w:cstheme="minorHAnsi"/>
              </w:rPr>
            </w:pPr>
            <w:r w:rsidRPr="002D62F6">
              <w:rPr>
                <w:rFonts w:cs="Arial"/>
                <w:lang w:eastAsia="en-US"/>
              </w:rPr>
              <w:t xml:space="preserve">Mraz je oborina koja nastaje </w:t>
            </w:r>
            <w:r w:rsidRPr="002D62F6">
              <w:rPr>
                <w:rFonts w:eastAsia="SimSun" w:cs="Arial"/>
                <w:shd w:val="clear" w:color="auto" w:fill="FFFFFF"/>
                <w:lang w:eastAsia="en-US"/>
              </w:rPr>
              <w:t> kad uz hladno tlo prizemni sloj zraka pri temperaturi nižoj od 0˚C izravno prijeđe iz vodene pare u led.</w:t>
            </w:r>
            <w:r w:rsidRPr="002D62F6">
              <w:rPr>
                <w:rFonts w:cs="Arial"/>
                <w:lang w:eastAsia="en-US"/>
              </w:rPr>
              <w:t xml:space="preserve"> </w:t>
            </w:r>
            <w:r w:rsidRPr="002D62F6">
              <w:rPr>
                <w:rFonts w:cs="Arial"/>
              </w:rPr>
              <w:t>Prilikom pojave niske temperature dolazi do smrzavanja vode što dovodi do pucanja i širenja tkiva te odumiranja biljaka.</w:t>
            </w:r>
            <w:r w:rsidRPr="002D62F6">
              <w:rPr>
                <w:rFonts w:cs="Arial"/>
                <w:lang w:eastAsia="en-US"/>
              </w:rPr>
              <w:t>Pojavljuje se od rujna do svibnja, pri čemu je najopasniji onaj koji se pojavi u vegetacijskom razdoblju.</w:t>
            </w:r>
          </w:p>
        </w:tc>
        <w:tc>
          <w:tcPr>
            <w:tcW w:w="3260" w:type="dxa"/>
            <w:shd w:val="clear" w:color="auto" w:fill="auto"/>
            <w:vAlign w:val="center"/>
          </w:tcPr>
          <w:p w14:paraId="0E14C65C" w14:textId="67BA020C" w:rsidR="0020519A" w:rsidRPr="001401D1" w:rsidRDefault="0020519A" w:rsidP="0020519A">
            <w:pPr>
              <w:spacing w:before="60" w:after="60"/>
              <w:rPr>
                <w:rFonts w:cstheme="minorHAnsi"/>
              </w:rPr>
            </w:pPr>
            <w:r w:rsidRPr="002D62F6">
              <w:rPr>
                <w:rFonts w:cs="Arial"/>
                <w:lang w:eastAsia="en-US"/>
              </w:rPr>
              <w:t>Posljedice mogu biti smanjenje prinosa u poljoprivredi i povrtlarstvu.</w:t>
            </w:r>
          </w:p>
        </w:tc>
        <w:tc>
          <w:tcPr>
            <w:tcW w:w="3263" w:type="dxa"/>
            <w:shd w:val="clear" w:color="auto" w:fill="auto"/>
            <w:vAlign w:val="center"/>
          </w:tcPr>
          <w:p w14:paraId="4E0A7C48" w14:textId="65ED7F84" w:rsidR="0020519A" w:rsidRPr="001401D1" w:rsidRDefault="0020519A" w:rsidP="0020519A">
            <w:pPr>
              <w:spacing w:before="60" w:after="60"/>
              <w:rPr>
                <w:rFonts w:cstheme="minorHAnsi"/>
              </w:rPr>
            </w:pPr>
            <w:r w:rsidRPr="002D62F6">
              <w:rPr>
                <w:rFonts w:cs="Arial"/>
                <w:lang w:eastAsia="en-US"/>
              </w:rPr>
              <w:t>Edukacija  i osposobljavanje građana</w:t>
            </w:r>
            <w:r>
              <w:rPr>
                <w:rFonts w:cs="Arial"/>
                <w:lang w:eastAsia="en-US"/>
              </w:rPr>
              <w:t>.</w:t>
            </w:r>
          </w:p>
        </w:tc>
        <w:tc>
          <w:tcPr>
            <w:tcW w:w="2266" w:type="dxa"/>
            <w:shd w:val="clear" w:color="auto" w:fill="auto"/>
            <w:vAlign w:val="center"/>
          </w:tcPr>
          <w:p w14:paraId="034EAD3A" w14:textId="6341E024" w:rsidR="0020519A" w:rsidRPr="001401D1" w:rsidRDefault="0020519A" w:rsidP="0020519A">
            <w:pPr>
              <w:rPr>
                <w:rFonts w:cstheme="minorHAnsi"/>
              </w:rPr>
            </w:pPr>
            <w:r w:rsidRPr="002D62F6">
              <w:rPr>
                <w:rFonts w:eastAsia="SimSun" w:cs="Arial"/>
              </w:rPr>
              <w:t>Upozoravanje.</w:t>
            </w:r>
          </w:p>
        </w:tc>
      </w:tr>
      <w:tr w:rsidR="0020519A" w:rsidRPr="001401D1" w14:paraId="1F2381DA" w14:textId="77777777" w:rsidTr="002D62F6">
        <w:tc>
          <w:tcPr>
            <w:tcW w:w="661" w:type="dxa"/>
            <w:shd w:val="clear" w:color="auto" w:fill="auto"/>
            <w:vAlign w:val="center"/>
          </w:tcPr>
          <w:p w14:paraId="0DA5C0A6" w14:textId="77777777" w:rsidR="0020519A" w:rsidRPr="001401D1" w:rsidRDefault="0020519A" w:rsidP="008B3FFE">
            <w:pPr>
              <w:numPr>
                <w:ilvl w:val="0"/>
                <w:numId w:val="11"/>
              </w:numPr>
              <w:contextualSpacing/>
              <w:rPr>
                <w:rFonts w:asciiTheme="minorHAnsi" w:hAnsiTheme="minorHAnsi" w:cstheme="minorHAnsi"/>
                <w:lang w:eastAsia="zh-CN"/>
              </w:rPr>
            </w:pPr>
          </w:p>
        </w:tc>
        <w:tc>
          <w:tcPr>
            <w:tcW w:w="1633" w:type="dxa"/>
            <w:shd w:val="clear" w:color="auto" w:fill="auto"/>
            <w:vAlign w:val="center"/>
          </w:tcPr>
          <w:p w14:paraId="2ADC5D99" w14:textId="7140A236" w:rsidR="0020519A" w:rsidRPr="001401D1" w:rsidRDefault="0020519A" w:rsidP="0020519A">
            <w:pPr>
              <w:jc w:val="center"/>
              <w:rPr>
                <w:rFonts w:asciiTheme="minorHAnsi" w:hAnsiTheme="minorHAnsi" w:cstheme="minorHAnsi"/>
                <w:b/>
              </w:rPr>
            </w:pPr>
            <w:r>
              <w:rPr>
                <w:rFonts w:cs="Arial"/>
                <w:b/>
              </w:rPr>
              <w:t>TUČA</w:t>
            </w:r>
          </w:p>
        </w:tc>
        <w:tc>
          <w:tcPr>
            <w:tcW w:w="3513" w:type="dxa"/>
            <w:shd w:val="clear" w:color="auto" w:fill="auto"/>
            <w:vAlign w:val="center"/>
          </w:tcPr>
          <w:p w14:paraId="62FF8062" w14:textId="579BE95A" w:rsidR="0020519A" w:rsidRPr="001401D1" w:rsidRDefault="0020519A" w:rsidP="0020519A">
            <w:pPr>
              <w:rPr>
                <w:rFonts w:asciiTheme="minorHAnsi" w:hAnsiTheme="minorHAnsi" w:cstheme="minorHAnsi"/>
                <w:lang w:eastAsia="en-US"/>
              </w:rPr>
            </w:pPr>
            <w:r w:rsidRPr="00F755AF">
              <w:rPr>
                <w:rFonts w:eastAsiaTheme="minorHAnsi" w:cstheme="minorHAnsi"/>
                <w:color w:val="000000" w:themeColor="text1"/>
              </w:rPr>
              <w:t>Područje Hrvatske nalazi se u umjerenim geografskim širinama gdje je pojava tuče i sugradice relativno česta. Pojava tuče i sugradice najčešća je u toplom dijelu godine.</w:t>
            </w:r>
          </w:p>
        </w:tc>
        <w:tc>
          <w:tcPr>
            <w:tcW w:w="3260" w:type="dxa"/>
            <w:shd w:val="clear" w:color="auto" w:fill="auto"/>
            <w:vAlign w:val="center"/>
          </w:tcPr>
          <w:p w14:paraId="7EED2C94" w14:textId="135405BA" w:rsidR="0020519A" w:rsidRPr="001401D1" w:rsidRDefault="0020519A" w:rsidP="0020519A">
            <w:pPr>
              <w:rPr>
                <w:rFonts w:asciiTheme="minorHAnsi" w:hAnsiTheme="minorHAnsi" w:cstheme="minorHAnsi"/>
              </w:rPr>
            </w:pPr>
            <w:r w:rsidRPr="00F755AF">
              <w:rPr>
                <w:rFonts w:eastAsiaTheme="minorHAnsi" w:cstheme="minorHAnsi"/>
                <w:color w:val="000000" w:themeColor="text1"/>
              </w:rPr>
              <w:t>Štete na poljoprivrednim površinama, stambenim, gospodarskim, poslovnim objektima, automobilima.</w:t>
            </w:r>
          </w:p>
        </w:tc>
        <w:tc>
          <w:tcPr>
            <w:tcW w:w="3263" w:type="dxa"/>
            <w:shd w:val="clear" w:color="auto" w:fill="auto"/>
            <w:vAlign w:val="center"/>
          </w:tcPr>
          <w:p w14:paraId="6BD42911" w14:textId="196C76DB" w:rsidR="0020519A" w:rsidRPr="001401D1" w:rsidRDefault="0020519A" w:rsidP="0020519A">
            <w:pPr>
              <w:rPr>
                <w:rFonts w:asciiTheme="minorHAnsi" w:hAnsiTheme="minorHAnsi" w:cstheme="minorHAnsi"/>
                <w:lang w:eastAsia="en-US"/>
              </w:rPr>
            </w:pPr>
            <w:r w:rsidRPr="00F755AF">
              <w:rPr>
                <w:rFonts w:eastAsiaTheme="minorHAnsi" w:cstheme="minorHAnsi"/>
                <w:color w:val="000000" w:themeColor="text1"/>
              </w:rPr>
              <w:t>Potrebno je izbjegavati izgradnju nasada i građevina osjetljivih na kišu i tuču te poticati njihovo osiguranje. Osjetljivu kulturnu baštinu i imovinu potrebno je preventivno zaštititi od ugroze.</w:t>
            </w:r>
          </w:p>
        </w:tc>
        <w:tc>
          <w:tcPr>
            <w:tcW w:w="2266" w:type="dxa"/>
            <w:shd w:val="clear" w:color="auto" w:fill="auto"/>
            <w:vAlign w:val="center"/>
          </w:tcPr>
          <w:p w14:paraId="45386264" w14:textId="71187191" w:rsidR="0020519A" w:rsidRPr="001401D1" w:rsidRDefault="0020519A" w:rsidP="0020519A">
            <w:pPr>
              <w:rPr>
                <w:rFonts w:asciiTheme="minorHAnsi" w:hAnsiTheme="minorHAnsi" w:cstheme="minorHAnsi"/>
                <w:lang w:eastAsia="en-US"/>
              </w:rPr>
            </w:pPr>
            <w:r w:rsidRPr="00F755AF">
              <w:rPr>
                <w:rFonts w:cstheme="minorHAnsi"/>
                <w:color w:val="000000" w:themeColor="text1"/>
              </w:rPr>
              <w:t>Upozoravanje.</w:t>
            </w:r>
          </w:p>
        </w:tc>
      </w:tr>
      <w:tr w:rsidR="00D34287" w:rsidRPr="001401D1" w14:paraId="290B7994" w14:textId="77777777" w:rsidTr="00D34287">
        <w:tc>
          <w:tcPr>
            <w:tcW w:w="661" w:type="dxa"/>
            <w:shd w:val="clear" w:color="auto" w:fill="auto"/>
            <w:vAlign w:val="center"/>
          </w:tcPr>
          <w:p w14:paraId="19183873" w14:textId="77777777" w:rsidR="00D34287" w:rsidRPr="001401D1" w:rsidRDefault="00D34287" w:rsidP="008B3FFE">
            <w:pPr>
              <w:numPr>
                <w:ilvl w:val="0"/>
                <w:numId w:val="11"/>
              </w:numPr>
              <w:contextualSpacing/>
              <w:rPr>
                <w:rFonts w:cstheme="minorHAnsi"/>
                <w:lang w:eastAsia="zh-CN"/>
              </w:rPr>
            </w:pPr>
          </w:p>
        </w:tc>
        <w:tc>
          <w:tcPr>
            <w:tcW w:w="1633" w:type="dxa"/>
            <w:shd w:val="clear" w:color="auto" w:fill="auto"/>
            <w:vAlign w:val="center"/>
          </w:tcPr>
          <w:p w14:paraId="513A453B" w14:textId="53F3281D" w:rsidR="00D34287" w:rsidRDefault="00D34287" w:rsidP="00D34287">
            <w:pPr>
              <w:jc w:val="center"/>
              <w:rPr>
                <w:rFonts w:cs="Arial"/>
                <w:b/>
              </w:rPr>
            </w:pPr>
            <w:r>
              <w:rPr>
                <w:rFonts w:cs="Arial"/>
                <w:b/>
              </w:rPr>
              <w:t>ORKANSKI VJETAR</w:t>
            </w:r>
          </w:p>
        </w:tc>
        <w:tc>
          <w:tcPr>
            <w:tcW w:w="3513" w:type="dxa"/>
            <w:shd w:val="clear" w:color="auto" w:fill="auto"/>
            <w:vAlign w:val="center"/>
          </w:tcPr>
          <w:p w14:paraId="2332C96B" w14:textId="77777777" w:rsidR="00D34287" w:rsidRPr="00D34287" w:rsidRDefault="00D34287" w:rsidP="00D34287">
            <w:pPr>
              <w:pStyle w:val="StandardWeb"/>
              <w:spacing w:before="0" w:beforeAutospacing="0" w:after="150" w:afterAutospacing="0"/>
              <w:rPr>
                <w:rFonts w:asciiTheme="minorHAnsi" w:hAnsiTheme="minorHAnsi" w:cstheme="minorHAnsi"/>
                <w:color w:val="000000"/>
                <w:sz w:val="20"/>
                <w:szCs w:val="20"/>
              </w:rPr>
            </w:pPr>
            <w:r w:rsidRPr="00D34287">
              <w:rPr>
                <w:rFonts w:asciiTheme="minorHAnsi" w:hAnsiTheme="minorHAnsi" w:cstheme="minorHAnsi"/>
                <w:sz w:val="20"/>
                <w:szCs w:val="20"/>
              </w:rPr>
              <w:t xml:space="preserve">Vjetar opisujemo kao </w:t>
            </w:r>
            <w:r w:rsidRPr="00D34287">
              <w:rPr>
                <w:rFonts w:asciiTheme="minorHAnsi" w:hAnsiTheme="minorHAnsi" w:cstheme="minorHAnsi"/>
                <w:color w:val="000000"/>
                <w:sz w:val="20"/>
                <w:szCs w:val="20"/>
              </w:rPr>
              <w:t xml:space="preserve">strujanje zračnih masa koje nastaje uslijed razlike temperatura odnosno tlakova. Kad se zrak zagrije, on se širi, postaje lakši i diže se uvis, a hladniji zrak dolazi na njegovo mjesto. Jačinu vjetra određujemo </w:t>
            </w:r>
            <w:r w:rsidRPr="00D34287">
              <w:rPr>
                <w:rFonts w:asciiTheme="minorHAnsi" w:hAnsiTheme="minorHAnsi" w:cstheme="minorHAnsi"/>
                <w:color w:val="000000"/>
                <w:sz w:val="20"/>
                <w:szCs w:val="20"/>
              </w:rPr>
              <w:lastRenderedPageBreak/>
              <w:t>pomoću Beaufortove ljestvice, oznakama od 0 do 12, gdje 0 označava brzinu vjetra od 0-14 km/h, a 12 označava orkanski vjetra jači od 154, 8 km/h.</w:t>
            </w:r>
          </w:p>
          <w:p w14:paraId="437EBDC7" w14:textId="77777777" w:rsidR="00D34287" w:rsidRPr="00D34287" w:rsidRDefault="00D34287" w:rsidP="00D34287">
            <w:pPr>
              <w:rPr>
                <w:rFonts w:asciiTheme="minorHAnsi" w:eastAsiaTheme="minorHAnsi" w:hAnsiTheme="minorHAnsi" w:cstheme="minorHAnsi"/>
                <w:color w:val="000000" w:themeColor="text1"/>
              </w:rPr>
            </w:pPr>
          </w:p>
        </w:tc>
        <w:tc>
          <w:tcPr>
            <w:tcW w:w="3260" w:type="dxa"/>
            <w:shd w:val="clear" w:color="auto" w:fill="auto"/>
            <w:vAlign w:val="center"/>
          </w:tcPr>
          <w:p w14:paraId="704350DC" w14:textId="4DA8166C" w:rsidR="00D34287" w:rsidRPr="00D34287" w:rsidRDefault="00D34287" w:rsidP="00D34287">
            <w:pPr>
              <w:rPr>
                <w:rFonts w:asciiTheme="minorHAnsi" w:hAnsiTheme="minorHAnsi" w:cstheme="minorHAnsi"/>
                <w:lang w:eastAsia="en-US"/>
              </w:rPr>
            </w:pPr>
            <w:r w:rsidRPr="00D34287">
              <w:rPr>
                <w:rFonts w:asciiTheme="minorHAnsi" w:hAnsiTheme="minorHAnsi" w:cstheme="minorHAnsi"/>
                <w:lang w:eastAsia="en-US"/>
              </w:rPr>
              <w:lastRenderedPageBreak/>
              <w:t xml:space="preserve">Štete od jakog vjetra moguće su u: građevinarstvu (ruše se krovovi i slabije građevine), u elektroprivredi i HPT prometu (kidaju se električni i telefonski vodovi, ruše se nosači), u poljoprivredi i šumarstvu (uzrokuje </w:t>
            </w:r>
            <w:r w:rsidRPr="00D34287">
              <w:rPr>
                <w:rFonts w:asciiTheme="minorHAnsi" w:hAnsiTheme="minorHAnsi" w:cstheme="minorHAnsi"/>
                <w:lang w:eastAsia="en-US"/>
              </w:rPr>
              <w:lastRenderedPageBreak/>
              <w:t>polijeganje žitarica, osipanje zrna iz klasa, prijelom stabljike, kidanje cvjetova, otresanje plodova, lom grana i cijelih stabla voćaka i različitog šumskog drveća), u prometu (opasnost za cestovni promet, poradi rušenja stabala i grana na prometnice).</w:t>
            </w:r>
          </w:p>
        </w:tc>
        <w:tc>
          <w:tcPr>
            <w:tcW w:w="3263" w:type="dxa"/>
            <w:shd w:val="clear" w:color="auto" w:fill="auto"/>
            <w:vAlign w:val="center"/>
          </w:tcPr>
          <w:p w14:paraId="6181F265" w14:textId="6C620F76" w:rsidR="00D34287" w:rsidRPr="00D34287" w:rsidRDefault="00D34287" w:rsidP="00D34287">
            <w:pPr>
              <w:rPr>
                <w:rFonts w:asciiTheme="minorHAnsi" w:eastAsiaTheme="minorHAnsi" w:hAnsiTheme="minorHAnsi" w:cstheme="minorHAnsi"/>
                <w:color w:val="000000" w:themeColor="text1"/>
              </w:rPr>
            </w:pPr>
            <w:r w:rsidRPr="00D34287">
              <w:rPr>
                <w:rFonts w:asciiTheme="minorHAnsi" w:hAnsiTheme="minorHAnsi" w:cstheme="minorHAnsi"/>
                <w:lang w:eastAsia="en-US"/>
              </w:rPr>
              <w:lastRenderedPageBreak/>
              <w:t>Edukacija  i osposobljavanje građana.</w:t>
            </w:r>
          </w:p>
        </w:tc>
        <w:tc>
          <w:tcPr>
            <w:tcW w:w="2266" w:type="dxa"/>
            <w:shd w:val="clear" w:color="auto" w:fill="auto"/>
            <w:vAlign w:val="center"/>
          </w:tcPr>
          <w:p w14:paraId="513CEAE0" w14:textId="3DA6BDA8" w:rsidR="00D34287" w:rsidRPr="00D34287" w:rsidRDefault="00D34287" w:rsidP="00D34287">
            <w:pPr>
              <w:rPr>
                <w:rFonts w:asciiTheme="minorHAnsi" w:hAnsiTheme="minorHAnsi" w:cstheme="minorHAnsi"/>
                <w:color w:val="000000" w:themeColor="text1"/>
              </w:rPr>
            </w:pPr>
            <w:r w:rsidRPr="00D34287">
              <w:rPr>
                <w:rFonts w:asciiTheme="minorHAnsi" w:eastAsia="SimSun" w:hAnsiTheme="minorHAnsi" w:cstheme="minorHAnsi"/>
              </w:rPr>
              <w:t>Upozoravanje.</w:t>
            </w:r>
          </w:p>
        </w:tc>
      </w:tr>
      <w:tr w:rsidR="00143242" w:rsidRPr="001401D1" w14:paraId="1EAEB68A" w14:textId="77777777" w:rsidTr="002D62F6">
        <w:tc>
          <w:tcPr>
            <w:tcW w:w="661" w:type="dxa"/>
            <w:shd w:val="clear" w:color="auto" w:fill="auto"/>
            <w:vAlign w:val="center"/>
          </w:tcPr>
          <w:p w14:paraId="0776E62A" w14:textId="77777777" w:rsidR="00143242" w:rsidRPr="001401D1" w:rsidRDefault="00143242" w:rsidP="008B3FFE">
            <w:pPr>
              <w:numPr>
                <w:ilvl w:val="0"/>
                <w:numId w:val="11"/>
              </w:numPr>
              <w:contextualSpacing/>
              <w:rPr>
                <w:rFonts w:cstheme="minorHAnsi"/>
                <w:lang w:eastAsia="zh-CN"/>
              </w:rPr>
            </w:pPr>
          </w:p>
        </w:tc>
        <w:tc>
          <w:tcPr>
            <w:tcW w:w="1633" w:type="dxa"/>
            <w:shd w:val="clear" w:color="auto" w:fill="auto"/>
            <w:vAlign w:val="center"/>
          </w:tcPr>
          <w:p w14:paraId="77687CFF" w14:textId="2351F090" w:rsidR="00143242" w:rsidRPr="001401D1" w:rsidRDefault="00143242" w:rsidP="00143242">
            <w:pPr>
              <w:jc w:val="center"/>
              <w:rPr>
                <w:rFonts w:cstheme="minorHAnsi"/>
                <w:b/>
              </w:rPr>
            </w:pPr>
            <w:r w:rsidRPr="001401D1">
              <w:rPr>
                <w:rFonts w:cs="Arial"/>
                <w:b/>
                <w:lang w:eastAsia="en-US"/>
              </w:rPr>
              <w:t>INDUSTRIJSKE NESREĆE</w:t>
            </w:r>
          </w:p>
        </w:tc>
        <w:tc>
          <w:tcPr>
            <w:tcW w:w="3513" w:type="dxa"/>
            <w:shd w:val="clear" w:color="auto" w:fill="auto"/>
            <w:vAlign w:val="center"/>
          </w:tcPr>
          <w:p w14:paraId="7E903520" w14:textId="19868BA6" w:rsidR="00143242" w:rsidRPr="001401D1" w:rsidRDefault="00143242" w:rsidP="00143242">
            <w:pPr>
              <w:rPr>
                <w:rFonts w:cstheme="minorHAnsi"/>
              </w:rPr>
            </w:pPr>
            <w:r w:rsidRPr="00BB05A1">
              <w:rPr>
                <w:rFonts w:cs="Arial"/>
                <w:lang w:eastAsia="en-US"/>
              </w:rPr>
              <w:t xml:space="preserve">Na području </w:t>
            </w:r>
            <w:r>
              <w:rPr>
                <w:rFonts w:cs="Arial"/>
                <w:lang w:eastAsia="en-US"/>
              </w:rPr>
              <w:t>grada Pregrade</w:t>
            </w:r>
            <w:r w:rsidRPr="00BB05A1">
              <w:rPr>
                <w:rFonts w:cs="Arial"/>
                <w:lang w:eastAsia="en-US"/>
              </w:rPr>
              <w:t xml:space="preserve"> nalaze se postrojenja i pravne osobe koje u svom proizvodnom procesu koriste opasne tvari (zapaljive, eksplozivne, toksične), čije nekontrolirano izlaženje u okoliš može izazvati lakše ili teže posljedice za ljude, okoliš i materijalna dobra.</w:t>
            </w:r>
          </w:p>
        </w:tc>
        <w:tc>
          <w:tcPr>
            <w:tcW w:w="3260" w:type="dxa"/>
            <w:shd w:val="clear" w:color="auto" w:fill="auto"/>
            <w:vAlign w:val="center"/>
          </w:tcPr>
          <w:p w14:paraId="7D52FB71" w14:textId="59A80FC8" w:rsidR="00143242" w:rsidRPr="001401D1" w:rsidRDefault="00143242" w:rsidP="00143242">
            <w:pPr>
              <w:rPr>
                <w:rFonts w:cstheme="minorHAnsi"/>
              </w:rPr>
            </w:pPr>
            <w:r w:rsidRPr="001401D1">
              <w:rPr>
                <w:rFonts w:cs="Arial"/>
                <w:lang w:eastAsia="en-US"/>
              </w:rPr>
              <w:t>Moguće su štete na nepokretnoj i pokretnoj imovini, odnosno na kućama, vozilima, strojevima, uređajima i opremi kao i na infrastrukturnim građevinama, veći broj smrtno stradalih osoba i veliki broj</w:t>
            </w:r>
            <w:r w:rsidRPr="001401D1">
              <w:rPr>
                <w:rFonts w:cs="Arial"/>
              </w:rPr>
              <w:t xml:space="preserve"> </w:t>
            </w:r>
            <w:r w:rsidRPr="001401D1">
              <w:rPr>
                <w:rFonts w:cs="Arial"/>
                <w:lang w:eastAsia="en-US"/>
              </w:rPr>
              <w:t>osoba s oštećenjima na dišnom sustavu te onečišćenja izvorišta pitke vode.</w:t>
            </w:r>
          </w:p>
        </w:tc>
        <w:tc>
          <w:tcPr>
            <w:tcW w:w="3263" w:type="dxa"/>
            <w:shd w:val="clear" w:color="auto" w:fill="auto"/>
            <w:vAlign w:val="center"/>
          </w:tcPr>
          <w:p w14:paraId="738510C3" w14:textId="1F725981" w:rsidR="00143242" w:rsidRPr="001401D1" w:rsidRDefault="00143242" w:rsidP="00143242">
            <w:pPr>
              <w:rPr>
                <w:rFonts w:cstheme="minorHAnsi"/>
              </w:rPr>
            </w:pPr>
            <w:r w:rsidRPr="001401D1">
              <w:rPr>
                <w:rFonts w:cs="Arial"/>
              </w:rPr>
              <w:t>Građevinske mjere zaštite, aktivni i pasivni sustavi zaštite od požara, preventivni nadzori, ostale mjere zaštite koje provode operateri kao odgovorne pravne osobe. Izgradnja sustava ranog upozoravanja. Edukacija i osposobljavanje snaga sustava civilne zaštite</w:t>
            </w:r>
            <w:r>
              <w:rPr>
                <w:rFonts w:cs="Arial"/>
              </w:rPr>
              <w:t>.</w:t>
            </w:r>
          </w:p>
        </w:tc>
        <w:tc>
          <w:tcPr>
            <w:tcW w:w="2266" w:type="dxa"/>
            <w:shd w:val="clear" w:color="auto" w:fill="auto"/>
            <w:vAlign w:val="center"/>
          </w:tcPr>
          <w:p w14:paraId="52E10CA3" w14:textId="00E06848" w:rsidR="00143242" w:rsidRPr="001401D1" w:rsidRDefault="00143242" w:rsidP="00143242">
            <w:pPr>
              <w:rPr>
                <w:rFonts w:cstheme="minorHAnsi"/>
              </w:rPr>
            </w:pPr>
            <w:r w:rsidRPr="001401D1">
              <w:rPr>
                <w:rFonts w:cs="Arial"/>
              </w:rPr>
              <w:t>Uzbunjivanje i obavješćivanje, evakuacija, zbrinjavanje, sklanjanje, spašavanje,pružanje prve pomoći</w:t>
            </w:r>
            <w:r>
              <w:rPr>
                <w:rFonts w:cs="Arial"/>
              </w:rPr>
              <w:t>.</w:t>
            </w:r>
          </w:p>
        </w:tc>
      </w:tr>
      <w:tr w:rsidR="00143242" w:rsidRPr="001401D1" w14:paraId="49B7DCA1" w14:textId="77777777" w:rsidTr="00BB05A1">
        <w:tc>
          <w:tcPr>
            <w:tcW w:w="661" w:type="dxa"/>
            <w:shd w:val="clear" w:color="auto" w:fill="auto"/>
            <w:vAlign w:val="center"/>
          </w:tcPr>
          <w:p w14:paraId="65F35538" w14:textId="77777777" w:rsidR="00143242" w:rsidRPr="001401D1" w:rsidRDefault="00143242" w:rsidP="008B3FFE">
            <w:pPr>
              <w:numPr>
                <w:ilvl w:val="0"/>
                <w:numId w:val="11"/>
              </w:numPr>
              <w:contextualSpacing/>
              <w:rPr>
                <w:rFonts w:asciiTheme="minorHAnsi" w:hAnsiTheme="minorHAnsi" w:cstheme="minorHAnsi"/>
                <w:lang w:eastAsia="zh-CN"/>
              </w:rPr>
            </w:pPr>
          </w:p>
        </w:tc>
        <w:tc>
          <w:tcPr>
            <w:tcW w:w="1633" w:type="dxa"/>
            <w:shd w:val="clear" w:color="auto" w:fill="auto"/>
            <w:vAlign w:val="center"/>
          </w:tcPr>
          <w:p w14:paraId="4319331D" w14:textId="2C27B429" w:rsidR="00143242" w:rsidRPr="001401D1" w:rsidRDefault="00143242" w:rsidP="00143242">
            <w:pPr>
              <w:jc w:val="center"/>
              <w:rPr>
                <w:rFonts w:asciiTheme="minorHAnsi" w:hAnsiTheme="minorHAnsi" w:cstheme="minorHAnsi"/>
                <w:b/>
              </w:rPr>
            </w:pPr>
            <w:r>
              <w:rPr>
                <w:rFonts w:cs="Arial"/>
                <w:b/>
              </w:rPr>
              <w:t>KLIZIŠTA</w:t>
            </w:r>
          </w:p>
        </w:tc>
        <w:tc>
          <w:tcPr>
            <w:tcW w:w="3513" w:type="dxa"/>
            <w:shd w:val="clear" w:color="auto" w:fill="auto"/>
            <w:vAlign w:val="center"/>
          </w:tcPr>
          <w:p w14:paraId="38CABD59" w14:textId="0A375B52" w:rsidR="00143242" w:rsidRPr="0007445C" w:rsidRDefault="00143242" w:rsidP="00143242">
            <w:pPr>
              <w:spacing w:before="120"/>
              <w:rPr>
                <w:rFonts w:cs="Arial"/>
                <w:highlight w:val="red"/>
                <w:lang w:eastAsia="en-US"/>
              </w:rPr>
            </w:pPr>
            <w:r w:rsidRPr="00683910">
              <w:rPr>
                <w:rFonts w:cs="Arial"/>
                <w:lang w:eastAsia="en-US"/>
              </w:rPr>
              <w:t xml:space="preserve">Uzorci nastanka klizišta mogu biti prirodni te oni nastali ljudskim faktorom, odnosno potaknuti ljudskim aktivnostima. Prirodni uzroci dijele se na geološke i morfološke. Geološke karakterizira mineraloški sastav stijena, nagib plićih slojeva tla i smjer pružanja, odnos nagiba klizišta u odnosu na nagib površine kosine te njihova geotehnička svojstva. Morfološke uzroke karakteriziraju promijene reljefa uslijed djelovanja različitih endogenih te egzogenih sila. Klizišta se javljaju po razdoblju velikih količina oborina, </w:t>
            </w:r>
            <w:r w:rsidRPr="00683910">
              <w:rPr>
                <w:rFonts w:cs="Arial"/>
                <w:lang w:eastAsia="en-US"/>
              </w:rPr>
              <w:lastRenderedPageBreak/>
              <w:t>topljenja snijega, povlačenja podzemnih voda.</w:t>
            </w:r>
          </w:p>
        </w:tc>
        <w:tc>
          <w:tcPr>
            <w:tcW w:w="3260" w:type="dxa"/>
            <w:shd w:val="clear" w:color="auto" w:fill="auto"/>
            <w:vAlign w:val="center"/>
          </w:tcPr>
          <w:p w14:paraId="54CEC2B1" w14:textId="08B704C7" w:rsidR="00143242" w:rsidRPr="001401D1" w:rsidRDefault="00143242" w:rsidP="00143242">
            <w:pPr>
              <w:spacing w:before="60" w:after="60"/>
              <w:rPr>
                <w:rFonts w:asciiTheme="minorHAnsi" w:hAnsiTheme="minorHAnsi" w:cstheme="minorHAnsi"/>
              </w:rPr>
            </w:pPr>
            <w:r w:rsidRPr="00683910">
              <w:rPr>
                <w:rFonts w:cs="Arial"/>
              </w:rPr>
              <w:lastRenderedPageBreak/>
              <w:t>Klizišta mogu uzrokovati štetu na materijalnim i kulturnim dobrima te okolišu, mogu uzrokovati štetu na  stambenim građevinama te industrijske i komunalne infrastrukture, zastoj u prometu i neprotočne prometnice.</w:t>
            </w:r>
          </w:p>
        </w:tc>
        <w:tc>
          <w:tcPr>
            <w:tcW w:w="3263" w:type="dxa"/>
            <w:shd w:val="clear" w:color="auto" w:fill="auto"/>
            <w:vAlign w:val="center"/>
          </w:tcPr>
          <w:p w14:paraId="1B0FE575" w14:textId="703EEB4E" w:rsidR="00143242" w:rsidRPr="001401D1" w:rsidRDefault="00143242" w:rsidP="00143242">
            <w:pPr>
              <w:spacing w:before="60" w:after="60"/>
              <w:rPr>
                <w:rFonts w:asciiTheme="minorHAnsi" w:hAnsiTheme="minorHAnsi" w:cstheme="minorHAnsi"/>
              </w:rPr>
            </w:pPr>
            <w:r w:rsidRPr="00683910">
              <w:rPr>
                <w:rFonts w:cs="Arial"/>
              </w:rPr>
              <w:t>Blokada balvanima, drenaža za odvod vode iz zemlje koja se postavlja u dubinu ili na površinu te kanali, ježevi/barikade za kratkotrajnu stabilizaciju, manji odroni mogu se osigurati zečjim nasipima, površine natopljene vodom za vrijeme jakih oborina prekrivaju se vodonepropusnim ceradama da bi se spriječilo daljnje natapanje tla. Dugoročne mjere su pošumljavanje, građenje zaštitnih, betonskih zidova te smanjenje nagiba putem sanacije terena.</w:t>
            </w:r>
          </w:p>
        </w:tc>
        <w:tc>
          <w:tcPr>
            <w:tcW w:w="2266" w:type="dxa"/>
            <w:shd w:val="clear" w:color="auto" w:fill="auto"/>
            <w:vAlign w:val="center"/>
          </w:tcPr>
          <w:p w14:paraId="4BE27539" w14:textId="38D60533" w:rsidR="00143242" w:rsidRPr="001401D1" w:rsidRDefault="00143242" w:rsidP="00143242">
            <w:pPr>
              <w:spacing w:before="60" w:after="60"/>
              <w:rPr>
                <w:rFonts w:asciiTheme="minorHAnsi" w:hAnsiTheme="minorHAnsi" w:cstheme="minorHAnsi"/>
              </w:rPr>
            </w:pPr>
            <w:r w:rsidRPr="00683910">
              <w:rPr>
                <w:rFonts w:cs="Arial"/>
              </w:rPr>
              <w:t>Sanacija klizišta je odgovoran i skup posao. Svako klizište obilježavaju različite značajke, prema tome potrebna je visoka razina stručnosti i kako bi se što točnije odredio razlog nastanka, dubinu i osobine te kako bi se uz odgovarajuću projektnu dokumentaciju dugoročno sanirala šteta.</w:t>
            </w:r>
          </w:p>
        </w:tc>
      </w:tr>
      <w:tr w:rsidR="00143242" w:rsidRPr="001401D1" w14:paraId="1BA9C3AD" w14:textId="77777777" w:rsidTr="002D62F6">
        <w:tc>
          <w:tcPr>
            <w:tcW w:w="661" w:type="dxa"/>
            <w:shd w:val="clear" w:color="auto" w:fill="auto"/>
            <w:vAlign w:val="center"/>
          </w:tcPr>
          <w:p w14:paraId="547DDD95" w14:textId="77777777" w:rsidR="00143242" w:rsidRPr="001401D1" w:rsidRDefault="00143242" w:rsidP="008B3FFE">
            <w:pPr>
              <w:numPr>
                <w:ilvl w:val="0"/>
                <w:numId w:val="11"/>
              </w:numPr>
              <w:contextualSpacing/>
              <w:rPr>
                <w:rFonts w:cstheme="minorHAnsi"/>
                <w:lang w:eastAsia="zh-CN"/>
              </w:rPr>
            </w:pPr>
          </w:p>
        </w:tc>
        <w:tc>
          <w:tcPr>
            <w:tcW w:w="1633" w:type="dxa"/>
            <w:shd w:val="clear" w:color="auto" w:fill="auto"/>
            <w:vAlign w:val="center"/>
          </w:tcPr>
          <w:p w14:paraId="7BAA7F82" w14:textId="5E533FC7" w:rsidR="00143242" w:rsidRDefault="00143242" w:rsidP="00143242">
            <w:pPr>
              <w:jc w:val="center"/>
              <w:rPr>
                <w:rFonts w:cs="Arial"/>
                <w:b/>
              </w:rPr>
            </w:pPr>
            <w:r>
              <w:rPr>
                <w:rFonts w:cs="Arial"/>
                <w:b/>
              </w:rPr>
              <w:t>SUŠA</w:t>
            </w:r>
          </w:p>
        </w:tc>
        <w:tc>
          <w:tcPr>
            <w:tcW w:w="3513" w:type="dxa"/>
            <w:shd w:val="clear" w:color="auto" w:fill="auto"/>
            <w:vAlign w:val="center"/>
          </w:tcPr>
          <w:p w14:paraId="56EA8B05" w14:textId="0B158141" w:rsidR="00143242" w:rsidRPr="001401D1" w:rsidRDefault="00143242" w:rsidP="00143242">
            <w:pPr>
              <w:rPr>
                <w:rFonts w:cs="Arial"/>
              </w:rPr>
            </w:pPr>
            <w:r w:rsidRPr="00A80BCE">
              <w:rPr>
                <w:rFonts w:eastAsia="SimSun" w:cstheme="minorHAnsi"/>
                <w:lang w:eastAsia="zh-CN"/>
              </w:rPr>
              <w:t>Meteorološka suša ili dulje razdoblje bez oborina može uzrokovati ozbiljne štete u poljodjelstvu, vodoprivredi te drugim gospodarskim djelatnostima. Za poljodjelstvo mogu biti opasne suše koje nastaju u vegetacijskom razdoblju. Nedostatak oborina u duljem vremenskom razdoblju može, s određenim faznim pomakom, uzrokovati i hidrološku sušu koja se očituje smanjenjem površinskih i dubinskih zaliha vode.</w:t>
            </w:r>
          </w:p>
        </w:tc>
        <w:tc>
          <w:tcPr>
            <w:tcW w:w="3260" w:type="dxa"/>
            <w:shd w:val="clear" w:color="auto" w:fill="auto"/>
            <w:vAlign w:val="center"/>
          </w:tcPr>
          <w:p w14:paraId="7EE43520" w14:textId="530C5CED" w:rsidR="00143242" w:rsidRPr="001401D1" w:rsidRDefault="00143242" w:rsidP="00143242">
            <w:pPr>
              <w:spacing w:before="60" w:after="60"/>
              <w:rPr>
                <w:rFonts w:cs="Arial"/>
              </w:rPr>
            </w:pPr>
            <w:r w:rsidRPr="00A80BCE">
              <w:rPr>
                <w:rFonts w:eastAsia="SimSun" w:cstheme="minorHAnsi"/>
                <w:lang w:eastAsia="zh-CN"/>
              </w:rPr>
              <w:t>Suša bi neminovno utjecala na vodostaje rijeka, vodocrpilišta i druge izvore vode za piće (bunare), jer bi se razina istih snizila u ovisnosti od vremenskog trajanja suše. Smanjenjem nivoa i količine vode u vodnim objektima, otežala bi se distribucija iste korisnicima, a mogućnost pojave zaraze (hidrične epidemije – trbušni tifus, dizenterija, hepatitis) su veće.</w:t>
            </w:r>
          </w:p>
        </w:tc>
        <w:tc>
          <w:tcPr>
            <w:tcW w:w="3263" w:type="dxa"/>
            <w:shd w:val="clear" w:color="auto" w:fill="auto"/>
            <w:vAlign w:val="center"/>
          </w:tcPr>
          <w:p w14:paraId="13D70590" w14:textId="1C55C06C" w:rsidR="00143242" w:rsidRPr="001401D1" w:rsidRDefault="00143242" w:rsidP="00143242">
            <w:pPr>
              <w:spacing w:before="60" w:after="60"/>
              <w:rPr>
                <w:rFonts w:cs="Arial"/>
              </w:rPr>
            </w:pPr>
            <w:r w:rsidRPr="00A80BCE">
              <w:rPr>
                <w:rFonts w:eastAsia="SimSun" w:cstheme="minorHAnsi"/>
                <w:lang w:eastAsia="zh-CN"/>
              </w:rPr>
              <w:t>Navodnjavanje, savjetovanje</w:t>
            </w:r>
          </w:p>
        </w:tc>
        <w:tc>
          <w:tcPr>
            <w:tcW w:w="2266" w:type="dxa"/>
            <w:shd w:val="clear" w:color="auto" w:fill="auto"/>
            <w:vAlign w:val="center"/>
          </w:tcPr>
          <w:p w14:paraId="3AFD1F62" w14:textId="20C3BE49" w:rsidR="00143242" w:rsidRPr="001401D1" w:rsidRDefault="00143242" w:rsidP="00143242">
            <w:pPr>
              <w:spacing w:before="60" w:after="60"/>
              <w:rPr>
                <w:rFonts w:cs="Arial"/>
              </w:rPr>
            </w:pPr>
            <w:r w:rsidRPr="00A80BCE">
              <w:rPr>
                <w:rFonts w:eastAsia="SimSun" w:cstheme="minorHAnsi"/>
                <w:lang w:eastAsia="zh-CN"/>
              </w:rPr>
              <w:t>Upozoravanje.</w:t>
            </w:r>
          </w:p>
        </w:tc>
      </w:tr>
    </w:tbl>
    <w:p w14:paraId="2683E19A" w14:textId="715AAAF0" w:rsidR="008D19D0" w:rsidRDefault="008D19D0" w:rsidP="006076A4">
      <w:pPr>
        <w:pStyle w:val="Odlomakpopisa11"/>
        <w:spacing w:after="0"/>
        <w:jc w:val="center"/>
        <w:rPr>
          <w:sz w:val="18"/>
          <w:szCs w:val="18"/>
        </w:rPr>
      </w:pPr>
      <w:r w:rsidRPr="00BB3D30">
        <w:rPr>
          <w:sz w:val="18"/>
          <w:szCs w:val="18"/>
        </w:rPr>
        <w:t xml:space="preserve">Izvor: Smjernice za izradu procjena rizika od velikih nesreća </w:t>
      </w:r>
      <w:r w:rsidR="006076A4">
        <w:rPr>
          <w:sz w:val="18"/>
          <w:szCs w:val="18"/>
        </w:rPr>
        <w:t xml:space="preserve">na području </w:t>
      </w:r>
      <w:r w:rsidR="009B6E45">
        <w:rPr>
          <w:sz w:val="18"/>
          <w:szCs w:val="18"/>
        </w:rPr>
        <w:t>Krapinsko-zagorske</w:t>
      </w:r>
      <w:r w:rsidR="006076A4">
        <w:rPr>
          <w:sz w:val="18"/>
          <w:szCs w:val="18"/>
        </w:rPr>
        <w:t xml:space="preserve"> </w:t>
      </w:r>
      <w:r w:rsidRPr="00BB3D30">
        <w:rPr>
          <w:sz w:val="18"/>
          <w:szCs w:val="18"/>
        </w:rPr>
        <w:t>županije</w:t>
      </w:r>
    </w:p>
    <w:p w14:paraId="2B4E5DA1" w14:textId="77777777" w:rsidR="001401D1" w:rsidRDefault="001401D1" w:rsidP="00BB3D30">
      <w:pPr>
        <w:pStyle w:val="Odlomakpopisa11"/>
        <w:spacing w:after="0"/>
        <w:jc w:val="left"/>
        <w:rPr>
          <w:sz w:val="18"/>
          <w:szCs w:val="18"/>
        </w:rPr>
        <w:sectPr w:rsidR="001401D1" w:rsidSect="001401D1">
          <w:footerReference w:type="default" r:id="rId21"/>
          <w:pgSz w:w="16838" w:h="11906" w:orient="landscape"/>
          <w:pgMar w:top="1418" w:right="1134" w:bottom="1418" w:left="1134" w:header="709" w:footer="709" w:gutter="284"/>
          <w:cols w:space="708"/>
          <w:docGrid w:linePitch="360"/>
        </w:sectPr>
      </w:pPr>
    </w:p>
    <w:p w14:paraId="55ADA68F" w14:textId="5AD5C315" w:rsidR="00B92DA2" w:rsidRPr="00B92DA2" w:rsidRDefault="00DC4B14" w:rsidP="00B92DA2">
      <w:pPr>
        <w:pStyle w:val="Naslov2"/>
      </w:pPr>
      <w:bookmarkStart w:id="149" w:name="_Toc4137250"/>
      <w:r>
        <w:lastRenderedPageBreak/>
        <w:t xml:space="preserve"> </w:t>
      </w:r>
      <w:bookmarkStart w:id="150" w:name="_Toc19619295"/>
      <w:bookmarkStart w:id="151" w:name="_Toc72322014"/>
      <w:r w:rsidR="00B92DA2" w:rsidRPr="00B92DA2">
        <w:t>ODABRANI RIZICI I RAZLOZI ODABIRA</w:t>
      </w:r>
      <w:bookmarkEnd w:id="149"/>
      <w:bookmarkEnd w:id="150"/>
      <w:bookmarkEnd w:id="151"/>
    </w:p>
    <w:p w14:paraId="41526750" w14:textId="29DD0E12" w:rsidR="009B6E45" w:rsidRDefault="00AF00E3" w:rsidP="00B92DA2">
      <w:pPr>
        <w:pStyle w:val="Odlomakpopisa11"/>
      </w:pPr>
      <w:r w:rsidRPr="00AF00E3">
        <w:t xml:space="preserve">Na temelju Kriterija za izradu smjernica koje donose čelnici područne (regionalne) samouprave za potrebe izrade procjena rizika od velikih nesreća na razinama jedinica lokalnih i područnih (regionalnih) samouprava, Sektora za civilnu zaštitu, Državne uprave za zaštitu i spašavanje, Zagreb, od dana 28. studenog 2016. godine, </w:t>
      </w:r>
      <w:r w:rsidR="009B6E45" w:rsidRPr="009B6E45">
        <w:t>Krapinsko</w:t>
      </w:r>
      <w:r w:rsidR="009B6E45">
        <w:t>-</w:t>
      </w:r>
      <w:r w:rsidR="009B6E45" w:rsidRPr="009B6E45">
        <w:t>zagorska županija donijela je Smjernice za izradu procjena rizika od velikih nesreća za područje Krapinsko</w:t>
      </w:r>
      <w:r w:rsidR="009B6E45">
        <w:t>-</w:t>
      </w:r>
      <w:r w:rsidR="009B6E45" w:rsidRPr="009B6E45">
        <w:t>zagorske  županije</w:t>
      </w:r>
      <w:r w:rsidR="009B6E45">
        <w:t xml:space="preserve"> </w:t>
      </w:r>
      <w:r w:rsidR="009B6E45" w:rsidRPr="009B6E45">
        <w:t>(KLASA: 810-01/16-01/10, URBROJ: 2140/01-02-17-7, od dana 13. veljače 2017. godine).</w:t>
      </w:r>
    </w:p>
    <w:p w14:paraId="443ED163" w14:textId="05A28425" w:rsidR="00B779EA" w:rsidRDefault="00AF00E3" w:rsidP="00B92DA2">
      <w:pPr>
        <w:pStyle w:val="Odlomakpopisa11"/>
      </w:pPr>
      <w:r w:rsidRPr="00AF00E3">
        <w:t xml:space="preserve">Smjernicama za izradu procjena rizika od velikih nesreća za područje </w:t>
      </w:r>
      <w:r w:rsidR="009B6E45">
        <w:t>Krapinsko-zagorske županije</w:t>
      </w:r>
      <w:r w:rsidRPr="00AF00E3">
        <w:t xml:space="preserve"> određeno je da se Procjenom rizika moraju obrađivati vrlo visoki i visoki rizici koji se Procjenom rizika od katastrofa za Republiku Hrvatsku vezuju uz područje jedinice za koju se izrađuje Procjena rizika. Temeljem Procjene rizika od katastrofa za Republiku Hrvatsku, na području </w:t>
      </w:r>
      <w:r w:rsidR="009B6E45">
        <w:t>Krapinsko-zagorske</w:t>
      </w:r>
      <w:r w:rsidRPr="00AF00E3">
        <w:t xml:space="preserve"> županije izraženi su sljedeći rizici: potres, poplave, ekstremne temperature, epidemije i pandemije</w:t>
      </w:r>
      <w:r w:rsidR="00B779EA">
        <w:t>, klizišta</w:t>
      </w:r>
      <w:r w:rsidRPr="00AF00E3">
        <w:t>. Potresi</w:t>
      </w:r>
      <w:r w:rsidR="009B6E45">
        <w:t xml:space="preserve">, poplave </w:t>
      </w:r>
      <w:r w:rsidR="002F13B8">
        <w:t>i klizišta</w:t>
      </w:r>
      <w:r w:rsidRPr="00AF00E3">
        <w:t xml:space="preserve"> su okarakterizirani kao prijetnje kod kojih postoji vrlo visoki rizik od nastajanja, dok ekstremne temperature</w:t>
      </w:r>
      <w:r w:rsidR="009B6E45">
        <w:t xml:space="preserve"> te</w:t>
      </w:r>
      <w:r w:rsidRPr="00AF00E3">
        <w:t xml:space="preserve"> epidemije i pandemije spadaju u grupu prijetnji visokog rizika, te ih kao takve treba obraditi u Procjeni rizika. </w:t>
      </w:r>
    </w:p>
    <w:p w14:paraId="0AF548D4" w14:textId="76DD874C" w:rsidR="00FA5760" w:rsidRDefault="00FA5760" w:rsidP="00FA5760">
      <w:pPr>
        <w:pStyle w:val="Odlomakpopisa11"/>
      </w:pPr>
      <w:r w:rsidRPr="005D0491">
        <w:t>Rizici navedeni</w:t>
      </w:r>
      <w:r>
        <w:t xml:space="preserve"> u Registru rizika grada Pregrade</w:t>
      </w:r>
      <w:r w:rsidRPr="005D0491">
        <w:t xml:space="preserve"> pod točkama 1. </w:t>
      </w:r>
      <w:r>
        <w:t>–</w:t>
      </w:r>
      <w:r w:rsidRPr="005D0491">
        <w:t xml:space="preserve"> </w:t>
      </w:r>
      <w:r>
        <w:t xml:space="preserve">4., </w:t>
      </w:r>
      <w:r w:rsidR="00143242">
        <w:t>9</w:t>
      </w:r>
      <w:r>
        <w:t>.</w:t>
      </w:r>
      <w:r w:rsidRPr="005D0491">
        <w:t xml:space="preserve"> su rizici koji su određeni na županijskoj razini kao obavezni za razradu, dok</w:t>
      </w:r>
      <w:r>
        <w:t xml:space="preserve"> su </w:t>
      </w:r>
      <w:r w:rsidRPr="005D0491">
        <w:t>rizi</w:t>
      </w:r>
      <w:r>
        <w:t>ci</w:t>
      </w:r>
      <w:r w:rsidRPr="005D0491">
        <w:t xml:space="preserve"> naveden</w:t>
      </w:r>
      <w:r>
        <w:t>i</w:t>
      </w:r>
      <w:r w:rsidRPr="005D0491">
        <w:t xml:space="preserve"> pod točk</w:t>
      </w:r>
      <w:r>
        <w:t xml:space="preserve">ama 5., 6., </w:t>
      </w:r>
      <w:r w:rsidR="00143242">
        <w:t>8</w:t>
      </w:r>
      <w:r>
        <w:t>.</w:t>
      </w:r>
      <w:r w:rsidR="00143242">
        <w:t xml:space="preserve"> i </w:t>
      </w:r>
      <w:r>
        <w:t>10. određeni od strane Rane skupine</w:t>
      </w:r>
      <w:r w:rsidRPr="005D0491">
        <w:t xml:space="preserve"> za izradu procjene rizika</w:t>
      </w:r>
      <w:r>
        <w:t>,</w:t>
      </w:r>
      <w:r w:rsidRPr="005D0491">
        <w:t xml:space="preserve"> kao potencijalnu prijetnju na području </w:t>
      </w:r>
      <w:r>
        <w:t>grada Pregrade.</w:t>
      </w:r>
    </w:p>
    <w:p w14:paraId="14B87B4B" w14:textId="574007DA" w:rsidR="00B92DA2" w:rsidRPr="00B92DA2" w:rsidRDefault="00417D59" w:rsidP="00B92DA2">
      <w:pPr>
        <w:pStyle w:val="Naslov2"/>
      </w:pPr>
      <w:bookmarkStart w:id="152" w:name="_Toc4137251"/>
      <w:bookmarkStart w:id="153" w:name="_Toc19619296"/>
      <w:r>
        <w:t xml:space="preserve"> </w:t>
      </w:r>
      <w:bookmarkStart w:id="154" w:name="_Toc72322015"/>
      <w:r w:rsidR="00B92DA2" w:rsidRPr="00B92DA2">
        <w:t>KARTOGRAFSKI PRIKAZ</w:t>
      </w:r>
      <w:bookmarkEnd w:id="152"/>
      <w:bookmarkEnd w:id="153"/>
      <w:bookmarkEnd w:id="154"/>
    </w:p>
    <w:p w14:paraId="2509DA3B" w14:textId="28E2D540" w:rsidR="00014DB7" w:rsidRDefault="00417D59" w:rsidP="00B92DA2">
      <w:pPr>
        <w:pStyle w:val="Odlomakpopisa11"/>
      </w:pPr>
      <w:r>
        <w:t xml:space="preserve">Grad </w:t>
      </w:r>
      <w:r w:rsidR="00FA5760">
        <w:t>Pregrada</w:t>
      </w:r>
      <w:r w:rsidR="00014DB7">
        <w:t xml:space="preserve"> </w:t>
      </w:r>
      <w:r w:rsidR="001846C3" w:rsidRPr="001846C3">
        <w:t xml:space="preserve">prilikom izrade procjene rizika za svoje područje prikazat će prostorni raspored prijetnji putem karte prijetnji. </w:t>
      </w:r>
    </w:p>
    <w:p w14:paraId="045EAC2A" w14:textId="5A7C5C18" w:rsidR="00B92DA2" w:rsidRPr="00B92DA2" w:rsidRDefault="00B92DA2" w:rsidP="00B92DA2">
      <w:pPr>
        <w:pStyle w:val="Odlomakpopisa11"/>
      </w:pPr>
      <w:r w:rsidRPr="001846C3">
        <w:t>Karte</w:t>
      </w:r>
      <w:r w:rsidR="00014DB7">
        <w:t xml:space="preserve"> prijetnji </w:t>
      </w:r>
      <w:r w:rsidRPr="001846C3">
        <w:t>se izrađuju u mjerilu 1:</w:t>
      </w:r>
      <w:r w:rsidR="00014DB7">
        <w:t>25</w:t>
      </w:r>
      <w:r w:rsidRPr="001846C3">
        <w:t xml:space="preserve"> 000 ili u mjerilu koje će biti </w:t>
      </w:r>
      <w:r w:rsidRPr="00B92DA2">
        <w:t xml:space="preserve">izabrano </w:t>
      </w:r>
      <w:r w:rsidR="006032AD">
        <w:t>tako da</w:t>
      </w:r>
      <w:r w:rsidRPr="00B92DA2">
        <w:t xml:space="preserve"> prijetnje budu jasno vidljive i prepoznatljive u prostoru. </w:t>
      </w:r>
    </w:p>
    <w:p w14:paraId="3EFF7869" w14:textId="1DC451DB" w:rsidR="00B92DA2" w:rsidRPr="00B92DA2" w:rsidRDefault="00B92DA2" w:rsidP="00B92DA2">
      <w:pPr>
        <w:pStyle w:val="Odlomakpopisa11"/>
      </w:pPr>
      <w:r w:rsidRPr="00B92DA2">
        <w:t>Na kartama je potrebno prikazati sve obrađene prijetnje odnosno njihovu lokaciju, dosege, rasprostranjenost te ostale relevantne podatke koje nositelj izrade smatra potrebnim iskazati. Prikaz se odnosi za rizike za koje je potrebno imati kartografski prikaz poput poplava ili tehničko</w:t>
      </w:r>
      <w:r w:rsidR="009B6E45">
        <w:t>-</w:t>
      </w:r>
      <w:r w:rsidRPr="00B92DA2">
        <w:t>tehnoloških prijetnji, dok je za rizike poput epidemija i pandemija ili ekstremnih temperatura nepotrebno izrađivati kartografski prikaz prijetnji</w:t>
      </w:r>
      <w:r w:rsidR="00014DB7">
        <w:t xml:space="preserve">. </w:t>
      </w:r>
    </w:p>
    <w:p w14:paraId="6CA05E18" w14:textId="77777777" w:rsidR="00D13C0B" w:rsidRDefault="00D13C0B" w:rsidP="00B92DA2">
      <w:pPr>
        <w:pStyle w:val="Odlomakpopisa11"/>
        <w:sectPr w:rsidR="00D13C0B" w:rsidSect="006603E7">
          <w:footerReference w:type="default" r:id="rId22"/>
          <w:pgSz w:w="11906" w:h="16838"/>
          <w:pgMar w:top="1134" w:right="1418" w:bottom="1134" w:left="1418" w:header="709" w:footer="709" w:gutter="284"/>
          <w:cols w:space="708"/>
          <w:docGrid w:linePitch="360"/>
        </w:sectPr>
      </w:pPr>
    </w:p>
    <w:p w14:paraId="6620CF07" w14:textId="02081809" w:rsidR="00D13C0B" w:rsidRDefault="00D13C0B" w:rsidP="00D13C0B">
      <w:pPr>
        <w:pStyle w:val="Naslov1"/>
        <w:ind w:left="340" w:hanging="340"/>
      </w:pPr>
      <w:bookmarkStart w:id="155" w:name="_Toc19619297"/>
      <w:bookmarkStart w:id="156" w:name="_Toc72322016"/>
      <w:r>
        <w:lastRenderedPageBreak/>
        <w:t>KRITERIJI ZA PROCJENU UTJECAJA PRIJETNJI NA KATEGORIJE DRUŠTVENIH DJELATNOSTI</w:t>
      </w:r>
      <w:bookmarkEnd w:id="155"/>
      <w:bookmarkEnd w:id="156"/>
    </w:p>
    <w:p w14:paraId="13B336AF" w14:textId="0F2E6E9C" w:rsidR="00D13C0B" w:rsidRDefault="00D13C0B" w:rsidP="00D13C0B">
      <w:pPr>
        <w:pStyle w:val="Odlomakpopisa11"/>
      </w:pPr>
      <w:r>
        <w:t>Kriteriji za procjenjivanje štetnih utjecaja prijetnji na kategorije društvenih vrijednosti, zajednički su za sve</w:t>
      </w:r>
      <w:r w:rsidR="00BC51F4">
        <w:t xml:space="preserve"> </w:t>
      </w:r>
      <w:r>
        <w:t xml:space="preserve">rizike i propisani u postotnim vrijednostima udjela u proračunu </w:t>
      </w:r>
      <w:r w:rsidR="00014DB7">
        <w:t>jedinice lokalne samouprave</w:t>
      </w:r>
      <w:r>
        <w:t xml:space="preserve"> te se isti ne mogu mijenjati. Jedinstveni su za sve jedinice </w:t>
      </w:r>
      <w:r w:rsidR="00014DB7">
        <w:t>lokalne</w:t>
      </w:r>
      <w:r>
        <w:t xml:space="preserve"> samouprave na području Republike Hrvatske.</w:t>
      </w:r>
    </w:p>
    <w:p w14:paraId="5D4583B5" w14:textId="5EE91854" w:rsidR="00D13C0B" w:rsidRDefault="00D13C0B" w:rsidP="008B3FFE">
      <w:pPr>
        <w:pStyle w:val="Naslov2"/>
        <w:numPr>
          <w:ilvl w:val="1"/>
          <w:numId w:val="12"/>
        </w:numPr>
      </w:pPr>
      <w:r>
        <w:t xml:space="preserve"> </w:t>
      </w:r>
      <w:bookmarkStart w:id="157" w:name="_Toc19619298"/>
      <w:bookmarkStart w:id="158" w:name="_Toc72322017"/>
      <w:r>
        <w:t>ŽIVOT I ZDRAVLJE LJUDI</w:t>
      </w:r>
      <w:bookmarkEnd w:id="157"/>
      <w:bookmarkEnd w:id="158"/>
    </w:p>
    <w:p w14:paraId="57FAFA3B" w14:textId="77777777" w:rsidR="00D13C0B" w:rsidRDefault="00D13C0B" w:rsidP="00D13C0B">
      <w:pPr>
        <w:pStyle w:val="Odlomakpopisa11"/>
      </w:pPr>
      <w:bookmarkStart w:id="159" w:name="_Hlk65049564"/>
      <w:bookmarkStart w:id="160" w:name="_Hlk64986244"/>
      <w:r>
        <w:t xml:space="preserve">Posljedice na život i zdravlje ljudi prikazat će se ukupnim brojem ljudi za koje se procjenjuje kako </w:t>
      </w:r>
      <w:bookmarkStart w:id="161" w:name="_Hlk10713035"/>
      <w:r>
        <w:t xml:space="preserve">mogu biti u sastavu nekog od procesa nastalih kao posljedica događaja opisanih </w:t>
      </w:r>
      <w:bookmarkStart w:id="162" w:name="_Hlk72227398"/>
      <w:bookmarkStart w:id="163" w:name="_Hlk12261393"/>
      <w:r>
        <w:t>scenarijem – poginuli, ozlijeđeni, oboljeli, evakuirani, zbrinuti i sklonjeni.</w:t>
      </w:r>
    </w:p>
    <w:p w14:paraId="56F64030" w14:textId="6E127205" w:rsidR="00D13C0B" w:rsidRDefault="00D13C0B" w:rsidP="00D13C0B">
      <w:pPr>
        <w:pStyle w:val="Opisslike"/>
        <w:keepNext/>
        <w:spacing w:line="240" w:lineRule="auto"/>
      </w:pPr>
      <w:bookmarkStart w:id="164" w:name="_Toc14434337"/>
      <w:bookmarkStart w:id="165" w:name="_Toc72322408"/>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12</w:t>
      </w:r>
      <w:r w:rsidR="007A65BC">
        <w:rPr>
          <w:noProof/>
        </w:rPr>
        <w:fldChar w:fldCharType="end"/>
      </w:r>
      <w:r>
        <w:t>.</w:t>
      </w:r>
      <w:r w:rsidRPr="00D13C0B">
        <w:rPr>
          <w:rFonts w:asciiTheme="minorHAnsi" w:eastAsia="SimSun" w:hAnsiTheme="minorHAnsi" w:cstheme="minorBidi"/>
          <w:b w:val="0"/>
          <w:bCs w:val="0"/>
          <w:sz w:val="22"/>
          <w:szCs w:val="22"/>
          <w:lang w:eastAsia="en-US"/>
        </w:rPr>
        <w:t xml:space="preserve"> </w:t>
      </w:r>
      <w:r w:rsidRPr="00D13C0B">
        <w:t>Društvena vrijednost – Život i zdravlje ljudi</w:t>
      </w:r>
      <w:bookmarkEnd w:id="164"/>
      <w:bookmarkEnd w:id="165"/>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977"/>
        <w:gridCol w:w="3402"/>
      </w:tblGrid>
      <w:tr w:rsidR="00D13C0B" w:rsidRPr="00D13C0B" w14:paraId="7EA23541" w14:textId="77777777" w:rsidTr="001E382D">
        <w:trPr>
          <w:trHeight w:val="266"/>
        </w:trPr>
        <w:tc>
          <w:tcPr>
            <w:tcW w:w="2410" w:type="dxa"/>
            <w:shd w:val="clear" w:color="auto" w:fill="auto"/>
            <w:vAlign w:val="center"/>
          </w:tcPr>
          <w:p w14:paraId="48B37B49" w14:textId="77777777" w:rsidR="00D13C0B" w:rsidRPr="00D13C0B" w:rsidRDefault="00D13C0B" w:rsidP="00D13C0B">
            <w:pPr>
              <w:spacing w:after="0" w:line="276" w:lineRule="auto"/>
              <w:jc w:val="center"/>
              <w:rPr>
                <w:rFonts w:eastAsia="Calibri" w:cstheme="minorHAnsi"/>
                <w:b/>
                <w:sz w:val="20"/>
                <w:szCs w:val="20"/>
              </w:rPr>
            </w:pPr>
            <w:bookmarkStart w:id="166" w:name="_Hlk11329558"/>
            <w:r w:rsidRPr="00D13C0B">
              <w:rPr>
                <w:rFonts w:eastAsia="Calibri" w:cstheme="minorHAnsi"/>
                <w:b/>
                <w:sz w:val="20"/>
                <w:szCs w:val="20"/>
              </w:rPr>
              <w:t>KATEGORIJA</w:t>
            </w:r>
          </w:p>
        </w:tc>
        <w:tc>
          <w:tcPr>
            <w:tcW w:w="2977" w:type="dxa"/>
            <w:shd w:val="clear" w:color="auto" w:fill="auto"/>
            <w:vAlign w:val="center"/>
          </w:tcPr>
          <w:p w14:paraId="288D8905" w14:textId="77777777" w:rsidR="00D13C0B" w:rsidRPr="00D13C0B" w:rsidRDefault="00D13C0B" w:rsidP="00D13C0B">
            <w:pPr>
              <w:spacing w:after="0" w:line="276" w:lineRule="auto"/>
              <w:jc w:val="center"/>
              <w:rPr>
                <w:rFonts w:eastAsia="Calibri" w:cstheme="minorHAnsi"/>
                <w:b/>
                <w:sz w:val="20"/>
                <w:szCs w:val="20"/>
              </w:rPr>
            </w:pPr>
            <w:r w:rsidRPr="00D13C0B">
              <w:rPr>
                <w:rFonts w:eastAsia="Calibri" w:cstheme="minorHAnsi"/>
                <w:b/>
                <w:sz w:val="20"/>
                <w:szCs w:val="20"/>
              </w:rPr>
              <w:t>%</w:t>
            </w:r>
          </w:p>
        </w:tc>
        <w:tc>
          <w:tcPr>
            <w:tcW w:w="3402" w:type="dxa"/>
            <w:shd w:val="clear" w:color="auto" w:fill="auto"/>
            <w:vAlign w:val="center"/>
          </w:tcPr>
          <w:p w14:paraId="58CE5510" w14:textId="77777777" w:rsidR="00D13C0B" w:rsidRPr="00D13C0B" w:rsidRDefault="00D13C0B" w:rsidP="00D13C0B">
            <w:pPr>
              <w:spacing w:after="0" w:line="276" w:lineRule="auto"/>
              <w:jc w:val="center"/>
              <w:rPr>
                <w:rFonts w:eastAsia="Calibri" w:cstheme="minorHAnsi"/>
                <w:b/>
                <w:sz w:val="20"/>
                <w:szCs w:val="20"/>
              </w:rPr>
            </w:pPr>
            <w:r w:rsidRPr="00D13C0B">
              <w:rPr>
                <w:rFonts w:eastAsia="Calibri" w:cstheme="minorHAnsi"/>
                <w:b/>
                <w:sz w:val="20"/>
                <w:szCs w:val="20"/>
              </w:rPr>
              <w:t>-st-</w:t>
            </w:r>
          </w:p>
        </w:tc>
      </w:tr>
      <w:tr w:rsidR="009B6E45" w:rsidRPr="00D13C0B" w14:paraId="5B41EC67" w14:textId="77777777" w:rsidTr="00B26796">
        <w:trPr>
          <w:trHeight w:val="266"/>
        </w:trPr>
        <w:tc>
          <w:tcPr>
            <w:tcW w:w="2410" w:type="dxa"/>
            <w:shd w:val="clear" w:color="auto" w:fill="auto"/>
            <w:vAlign w:val="center"/>
          </w:tcPr>
          <w:p w14:paraId="2FE1F4C7" w14:textId="77777777" w:rsidR="009B6E45" w:rsidRPr="00D13C0B" w:rsidRDefault="009B6E45" w:rsidP="009B6E45">
            <w:pPr>
              <w:spacing w:after="0" w:line="276" w:lineRule="auto"/>
              <w:jc w:val="center"/>
              <w:rPr>
                <w:rFonts w:eastAsia="Calibri" w:cstheme="minorHAnsi"/>
                <w:b/>
                <w:sz w:val="20"/>
                <w:szCs w:val="20"/>
              </w:rPr>
            </w:pPr>
            <w:r w:rsidRPr="00D13C0B">
              <w:rPr>
                <w:rFonts w:eastAsia="Calibri" w:cstheme="minorHAnsi"/>
                <w:b/>
                <w:sz w:val="20"/>
                <w:szCs w:val="20"/>
              </w:rPr>
              <w:t>1</w:t>
            </w:r>
          </w:p>
        </w:tc>
        <w:tc>
          <w:tcPr>
            <w:tcW w:w="2977" w:type="dxa"/>
            <w:shd w:val="clear" w:color="auto" w:fill="auto"/>
            <w:vAlign w:val="center"/>
          </w:tcPr>
          <w:p w14:paraId="0A783B01" w14:textId="353BD033" w:rsidR="009B6E45" w:rsidRPr="00D13C0B" w:rsidRDefault="009B6E45" w:rsidP="009B6E45">
            <w:pPr>
              <w:spacing w:after="0" w:line="276" w:lineRule="auto"/>
              <w:jc w:val="center"/>
              <w:rPr>
                <w:rFonts w:eastAsia="Calibri" w:cstheme="minorHAnsi"/>
                <w:sz w:val="20"/>
                <w:szCs w:val="20"/>
              </w:rPr>
            </w:pPr>
            <w:r w:rsidRPr="00D13C0B">
              <w:rPr>
                <w:rFonts w:eastAsia="Calibri" w:cstheme="minorHAnsi"/>
                <w:sz w:val="20"/>
                <w:szCs w:val="20"/>
              </w:rPr>
              <w:t>&lt;0,001</w:t>
            </w:r>
          </w:p>
        </w:tc>
        <w:tc>
          <w:tcPr>
            <w:tcW w:w="3402" w:type="dxa"/>
            <w:shd w:val="clear" w:color="auto" w:fill="auto"/>
            <w:vAlign w:val="center"/>
          </w:tcPr>
          <w:p w14:paraId="417C5E7E" w14:textId="4DF6243B" w:rsidR="009B6E45" w:rsidRPr="00D13C0B" w:rsidRDefault="009B6E45" w:rsidP="009B6E45">
            <w:pPr>
              <w:spacing w:after="0" w:line="276" w:lineRule="auto"/>
              <w:jc w:val="center"/>
              <w:rPr>
                <w:rFonts w:eastAsia="Calibri" w:cstheme="minorHAnsi"/>
                <w:sz w:val="20"/>
                <w:szCs w:val="20"/>
              </w:rPr>
            </w:pPr>
            <w:r w:rsidRPr="002858F7">
              <w:rPr>
                <w:rFonts w:cs="Arial"/>
                <w:sz w:val="20"/>
                <w:szCs w:val="20"/>
              </w:rPr>
              <w:t>&lt;0,0</w:t>
            </w:r>
            <w:r w:rsidR="00987D85">
              <w:rPr>
                <w:rFonts w:cs="Arial"/>
                <w:sz w:val="20"/>
                <w:szCs w:val="20"/>
              </w:rPr>
              <w:t>659</w:t>
            </w:r>
          </w:p>
        </w:tc>
      </w:tr>
      <w:tr w:rsidR="009B6E45" w:rsidRPr="00D13C0B" w14:paraId="177CD003" w14:textId="77777777" w:rsidTr="00B26796">
        <w:trPr>
          <w:trHeight w:val="266"/>
        </w:trPr>
        <w:tc>
          <w:tcPr>
            <w:tcW w:w="2410" w:type="dxa"/>
            <w:shd w:val="clear" w:color="auto" w:fill="auto"/>
            <w:vAlign w:val="center"/>
          </w:tcPr>
          <w:p w14:paraId="0B170316" w14:textId="77777777" w:rsidR="009B6E45" w:rsidRPr="00D13C0B" w:rsidRDefault="009B6E45" w:rsidP="009B6E45">
            <w:pPr>
              <w:spacing w:after="0" w:line="276" w:lineRule="auto"/>
              <w:jc w:val="center"/>
              <w:rPr>
                <w:rFonts w:eastAsia="Calibri" w:cstheme="minorHAnsi"/>
                <w:b/>
                <w:sz w:val="20"/>
                <w:szCs w:val="20"/>
              </w:rPr>
            </w:pPr>
            <w:r w:rsidRPr="00D13C0B">
              <w:rPr>
                <w:rFonts w:eastAsia="Calibri" w:cstheme="minorHAnsi"/>
                <w:b/>
                <w:sz w:val="20"/>
                <w:szCs w:val="20"/>
              </w:rPr>
              <w:t>2</w:t>
            </w:r>
          </w:p>
        </w:tc>
        <w:tc>
          <w:tcPr>
            <w:tcW w:w="2977" w:type="dxa"/>
            <w:shd w:val="clear" w:color="auto" w:fill="auto"/>
            <w:vAlign w:val="center"/>
          </w:tcPr>
          <w:p w14:paraId="0CDE2A67" w14:textId="77777777" w:rsidR="009B6E45" w:rsidRPr="00D13C0B" w:rsidRDefault="009B6E45" w:rsidP="009B6E45">
            <w:pPr>
              <w:spacing w:after="0" w:line="276" w:lineRule="auto"/>
              <w:jc w:val="center"/>
              <w:rPr>
                <w:rFonts w:eastAsia="Calibri" w:cstheme="minorHAnsi"/>
                <w:sz w:val="20"/>
                <w:szCs w:val="20"/>
              </w:rPr>
            </w:pPr>
            <w:r w:rsidRPr="00D13C0B">
              <w:rPr>
                <w:rFonts w:eastAsia="Calibri" w:cstheme="minorHAnsi"/>
                <w:sz w:val="20"/>
                <w:szCs w:val="20"/>
              </w:rPr>
              <w:t>0,001-0,0046</w:t>
            </w:r>
          </w:p>
        </w:tc>
        <w:tc>
          <w:tcPr>
            <w:tcW w:w="3402" w:type="dxa"/>
            <w:shd w:val="clear" w:color="auto" w:fill="auto"/>
            <w:vAlign w:val="center"/>
          </w:tcPr>
          <w:p w14:paraId="420D68DD" w14:textId="54EE8E9A" w:rsidR="009B6E45" w:rsidRPr="00D13C0B" w:rsidRDefault="009B6E45" w:rsidP="009B6E45">
            <w:pPr>
              <w:spacing w:after="0" w:line="276" w:lineRule="auto"/>
              <w:jc w:val="center"/>
              <w:rPr>
                <w:rFonts w:eastAsia="Calibri" w:cstheme="minorHAnsi"/>
                <w:sz w:val="20"/>
                <w:szCs w:val="20"/>
              </w:rPr>
            </w:pPr>
            <w:r w:rsidRPr="002858F7">
              <w:rPr>
                <w:rFonts w:cs="Arial"/>
                <w:sz w:val="20"/>
                <w:szCs w:val="20"/>
              </w:rPr>
              <w:t>0,0</w:t>
            </w:r>
            <w:r w:rsidR="00987D85">
              <w:rPr>
                <w:rFonts w:cs="Arial"/>
                <w:sz w:val="20"/>
                <w:szCs w:val="20"/>
              </w:rPr>
              <w:t>659</w:t>
            </w:r>
            <w:r w:rsidRPr="002858F7">
              <w:rPr>
                <w:rFonts w:cs="Arial"/>
                <w:sz w:val="20"/>
                <w:szCs w:val="20"/>
              </w:rPr>
              <w:t>-0,</w:t>
            </w:r>
            <w:r w:rsidR="00987D85">
              <w:rPr>
                <w:rFonts w:cs="Arial"/>
                <w:sz w:val="20"/>
                <w:szCs w:val="20"/>
              </w:rPr>
              <w:t>303</w:t>
            </w:r>
          </w:p>
        </w:tc>
      </w:tr>
      <w:tr w:rsidR="009B6E45" w:rsidRPr="00D13C0B" w14:paraId="0FAC630E" w14:textId="77777777" w:rsidTr="00B26796">
        <w:trPr>
          <w:trHeight w:val="266"/>
        </w:trPr>
        <w:tc>
          <w:tcPr>
            <w:tcW w:w="2410" w:type="dxa"/>
            <w:shd w:val="clear" w:color="auto" w:fill="auto"/>
            <w:vAlign w:val="center"/>
          </w:tcPr>
          <w:p w14:paraId="2A44C1E2" w14:textId="77777777" w:rsidR="009B6E45" w:rsidRPr="00D13C0B" w:rsidRDefault="009B6E45" w:rsidP="009B6E45">
            <w:pPr>
              <w:spacing w:after="0" w:line="276" w:lineRule="auto"/>
              <w:jc w:val="center"/>
              <w:rPr>
                <w:rFonts w:eastAsia="Calibri" w:cstheme="minorHAnsi"/>
                <w:b/>
                <w:sz w:val="20"/>
                <w:szCs w:val="20"/>
              </w:rPr>
            </w:pPr>
            <w:r w:rsidRPr="00D13C0B">
              <w:rPr>
                <w:rFonts w:eastAsia="Calibri" w:cstheme="minorHAnsi"/>
                <w:b/>
                <w:sz w:val="20"/>
                <w:szCs w:val="20"/>
              </w:rPr>
              <w:t>3</w:t>
            </w:r>
          </w:p>
        </w:tc>
        <w:tc>
          <w:tcPr>
            <w:tcW w:w="2977" w:type="dxa"/>
            <w:shd w:val="clear" w:color="auto" w:fill="auto"/>
            <w:vAlign w:val="center"/>
          </w:tcPr>
          <w:p w14:paraId="2ACEB6D2" w14:textId="77777777" w:rsidR="009B6E45" w:rsidRPr="00D13C0B" w:rsidRDefault="009B6E45" w:rsidP="009B6E45">
            <w:pPr>
              <w:spacing w:after="0" w:line="276" w:lineRule="auto"/>
              <w:jc w:val="center"/>
              <w:rPr>
                <w:rFonts w:eastAsia="Calibri" w:cstheme="minorHAnsi"/>
                <w:sz w:val="20"/>
                <w:szCs w:val="20"/>
              </w:rPr>
            </w:pPr>
            <w:r w:rsidRPr="00D13C0B">
              <w:rPr>
                <w:rFonts w:eastAsia="Calibri" w:cstheme="minorHAnsi"/>
                <w:sz w:val="20"/>
                <w:szCs w:val="20"/>
              </w:rPr>
              <w:t>0,0047-0,011</w:t>
            </w:r>
          </w:p>
        </w:tc>
        <w:tc>
          <w:tcPr>
            <w:tcW w:w="3402" w:type="dxa"/>
            <w:shd w:val="clear" w:color="auto" w:fill="auto"/>
            <w:vAlign w:val="center"/>
          </w:tcPr>
          <w:p w14:paraId="57486736" w14:textId="51E26EC0" w:rsidR="009B6E45" w:rsidRPr="00D13C0B" w:rsidRDefault="009B6E45" w:rsidP="009B6E45">
            <w:pPr>
              <w:spacing w:after="0" w:line="276" w:lineRule="auto"/>
              <w:jc w:val="center"/>
              <w:rPr>
                <w:rFonts w:eastAsia="Calibri" w:cstheme="minorHAnsi"/>
                <w:sz w:val="20"/>
                <w:szCs w:val="20"/>
              </w:rPr>
            </w:pPr>
            <w:r w:rsidRPr="002858F7">
              <w:rPr>
                <w:rFonts w:cs="Arial"/>
                <w:sz w:val="20"/>
                <w:szCs w:val="20"/>
              </w:rPr>
              <w:t>0,</w:t>
            </w:r>
            <w:r w:rsidR="00987D85">
              <w:rPr>
                <w:rFonts w:cs="Arial"/>
                <w:sz w:val="20"/>
                <w:szCs w:val="20"/>
              </w:rPr>
              <w:t>310</w:t>
            </w:r>
            <w:r w:rsidRPr="002858F7">
              <w:rPr>
                <w:rFonts w:cs="Arial"/>
                <w:sz w:val="20"/>
                <w:szCs w:val="20"/>
              </w:rPr>
              <w:t>-0,</w:t>
            </w:r>
            <w:r w:rsidR="00987D85">
              <w:rPr>
                <w:rFonts w:cs="Arial"/>
                <w:sz w:val="20"/>
                <w:szCs w:val="20"/>
              </w:rPr>
              <w:t>725</w:t>
            </w:r>
          </w:p>
        </w:tc>
      </w:tr>
      <w:tr w:rsidR="009B6E45" w:rsidRPr="00D13C0B" w14:paraId="4DA8E5B0" w14:textId="77777777" w:rsidTr="00B26796">
        <w:trPr>
          <w:trHeight w:val="266"/>
        </w:trPr>
        <w:tc>
          <w:tcPr>
            <w:tcW w:w="2410" w:type="dxa"/>
            <w:shd w:val="clear" w:color="auto" w:fill="auto"/>
            <w:vAlign w:val="center"/>
          </w:tcPr>
          <w:p w14:paraId="6360BACB" w14:textId="77777777" w:rsidR="009B6E45" w:rsidRPr="00D13C0B" w:rsidRDefault="009B6E45" w:rsidP="009B6E45">
            <w:pPr>
              <w:spacing w:after="0" w:line="276" w:lineRule="auto"/>
              <w:jc w:val="center"/>
              <w:rPr>
                <w:rFonts w:eastAsia="Calibri" w:cstheme="minorHAnsi"/>
                <w:b/>
                <w:sz w:val="20"/>
                <w:szCs w:val="20"/>
              </w:rPr>
            </w:pPr>
            <w:r w:rsidRPr="00D13C0B">
              <w:rPr>
                <w:rFonts w:eastAsia="Calibri" w:cstheme="minorHAnsi"/>
                <w:b/>
                <w:sz w:val="20"/>
                <w:szCs w:val="20"/>
              </w:rPr>
              <w:t>4</w:t>
            </w:r>
          </w:p>
        </w:tc>
        <w:tc>
          <w:tcPr>
            <w:tcW w:w="2977" w:type="dxa"/>
            <w:shd w:val="clear" w:color="auto" w:fill="auto"/>
            <w:vAlign w:val="center"/>
          </w:tcPr>
          <w:p w14:paraId="10EAEC1E" w14:textId="77777777" w:rsidR="009B6E45" w:rsidRPr="00D13C0B" w:rsidRDefault="009B6E45" w:rsidP="009B6E45">
            <w:pPr>
              <w:spacing w:after="0" w:line="276" w:lineRule="auto"/>
              <w:jc w:val="center"/>
              <w:rPr>
                <w:rFonts w:eastAsia="Calibri" w:cstheme="minorHAnsi"/>
                <w:sz w:val="20"/>
                <w:szCs w:val="20"/>
              </w:rPr>
            </w:pPr>
            <w:r w:rsidRPr="00D13C0B">
              <w:rPr>
                <w:rFonts w:eastAsia="Calibri" w:cstheme="minorHAnsi"/>
                <w:sz w:val="20"/>
                <w:szCs w:val="20"/>
              </w:rPr>
              <w:t>0,012-0,035</w:t>
            </w:r>
          </w:p>
        </w:tc>
        <w:tc>
          <w:tcPr>
            <w:tcW w:w="3402" w:type="dxa"/>
            <w:shd w:val="clear" w:color="auto" w:fill="auto"/>
            <w:vAlign w:val="center"/>
          </w:tcPr>
          <w:p w14:paraId="1F7103BB" w14:textId="4EA5F093" w:rsidR="009B6E45" w:rsidRPr="00D13C0B" w:rsidRDefault="00987D85" w:rsidP="009B6E45">
            <w:pPr>
              <w:spacing w:after="0" w:line="276" w:lineRule="auto"/>
              <w:jc w:val="center"/>
              <w:rPr>
                <w:rFonts w:eastAsia="Calibri" w:cstheme="minorHAnsi"/>
                <w:sz w:val="20"/>
                <w:szCs w:val="20"/>
              </w:rPr>
            </w:pPr>
            <w:r>
              <w:rPr>
                <w:rFonts w:cs="Arial"/>
                <w:sz w:val="20"/>
                <w:szCs w:val="20"/>
              </w:rPr>
              <w:t>0,791</w:t>
            </w:r>
            <w:r w:rsidR="009B6E45" w:rsidRPr="002858F7">
              <w:rPr>
                <w:rFonts w:cs="Arial"/>
                <w:sz w:val="20"/>
                <w:szCs w:val="20"/>
              </w:rPr>
              <w:t>-</w:t>
            </w:r>
            <w:r>
              <w:rPr>
                <w:rFonts w:cs="Arial"/>
                <w:sz w:val="20"/>
                <w:szCs w:val="20"/>
              </w:rPr>
              <w:t>2,310</w:t>
            </w:r>
          </w:p>
        </w:tc>
      </w:tr>
      <w:tr w:rsidR="009B6E45" w:rsidRPr="00D13C0B" w14:paraId="670FA037" w14:textId="77777777" w:rsidTr="00B26796">
        <w:trPr>
          <w:trHeight w:val="266"/>
        </w:trPr>
        <w:tc>
          <w:tcPr>
            <w:tcW w:w="2410" w:type="dxa"/>
            <w:shd w:val="clear" w:color="auto" w:fill="auto"/>
            <w:vAlign w:val="center"/>
          </w:tcPr>
          <w:p w14:paraId="63807916" w14:textId="77777777" w:rsidR="009B6E45" w:rsidRPr="00D13C0B" w:rsidRDefault="009B6E45" w:rsidP="009B6E45">
            <w:pPr>
              <w:spacing w:after="0" w:line="276" w:lineRule="auto"/>
              <w:jc w:val="center"/>
              <w:rPr>
                <w:rFonts w:eastAsia="Calibri" w:cstheme="minorHAnsi"/>
                <w:b/>
                <w:sz w:val="20"/>
                <w:szCs w:val="20"/>
              </w:rPr>
            </w:pPr>
            <w:r w:rsidRPr="00D13C0B">
              <w:rPr>
                <w:rFonts w:eastAsia="Calibri" w:cstheme="minorHAnsi"/>
                <w:b/>
                <w:sz w:val="20"/>
                <w:szCs w:val="20"/>
              </w:rPr>
              <w:t>5</w:t>
            </w:r>
          </w:p>
        </w:tc>
        <w:tc>
          <w:tcPr>
            <w:tcW w:w="2977" w:type="dxa"/>
            <w:shd w:val="clear" w:color="auto" w:fill="auto"/>
            <w:vAlign w:val="center"/>
          </w:tcPr>
          <w:p w14:paraId="52B22D43" w14:textId="77777777" w:rsidR="009B6E45" w:rsidRPr="00D13C0B" w:rsidRDefault="009B6E45" w:rsidP="009B6E45">
            <w:pPr>
              <w:spacing w:after="0" w:line="276" w:lineRule="auto"/>
              <w:jc w:val="center"/>
              <w:rPr>
                <w:rFonts w:eastAsia="Calibri" w:cstheme="minorHAnsi"/>
                <w:sz w:val="20"/>
                <w:szCs w:val="20"/>
              </w:rPr>
            </w:pPr>
            <w:r w:rsidRPr="00D13C0B">
              <w:rPr>
                <w:rFonts w:eastAsia="Calibri" w:cstheme="minorHAnsi"/>
                <w:sz w:val="20"/>
                <w:szCs w:val="20"/>
              </w:rPr>
              <w:t>0,036&gt;</w:t>
            </w:r>
          </w:p>
        </w:tc>
        <w:tc>
          <w:tcPr>
            <w:tcW w:w="3402" w:type="dxa"/>
            <w:shd w:val="clear" w:color="auto" w:fill="auto"/>
            <w:vAlign w:val="center"/>
          </w:tcPr>
          <w:p w14:paraId="187F4F3D" w14:textId="6400274D" w:rsidR="009B6E45" w:rsidRPr="00D13C0B" w:rsidRDefault="00987D85" w:rsidP="009B6E45">
            <w:pPr>
              <w:spacing w:after="0" w:line="276" w:lineRule="auto"/>
              <w:jc w:val="center"/>
              <w:rPr>
                <w:rFonts w:eastAsia="Calibri" w:cstheme="minorHAnsi"/>
                <w:sz w:val="20"/>
                <w:szCs w:val="20"/>
              </w:rPr>
            </w:pPr>
            <w:r>
              <w:rPr>
                <w:rFonts w:cs="Arial"/>
                <w:sz w:val="20"/>
                <w:szCs w:val="20"/>
              </w:rPr>
              <w:t>2,374</w:t>
            </w:r>
            <w:r w:rsidR="009B6E45" w:rsidRPr="002858F7">
              <w:rPr>
                <w:rFonts w:cs="Arial"/>
                <w:sz w:val="20"/>
                <w:szCs w:val="20"/>
              </w:rPr>
              <w:t>&gt;</w:t>
            </w:r>
          </w:p>
        </w:tc>
      </w:tr>
    </w:tbl>
    <w:p w14:paraId="7BFF3389" w14:textId="08B0A488" w:rsidR="00D13C0B" w:rsidRDefault="00D13C0B" w:rsidP="00D13C0B">
      <w:pPr>
        <w:pStyle w:val="Naslov2"/>
      </w:pPr>
      <w:bookmarkStart w:id="167" w:name="_Toc19619299"/>
      <w:bookmarkStart w:id="168" w:name="_Toc72322018"/>
      <w:r>
        <w:t>GOSPODARSTVO</w:t>
      </w:r>
      <w:bookmarkEnd w:id="167"/>
      <w:bookmarkEnd w:id="168"/>
    </w:p>
    <w:p w14:paraId="6001DE7A" w14:textId="0200EE43" w:rsidR="00D13C0B" w:rsidRDefault="00D13C0B" w:rsidP="00D13C0B">
      <w:pPr>
        <w:pStyle w:val="Odlomakpopisa11"/>
      </w:pPr>
      <w:r>
        <w:t>Posljedice na gospodarstvo odnose se na ukupnu materijalnu i financijsku štetu u gospodarstvu, a procjenjuju se kroz direktne (izravne) i indirektne (neizravne) gubitke. Šteta se prikazuje u odnosu na proračun</w:t>
      </w:r>
      <w:r w:rsidR="009620B6">
        <w:t xml:space="preserve"> jedinice </w:t>
      </w:r>
      <w:r w:rsidR="006D085D">
        <w:t xml:space="preserve"> lokalne</w:t>
      </w:r>
      <w:r w:rsidR="009620B6">
        <w:t xml:space="preserve"> samouprave</w:t>
      </w:r>
      <w:r>
        <w:t>. Navedena materijalna šteta ne odnosi se na materijalnu štetu koja treba biti iskazana u kategoriji Društvena stabilnost i politika.</w:t>
      </w:r>
    </w:p>
    <w:p w14:paraId="67EEC027" w14:textId="1A9D0518" w:rsidR="00D13C0B" w:rsidRDefault="00D13C0B" w:rsidP="00D13C0B">
      <w:pPr>
        <w:pStyle w:val="Opisslike"/>
        <w:keepNext/>
        <w:spacing w:line="240" w:lineRule="auto"/>
      </w:pPr>
      <w:bookmarkStart w:id="169" w:name="_Toc14434338"/>
      <w:bookmarkStart w:id="170" w:name="_Toc72322409"/>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13</w:t>
      </w:r>
      <w:r w:rsidR="007A65BC">
        <w:rPr>
          <w:noProof/>
        </w:rPr>
        <w:fldChar w:fldCharType="end"/>
      </w:r>
      <w:r>
        <w:t>.</w:t>
      </w:r>
      <w:r w:rsidRPr="00D13C0B">
        <w:t xml:space="preserve"> Društvena vrijednost – Gospodarstvo</w:t>
      </w:r>
      <w:bookmarkEnd w:id="169"/>
      <w:bookmarkEnd w:id="170"/>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977"/>
        <w:gridCol w:w="3402"/>
      </w:tblGrid>
      <w:tr w:rsidR="00D13C0B" w:rsidRPr="00D13C0B" w14:paraId="27D3BC87" w14:textId="77777777" w:rsidTr="008D553E">
        <w:trPr>
          <w:trHeight w:val="267"/>
        </w:trPr>
        <w:tc>
          <w:tcPr>
            <w:tcW w:w="2410" w:type="dxa"/>
            <w:shd w:val="clear" w:color="auto" w:fill="auto"/>
            <w:vAlign w:val="center"/>
          </w:tcPr>
          <w:p w14:paraId="361285A3" w14:textId="77777777" w:rsidR="00D13C0B" w:rsidRPr="00D13C0B" w:rsidRDefault="00D13C0B" w:rsidP="00D13C0B">
            <w:pPr>
              <w:spacing w:after="0" w:line="276" w:lineRule="auto"/>
              <w:jc w:val="center"/>
              <w:rPr>
                <w:rFonts w:eastAsia="Calibri" w:cstheme="minorHAnsi"/>
                <w:b/>
                <w:sz w:val="20"/>
                <w:szCs w:val="20"/>
              </w:rPr>
            </w:pPr>
            <w:r w:rsidRPr="00D13C0B">
              <w:rPr>
                <w:rFonts w:eastAsia="Calibri" w:cstheme="minorHAnsi"/>
                <w:b/>
                <w:sz w:val="20"/>
                <w:szCs w:val="20"/>
              </w:rPr>
              <w:t>KATEGORIJA</w:t>
            </w:r>
          </w:p>
        </w:tc>
        <w:tc>
          <w:tcPr>
            <w:tcW w:w="2977" w:type="dxa"/>
            <w:shd w:val="clear" w:color="auto" w:fill="auto"/>
            <w:vAlign w:val="center"/>
          </w:tcPr>
          <w:p w14:paraId="7F9DA131" w14:textId="77777777" w:rsidR="00D13C0B" w:rsidRPr="00D13C0B" w:rsidRDefault="00D13C0B" w:rsidP="00D13C0B">
            <w:pPr>
              <w:spacing w:after="0" w:line="276" w:lineRule="auto"/>
              <w:jc w:val="center"/>
              <w:rPr>
                <w:rFonts w:eastAsia="Calibri" w:cstheme="minorHAnsi"/>
                <w:b/>
                <w:sz w:val="20"/>
                <w:szCs w:val="20"/>
              </w:rPr>
            </w:pPr>
            <w:r w:rsidRPr="00D13C0B">
              <w:rPr>
                <w:rFonts w:eastAsia="Calibri" w:cstheme="minorHAnsi"/>
                <w:b/>
                <w:sz w:val="20"/>
                <w:szCs w:val="20"/>
              </w:rPr>
              <w:t>%</w:t>
            </w:r>
          </w:p>
        </w:tc>
        <w:tc>
          <w:tcPr>
            <w:tcW w:w="3402" w:type="dxa"/>
            <w:shd w:val="clear" w:color="auto" w:fill="auto"/>
            <w:vAlign w:val="center"/>
          </w:tcPr>
          <w:p w14:paraId="5D3DD2FB" w14:textId="77777777" w:rsidR="00D13C0B" w:rsidRPr="00D13C0B" w:rsidRDefault="00D13C0B" w:rsidP="00D13C0B">
            <w:pPr>
              <w:spacing w:after="0" w:line="276" w:lineRule="auto"/>
              <w:jc w:val="center"/>
              <w:rPr>
                <w:rFonts w:eastAsia="Calibri" w:cstheme="minorHAnsi"/>
                <w:b/>
                <w:sz w:val="20"/>
                <w:szCs w:val="20"/>
              </w:rPr>
            </w:pPr>
            <w:r w:rsidRPr="00D13C0B">
              <w:rPr>
                <w:rFonts w:eastAsia="Calibri" w:cstheme="minorHAnsi"/>
                <w:b/>
                <w:sz w:val="20"/>
                <w:szCs w:val="20"/>
              </w:rPr>
              <w:t>-kn-</w:t>
            </w:r>
          </w:p>
        </w:tc>
      </w:tr>
      <w:tr w:rsidR="00D13C0B" w:rsidRPr="00D13C0B" w14:paraId="7CEBDFEB" w14:textId="77777777" w:rsidTr="008D553E">
        <w:trPr>
          <w:trHeight w:val="267"/>
        </w:trPr>
        <w:tc>
          <w:tcPr>
            <w:tcW w:w="2410" w:type="dxa"/>
            <w:shd w:val="clear" w:color="auto" w:fill="auto"/>
            <w:vAlign w:val="center"/>
          </w:tcPr>
          <w:p w14:paraId="00F45C9E" w14:textId="77777777" w:rsidR="00D13C0B" w:rsidRPr="00D13C0B" w:rsidRDefault="00D13C0B" w:rsidP="00D13C0B">
            <w:pPr>
              <w:spacing w:after="0" w:line="276" w:lineRule="auto"/>
              <w:jc w:val="center"/>
              <w:rPr>
                <w:rFonts w:eastAsia="Calibri" w:cstheme="minorHAnsi"/>
                <w:b/>
                <w:sz w:val="20"/>
                <w:szCs w:val="20"/>
              </w:rPr>
            </w:pPr>
            <w:r w:rsidRPr="00D13C0B">
              <w:rPr>
                <w:rFonts w:eastAsia="Calibri" w:cstheme="minorHAnsi"/>
                <w:b/>
                <w:sz w:val="20"/>
                <w:szCs w:val="20"/>
              </w:rPr>
              <w:t>1</w:t>
            </w:r>
          </w:p>
        </w:tc>
        <w:tc>
          <w:tcPr>
            <w:tcW w:w="2977" w:type="dxa"/>
            <w:shd w:val="clear" w:color="auto" w:fill="auto"/>
            <w:vAlign w:val="center"/>
          </w:tcPr>
          <w:p w14:paraId="3991B725" w14:textId="77777777" w:rsidR="00D13C0B" w:rsidRPr="00D13C0B" w:rsidRDefault="00D13C0B" w:rsidP="00D13C0B">
            <w:pPr>
              <w:spacing w:after="0" w:line="276" w:lineRule="auto"/>
              <w:jc w:val="center"/>
              <w:rPr>
                <w:rFonts w:eastAsia="Calibri" w:cstheme="minorHAnsi"/>
                <w:sz w:val="20"/>
                <w:szCs w:val="20"/>
              </w:rPr>
            </w:pPr>
            <w:r w:rsidRPr="00D13C0B">
              <w:rPr>
                <w:rFonts w:eastAsia="Calibri" w:cstheme="minorHAnsi"/>
                <w:sz w:val="20"/>
                <w:szCs w:val="20"/>
              </w:rPr>
              <w:t>0,5-1</w:t>
            </w:r>
          </w:p>
        </w:tc>
        <w:tc>
          <w:tcPr>
            <w:tcW w:w="3402" w:type="dxa"/>
            <w:shd w:val="clear" w:color="auto" w:fill="auto"/>
            <w:vAlign w:val="center"/>
          </w:tcPr>
          <w:p w14:paraId="262BE48E" w14:textId="1249CD7C" w:rsidR="00D13C0B" w:rsidRPr="00D13C0B" w:rsidRDefault="00987D85" w:rsidP="00D13C0B">
            <w:pPr>
              <w:spacing w:after="0" w:line="276" w:lineRule="auto"/>
              <w:jc w:val="center"/>
              <w:rPr>
                <w:rFonts w:eastAsia="Calibri" w:cstheme="minorHAnsi"/>
                <w:sz w:val="20"/>
                <w:szCs w:val="20"/>
              </w:rPr>
            </w:pPr>
            <w:r>
              <w:rPr>
                <w:rFonts w:eastAsia="Calibri" w:cstheme="minorHAnsi"/>
                <w:sz w:val="20"/>
                <w:szCs w:val="20"/>
              </w:rPr>
              <w:t>128.155,06-256.310,11</w:t>
            </w:r>
          </w:p>
        </w:tc>
      </w:tr>
      <w:tr w:rsidR="00D13C0B" w:rsidRPr="00D13C0B" w14:paraId="28CE5E8C" w14:textId="77777777" w:rsidTr="008D553E">
        <w:trPr>
          <w:trHeight w:val="267"/>
        </w:trPr>
        <w:tc>
          <w:tcPr>
            <w:tcW w:w="2410" w:type="dxa"/>
            <w:shd w:val="clear" w:color="auto" w:fill="auto"/>
            <w:vAlign w:val="center"/>
          </w:tcPr>
          <w:p w14:paraId="7FFA2D62" w14:textId="77777777" w:rsidR="00D13C0B" w:rsidRPr="00D13C0B" w:rsidRDefault="00D13C0B" w:rsidP="00D13C0B">
            <w:pPr>
              <w:spacing w:after="0" w:line="276" w:lineRule="auto"/>
              <w:jc w:val="center"/>
              <w:rPr>
                <w:rFonts w:eastAsia="Calibri" w:cstheme="minorHAnsi"/>
                <w:b/>
                <w:sz w:val="20"/>
                <w:szCs w:val="20"/>
              </w:rPr>
            </w:pPr>
            <w:r w:rsidRPr="00D13C0B">
              <w:rPr>
                <w:rFonts w:eastAsia="Calibri" w:cstheme="minorHAnsi"/>
                <w:b/>
                <w:sz w:val="20"/>
                <w:szCs w:val="20"/>
              </w:rPr>
              <w:t>2</w:t>
            </w:r>
          </w:p>
        </w:tc>
        <w:tc>
          <w:tcPr>
            <w:tcW w:w="2977" w:type="dxa"/>
            <w:shd w:val="clear" w:color="auto" w:fill="auto"/>
            <w:vAlign w:val="center"/>
          </w:tcPr>
          <w:p w14:paraId="3BAC01E9" w14:textId="77777777" w:rsidR="00D13C0B" w:rsidRPr="00D13C0B" w:rsidRDefault="00D13C0B" w:rsidP="00D13C0B">
            <w:pPr>
              <w:spacing w:after="0" w:line="276" w:lineRule="auto"/>
              <w:jc w:val="center"/>
              <w:rPr>
                <w:rFonts w:eastAsia="Calibri" w:cstheme="minorHAnsi"/>
                <w:sz w:val="20"/>
                <w:szCs w:val="20"/>
              </w:rPr>
            </w:pPr>
            <w:r w:rsidRPr="00D13C0B">
              <w:rPr>
                <w:rFonts w:eastAsia="Calibri" w:cstheme="minorHAnsi"/>
                <w:sz w:val="20"/>
                <w:szCs w:val="20"/>
              </w:rPr>
              <w:t>1-5</w:t>
            </w:r>
          </w:p>
        </w:tc>
        <w:tc>
          <w:tcPr>
            <w:tcW w:w="3402" w:type="dxa"/>
            <w:shd w:val="clear" w:color="auto" w:fill="auto"/>
            <w:vAlign w:val="center"/>
          </w:tcPr>
          <w:p w14:paraId="50D2247B" w14:textId="62DC6961" w:rsidR="00D13C0B" w:rsidRPr="00D13C0B" w:rsidRDefault="00987D85" w:rsidP="00D13C0B">
            <w:pPr>
              <w:spacing w:after="0" w:line="276" w:lineRule="auto"/>
              <w:jc w:val="center"/>
              <w:rPr>
                <w:rFonts w:eastAsia="Calibri" w:cstheme="minorHAnsi"/>
                <w:sz w:val="20"/>
                <w:szCs w:val="20"/>
              </w:rPr>
            </w:pPr>
            <w:r>
              <w:rPr>
                <w:rFonts w:eastAsia="Calibri" w:cstheme="minorHAnsi"/>
                <w:sz w:val="20"/>
                <w:szCs w:val="20"/>
              </w:rPr>
              <w:t>256.310,11-1.281.550,55</w:t>
            </w:r>
          </w:p>
        </w:tc>
      </w:tr>
      <w:tr w:rsidR="00D13C0B" w:rsidRPr="00D13C0B" w14:paraId="0EBE7910" w14:textId="77777777" w:rsidTr="008D553E">
        <w:trPr>
          <w:trHeight w:val="267"/>
        </w:trPr>
        <w:tc>
          <w:tcPr>
            <w:tcW w:w="2410" w:type="dxa"/>
            <w:shd w:val="clear" w:color="auto" w:fill="auto"/>
            <w:vAlign w:val="center"/>
          </w:tcPr>
          <w:p w14:paraId="100DEEDD" w14:textId="77777777" w:rsidR="00D13C0B" w:rsidRPr="00D13C0B" w:rsidRDefault="00D13C0B" w:rsidP="00D13C0B">
            <w:pPr>
              <w:spacing w:after="0" w:line="276" w:lineRule="auto"/>
              <w:jc w:val="center"/>
              <w:rPr>
                <w:rFonts w:eastAsia="Calibri" w:cstheme="minorHAnsi"/>
                <w:b/>
                <w:sz w:val="20"/>
                <w:szCs w:val="20"/>
              </w:rPr>
            </w:pPr>
            <w:r w:rsidRPr="00D13C0B">
              <w:rPr>
                <w:rFonts w:eastAsia="Calibri" w:cstheme="minorHAnsi"/>
                <w:b/>
                <w:sz w:val="20"/>
                <w:szCs w:val="20"/>
              </w:rPr>
              <w:t>3</w:t>
            </w:r>
          </w:p>
        </w:tc>
        <w:tc>
          <w:tcPr>
            <w:tcW w:w="2977" w:type="dxa"/>
            <w:shd w:val="clear" w:color="auto" w:fill="auto"/>
            <w:vAlign w:val="center"/>
          </w:tcPr>
          <w:p w14:paraId="01914B23" w14:textId="77777777" w:rsidR="00D13C0B" w:rsidRPr="00D13C0B" w:rsidRDefault="00D13C0B" w:rsidP="00D13C0B">
            <w:pPr>
              <w:spacing w:after="0" w:line="276" w:lineRule="auto"/>
              <w:jc w:val="center"/>
              <w:rPr>
                <w:rFonts w:eastAsia="Calibri" w:cstheme="minorHAnsi"/>
                <w:sz w:val="20"/>
                <w:szCs w:val="20"/>
              </w:rPr>
            </w:pPr>
            <w:r w:rsidRPr="00D13C0B">
              <w:rPr>
                <w:rFonts w:eastAsia="Calibri" w:cstheme="minorHAnsi"/>
                <w:sz w:val="20"/>
                <w:szCs w:val="20"/>
              </w:rPr>
              <w:t>5-15</w:t>
            </w:r>
          </w:p>
        </w:tc>
        <w:tc>
          <w:tcPr>
            <w:tcW w:w="3402" w:type="dxa"/>
            <w:shd w:val="clear" w:color="auto" w:fill="auto"/>
            <w:vAlign w:val="center"/>
          </w:tcPr>
          <w:p w14:paraId="3DFC2FB1" w14:textId="3738F45A" w:rsidR="00D13C0B" w:rsidRPr="00D13C0B" w:rsidRDefault="00987D85" w:rsidP="00D13C0B">
            <w:pPr>
              <w:spacing w:after="0" w:line="276" w:lineRule="auto"/>
              <w:jc w:val="center"/>
              <w:rPr>
                <w:rFonts w:eastAsia="Calibri" w:cstheme="minorHAnsi"/>
                <w:sz w:val="20"/>
                <w:szCs w:val="20"/>
              </w:rPr>
            </w:pPr>
            <w:r>
              <w:rPr>
                <w:rFonts w:eastAsia="Calibri" w:cstheme="minorHAnsi"/>
                <w:sz w:val="20"/>
                <w:szCs w:val="20"/>
              </w:rPr>
              <w:t>1.281.550,55-3.844.651,65</w:t>
            </w:r>
          </w:p>
        </w:tc>
      </w:tr>
      <w:tr w:rsidR="00D13C0B" w:rsidRPr="00D13C0B" w14:paraId="24E23044" w14:textId="77777777" w:rsidTr="008D553E">
        <w:trPr>
          <w:trHeight w:val="267"/>
        </w:trPr>
        <w:tc>
          <w:tcPr>
            <w:tcW w:w="2410" w:type="dxa"/>
            <w:shd w:val="clear" w:color="auto" w:fill="auto"/>
            <w:vAlign w:val="center"/>
          </w:tcPr>
          <w:p w14:paraId="3C371EFF" w14:textId="77777777" w:rsidR="00D13C0B" w:rsidRPr="00D13C0B" w:rsidRDefault="00D13C0B" w:rsidP="00D13C0B">
            <w:pPr>
              <w:spacing w:after="0" w:line="276" w:lineRule="auto"/>
              <w:jc w:val="center"/>
              <w:rPr>
                <w:rFonts w:eastAsia="Calibri" w:cstheme="minorHAnsi"/>
                <w:b/>
                <w:sz w:val="20"/>
                <w:szCs w:val="20"/>
              </w:rPr>
            </w:pPr>
            <w:r w:rsidRPr="00D13C0B">
              <w:rPr>
                <w:rFonts w:eastAsia="Calibri" w:cstheme="minorHAnsi"/>
                <w:b/>
                <w:sz w:val="20"/>
                <w:szCs w:val="20"/>
              </w:rPr>
              <w:t>4</w:t>
            </w:r>
          </w:p>
        </w:tc>
        <w:tc>
          <w:tcPr>
            <w:tcW w:w="2977" w:type="dxa"/>
            <w:shd w:val="clear" w:color="auto" w:fill="auto"/>
            <w:vAlign w:val="center"/>
          </w:tcPr>
          <w:p w14:paraId="29AD01B7" w14:textId="77777777" w:rsidR="00D13C0B" w:rsidRPr="00D13C0B" w:rsidRDefault="00D13C0B" w:rsidP="00D13C0B">
            <w:pPr>
              <w:spacing w:after="0" w:line="276" w:lineRule="auto"/>
              <w:jc w:val="center"/>
              <w:rPr>
                <w:rFonts w:eastAsia="Calibri" w:cstheme="minorHAnsi"/>
                <w:sz w:val="20"/>
                <w:szCs w:val="20"/>
              </w:rPr>
            </w:pPr>
            <w:r w:rsidRPr="00D13C0B">
              <w:rPr>
                <w:rFonts w:eastAsia="Calibri" w:cstheme="minorHAnsi"/>
                <w:sz w:val="20"/>
                <w:szCs w:val="20"/>
              </w:rPr>
              <w:t>15-25</w:t>
            </w:r>
          </w:p>
        </w:tc>
        <w:tc>
          <w:tcPr>
            <w:tcW w:w="3402" w:type="dxa"/>
            <w:shd w:val="clear" w:color="auto" w:fill="auto"/>
            <w:vAlign w:val="center"/>
          </w:tcPr>
          <w:p w14:paraId="6D27A497" w14:textId="72B8E269" w:rsidR="00D13C0B" w:rsidRPr="00D13C0B" w:rsidRDefault="00987D85" w:rsidP="00D13C0B">
            <w:pPr>
              <w:spacing w:after="0" w:line="276" w:lineRule="auto"/>
              <w:jc w:val="center"/>
              <w:rPr>
                <w:rFonts w:eastAsia="Calibri" w:cstheme="minorHAnsi"/>
                <w:sz w:val="20"/>
                <w:szCs w:val="20"/>
              </w:rPr>
            </w:pPr>
            <w:r>
              <w:rPr>
                <w:rFonts w:eastAsia="Calibri" w:cstheme="minorHAnsi"/>
                <w:sz w:val="20"/>
                <w:szCs w:val="20"/>
              </w:rPr>
              <w:t>3.844.651,65-6.407.752,75</w:t>
            </w:r>
          </w:p>
        </w:tc>
      </w:tr>
      <w:tr w:rsidR="00D13C0B" w:rsidRPr="00D13C0B" w14:paraId="2CD12188" w14:textId="77777777" w:rsidTr="008D553E">
        <w:trPr>
          <w:trHeight w:val="267"/>
        </w:trPr>
        <w:tc>
          <w:tcPr>
            <w:tcW w:w="2410" w:type="dxa"/>
            <w:shd w:val="clear" w:color="auto" w:fill="auto"/>
            <w:vAlign w:val="center"/>
          </w:tcPr>
          <w:p w14:paraId="14625A7A" w14:textId="77777777" w:rsidR="00D13C0B" w:rsidRPr="00D13C0B" w:rsidRDefault="00D13C0B" w:rsidP="00D13C0B">
            <w:pPr>
              <w:spacing w:after="0" w:line="276" w:lineRule="auto"/>
              <w:jc w:val="center"/>
              <w:rPr>
                <w:rFonts w:eastAsia="Calibri" w:cstheme="minorHAnsi"/>
                <w:b/>
                <w:sz w:val="20"/>
                <w:szCs w:val="20"/>
              </w:rPr>
            </w:pPr>
            <w:r w:rsidRPr="00D13C0B">
              <w:rPr>
                <w:rFonts w:eastAsia="Calibri" w:cstheme="minorHAnsi"/>
                <w:b/>
                <w:sz w:val="20"/>
                <w:szCs w:val="20"/>
              </w:rPr>
              <w:t>5</w:t>
            </w:r>
          </w:p>
        </w:tc>
        <w:tc>
          <w:tcPr>
            <w:tcW w:w="2977" w:type="dxa"/>
            <w:shd w:val="clear" w:color="auto" w:fill="auto"/>
            <w:vAlign w:val="center"/>
          </w:tcPr>
          <w:p w14:paraId="1C35AF86" w14:textId="77777777" w:rsidR="00D13C0B" w:rsidRPr="00D13C0B" w:rsidRDefault="00D13C0B" w:rsidP="00D13C0B">
            <w:pPr>
              <w:spacing w:after="0" w:line="276" w:lineRule="auto"/>
              <w:jc w:val="center"/>
              <w:rPr>
                <w:rFonts w:eastAsia="Calibri" w:cstheme="minorHAnsi"/>
                <w:sz w:val="20"/>
                <w:szCs w:val="20"/>
              </w:rPr>
            </w:pPr>
            <w:r w:rsidRPr="00D13C0B">
              <w:rPr>
                <w:rFonts w:eastAsia="Calibri" w:cstheme="minorHAnsi"/>
                <w:sz w:val="20"/>
                <w:szCs w:val="20"/>
              </w:rPr>
              <w:t>&gt;25</w:t>
            </w:r>
          </w:p>
        </w:tc>
        <w:tc>
          <w:tcPr>
            <w:tcW w:w="3402" w:type="dxa"/>
            <w:shd w:val="clear" w:color="auto" w:fill="auto"/>
            <w:vAlign w:val="center"/>
          </w:tcPr>
          <w:p w14:paraId="529B59CE" w14:textId="07F01795" w:rsidR="00D13C0B" w:rsidRPr="00D13C0B" w:rsidRDefault="00097558" w:rsidP="00D13C0B">
            <w:pPr>
              <w:spacing w:after="0" w:line="276" w:lineRule="auto"/>
              <w:jc w:val="center"/>
              <w:rPr>
                <w:rFonts w:eastAsia="Calibri" w:cstheme="minorHAnsi"/>
                <w:sz w:val="20"/>
                <w:szCs w:val="20"/>
              </w:rPr>
            </w:pPr>
            <w:r>
              <w:rPr>
                <w:rFonts w:eastAsia="Calibri" w:cstheme="minorHAnsi"/>
                <w:sz w:val="20"/>
                <w:szCs w:val="20"/>
              </w:rPr>
              <w:t>&gt;</w:t>
            </w:r>
            <w:r w:rsidR="00987D85">
              <w:rPr>
                <w:rFonts w:eastAsia="Calibri" w:cstheme="minorHAnsi"/>
                <w:sz w:val="20"/>
                <w:szCs w:val="20"/>
              </w:rPr>
              <w:t>6.407.725,25</w:t>
            </w:r>
          </w:p>
        </w:tc>
      </w:tr>
    </w:tbl>
    <w:p w14:paraId="2CD663C0" w14:textId="03C55086" w:rsidR="00097558" w:rsidRPr="00097558" w:rsidRDefault="00097558" w:rsidP="00097558">
      <w:pPr>
        <w:pStyle w:val="Naslov2"/>
        <w:rPr>
          <w:rFonts w:eastAsia="Calibri"/>
        </w:rPr>
      </w:pPr>
      <w:bookmarkStart w:id="171" w:name="_Toc4137255"/>
      <w:bookmarkEnd w:id="159"/>
      <w:bookmarkEnd w:id="162"/>
      <w:bookmarkEnd w:id="166"/>
      <w:r>
        <w:rPr>
          <w:rFonts w:eastAsia="Calibri"/>
        </w:rPr>
        <w:t xml:space="preserve"> </w:t>
      </w:r>
      <w:bookmarkStart w:id="172" w:name="_Toc19619300"/>
      <w:bookmarkStart w:id="173" w:name="_Toc72322019"/>
      <w:r w:rsidRPr="00097558">
        <w:rPr>
          <w:rFonts w:eastAsia="Calibri"/>
        </w:rPr>
        <w:t>DRUŠTVENA STABILNOST I POLITIKA</w:t>
      </w:r>
      <w:bookmarkEnd w:id="171"/>
      <w:bookmarkEnd w:id="172"/>
      <w:bookmarkEnd w:id="173"/>
    </w:p>
    <w:p w14:paraId="37BD7AB7" w14:textId="77777777" w:rsidR="00097558" w:rsidRPr="00097558" w:rsidRDefault="00097558" w:rsidP="00097558">
      <w:pPr>
        <w:pStyle w:val="Odlomakpopisa11"/>
      </w:pPr>
      <w:r w:rsidRPr="00097558">
        <w:t xml:space="preserve">Posljedice za Društvenu stabilnost i politiku iskazuju se u materijalnoj šteti i to za štetu na kritičnoj infrastrukturi i šteti na građevinama od društvenog značaja. Kategorija </w:t>
      </w:r>
      <w:bookmarkEnd w:id="160"/>
      <w:r w:rsidRPr="00097558">
        <w:t>Društvene stabilnosti i politike dobit će se srednjom vrijednosti kategorija Kritične infrastrukture (KI) i Ustanova/građevina javnog i društvenog značaja.</w:t>
      </w:r>
      <w:r w:rsidRPr="00097558">
        <w:tab/>
      </w:r>
    </w:p>
    <w:bookmarkEnd w:id="161"/>
    <w:bookmarkEnd w:id="163"/>
    <w:p w14:paraId="7B19A0A2" w14:textId="77777777" w:rsidR="00097558" w:rsidRPr="00097558" w:rsidRDefault="00097558" w:rsidP="00CE4734">
      <w:pPr>
        <w:pStyle w:val="Odlomakpopisa11"/>
        <w:jc w:val="center"/>
      </w:pPr>
      <w:r w:rsidRPr="00097558">
        <w:rPr>
          <w:noProof/>
        </w:rPr>
        <w:lastRenderedPageBreak/>
        <w:drawing>
          <wp:inline distT="0" distB="0" distL="0" distR="0" wp14:anchorId="72179931" wp14:editId="7DD892F8">
            <wp:extent cx="4905375" cy="553379"/>
            <wp:effectExtent l="0" t="0" r="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18386" cy="554847"/>
                    </a:xfrm>
                    <a:prstGeom prst="rect">
                      <a:avLst/>
                    </a:prstGeom>
                    <a:noFill/>
                    <a:ln>
                      <a:noFill/>
                    </a:ln>
                  </pic:spPr>
                </pic:pic>
              </a:graphicData>
            </a:graphic>
          </wp:inline>
        </w:drawing>
      </w:r>
    </w:p>
    <w:p w14:paraId="76DEF28F" w14:textId="3EDDE731" w:rsidR="00D13C0B" w:rsidRDefault="006032AD" w:rsidP="00097558">
      <w:pPr>
        <w:pStyle w:val="Odlomakpopisa11"/>
      </w:pPr>
      <w:r>
        <w:t xml:space="preserve">Ako </w:t>
      </w:r>
      <w:r w:rsidR="00097558" w:rsidRPr="00097558">
        <w:t>je ukupna materijalna šteta na kritičnoj infrastrukturi od značaja za funkcioniranje društva, prikazat će se u cjelini u odnosu na proračun</w:t>
      </w:r>
      <w:r w:rsidR="009620B6">
        <w:t xml:space="preserve"> </w:t>
      </w:r>
      <w:r w:rsidR="00987D85">
        <w:t>grada.</w:t>
      </w:r>
    </w:p>
    <w:p w14:paraId="7CD52A2D" w14:textId="2A6D240C" w:rsidR="00097558" w:rsidRDefault="00097558" w:rsidP="00097558">
      <w:pPr>
        <w:pStyle w:val="Opisslike"/>
        <w:keepNext/>
        <w:spacing w:line="240" w:lineRule="auto"/>
      </w:pPr>
      <w:bookmarkStart w:id="174" w:name="_Toc14434339"/>
      <w:bookmarkStart w:id="175" w:name="_Toc72322410"/>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14</w:t>
      </w:r>
      <w:r w:rsidR="007A65BC">
        <w:rPr>
          <w:noProof/>
        </w:rPr>
        <w:fldChar w:fldCharType="end"/>
      </w:r>
      <w:r>
        <w:t>.</w:t>
      </w:r>
      <w:r w:rsidRPr="00097558">
        <w:t xml:space="preserve"> Društvena vrijednost – Društvena stabilnost i politika – Kritična infrastruktura</w:t>
      </w:r>
      <w:bookmarkEnd w:id="174"/>
      <w:bookmarkEnd w:id="175"/>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977"/>
        <w:gridCol w:w="3402"/>
      </w:tblGrid>
      <w:tr w:rsidR="00097558" w:rsidRPr="00D13C0B" w14:paraId="7C28CC82" w14:textId="77777777" w:rsidTr="00E34E36">
        <w:trPr>
          <w:trHeight w:val="267"/>
        </w:trPr>
        <w:tc>
          <w:tcPr>
            <w:tcW w:w="2410" w:type="dxa"/>
            <w:shd w:val="clear" w:color="auto" w:fill="auto"/>
            <w:vAlign w:val="center"/>
          </w:tcPr>
          <w:p w14:paraId="572B76D9" w14:textId="77777777" w:rsidR="00097558" w:rsidRPr="00D13C0B" w:rsidRDefault="00097558" w:rsidP="006B4F46">
            <w:pPr>
              <w:spacing w:after="0" w:line="276" w:lineRule="auto"/>
              <w:jc w:val="center"/>
              <w:rPr>
                <w:rFonts w:eastAsia="Calibri" w:cstheme="minorHAnsi"/>
                <w:b/>
                <w:sz w:val="20"/>
                <w:szCs w:val="20"/>
              </w:rPr>
            </w:pPr>
            <w:r w:rsidRPr="00D13C0B">
              <w:rPr>
                <w:rFonts w:eastAsia="Calibri" w:cstheme="minorHAnsi"/>
                <w:b/>
                <w:sz w:val="20"/>
                <w:szCs w:val="20"/>
              </w:rPr>
              <w:t>KATEGORIJA</w:t>
            </w:r>
          </w:p>
        </w:tc>
        <w:tc>
          <w:tcPr>
            <w:tcW w:w="2977" w:type="dxa"/>
            <w:shd w:val="clear" w:color="auto" w:fill="auto"/>
            <w:vAlign w:val="center"/>
          </w:tcPr>
          <w:p w14:paraId="397B3986" w14:textId="77777777" w:rsidR="00097558" w:rsidRPr="00D13C0B" w:rsidRDefault="00097558" w:rsidP="006B4F46">
            <w:pPr>
              <w:spacing w:after="0" w:line="276" w:lineRule="auto"/>
              <w:jc w:val="center"/>
              <w:rPr>
                <w:rFonts w:eastAsia="Calibri" w:cstheme="minorHAnsi"/>
                <w:b/>
                <w:sz w:val="20"/>
                <w:szCs w:val="20"/>
              </w:rPr>
            </w:pPr>
            <w:r w:rsidRPr="00D13C0B">
              <w:rPr>
                <w:rFonts w:eastAsia="Calibri" w:cstheme="minorHAnsi"/>
                <w:b/>
                <w:sz w:val="20"/>
                <w:szCs w:val="20"/>
              </w:rPr>
              <w:t>%</w:t>
            </w:r>
          </w:p>
        </w:tc>
        <w:tc>
          <w:tcPr>
            <w:tcW w:w="3402" w:type="dxa"/>
            <w:shd w:val="clear" w:color="auto" w:fill="auto"/>
            <w:vAlign w:val="center"/>
          </w:tcPr>
          <w:p w14:paraId="475AA996" w14:textId="77777777" w:rsidR="00097558" w:rsidRPr="00D13C0B" w:rsidRDefault="00097558" w:rsidP="006B4F46">
            <w:pPr>
              <w:spacing w:after="0" w:line="276" w:lineRule="auto"/>
              <w:jc w:val="center"/>
              <w:rPr>
                <w:rFonts w:eastAsia="Calibri" w:cstheme="minorHAnsi"/>
                <w:b/>
                <w:sz w:val="20"/>
                <w:szCs w:val="20"/>
              </w:rPr>
            </w:pPr>
            <w:r w:rsidRPr="00D13C0B">
              <w:rPr>
                <w:rFonts w:eastAsia="Calibri" w:cstheme="minorHAnsi"/>
                <w:b/>
                <w:sz w:val="20"/>
                <w:szCs w:val="20"/>
              </w:rPr>
              <w:t>-kn-</w:t>
            </w:r>
          </w:p>
        </w:tc>
      </w:tr>
      <w:tr w:rsidR="00987D85" w:rsidRPr="00D13C0B" w14:paraId="2AA90257" w14:textId="77777777" w:rsidTr="00E34E36">
        <w:trPr>
          <w:trHeight w:val="267"/>
        </w:trPr>
        <w:tc>
          <w:tcPr>
            <w:tcW w:w="2410" w:type="dxa"/>
            <w:shd w:val="clear" w:color="auto" w:fill="auto"/>
            <w:vAlign w:val="center"/>
          </w:tcPr>
          <w:p w14:paraId="443AA272" w14:textId="77777777" w:rsidR="00987D85" w:rsidRPr="00D13C0B" w:rsidRDefault="00987D85" w:rsidP="00987D85">
            <w:pPr>
              <w:spacing w:after="0" w:line="276" w:lineRule="auto"/>
              <w:jc w:val="center"/>
              <w:rPr>
                <w:rFonts w:eastAsia="Calibri" w:cstheme="minorHAnsi"/>
                <w:b/>
                <w:sz w:val="20"/>
                <w:szCs w:val="20"/>
              </w:rPr>
            </w:pPr>
            <w:bookmarkStart w:id="176" w:name="_Hlk65685923"/>
            <w:r w:rsidRPr="00D13C0B">
              <w:rPr>
                <w:rFonts w:eastAsia="Calibri" w:cstheme="minorHAnsi"/>
                <w:b/>
                <w:sz w:val="20"/>
                <w:szCs w:val="20"/>
              </w:rPr>
              <w:t>1</w:t>
            </w:r>
          </w:p>
        </w:tc>
        <w:tc>
          <w:tcPr>
            <w:tcW w:w="2977" w:type="dxa"/>
            <w:shd w:val="clear" w:color="auto" w:fill="auto"/>
            <w:vAlign w:val="center"/>
          </w:tcPr>
          <w:p w14:paraId="1876B5C6" w14:textId="77777777" w:rsidR="00987D85" w:rsidRPr="00D13C0B" w:rsidRDefault="00987D85" w:rsidP="00987D85">
            <w:pPr>
              <w:spacing w:after="0" w:line="276" w:lineRule="auto"/>
              <w:jc w:val="center"/>
              <w:rPr>
                <w:rFonts w:eastAsia="Calibri" w:cstheme="minorHAnsi"/>
                <w:sz w:val="20"/>
                <w:szCs w:val="20"/>
              </w:rPr>
            </w:pPr>
            <w:r w:rsidRPr="00D13C0B">
              <w:rPr>
                <w:rFonts w:eastAsia="Calibri" w:cstheme="minorHAnsi"/>
                <w:sz w:val="20"/>
                <w:szCs w:val="20"/>
              </w:rPr>
              <w:t>0,5-1</w:t>
            </w:r>
          </w:p>
        </w:tc>
        <w:tc>
          <w:tcPr>
            <w:tcW w:w="3402" w:type="dxa"/>
            <w:shd w:val="clear" w:color="auto" w:fill="auto"/>
            <w:vAlign w:val="center"/>
          </w:tcPr>
          <w:p w14:paraId="1D2835EA" w14:textId="224FE8AA" w:rsidR="00987D85" w:rsidRPr="00D13C0B" w:rsidRDefault="00987D85" w:rsidP="00987D85">
            <w:pPr>
              <w:spacing w:after="0" w:line="276" w:lineRule="auto"/>
              <w:jc w:val="center"/>
              <w:rPr>
                <w:rFonts w:eastAsia="Calibri" w:cstheme="minorHAnsi"/>
                <w:sz w:val="20"/>
                <w:szCs w:val="20"/>
              </w:rPr>
            </w:pPr>
            <w:r>
              <w:rPr>
                <w:rFonts w:eastAsia="Calibri" w:cstheme="minorHAnsi"/>
                <w:sz w:val="20"/>
                <w:szCs w:val="20"/>
              </w:rPr>
              <w:t>128.155,06-256.310,11</w:t>
            </w:r>
          </w:p>
        </w:tc>
      </w:tr>
      <w:tr w:rsidR="00987D85" w:rsidRPr="00D13C0B" w14:paraId="6CA3576F" w14:textId="77777777" w:rsidTr="00E34E36">
        <w:trPr>
          <w:trHeight w:val="267"/>
        </w:trPr>
        <w:tc>
          <w:tcPr>
            <w:tcW w:w="2410" w:type="dxa"/>
            <w:shd w:val="clear" w:color="auto" w:fill="auto"/>
            <w:vAlign w:val="center"/>
          </w:tcPr>
          <w:p w14:paraId="30CB7D27" w14:textId="77777777" w:rsidR="00987D85" w:rsidRPr="00D13C0B" w:rsidRDefault="00987D85" w:rsidP="00987D85">
            <w:pPr>
              <w:spacing w:after="0" w:line="276" w:lineRule="auto"/>
              <w:jc w:val="center"/>
              <w:rPr>
                <w:rFonts w:eastAsia="Calibri" w:cstheme="minorHAnsi"/>
                <w:b/>
                <w:sz w:val="20"/>
                <w:szCs w:val="20"/>
              </w:rPr>
            </w:pPr>
            <w:r w:rsidRPr="00D13C0B">
              <w:rPr>
                <w:rFonts w:eastAsia="Calibri" w:cstheme="minorHAnsi"/>
                <w:b/>
                <w:sz w:val="20"/>
                <w:szCs w:val="20"/>
              </w:rPr>
              <w:t>2</w:t>
            </w:r>
          </w:p>
        </w:tc>
        <w:tc>
          <w:tcPr>
            <w:tcW w:w="2977" w:type="dxa"/>
            <w:shd w:val="clear" w:color="auto" w:fill="auto"/>
            <w:vAlign w:val="center"/>
          </w:tcPr>
          <w:p w14:paraId="098D07D4" w14:textId="77777777" w:rsidR="00987D85" w:rsidRPr="00D13C0B" w:rsidRDefault="00987D85" w:rsidP="00987D85">
            <w:pPr>
              <w:spacing w:after="0" w:line="276" w:lineRule="auto"/>
              <w:jc w:val="center"/>
              <w:rPr>
                <w:rFonts w:eastAsia="Calibri" w:cstheme="minorHAnsi"/>
                <w:sz w:val="20"/>
                <w:szCs w:val="20"/>
              </w:rPr>
            </w:pPr>
            <w:r w:rsidRPr="00D13C0B">
              <w:rPr>
                <w:rFonts w:eastAsia="Calibri" w:cstheme="minorHAnsi"/>
                <w:sz w:val="20"/>
                <w:szCs w:val="20"/>
              </w:rPr>
              <w:t>1-5</w:t>
            </w:r>
          </w:p>
        </w:tc>
        <w:tc>
          <w:tcPr>
            <w:tcW w:w="3402" w:type="dxa"/>
            <w:shd w:val="clear" w:color="auto" w:fill="auto"/>
            <w:vAlign w:val="center"/>
          </w:tcPr>
          <w:p w14:paraId="02720E83" w14:textId="2D50664F" w:rsidR="00987D85" w:rsidRPr="00D13C0B" w:rsidRDefault="00987D85" w:rsidP="00987D85">
            <w:pPr>
              <w:spacing w:after="0" w:line="276" w:lineRule="auto"/>
              <w:jc w:val="center"/>
              <w:rPr>
                <w:rFonts w:eastAsia="Calibri" w:cstheme="minorHAnsi"/>
                <w:sz w:val="20"/>
                <w:szCs w:val="20"/>
              </w:rPr>
            </w:pPr>
            <w:r>
              <w:rPr>
                <w:rFonts w:eastAsia="Calibri" w:cstheme="minorHAnsi"/>
                <w:sz w:val="20"/>
                <w:szCs w:val="20"/>
              </w:rPr>
              <w:t>256.310,11-1.281.550,55</w:t>
            </w:r>
          </w:p>
        </w:tc>
      </w:tr>
      <w:tr w:rsidR="00987D85" w:rsidRPr="00D13C0B" w14:paraId="788D8A39" w14:textId="77777777" w:rsidTr="00E34E36">
        <w:trPr>
          <w:trHeight w:val="267"/>
        </w:trPr>
        <w:tc>
          <w:tcPr>
            <w:tcW w:w="2410" w:type="dxa"/>
            <w:shd w:val="clear" w:color="auto" w:fill="auto"/>
            <w:vAlign w:val="center"/>
          </w:tcPr>
          <w:p w14:paraId="515E1EBC" w14:textId="77777777" w:rsidR="00987D85" w:rsidRPr="00D13C0B" w:rsidRDefault="00987D85" w:rsidP="00987D85">
            <w:pPr>
              <w:spacing w:after="0" w:line="276" w:lineRule="auto"/>
              <w:jc w:val="center"/>
              <w:rPr>
                <w:rFonts w:eastAsia="Calibri" w:cstheme="minorHAnsi"/>
                <w:b/>
                <w:sz w:val="20"/>
                <w:szCs w:val="20"/>
              </w:rPr>
            </w:pPr>
            <w:r w:rsidRPr="00D13C0B">
              <w:rPr>
                <w:rFonts w:eastAsia="Calibri" w:cstheme="minorHAnsi"/>
                <w:b/>
                <w:sz w:val="20"/>
                <w:szCs w:val="20"/>
              </w:rPr>
              <w:t>3</w:t>
            </w:r>
          </w:p>
        </w:tc>
        <w:tc>
          <w:tcPr>
            <w:tcW w:w="2977" w:type="dxa"/>
            <w:shd w:val="clear" w:color="auto" w:fill="auto"/>
            <w:vAlign w:val="center"/>
          </w:tcPr>
          <w:p w14:paraId="22CDE1F3" w14:textId="77777777" w:rsidR="00987D85" w:rsidRPr="00D13C0B" w:rsidRDefault="00987D85" w:rsidP="00987D85">
            <w:pPr>
              <w:spacing w:after="0" w:line="276" w:lineRule="auto"/>
              <w:jc w:val="center"/>
              <w:rPr>
                <w:rFonts w:eastAsia="Calibri" w:cstheme="minorHAnsi"/>
                <w:sz w:val="20"/>
                <w:szCs w:val="20"/>
              </w:rPr>
            </w:pPr>
            <w:r w:rsidRPr="00D13C0B">
              <w:rPr>
                <w:rFonts w:eastAsia="Calibri" w:cstheme="minorHAnsi"/>
                <w:sz w:val="20"/>
                <w:szCs w:val="20"/>
              </w:rPr>
              <w:t>5-15</w:t>
            </w:r>
          </w:p>
        </w:tc>
        <w:tc>
          <w:tcPr>
            <w:tcW w:w="3402" w:type="dxa"/>
            <w:shd w:val="clear" w:color="auto" w:fill="auto"/>
            <w:vAlign w:val="center"/>
          </w:tcPr>
          <w:p w14:paraId="4F61DDF9" w14:textId="267987E0" w:rsidR="00987D85" w:rsidRPr="00D13C0B" w:rsidRDefault="00987D85" w:rsidP="00987D85">
            <w:pPr>
              <w:spacing w:after="0" w:line="276" w:lineRule="auto"/>
              <w:jc w:val="center"/>
              <w:rPr>
                <w:rFonts w:eastAsia="Calibri" w:cstheme="minorHAnsi"/>
                <w:sz w:val="20"/>
                <w:szCs w:val="20"/>
              </w:rPr>
            </w:pPr>
            <w:r>
              <w:rPr>
                <w:rFonts w:eastAsia="Calibri" w:cstheme="minorHAnsi"/>
                <w:sz w:val="20"/>
                <w:szCs w:val="20"/>
              </w:rPr>
              <w:t>1.281.550,55-3.844.651,65</w:t>
            </w:r>
          </w:p>
        </w:tc>
      </w:tr>
      <w:tr w:rsidR="00987D85" w:rsidRPr="00D13C0B" w14:paraId="10F472A9" w14:textId="77777777" w:rsidTr="00E34E36">
        <w:trPr>
          <w:trHeight w:val="267"/>
        </w:trPr>
        <w:tc>
          <w:tcPr>
            <w:tcW w:w="2410" w:type="dxa"/>
            <w:shd w:val="clear" w:color="auto" w:fill="auto"/>
            <w:vAlign w:val="center"/>
          </w:tcPr>
          <w:p w14:paraId="68FC94B5" w14:textId="77777777" w:rsidR="00987D85" w:rsidRPr="00D13C0B" w:rsidRDefault="00987D85" w:rsidP="00987D85">
            <w:pPr>
              <w:spacing w:after="0" w:line="276" w:lineRule="auto"/>
              <w:jc w:val="center"/>
              <w:rPr>
                <w:rFonts w:eastAsia="Calibri" w:cstheme="minorHAnsi"/>
                <w:b/>
                <w:sz w:val="20"/>
                <w:szCs w:val="20"/>
              </w:rPr>
            </w:pPr>
            <w:r w:rsidRPr="00D13C0B">
              <w:rPr>
                <w:rFonts w:eastAsia="Calibri" w:cstheme="minorHAnsi"/>
                <w:b/>
                <w:sz w:val="20"/>
                <w:szCs w:val="20"/>
              </w:rPr>
              <w:t>4</w:t>
            </w:r>
          </w:p>
        </w:tc>
        <w:tc>
          <w:tcPr>
            <w:tcW w:w="2977" w:type="dxa"/>
            <w:shd w:val="clear" w:color="auto" w:fill="auto"/>
            <w:vAlign w:val="center"/>
          </w:tcPr>
          <w:p w14:paraId="3CE1C217" w14:textId="77777777" w:rsidR="00987D85" w:rsidRPr="00D13C0B" w:rsidRDefault="00987D85" w:rsidP="00987D85">
            <w:pPr>
              <w:spacing w:after="0" w:line="276" w:lineRule="auto"/>
              <w:jc w:val="center"/>
              <w:rPr>
                <w:rFonts w:eastAsia="Calibri" w:cstheme="minorHAnsi"/>
                <w:sz w:val="20"/>
                <w:szCs w:val="20"/>
              </w:rPr>
            </w:pPr>
            <w:r w:rsidRPr="00D13C0B">
              <w:rPr>
                <w:rFonts w:eastAsia="Calibri" w:cstheme="minorHAnsi"/>
                <w:sz w:val="20"/>
                <w:szCs w:val="20"/>
              </w:rPr>
              <w:t>15-25</w:t>
            </w:r>
          </w:p>
        </w:tc>
        <w:tc>
          <w:tcPr>
            <w:tcW w:w="3402" w:type="dxa"/>
            <w:shd w:val="clear" w:color="auto" w:fill="auto"/>
            <w:vAlign w:val="center"/>
          </w:tcPr>
          <w:p w14:paraId="3BDFBA22" w14:textId="043ACC8F" w:rsidR="00987D85" w:rsidRPr="00D13C0B" w:rsidRDefault="00987D85" w:rsidP="00987D85">
            <w:pPr>
              <w:spacing w:after="0" w:line="276" w:lineRule="auto"/>
              <w:jc w:val="center"/>
              <w:rPr>
                <w:rFonts w:eastAsia="Calibri" w:cstheme="minorHAnsi"/>
                <w:sz w:val="20"/>
                <w:szCs w:val="20"/>
              </w:rPr>
            </w:pPr>
            <w:r>
              <w:rPr>
                <w:rFonts w:eastAsia="Calibri" w:cstheme="minorHAnsi"/>
                <w:sz w:val="20"/>
                <w:szCs w:val="20"/>
              </w:rPr>
              <w:t>3.844.651,65-6.407.752,75</w:t>
            </w:r>
          </w:p>
        </w:tc>
      </w:tr>
      <w:tr w:rsidR="00987D85" w:rsidRPr="00D13C0B" w14:paraId="00BF1583" w14:textId="77777777" w:rsidTr="00E34E36">
        <w:trPr>
          <w:trHeight w:val="267"/>
        </w:trPr>
        <w:tc>
          <w:tcPr>
            <w:tcW w:w="2410" w:type="dxa"/>
            <w:shd w:val="clear" w:color="auto" w:fill="auto"/>
            <w:vAlign w:val="center"/>
          </w:tcPr>
          <w:p w14:paraId="0CDF7BBD" w14:textId="77777777" w:rsidR="00987D85" w:rsidRPr="00D13C0B" w:rsidRDefault="00987D85" w:rsidP="00987D85">
            <w:pPr>
              <w:spacing w:after="0" w:line="276" w:lineRule="auto"/>
              <w:jc w:val="center"/>
              <w:rPr>
                <w:rFonts w:eastAsia="Calibri" w:cstheme="minorHAnsi"/>
                <w:b/>
                <w:sz w:val="20"/>
                <w:szCs w:val="20"/>
              </w:rPr>
            </w:pPr>
            <w:r w:rsidRPr="00D13C0B">
              <w:rPr>
                <w:rFonts w:eastAsia="Calibri" w:cstheme="minorHAnsi"/>
                <w:b/>
                <w:sz w:val="20"/>
                <w:szCs w:val="20"/>
              </w:rPr>
              <w:t>5</w:t>
            </w:r>
          </w:p>
        </w:tc>
        <w:tc>
          <w:tcPr>
            <w:tcW w:w="2977" w:type="dxa"/>
            <w:shd w:val="clear" w:color="auto" w:fill="auto"/>
            <w:vAlign w:val="center"/>
          </w:tcPr>
          <w:p w14:paraId="749AB9EE" w14:textId="77777777" w:rsidR="00987D85" w:rsidRPr="00D13C0B" w:rsidRDefault="00987D85" w:rsidP="00987D85">
            <w:pPr>
              <w:spacing w:after="0" w:line="276" w:lineRule="auto"/>
              <w:jc w:val="center"/>
              <w:rPr>
                <w:rFonts w:eastAsia="Calibri" w:cstheme="minorHAnsi"/>
                <w:sz w:val="20"/>
                <w:szCs w:val="20"/>
              </w:rPr>
            </w:pPr>
            <w:r w:rsidRPr="00D13C0B">
              <w:rPr>
                <w:rFonts w:eastAsia="Calibri" w:cstheme="minorHAnsi"/>
                <w:sz w:val="20"/>
                <w:szCs w:val="20"/>
              </w:rPr>
              <w:t>&gt;25</w:t>
            </w:r>
          </w:p>
        </w:tc>
        <w:tc>
          <w:tcPr>
            <w:tcW w:w="3402" w:type="dxa"/>
            <w:shd w:val="clear" w:color="auto" w:fill="auto"/>
            <w:vAlign w:val="center"/>
          </w:tcPr>
          <w:p w14:paraId="6EDBC91B" w14:textId="73370279" w:rsidR="00987D85" w:rsidRPr="00D13C0B" w:rsidRDefault="00987D85" w:rsidP="00987D85">
            <w:pPr>
              <w:spacing w:after="0" w:line="276" w:lineRule="auto"/>
              <w:jc w:val="center"/>
              <w:rPr>
                <w:rFonts w:eastAsia="Calibri" w:cstheme="minorHAnsi"/>
                <w:sz w:val="20"/>
                <w:szCs w:val="20"/>
              </w:rPr>
            </w:pPr>
            <w:r>
              <w:rPr>
                <w:rFonts w:eastAsia="Calibri" w:cstheme="minorHAnsi"/>
                <w:sz w:val="20"/>
                <w:szCs w:val="20"/>
              </w:rPr>
              <w:t>&gt;6.407.725,25</w:t>
            </w:r>
          </w:p>
        </w:tc>
      </w:tr>
    </w:tbl>
    <w:bookmarkEnd w:id="176"/>
    <w:p w14:paraId="2D82394C" w14:textId="0EF413CA" w:rsidR="00097558" w:rsidRPr="00097558" w:rsidRDefault="00097558" w:rsidP="001E382D">
      <w:pPr>
        <w:pStyle w:val="Odlomakpopisa11"/>
        <w:spacing w:before="120"/>
      </w:pPr>
      <w:r w:rsidRPr="00097558">
        <w:t xml:space="preserve">U kriteriju ukupne materijalne štete na građevinama od javnog društvenog značaja, šteta se prikazuje u odnosu na proračun </w:t>
      </w:r>
      <w:r w:rsidR="006D085D">
        <w:t>jed</w:t>
      </w:r>
      <w:r w:rsidR="006032AD">
        <w:t>i</w:t>
      </w:r>
      <w:r w:rsidR="006D085D">
        <w:t>nice lokalne samouprave</w:t>
      </w:r>
      <w:r w:rsidRPr="00097558">
        <w:t xml:space="preserve">. Građevinama javnog društvenog značaja smatraju se sportski objekti, objekti kulturne baštine, sakralni objekti, objekti javnih ustanova i sl. </w:t>
      </w:r>
    </w:p>
    <w:p w14:paraId="04B58B08" w14:textId="21523D8F" w:rsidR="00097558" w:rsidRDefault="00097558" w:rsidP="00097558">
      <w:pPr>
        <w:pStyle w:val="Opisslike"/>
        <w:keepNext/>
        <w:spacing w:line="240" w:lineRule="auto"/>
      </w:pPr>
      <w:bookmarkStart w:id="177" w:name="_Toc14434340"/>
      <w:bookmarkStart w:id="178" w:name="_Toc72322411"/>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15</w:t>
      </w:r>
      <w:r w:rsidR="007A65BC">
        <w:rPr>
          <w:noProof/>
        </w:rPr>
        <w:fldChar w:fldCharType="end"/>
      </w:r>
      <w:r>
        <w:t>.</w:t>
      </w:r>
      <w:r w:rsidRPr="00097558">
        <w:t xml:space="preserve"> Društvena vrijednost – Društvena stabilnost i politika – Ustanove/građevine javnog              društvenog značaja</w:t>
      </w:r>
      <w:bookmarkEnd w:id="177"/>
      <w:bookmarkEnd w:id="178"/>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977"/>
        <w:gridCol w:w="3402"/>
      </w:tblGrid>
      <w:tr w:rsidR="00097558" w:rsidRPr="00D13C0B" w14:paraId="445189F2" w14:textId="77777777" w:rsidTr="00E34E36">
        <w:trPr>
          <w:trHeight w:val="267"/>
        </w:trPr>
        <w:tc>
          <w:tcPr>
            <w:tcW w:w="2410" w:type="dxa"/>
            <w:shd w:val="clear" w:color="auto" w:fill="auto"/>
            <w:vAlign w:val="center"/>
          </w:tcPr>
          <w:p w14:paraId="196C54C0" w14:textId="77777777" w:rsidR="00097558" w:rsidRPr="00D13C0B" w:rsidRDefault="00097558" w:rsidP="006B4F46">
            <w:pPr>
              <w:spacing w:after="0" w:line="276" w:lineRule="auto"/>
              <w:jc w:val="center"/>
              <w:rPr>
                <w:rFonts w:eastAsia="Calibri" w:cstheme="minorHAnsi"/>
                <w:b/>
                <w:sz w:val="20"/>
                <w:szCs w:val="20"/>
              </w:rPr>
            </w:pPr>
            <w:bookmarkStart w:id="179" w:name="_Hlk59527419"/>
            <w:r w:rsidRPr="00D13C0B">
              <w:rPr>
                <w:rFonts w:eastAsia="Calibri" w:cstheme="minorHAnsi"/>
                <w:b/>
                <w:sz w:val="20"/>
                <w:szCs w:val="20"/>
              </w:rPr>
              <w:t>KATEGORIJA</w:t>
            </w:r>
          </w:p>
        </w:tc>
        <w:tc>
          <w:tcPr>
            <w:tcW w:w="2977" w:type="dxa"/>
            <w:shd w:val="clear" w:color="auto" w:fill="auto"/>
            <w:vAlign w:val="center"/>
          </w:tcPr>
          <w:p w14:paraId="6BFC0D68" w14:textId="77777777" w:rsidR="00097558" w:rsidRPr="00D13C0B" w:rsidRDefault="00097558" w:rsidP="006B4F46">
            <w:pPr>
              <w:spacing w:after="0" w:line="276" w:lineRule="auto"/>
              <w:jc w:val="center"/>
              <w:rPr>
                <w:rFonts w:eastAsia="Calibri" w:cstheme="minorHAnsi"/>
                <w:b/>
                <w:sz w:val="20"/>
                <w:szCs w:val="20"/>
              </w:rPr>
            </w:pPr>
            <w:r w:rsidRPr="00D13C0B">
              <w:rPr>
                <w:rFonts w:eastAsia="Calibri" w:cstheme="minorHAnsi"/>
                <w:b/>
                <w:sz w:val="20"/>
                <w:szCs w:val="20"/>
              </w:rPr>
              <w:t>%</w:t>
            </w:r>
          </w:p>
        </w:tc>
        <w:tc>
          <w:tcPr>
            <w:tcW w:w="3402" w:type="dxa"/>
            <w:shd w:val="clear" w:color="auto" w:fill="auto"/>
            <w:vAlign w:val="center"/>
          </w:tcPr>
          <w:p w14:paraId="3F9B4FCF" w14:textId="77777777" w:rsidR="00097558" w:rsidRPr="00D13C0B" w:rsidRDefault="00097558" w:rsidP="006B4F46">
            <w:pPr>
              <w:spacing w:after="0" w:line="276" w:lineRule="auto"/>
              <w:jc w:val="center"/>
              <w:rPr>
                <w:rFonts w:eastAsia="Calibri" w:cstheme="minorHAnsi"/>
                <w:b/>
                <w:sz w:val="20"/>
                <w:szCs w:val="20"/>
              </w:rPr>
            </w:pPr>
            <w:r w:rsidRPr="00D13C0B">
              <w:rPr>
                <w:rFonts w:eastAsia="Calibri" w:cstheme="minorHAnsi"/>
                <w:b/>
                <w:sz w:val="20"/>
                <w:szCs w:val="20"/>
              </w:rPr>
              <w:t>-kn-</w:t>
            </w:r>
          </w:p>
        </w:tc>
      </w:tr>
      <w:tr w:rsidR="00987D85" w:rsidRPr="00D13C0B" w14:paraId="2313B303" w14:textId="77777777" w:rsidTr="00E34E36">
        <w:trPr>
          <w:trHeight w:val="267"/>
        </w:trPr>
        <w:tc>
          <w:tcPr>
            <w:tcW w:w="2410" w:type="dxa"/>
            <w:shd w:val="clear" w:color="auto" w:fill="auto"/>
            <w:vAlign w:val="center"/>
          </w:tcPr>
          <w:p w14:paraId="0725E947" w14:textId="77777777" w:rsidR="00987D85" w:rsidRPr="00D13C0B" w:rsidRDefault="00987D85" w:rsidP="00987D85">
            <w:pPr>
              <w:spacing w:after="0" w:line="276" w:lineRule="auto"/>
              <w:jc w:val="center"/>
              <w:rPr>
                <w:rFonts w:eastAsia="Calibri" w:cstheme="minorHAnsi"/>
                <w:b/>
                <w:sz w:val="20"/>
                <w:szCs w:val="20"/>
              </w:rPr>
            </w:pPr>
            <w:r w:rsidRPr="00D13C0B">
              <w:rPr>
                <w:rFonts w:eastAsia="Calibri" w:cstheme="minorHAnsi"/>
                <w:b/>
                <w:sz w:val="20"/>
                <w:szCs w:val="20"/>
              </w:rPr>
              <w:t>1</w:t>
            </w:r>
          </w:p>
        </w:tc>
        <w:tc>
          <w:tcPr>
            <w:tcW w:w="2977" w:type="dxa"/>
            <w:shd w:val="clear" w:color="auto" w:fill="auto"/>
            <w:vAlign w:val="center"/>
          </w:tcPr>
          <w:p w14:paraId="5472EC88" w14:textId="77777777" w:rsidR="00987D85" w:rsidRPr="00D13C0B" w:rsidRDefault="00987D85" w:rsidP="00987D85">
            <w:pPr>
              <w:spacing w:after="0" w:line="276" w:lineRule="auto"/>
              <w:jc w:val="center"/>
              <w:rPr>
                <w:rFonts w:eastAsia="Calibri" w:cstheme="minorHAnsi"/>
                <w:sz w:val="20"/>
                <w:szCs w:val="20"/>
              </w:rPr>
            </w:pPr>
            <w:r w:rsidRPr="00D13C0B">
              <w:rPr>
                <w:rFonts w:eastAsia="Calibri" w:cstheme="minorHAnsi"/>
                <w:sz w:val="20"/>
                <w:szCs w:val="20"/>
              </w:rPr>
              <w:t>0,5-1</w:t>
            </w:r>
          </w:p>
        </w:tc>
        <w:tc>
          <w:tcPr>
            <w:tcW w:w="3402" w:type="dxa"/>
            <w:shd w:val="clear" w:color="auto" w:fill="auto"/>
            <w:vAlign w:val="center"/>
          </w:tcPr>
          <w:p w14:paraId="57E90FE5" w14:textId="7FE3B830" w:rsidR="00987D85" w:rsidRPr="00D13C0B" w:rsidRDefault="00987D85" w:rsidP="00987D85">
            <w:pPr>
              <w:spacing w:after="0" w:line="276" w:lineRule="auto"/>
              <w:jc w:val="center"/>
              <w:rPr>
                <w:rFonts w:eastAsia="Calibri" w:cstheme="minorHAnsi"/>
                <w:sz w:val="20"/>
                <w:szCs w:val="20"/>
              </w:rPr>
            </w:pPr>
            <w:r>
              <w:rPr>
                <w:rFonts w:eastAsia="Calibri" w:cstheme="minorHAnsi"/>
                <w:sz w:val="20"/>
                <w:szCs w:val="20"/>
              </w:rPr>
              <w:t>128.155,06-256.310,11</w:t>
            </w:r>
          </w:p>
        </w:tc>
      </w:tr>
      <w:tr w:rsidR="00987D85" w:rsidRPr="00D13C0B" w14:paraId="6CD91A8C" w14:textId="77777777" w:rsidTr="00E34E36">
        <w:trPr>
          <w:trHeight w:val="267"/>
        </w:trPr>
        <w:tc>
          <w:tcPr>
            <w:tcW w:w="2410" w:type="dxa"/>
            <w:shd w:val="clear" w:color="auto" w:fill="auto"/>
            <w:vAlign w:val="center"/>
          </w:tcPr>
          <w:p w14:paraId="45C7465E" w14:textId="77777777" w:rsidR="00987D85" w:rsidRPr="00D13C0B" w:rsidRDefault="00987D85" w:rsidP="00987D85">
            <w:pPr>
              <w:spacing w:after="0" w:line="276" w:lineRule="auto"/>
              <w:jc w:val="center"/>
              <w:rPr>
                <w:rFonts w:eastAsia="Calibri" w:cstheme="minorHAnsi"/>
                <w:b/>
                <w:sz w:val="20"/>
                <w:szCs w:val="20"/>
              </w:rPr>
            </w:pPr>
            <w:r w:rsidRPr="00D13C0B">
              <w:rPr>
                <w:rFonts w:eastAsia="Calibri" w:cstheme="minorHAnsi"/>
                <w:b/>
                <w:sz w:val="20"/>
                <w:szCs w:val="20"/>
              </w:rPr>
              <w:t>2</w:t>
            </w:r>
          </w:p>
        </w:tc>
        <w:tc>
          <w:tcPr>
            <w:tcW w:w="2977" w:type="dxa"/>
            <w:shd w:val="clear" w:color="auto" w:fill="auto"/>
            <w:vAlign w:val="center"/>
          </w:tcPr>
          <w:p w14:paraId="08E35A8B" w14:textId="77777777" w:rsidR="00987D85" w:rsidRPr="00D13C0B" w:rsidRDefault="00987D85" w:rsidP="00987D85">
            <w:pPr>
              <w:spacing w:after="0" w:line="276" w:lineRule="auto"/>
              <w:jc w:val="center"/>
              <w:rPr>
                <w:rFonts w:eastAsia="Calibri" w:cstheme="minorHAnsi"/>
                <w:sz w:val="20"/>
                <w:szCs w:val="20"/>
              </w:rPr>
            </w:pPr>
            <w:r w:rsidRPr="00D13C0B">
              <w:rPr>
                <w:rFonts w:eastAsia="Calibri" w:cstheme="minorHAnsi"/>
                <w:sz w:val="20"/>
                <w:szCs w:val="20"/>
              </w:rPr>
              <w:t>1-5</w:t>
            </w:r>
          </w:p>
        </w:tc>
        <w:tc>
          <w:tcPr>
            <w:tcW w:w="3402" w:type="dxa"/>
            <w:shd w:val="clear" w:color="auto" w:fill="auto"/>
            <w:vAlign w:val="center"/>
          </w:tcPr>
          <w:p w14:paraId="15154A89" w14:textId="43A39076" w:rsidR="00987D85" w:rsidRPr="00D13C0B" w:rsidRDefault="00987D85" w:rsidP="00987D85">
            <w:pPr>
              <w:spacing w:after="0" w:line="276" w:lineRule="auto"/>
              <w:jc w:val="center"/>
              <w:rPr>
                <w:rFonts w:eastAsia="Calibri" w:cstheme="minorHAnsi"/>
                <w:sz w:val="20"/>
                <w:szCs w:val="20"/>
              </w:rPr>
            </w:pPr>
            <w:r>
              <w:rPr>
                <w:rFonts w:eastAsia="Calibri" w:cstheme="minorHAnsi"/>
                <w:sz w:val="20"/>
                <w:szCs w:val="20"/>
              </w:rPr>
              <w:t>256.310,11-1.281.550,55</w:t>
            </w:r>
          </w:p>
        </w:tc>
      </w:tr>
      <w:tr w:rsidR="00987D85" w:rsidRPr="00D13C0B" w14:paraId="75A812A0" w14:textId="77777777" w:rsidTr="00E34E36">
        <w:trPr>
          <w:trHeight w:val="267"/>
        </w:trPr>
        <w:tc>
          <w:tcPr>
            <w:tcW w:w="2410" w:type="dxa"/>
            <w:shd w:val="clear" w:color="auto" w:fill="auto"/>
            <w:vAlign w:val="center"/>
          </w:tcPr>
          <w:p w14:paraId="5FDC5036" w14:textId="77777777" w:rsidR="00987D85" w:rsidRPr="00D13C0B" w:rsidRDefault="00987D85" w:rsidP="00987D85">
            <w:pPr>
              <w:spacing w:after="0" w:line="276" w:lineRule="auto"/>
              <w:jc w:val="center"/>
              <w:rPr>
                <w:rFonts w:eastAsia="Calibri" w:cstheme="minorHAnsi"/>
                <w:b/>
                <w:sz w:val="20"/>
                <w:szCs w:val="20"/>
              </w:rPr>
            </w:pPr>
            <w:r w:rsidRPr="00D13C0B">
              <w:rPr>
                <w:rFonts w:eastAsia="Calibri" w:cstheme="minorHAnsi"/>
                <w:b/>
                <w:sz w:val="20"/>
                <w:szCs w:val="20"/>
              </w:rPr>
              <w:t>3</w:t>
            </w:r>
          </w:p>
        </w:tc>
        <w:tc>
          <w:tcPr>
            <w:tcW w:w="2977" w:type="dxa"/>
            <w:shd w:val="clear" w:color="auto" w:fill="auto"/>
            <w:vAlign w:val="center"/>
          </w:tcPr>
          <w:p w14:paraId="21FE226D" w14:textId="77777777" w:rsidR="00987D85" w:rsidRPr="00D13C0B" w:rsidRDefault="00987D85" w:rsidP="00987D85">
            <w:pPr>
              <w:spacing w:after="0" w:line="276" w:lineRule="auto"/>
              <w:jc w:val="center"/>
              <w:rPr>
                <w:rFonts w:eastAsia="Calibri" w:cstheme="minorHAnsi"/>
                <w:sz w:val="20"/>
                <w:szCs w:val="20"/>
              </w:rPr>
            </w:pPr>
            <w:r w:rsidRPr="00D13C0B">
              <w:rPr>
                <w:rFonts w:eastAsia="Calibri" w:cstheme="minorHAnsi"/>
                <w:sz w:val="20"/>
                <w:szCs w:val="20"/>
              </w:rPr>
              <w:t>5-15</w:t>
            </w:r>
          </w:p>
        </w:tc>
        <w:tc>
          <w:tcPr>
            <w:tcW w:w="3402" w:type="dxa"/>
            <w:shd w:val="clear" w:color="auto" w:fill="auto"/>
            <w:vAlign w:val="center"/>
          </w:tcPr>
          <w:p w14:paraId="2D7B7E46" w14:textId="485C9E3F" w:rsidR="00987D85" w:rsidRPr="00D13C0B" w:rsidRDefault="00987D85" w:rsidP="00987D85">
            <w:pPr>
              <w:spacing w:after="0" w:line="276" w:lineRule="auto"/>
              <w:jc w:val="center"/>
              <w:rPr>
                <w:rFonts w:eastAsia="Calibri" w:cstheme="minorHAnsi"/>
                <w:sz w:val="20"/>
                <w:szCs w:val="20"/>
              </w:rPr>
            </w:pPr>
            <w:r>
              <w:rPr>
                <w:rFonts w:eastAsia="Calibri" w:cstheme="minorHAnsi"/>
                <w:sz w:val="20"/>
                <w:szCs w:val="20"/>
              </w:rPr>
              <w:t>1.281.550,55-3.844.651,65</w:t>
            </w:r>
          </w:p>
        </w:tc>
      </w:tr>
      <w:tr w:rsidR="00987D85" w:rsidRPr="00D13C0B" w14:paraId="684380A1" w14:textId="77777777" w:rsidTr="00E34E36">
        <w:trPr>
          <w:trHeight w:val="267"/>
        </w:trPr>
        <w:tc>
          <w:tcPr>
            <w:tcW w:w="2410" w:type="dxa"/>
            <w:shd w:val="clear" w:color="auto" w:fill="auto"/>
            <w:vAlign w:val="center"/>
          </w:tcPr>
          <w:p w14:paraId="4BDF841A" w14:textId="77777777" w:rsidR="00987D85" w:rsidRPr="00D13C0B" w:rsidRDefault="00987D85" w:rsidP="00987D85">
            <w:pPr>
              <w:spacing w:after="0" w:line="276" w:lineRule="auto"/>
              <w:jc w:val="center"/>
              <w:rPr>
                <w:rFonts w:eastAsia="Calibri" w:cstheme="minorHAnsi"/>
                <w:b/>
                <w:sz w:val="20"/>
                <w:szCs w:val="20"/>
              </w:rPr>
            </w:pPr>
            <w:r w:rsidRPr="00D13C0B">
              <w:rPr>
                <w:rFonts w:eastAsia="Calibri" w:cstheme="minorHAnsi"/>
                <w:b/>
                <w:sz w:val="20"/>
                <w:szCs w:val="20"/>
              </w:rPr>
              <w:t>4</w:t>
            </w:r>
          </w:p>
        </w:tc>
        <w:tc>
          <w:tcPr>
            <w:tcW w:w="2977" w:type="dxa"/>
            <w:shd w:val="clear" w:color="auto" w:fill="auto"/>
            <w:vAlign w:val="center"/>
          </w:tcPr>
          <w:p w14:paraId="58DBBC93" w14:textId="77777777" w:rsidR="00987D85" w:rsidRPr="00D13C0B" w:rsidRDefault="00987D85" w:rsidP="00987D85">
            <w:pPr>
              <w:spacing w:after="0" w:line="276" w:lineRule="auto"/>
              <w:jc w:val="center"/>
              <w:rPr>
                <w:rFonts w:eastAsia="Calibri" w:cstheme="minorHAnsi"/>
                <w:sz w:val="20"/>
                <w:szCs w:val="20"/>
              </w:rPr>
            </w:pPr>
            <w:r w:rsidRPr="00D13C0B">
              <w:rPr>
                <w:rFonts w:eastAsia="Calibri" w:cstheme="minorHAnsi"/>
                <w:sz w:val="20"/>
                <w:szCs w:val="20"/>
              </w:rPr>
              <w:t>15-25</w:t>
            </w:r>
          </w:p>
        </w:tc>
        <w:tc>
          <w:tcPr>
            <w:tcW w:w="3402" w:type="dxa"/>
            <w:shd w:val="clear" w:color="auto" w:fill="auto"/>
            <w:vAlign w:val="center"/>
          </w:tcPr>
          <w:p w14:paraId="00DE3929" w14:textId="563F4E5C" w:rsidR="00987D85" w:rsidRPr="00D13C0B" w:rsidRDefault="00987D85" w:rsidP="00987D85">
            <w:pPr>
              <w:spacing w:after="0" w:line="276" w:lineRule="auto"/>
              <w:jc w:val="center"/>
              <w:rPr>
                <w:rFonts w:eastAsia="Calibri" w:cstheme="minorHAnsi"/>
                <w:sz w:val="20"/>
                <w:szCs w:val="20"/>
              </w:rPr>
            </w:pPr>
            <w:r>
              <w:rPr>
                <w:rFonts w:eastAsia="Calibri" w:cstheme="minorHAnsi"/>
                <w:sz w:val="20"/>
                <w:szCs w:val="20"/>
              </w:rPr>
              <w:t>3.844.651,65-6.407.752,75</w:t>
            </w:r>
          </w:p>
        </w:tc>
      </w:tr>
      <w:tr w:rsidR="00987D85" w:rsidRPr="00D13C0B" w14:paraId="3202424D" w14:textId="77777777" w:rsidTr="00E34E36">
        <w:trPr>
          <w:trHeight w:val="267"/>
        </w:trPr>
        <w:tc>
          <w:tcPr>
            <w:tcW w:w="2410" w:type="dxa"/>
            <w:shd w:val="clear" w:color="auto" w:fill="auto"/>
            <w:vAlign w:val="center"/>
          </w:tcPr>
          <w:p w14:paraId="00AA9D2D" w14:textId="77777777" w:rsidR="00987D85" w:rsidRPr="00D13C0B" w:rsidRDefault="00987D85" w:rsidP="00987D85">
            <w:pPr>
              <w:spacing w:after="0" w:line="276" w:lineRule="auto"/>
              <w:jc w:val="center"/>
              <w:rPr>
                <w:rFonts w:eastAsia="Calibri" w:cstheme="minorHAnsi"/>
                <w:b/>
                <w:sz w:val="20"/>
                <w:szCs w:val="20"/>
              </w:rPr>
            </w:pPr>
            <w:r w:rsidRPr="00D13C0B">
              <w:rPr>
                <w:rFonts w:eastAsia="Calibri" w:cstheme="minorHAnsi"/>
                <w:b/>
                <w:sz w:val="20"/>
                <w:szCs w:val="20"/>
              </w:rPr>
              <w:t>5</w:t>
            </w:r>
          </w:p>
        </w:tc>
        <w:tc>
          <w:tcPr>
            <w:tcW w:w="2977" w:type="dxa"/>
            <w:shd w:val="clear" w:color="auto" w:fill="auto"/>
            <w:vAlign w:val="center"/>
          </w:tcPr>
          <w:p w14:paraId="2C5C6984" w14:textId="77777777" w:rsidR="00987D85" w:rsidRPr="00D13C0B" w:rsidRDefault="00987D85" w:rsidP="00987D85">
            <w:pPr>
              <w:spacing w:after="0" w:line="276" w:lineRule="auto"/>
              <w:jc w:val="center"/>
              <w:rPr>
                <w:rFonts w:eastAsia="Calibri" w:cstheme="minorHAnsi"/>
                <w:sz w:val="20"/>
                <w:szCs w:val="20"/>
              </w:rPr>
            </w:pPr>
            <w:r w:rsidRPr="00D13C0B">
              <w:rPr>
                <w:rFonts w:eastAsia="Calibri" w:cstheme="minorHAnsi"/>
                <w:sz w:val="20"/>
                <w:szCs w:val="20"/>
              </w:rPr>
              <w:t>&gt;25</w:t>
            </w:r>
          </w:p>
        </w:tc>
        <w:tc>
          <w:tcPr>
            <w:tcW w:w="3402" w:type="dxa"/>
            <w:shd w:val="clear" w:color="auto" w:fill="auto"/>
            <w:vAlign w:val="center"/>
          </w:tcPr>
          <w:p w14:paraId="7048C032" w14:textId="1000BCD7" w:rsidR="00987D85" w:rsidRPr="00D13C0B" w:rsidRDefault="00987D85" w:rsidP="00987D85">
            <w:pPr>
              <w:spacing w:after="0" w:line="276" w:lineRule="auto"/>
              <w:jc w:val="center"/>
              <w:rPr>
                <w:rFonts w:eastAsia="Calibri" w:cstheme="minorHAnsi"/>
                <w:sz w:val="20"/>
                <w:szCs w:val="20"/>
              </w:rPr>
            </w:pPr>
            <w:r>
              <w:rPr>
                <w:rFonts w:eastAsia="Calibri" w:cstheme="minorHAnsi"/>
                <w:sz w:val="20"/>
                <w:szCs w:val="20"/>
              </w:rPr>
              <w:t>&gt;6.407.725,25</w:t>
            </w:r>
          </w:p>
        </w:tc>
      </w:tr>
    </w:tbl>
    <w:bookmarkEnd w:id="179"/>
    <w:p w14:paraId="10CD498E" w14:textId="77777777" w:rsidR="00CE4734" w:rsidRPr="00CE4734" w:rsidRDefault="00CE4734" w:rsidP="00CE4734">
      <w:pPr>
        <w:pStyle w:val="Odlomakpopisa11"/>
        <w:spacing w:before="120"/>
      </w:pPr>
      <w:r w:rsidRPr="00CE4734">
        <w:t xml:space="preserve">Posljedice za Društvenu stabilnost i politiku iskazivat će se zbirno. Vrijednosti pokretnina i nekretnina određuju se prema podacima navedenim u sljedećoj tablici. </w:t>
      </w:r>
    </w:p>
    <w:p w14:paraId="59B82E00" w14:textId="543222E6" w:rsidR="00CE4734" w:rsidRDefault="00CE4734" w:rsidP="00CE4734">
      <w:pPr>
        <w:pStyle w:val="Opisslike"/>
        <w:keepNext/>
        <w:spacing w:line="240" w:lineRule="auto"/>
      </w:pPr>
      <w:bookmarkStart w:id="180" w:name="_Toc14434341"/>
      <w:bookmarkStart w:id="181" w:name="_Toc72322412"/>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16</w:t>
      </w:r>
      <w:r w:rsidR="007A65BC">
        <w:rPr>
          <w:noProof/>
        </w:rPr>
        <w:fldChar w:fldCharType="end"/>
      </w:r>
      <w:r>
        <w:t xml:space="preserve">. </w:t>
      </w:r>
      <w:r w:rsidRPr="00CE4734">
        <w:t>Približni jedinični troškovi izgradnje raznih kategorija građevina</w:t>
      </w:r>
      <w:bookmarkEnd w:id="180"/>
      <w:bookmarkEnd w:id="181"/>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1"/>
        <w:gridCol w:w="6804"/>
        <w:gridCol w:w="1134"/>
      </w:tblGrid>
      <w:tr w:rsidR="00CE4734" w:rsidRPr="00CE4734" w14:paraId="032C1358" w14:textId="77777777" w:rsidTr="00E34E36">
        <w:trPr>
          <w:trHeight w:val="332"/>
        </w:trPr>
        <w:tc>
          <w:tcPr>
            <w:tcW w:w="851" w:type="dxa"/>
            <w:shd w:val="clear" w:color="auto" w:fill="auto"/>
            <w:tcMar>
              <w:top w:w="0" w:type="dxa"/>
              <w:left w:w="108" w:type="dxa"/>
              <w:bottom w:w="0" w:type="dxa"/>
              <w:right w:w="108" w:type="dxa"/>
            </w:tcMar>
            <w:vAlign w:val="center"/>
          </w:tcPr>
          <w:p w14:paraId="129E8EDC" w14:textId="77777777" w:rsidR="00CE4734" w:rsidRPr="00CE4734" w:rsidRDefault="00CE4734" w:rsidP="00CE4734">
            <w:pPr>
              <w:spacing w:after="0" w:line="240" w:lineRule="auto"/>
              <w:jc w:val="center"/>
              <w:rPr>
                <w:rFonts w:eastAsia="Calibri" w:cstheme="minorHAnsi"/>
                <w:b/>
                <w:sz w:val="20"/>
                <w:szCs w:val="20"/>
              </w:rPr>
            </w:pPr>
            <w:r w:rsidRPr="00CE4734">
              <w:rPr>
                <w:rFonts w:eastAsia="Calibri" w:cstheme="minorHAnsi"/>
                <w:b/>
                <w:sz w:val="20"/>
                <w:szCs w:val="20"/>
              </w:rPr>
              <w:t>KLASA</w:t>
            </w:r>
          </w:p>
        </w:tc>
        <w:tc>
          <w:tcPr>
            <w:tcW w:w="6804" w:type="dxa"/>
            <w:shd w:val="clear" w:color="auto" w:fill="auto"/>
            <w:tcMar>
              <w:top w:w="0" w:type="dxa"/>
              <w:left w:w="108" w:type="dxa"/>
              <w:bottom w:w="0" w:type="dxa"/>
              <w:right w:w="108" w:type="dxa"/>
            </w:tcMar>
            <w:vAlign w:val="center"/>
          </w:tcPr>
          <w:p w14:paraId="67DB4CC9" w14:textId="77777777" w:rsidR="00CE4734" w:rsidRPr="00CE4734" w:rsidRDefault="00CE4734" w:rsidP="00CE4734">
            <w:pPr>
              <w:spacing w:after="0" w:line="240" w:lineRule="auto"/>
              <w:jc w:val="center"/>
              <w:rPr>
                <w:rFonts w:eastAsia="Calibri" w:cstheme="minorHAnsi"/>
                <w:b/>
                <w:sz w:val="20"/>
                <w:szCs w:val="20"/>
              </w:rPr>
            </w:pPr>
            <w:r w:rsidRPr="00CE4734">
              <w:rPr>
                <w:rFonts w:eastAsia="Calibri" w:cstheme="minorHAnsi"/>
                <w:b/>
                <w:sz w:val="20"/>
                <w:szCs w:val="20"/>
              </w:rPr>
              <w:t>OPIS</w:t>
            </w:r>
          </w:p>
        </w:tc>
        <w:tc>
          <w:tcPr>
            <w:tcW w:w="1134" w:type="dxa"/>
            <w:shd w:val="clear" w:color="auto" w:fill="auto"/>
            <w:tcMar>
              <w:top w:w="0" w:type="dxa"/>
              <w:left w:w="108" w:type="dxa"/>
              <w:bottom w:w="0" w:type="dxa"/>
              <w:right w:w="108" w:type="dxa"/>
            </w:tcMar>
            <w:vAlign w:val="center"/>
          </w:tcPr>
          <w:p w14:paraId="631DA411"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b/>
                <w:sz w:val="20"/>
                <w:szCs w:val="20"/>
              </w:rPr>
              <w:t>TROŠAK (€/m</w:t>
            </w:r>
            <w:r w:rsidRPr="00CE4734">
              <w:rPr>
                <w:rFonts w:eastAsia="Calibri" w:cstheme="minorHAnsi"/>
                <w:b/>
                <w:sz w:val="20"/>
                <w:szCs w:val="20"/>
                <w:vertAlign w:val="superscript"/>
              </w:rPr>
              <w:t>2</w:t>
            </w:r>
            <w:r w:rsidRPr="00CE4734">
              <w:rPr>
                <w:rFonts w:eastAsia="Calibri" w:cstheme="minorHAnsi"/>
                <w:b/>
                <w:sz w:val="20"/>
                <w:szCs w:val="20"/>
              </w:rPr>
              <w:t>)</w:t>
            </w:r>
          </w:p>
        </w:tc>
      </w:tr>
      <w:tr w:rsidR="00CE4734" w:rsidRPr="00CE4734" w14:paraId="4F21DAFB" w14:textId="77777777" w:rsidTr="00E34E36">
        <w:tc>
          <w:tcPr>
            <w:tcW w:w="851" w:type="dxa"/>
            <w:shd w:val="clear" w:color="auto" w:fill="auto"/>
            <w:tcMar>
              <w:top w:w="0" w:type="dxa"/>
              <w:left w:w="108" w:type="dxa"/>
              <w:bottom w:w="0" w:type="dxa"/>
              <w:right w:w="108" w:type="dxa"/>
            </w:tcMar>
            <w:vAlign w:val="center"/>
          </w:tcPr>
          <w:p w14:paraId="4CEED16A"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Ia</w:t>
            </w:r>
          </w:p>
        </w:tc>
        <w:tc>
          <w:tcPr>
            <w:tcW w:w="6804" w:type="dxa"/>
            <w:shd w:val="clear" w:color="auto" w:fill="auto"/>
            <w:tcMar>
              <w:top w:w="0" w:type="dxa"/>
              <w:left w:w="108" w:type="dxa"/>
              <w:bottom w:w="0" w:type="dxa"/>
              <w:right w:w="108" w:type="dxa"/>
            </w:tcMar>
          </w:tcPr>
          <w:p w14:paraId="00E49D11"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Jednostavne poljoprivredne građevine, pomoćne građevine i slično</w:t>
            </w:r>
          </w:p>
        </w:tc>
        <w:tc>
          <w:tcPr>
            <w:tcW w:w="1134" w:type="dxa"/>
            <w:shd w:val="clear" w:color="auto" w:fill="auto"/>
            <w:tcMar>
              <w:top w:w="0" w:type="dxa"/>
              <w:left w:w="108" w:type="dxa"/>
              <w:bottom w:w="0" w:type="dxa"/>
              <w:right w:w="108" w:type="dxa"/>
            </w:tcMar>
          </w:tcPr>
          <w:p w14:paraId="5D6A3937"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28,4</w:t>
            </w:r>
          </w:p>
        </w:tc>
      </w:tr>
      <w:tr w:rsidR="00CE4734" w:rsidRPr="00CE4734" w14:paraId="64EFF3E8" w14:textId="77777777" w:rsidTr="00E34E36">
        <w:tc>
          <w:tcPr>
            <w:tcW w:w="851" w:type="dxa"/>
            <w:shd w:val="clear" w:color="auto" w:fill="auto"/>
            <w:tcMar>
              <w:top w:w="0" w:type="dxa"/>
              <w:left w:w="108" w:type="dxa"/>
              <w:bottom w:w="0" w:type="dxa"/>
              <w:right w:w="108" w:type="dxa"/>
            </w:tcMar>
            <w:vAlign w:val="center"/>
          </w:tcPr>
          <w:p w14:paraId="60DAB8FB"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Ib</w:t>
            </w:r>
          </w:p>
        </w:tc>
        <w:tc>
          <w:tcPr>
            <w:tcW w:w="6804" w:type="dxa"/>
            <w:shd w:val="clear" w:color="auto" w:fill="auto"/>
            <w:tcMar>
              <w:top w:w="0" w:type="dxa"/>
              <w:left w:w="108" w:type="dxa"/>
              <w:bottom w:w="0" w:type="dxa"/>
              <w:right w:w="108" w:type="dxa"/>
            </w:tcMar>
          </w:tcPr>
          <w:p w14:paraId="41F7614E"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Spremišta (rezervoari) vode, trgovačka skladišta, štale i slično</w:t>
            </w:r>
          </w:p>
        </w:tc>
        <w:tc>
          <w:tcPr>
            <w:tcW w:w="1134" w:type="dxa"/>
            <w:shd w:val="clear" w:color="auto" w:fill="auto"/>
            <w:tcMar>
              <w:top w:w="0" w:type="dxa"/>
              <w:left w:w="108" w:type="dxa"/>
              <w:bottom w:w="0" w:type="dxa"/>
              <w:right w:w="108" w:type="dxa"/>
            </w:tcMar>
          </w:tcPr>
          <w:p w14:paraId="4A5CCB4C"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49,5</w:t>
            </w:r>
          </w:p>
        </w:tc>
      </w:tr>
      <w:tr w:rsidR="00CE4734" w:rsidRPr="00CE4734" w14:paraId="3313C585" w14:textId="77777777" w:rsidTr="00E34E36">
        <w:tc>
          <w:tcPr>
            <w:tcW w:w="851" w:type="dxa"/>
            <w:shd w:val="clear" w:color="auto" w:fill="auto"/>
            <w:tcMar>
              <w:top w:w="0" w:type="dxa"/>
              <w:left w:w="108" w:type="dxa"/>
              <w:bottom w:w="0" w:type="dxa"/>
              <w:right w:w="108" w:type="dxa"/>
            </w:tcMar>
            <w:vAlign w:val="center"/>
          </w:tcPr>
          <w:p w14:paraId="646CE831"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IIa</w:t>
            </w:r>
          </w:p>
        </w:tc>
        <w:tc>
          <w:tcPr>
            <w:tcW w:w="6804" w:type="dxa"/>
            <w:shd w:val="clear" w:color="auto" w:fill="auto"/>
            <w:tcMar>
              <w:top w:w="0" w:type="dxa"/>
              <w:left w:w="108" w:type="dxa"/>
              <w:bottom w:w="0" w:type="dxa"/>
              <w:right w:w="108" w:type="dxa"/>
            </w:tcMar>
          </w:tcPr>
          <w:p w14:paraId="411482A2"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Tornjevi, vodotornjevi, ostala spremišta</w:t>
            </w:r>
          </w:p>
        </w:tc>
        <w:tc>
          <w:tcPr>
            <w:tcW w:w="1134" w:type="dxa"/>
            <w:shd w:val="clear" w:color="auto" w:fill="auto"/>
            <w:tcMar>
              <w:top w:w="0" w:type="dxa"/>
              <w:left w:w="108" w:type="dxa"/>
              <w:bottom w:w="0" w:type="dxa"/>
              <w:right w:w="108" w:type="dxa"/>
            </w:tcMar>
          </w:tcPr>
          <w:p w14:paraId="4AE44ABB"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78,4</w:t>
            </w:r>
          </w:p>
        </w:tc>
      </w:tr>
      <w:tr w:rsidR="00CE4734" w:rsidRPr="00CE4734" w14:paraId="3D963BCC" w14:textId="77777777" w:rsidTr="00E34E36">
        <w:tc>
          <w:tcPr>
            <w:tcW w:w="851" w:type="dxa"/>
            <w:shd w:val="clear" w:color="auto" w:fill="auto"/>
            <w:tcMar>
              <w:top w:w="0" w:type="dxa"/>
              <w:left w:w="108" w:type="dxa"/>
              <w:bottom w:w="0" w:type="dxa"/>
              <w:right w:w="108" w:type="dxa"/>
            </w:tcMar>
            <w:vAlign w:val="center"/>
          </w:tcPr>
          <w:p w14:paraId="188D5423"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IIb</w:t>
            </w:r>
          </w:p>
        </w:tc>
        <w:tc>
          <w:tcPr>
            <w:tcW w:w="6804" w:type="dxa"/>
            <w:shd w:val="clear" w:color="auto" w:fill="auto"/>
            <w:tcMar>
              <w:top w:w="0" w:type="dxa"/>
              <w:left w:w="108" w:type="dxa"/>
              <w:bottom w:w="0" w:type="dxa"/>
              <w:right w:w="108" w:type="dxa"/>
            </w:tcMar>
          </w:tcPr>
          <w:p w14:paraId="00E18DDF"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Uredi, trgovine, poljoprivredne građevine do visine jednog kata, jednostavna industrijska postrojenja i slično</w:t>
            </w:r>
          </w:p>
        </w:tc>
        <w:tc>
          <w:tcPr>
            <w:tcW w:w="1134" w:type="dxa"/>
            <w:shd w:val="clear" w:color="auto" w:fill="auto"/>
            <w:tcMar>
              <w:top w:w="0" w:type="dxa"/>
              <w:left w:w="108" w:type="dxa"/>
              <w:bottom w:w="0" w:type="dxa"/>
              <w:right w:w="108" w:type="dxa"/>
            </w:tcMar>
          </w:tcPr>
          <w:p w14:paraId="680C5E9B"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146,4</w:t>
            </w:r>
          </w:p>
        </w:tc>
      </w:tr>
      <w:tr w:rsidR="00CE4734" w:rsidRPr="00CE4734" w14:paraId="4B8D82DD" w14:textId="77777777" w:rsidTr="00E34E36">
        <w:tc>
          <w:tcPr>
            <w:tcW w:w="851" w:type="dxa"/>
            <w:shd w:val="clear" w:color="auto" w:fill="auto"/>
            <w:tcMar>
              <w:top w:w="0" w:type="dxa"/>
              <w:left w:w="108" w:type="dxa"/>
              <w:bottom w:w="0" w:type="dxa"/>
              <w:right w:w="108" w:type="dxa"/>
            </w:tcMar>
            <w:vAlign w:val="center"/>
          </w:tcPr>
          <w:p w14:paraId="4780DE18"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IIIa</w:t>
            </w:r>
          </w:p>
        </w:tc>
        <w:tc>
          <w:tcPr>
            <w:tcW w:w="6804" w:type="dxa"/>
            <w:shd w:val="clear" w:color="auto" w:fill="auto"/>
            <w:tcMar>
              <w:top w:w="0" w:type="dxa"/>
              <w:left w:w="108" w:type="dxa"/>
              <w:bottom w:w="0" w:type="dxa"/>
              <w:right w:w="108" w:type="dxa"/>
            </w:tcMar>
          </w:tcPr>
          <w:p w14:paraId="35D52885"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Stambene zgrade do četiri kata, lokalne sportske građevine, parkirališta na kat, poslovne građevine i slično</w:t>
            </w:r>
          </w:p>
        </w:tc>
        <w:tc>
          <w:tcPr>
            <w:tcW w:w="1134" w:type="dxa"/>
            <w:shd w:val="clear" w:color="auto" w:fill="auto"/>
            <w:tcMar>
              <w:top w:w="0" w:type="dxa"/>
              <w:left w:w="108" w:type="dxa"/>
              <w:bottom w:w="0" w:type="dxa"/>
              <w:right w:w="108" w:type="dxa"/>
            </w:tcMar>
          </w:tcPr>
          <w:p w14:paraId="4D803C13"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175,8</w:t>
            </w:r>
          </w:p>
        </w:tc>
      </w:tr>
      <w:tr w:rsidR="00CE4734" w:rsidRPr="00CE4734" w14:paraId="30257F1C" w14:textId="77777777" w:rsidTr="00E34E36">
        <w:tc>
          <w:tcPr>
            <w:tcW w:w="851" w:type="dxa"/>
            <w:shd w:val="clear" w:color="auto" w:fill="auto"/>
            <w:tcMar>
              <w:top w:w="0" w:type="dxa"/>
              <w:left w:w="108" w:type="dxa"/>
              <w:bottom w:w="0" w:type="dxa"/>
              <w:right w:w="108" w:type="dxa"/>
            </w:tcMar>
            <w:vAlign w:val="center"/>
          </w:tcPr>
          <w:p w14:paraId="0EE22996"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IIIb</w:t>
            </w:r>
          </w:p>
        </w:tc>
        <w:tc>
          <w:tcPr>
            <w:tcW w:w="6804" w:type="dxa"/>
            <w:shd w:val="clear" w:color="auto" w:fill="auto"/>
            <w:tcMar>
              <w:top w:w="0" w:type="dxa"/>
              <w:left w:w="108" w:type="dxa"/>
              <w:bottom w:w="0" w:type="dxa"/>
              <w:right w:w="108" w:type="dxa"/>
            </w:tcMar>
          </w:tcPr>
          <w:p w14:paraId="1562160B" w14:textId="77777777" w:rsidR="00CE4734" w:rsidRPr="00CE4734" w:rsidRDefault="00CE4734" w:rsidP="00CE4734">
            <w:pPr>
              <w:spacing w:after="0" w:line="240" w:lineRule="auto"/>
              <w:rPr>
                <w:rFonts w:eastAsia="Calibri" w:cstheme="minorHAnsi"/>
                <w:sz w:val="20"/>
                <w:szCs w:val="20"/>
              </w:rPr>
            </w:pPr>
            <w:r w:rsidRPr="00CE4734">
              <w:rPr>
                <w:rFonts w:eastAsia="Calibri" w:cstheme="minorHAnsi"/>
                <w:sz w:val="20"/>
                <w:szCs w:val="20"/>
              </w:rPr>
              <w:t>Stambene i poslovne građevine, složenije poljoprivredne i industrijske građevine, građevine javnih institucija, domovi zdravlja, hoteli niže kategorije i slično</w:t>
            </w:r>
          </w:p>
        </w:tc>
        <w:tc>
          <w:tcPr>
            <w:tcW w:w="1134" w:type="dxa"/>
            <w:shd w:val="clear" w:color="auto" w:fill="auto"/>
            <w:tcMar>
              <w:top w:w="0" w:type="dxa"/>
              <w:left w:w="108" w:type="dxa"/>
              <w:bottom w:w="0" w:type="dxa"/>
              <w:right w:w="108" w:type="dxa"/>
            </w:tcMar>
          </w:tcPr>
          <w:p w14:paraId="6EF46076"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200,5</w:t>
            </w:r>
          </w:p>
        </w:tc>
      </w:tr>
      <w:tr w:rsidR="00CE4734" w:rsidRPr="00CE4734" w14:paraId="2993C934" w14:textId="77777777" w:rsidTr="00E34E36">
        <w:tc>
          <w:tcPr>
            <w:tcW w:w="851" w:type="dxa"/>
            <w:shd w:val="clear" w:color="auto" w:fill="auto"/>
            <w:tcMar>
              <w:top w:w="0" w:type="dxa"/>
              <w:left w:w="108" w:type="dxa"/>
              <w:bottom w:w="0" w:type="dxa"/>
              <w:right w:w="108" w:type="dxa"/>
            </w:tcMar>
            <w:vAlign w:val="center"/>
          </w:tcPr>
          <w:p w14:paraId="298A32E9"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IVa</w:t>
            </w:r>
          </w:p>
        </w:tc>
        <w:tc>
          <w:tcPr>
            <w:tcW w:w="6804" w:type="dxa"/>
            <w:shd w:val="clear" w:color="auto" w:fill="auto"/>
            <w:tcMar>
              <w:top w:w="0" w:type="dxa"/>
              <w:left w:w="108" w:type="dxa"/>
              <w:bottom w:w="0" w:type="dxa"/>
              <w:right w:w="108" w:type="dxa"/>
            </w:tcMar>
          </w:tcPr>
          <w:p w14:paraId="35CFD10A"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Privatne kuće, uredske zgrade, veliki trgovački centri</w:t>
            </w:r>
          </w:p>
        </w:tc>
        <w:tc>
          <w:tcPr>
            <w:tcW w:w="1134" w:type="dxa"/>
            <w:shd w:val="clear" w:color="auto" w:fill="auto"/>
            <w:tcMar>
              <w:top w:w="0" w:type="dxa"/>
              <w:left w:w="108" w:type="dxa"/>
              <w:bottom w:w="0" w:type="dxa"/>
              <w:right w:w="108" w:type="dxa"/>
            </w:tcMar>
          </w:tcPr>
          <w:p w14:paraId="00932F8C"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226,3</w:t>
            </w:r>
          </w:p>
        </w:tc>
      </w:tr>
      <w:tr w:rsidR="00CE4734" w:rsidRPr="00CE4734" w14:paraId="41AF93E8" w14:textId="77777777" w:rsidTr="00E34E36">
        <w:tc>
          <w:tcPr>
            <w:tcW w:w="851" w:type="dxa"/>
            <w:shd w:val="clear" w:color="auto" w:fill="auto"/>
            <w:tcMar>
              <w:top w:w="0" w:type="dxa"/>
              <w:left w:w="108" w:type="dxa"/>
              <w:bottom w:w="0" w:type="dxa"/>
              <w:right w:w="108" w:type="dxa"/>
            </w:tcMar>
            <w:vAlign w:val="center"/>
          </w:tcPr>
          <w:p w14:paraId="259AA457"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IVb</w:t>
            </w:r>
          </w:p>
        </w:tc>
        <w:tc>
          <w:tcPr>
            <w:tcW w:w="6804" w:type="dxa"/>
            <w:shd w:val="clear" w:color="auto" w:fill="auto"/>
            <w:tcMar>
              <w:top w:w="0" w:type="dxa"/>
              <w:left w:w="108" w:type="dxa"/>
              <w:bottom w:w="0" w:type="dxa"/>
              <w:right w:w="108" w:type="dxa"/>
            </w:tcMar>
          </w:tcPr>
          <w:p w14:paraId="389F516B"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Trgovački centri i hoteli viših kategorija</w:t>
            </w:r>
          </w:p>
        </w:tc>
        <w:tc>
          <w:tcPr>
            <w:tcW w:w="1134" w:type="dxa"/>
            <w:shd w:val="clear" w:color="auto" w:fill="auto"/>
            <w:tcMar>
              <w:top w:w="0" w:type="dxa"/>
              <w:left w:w="108" w:type="dxa"/>
              <w:bottom w:w="0" w:type="dxa"/>
              <w:right w:w="108" w:type="dxa"/>
            </w:tcMar>
          </w:tcPr>
          <w:p w14:paraId="530353B8"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250,0</w:t>
            </w:r>
          </w:p>
        </w:tc>
      </w:tr>
      <w:tr w:rsidR="00CE4734" w:rsidRPr="00CE4734" w14:paraId="2E59CFC1" w14:textId="77777777" w:rsidTr="00E34E36">
        <w:tc>
          <w:tcPr>
            <w:tcW w:w="851" w:type="dxa"/>
            <w:shd w:val="clear" w:color="auto" w:fill="auto"/>
            <w:tcMar>
              <w:top w:w="0" w:type="dxa"/>
              <w:left w:w="108" w:type="dxa"/>
              <w:bottom w:w="0" w:type="dxa"/>
              <w:right w:w="108" w:type="dxa"/>
            </w:tcMar>
            <w:vAlign w:val="center"/>
          </w:tcPr>
          <w:p w14:paraId="07CA11DD"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IVc</w:t>
            </w:r>
          </w:p>
        </w:tc>
        <w:tc>
          <w:tcPr>
            <w:tcW w:w="6804" w:type="dxa"/>
            <w:shd w:val="clear" w:color="auto" w:fill="auto"/>
            <w:tcMar>
              <w:top w:w="0" w:type="dxa"/>
              <w:left w:w="108" w:type="dxa"/>
              <w:bottom w:w="0" w:type="dxa"/>
              <w:right w:w="108" w:type="dxa"/>
            </w:tcMar>
          </w:tcPr>
          <w:p w14:paraId="6E1BF1F2"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Bolnice, knjižnice i kulturne građevine</w:t>
            </w:r>
          </w:p>
        </w:tc>
        <w:tc>
          <w:tcPr>
            <w:tcW w:w="1134" w:type="dxa"/>
            <w:shd w:val="clear" w:color="auto" w:fill="auto"/>
            <w:tcMar>
              <w:top w:w="0" w:type="dxa"/>
              <w:left w:w="108" w:type="dxa"/>
              <w:bottom w:w="0" w:type="dxa"/>
              <w:right w:w="108" w:type="dxa"/>
            </w:tcMar>
          </w:tcPr>
          <w:p w14:paraId="411DC6A0"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300,5</w:t>
            </w:r>
          </w:p>
        </w:tc>
      </w:tr>
      <w:tr w:rsidR="00CE4734" w:rsidRPr="00CE4734" w14:paraId="3AA0D63F" w14:textId="77777777" w:rsidTr="00E34E36">
        <w:tc>
          <w:tcPr>
            <w:tcW w:w="851" w:type="dxa"/>
            <w:shd w:val="clear" w:color="auto" w:fill="auto"/>
            <w:tcMar>
              <w:top w:w="0" w:type="dxa"/>
              <w:left w:w="108" w:type="dxa"/>
              <w:bottom w:w="0" w:type="dxa"/>
              <w:right w:w="108" w:type="dxa"/>
            </w:tcMar>
            <w:vAlign w:val="center"/>
          </w:tcPr>
          <w:p w14:paraId="4683DA9B"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Va</w:t>
            </w:r>
          </w:p>
        </w:tc>
        <w:tc>
          <w:tcPr>
            <w:tcW w:w="6804" w:type="dxa"/>
            <w:shd w:val="clear" w:color="auto" w:fill="auto"/>
            <w:tcMar>
              <w:top w:w="0" w:type="dxa"/>
              <w:left w:w="108" w:type="dxa"/>
              <w:bottom w:w="0" w:type="dxa"/>
              <w:right w:w="108" w:type="dxa"/>
            </w:tcMar>
          </w:tcPr>
          <w:p w14:paraId="4B664EB0"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Radio i TV postaje, obrazovne institucije, trgovački centri s dodatnim sadržajem</w:t>
            </w:r>
          </w:p>
        </w:tc>
        <w:tc>
          <w:tcPr>
            <w:tcW w:w="1134" w:type="dxa"/>
            <w:shd w:val="clear" w:color="auto" w:fill="auto"/>
            <w:tcMar>
              <w:top w:w="0" w:type="dxa"/>
              <w:left w:w="108" w:type="dxa"/>
              <w:bottom w:w="0" w:type="dxa"/>
              <w:right w:w="108" w:type="dxa"/>
            </w:tcMar>
          </w:tcPr>
          <w:p w14:paraId="2EE5A2BC"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372,6</w:t>
            </w:r>
          </w:p>
        </w:tc>
      </w:tr>
      <w:tr w:rsidR="00CE4734" w:rsidRPr="00CE4734" w14:paraId="2ACA5391" w14:textId="77777777" w:rsidTr="00E34E36">
        <w:tc>
          <w:tcPr>
            <w:tcW w:w="851" w:type="dxa"/>
            <w:shd w:val="clear" w:color="auto" w:fill="auto"/>
            <w:tcMar>
              <w:top w:w="0" w:type="dxa"/>
              <w:left w:w="108" w:type="dxa"/>
              <w:bottom w:w="0" w:type="dxa"/>
              <w:right w:w="108" w:type="dxa"/>
            </w:tcMar>
            <w:vAlign w:val="center"/>
          </w:tcPr>
          <w:p w14:paraId="47480175"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Vb</w:t>
            </w:r>
          </w:p>
        </w:tc>
        <w:tc>
          <w:tcPr>
            <w:tcW w:w="6804" w:type="dxa"/>
            <w:shd w:val="clear" w:color="auto" w:fill="auto"/>
            <w:tcMar>
              <w:top w:w="0" w:type="dxa"/>
              <w:left w:w="108" w:type="dxa"/>
              <w:bottom w:w="0" w:type="dxa"/>
              <w:right w:w="108" w:type="dxa"/>
            </w:tcMar>
          </w:tcPr>
          <w:p w14:paraId="306CC5CA"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Kongresni centri, zračne luke</w:t>
            </w:r>
          </w:p>
        </w:tc>
        <w:tc>
          <w:tcPr>
            <w:tcW w:w="1134" w:type="dxa"/>
            <w:shd w:val="clear" w:color="auto" w:fill="auto"/>
            <w:tcMar>
              <w:top w:w="0" w:type="dxa"/>
              <w:left w:w="108" w:type="dxa"/>
              <w:bottom w:w="0" w:type="dxa"/>
              <w:right w:w="108" w:type="dxa"/>
            </w:tcMar>
          </w:tcPr>
          <w:p w14:paraId="57EC9984" w14:textId="77777777" w:rsidR="00CE4734" w:rsidRPr="00CE4734" w:rsidRDefault="00CE4734" w:rsidP="00CE4734">
            <w:pPr>
              <w:spacing w:after="0" w:line="240" w:lineRule="auto"/>
              <w:jc w:val="center"/>
              <w:rPr>
                <w:rFonts w:eastAsia="Calibri" w:cstheme="minorHAnsi"/>
                <w:sz w:val="20"/>
                <w:szCs w:val="20"/>
              </w:rPr>
            </w:pPr>
            <w:r w:rsidRPr="00CE4734">
              <w:rPr>
                <w:rFonts w:eastAsia="Calibri" w:cstheme="minorHAnsi"/>
                <w:sz w:val="20"/>
                <w:szCs w:val="20"/>
              </w:rPr>
              <w:t>451,6</w:t>
            </w:r>
          </w:p>
        </w:tc>
      </w:tr>
      <w:tr w:rsidR="00CE4734" w:rsidRPr="001846C3" w14:paraId="2399C520" w14:textId="77777777" w:rsidTr="00E34E36">
        <w:tc>
          <w:tcPr>
            <w:tcW w:w="851" w:type="dxa"/>
            <w:shd w:val="clear" w:color="auto" w:fill="auto"/>
            <w:tcMar>
              <w:top w:w="0" w:type="dxa"/>
              <w:left w:w="108" w:type="dxa"/>
              <w:bottom w:w="0" w:type="dxa"/>
              <w:right w:w="108" w:type="dxa"/>
            </w:tcMar>
            <w:vAlign w:val="center"/>
          </w:tcPr>
          <w:p w14:paraId="2EF4A9C2" w14:textId="77777777" w:rsidR="00CE4734" w:rsidRPr="001846C3" w:rsidRDefault="00CE4734" w:rsidP="00CE4734">
            <w:pPr>
              <w:spacing w:after="0" w:line="240" w:lineRule="auto"/>
              <w:jc w:val="center"/>
              <w:rPr>
                <w:rFonts w:eastAsia="Calibri" w:cstheme="minorHAnsi"/>
                <w:sz w:val="20"/>
                <w:szCs w:val="20"/>
              </w:rPr>
            </w:pPr>
            <w:r w:rsidRPr="001846C3">
              <w:rPr>
                <w:rFonts w:eastAsia="Calibri" w:cstheme="minorHAnsi"/>
                <w:sz w:val="20"/>
                <w:szCs w:val="20"/>
              </w:rPr>
              <w:t>Vc</w:t>
            </w:r>
          </w:p>
        </w:tc>
        <w:tc>
          <w:tcPr>
            <w:tcW w:w="6804" w:type="dxa"/>
            <w:shd w:val="clear" w:color="auto" w:fill="auto"/>
            <w:tcMar>
              <w:top w:w="0" w:type="dxa"/>
              <w:left w:w="108" w:type="dxa"/>
              <w:bottom w:w="0" w:type="dxa"/>
              <w:right w:w="108" w:type="dxa"/>
            </w:tcMar>
          </w:tcPr>
          <w:p w14:paraId="7B214746" w14:textId="77777777" w:rsidR="00CE4734" w:rsidRPr="001846C3" w:rsidRDefault="00CE4734" w:rsidP="00CE4734">
            <w:pPr>
              <w:spacing w:after="0" w:line="240" w:lineRule="auto"/>
              <w:jc w:val="center"/>
              <w:rPr>
                <w:rFonts w:eastAsia="Calibri" w:cstheme="minorHAnsi"/>
                <w:sz w:val="20"/>
                <w:szCs w:val="20"/>
              </w:rPr>
            </w:pPr>
            <w:r w:rsidRPr="001846C3">
              <w:rPr>
                <w:rFonts w:eastAsia="Calibri" w:cstheme="minorHAnsi"/>
                <w:sz w:val="20"/>
                <w:szCs w:val="20"/>
              </w:rPr>
              <w:t>Kliničko – bolnički centri, hoteli najviših kategorija</w:t>
            </w:r>
          </w:p>
        </w:tc>
        <w:tc>
          <w:tcPr>
            <w:tcW w:w="1134" w:type="dxa"/>
            <w:shd w:val="clear" w:color="auto" w:fill="auto"/>
            <w:tcMar>
              <w:top w:w="0" w:type="dxa"/>
              <w:left w:w="108" w:type="dxa"/>
              <w:bottom w:w="0" w:type="dxa"/>
              <w:right w:w="108" w:type="dxa"/>
            </w:tcMar>
          </w:tcPr>
          <w:p w14:paraId="46B8336D" w14:textId="77777777" w:rsidR="00CE4734" w:rsidRPr="001846C3" w:rsidRDefault="00CE4734" w:rsidP="00CE4734">
            <w:pPr>
              <w:spacing w:after="0" w:line="240" w:lineRule="auto"/>
              <w:jc w:val="center"/>
              <w:rPr>
                <w:rFonts w:eastAsia="Calibri" w:cstheme="minorHAnsi"/>
                <w:sz w:val="20"/>
                <w:szCs w:val="20"/>
              </w:rPr>
            </w:pPr>
            <w:r w:rsidRPr="001846C3">
              <w:rPr>
                <w:rFonts w:eastAsia="Calibri" w:cstheme="minorHAnsi"/>
                <w:sz w:val="20"/>
                <w:szCs w:val="20"/>
              </w:rPr>
              <w:t>513,3</w:t>
            </w:r>
          </w:p>
        </w:tc>
      </w:tr>
      <w:tr w:rsidR="00CE4734" w:rsidRPr="001846C3" w14:paraId="225E3476" w14:textId="77777777" w:rsidTr="00E34E36">
        <w:tc>
          <w:tcPr>
            <w:tcW w:w="851" w:type="dxa"/>
            <w:shd w:val="clear" w:color="auto" w:fill="auto"/>
            <w:tcMar>
              <w:top w:w="0" w:type="dxa"/>
              <w:left w:w="108" w:type="dxa"/>
              <w:bottom w:w="0" w:type="dxa"/>
              <w:right w:w="108" w:type="dxa"/>
            </w:tcMar>
            <w:vAlign w:val="center"/>
          </w:tcPr>
          <w:p w14:paraId="5D2C1F03" w14:textId="77777777" w:rsidR="00CE4734" w:rsidRPr="001846C3" w:rsidRDefault="00CE4734" w:rsidP="00CE4734">
            <w:pPr>
              <w:spacing w:after="0" w:line="240" w:lineRule="auto"/>
              <w:jc w:val="center"/>
              <w:rPr>
                <w:rFonts w:eastAsia="Calibri" w:cstheme="minorHAnsi"/>
                <w:sz w:val="20"/>
                <w:szCs w:val="20"/>
              </w:rPr>
            </w:pPr>
            <w:r w:rsidRPr="001846C3">
              <w:rPr>
                <w:rFonts w:eastAsia="Calibri" w:cstheme="minorHAnsi"/>
                <w:sz w:val="20"/>
                <w:szCs w:val="20"/>
              </w:rPr>
              <w:t>Vd</w:t>
            </w:r>
          </w:p>
        </w:tc>
        <w:tc>
          <w:tcPr>
            <w:tcW w:w="6804" w:type="dxa"/>
            <w:shd w:val="clear" w:color="auto" w:fill="auto"/>
            <w:tcMar>
              <w:top w:w="0" w:type="dxa"/>
              <w:left w:w="108" w:type="dxa"/>
              <w:bottom w:w="0" w:type="dxa"/>
              <w:right w:w="108" w:type="dxa"/>
            </w:tcMar>
          </w:tcPr>
          <w:p w14:paraId="00AE8D63" w14:textId="77777777" w:rsidR="00CE4734" w:rsidRPr="001846C3" w:rsidRDefault="00CE4734" w:rsidP="00CE4734">
            <w:pPr>
              <w:spacing w:after="0" w:line="240" w:lineRule="auto"/>
              <w:jc w:val="center"/>
              <w:rPr>
                <w:rFonts w:eastAsia="Calibri" w:cstheme="minorHAnsi"/>
                <w:sz w:val="20"/>
                <w:szCs w:val="20"/>
              </w:rPr>
            </w:pPr>
            <w:r w:rsidRPr="001846C3">
              <w:rPr>
                <w:rFonts w:eastAsia="Calibri" w:cstheme="minorHAnsi"/>
                <w:sz w:val="20"/>
                <w:szCs w:val="20"/>
              </w:rPr>
              <w:t>Kazališta, operne i koncertne dvorane</w:t>
            </w:r>
          </w:p>
        </w:tc>
        <w:tc>
          <w:tcPr>
            <w:tcW w:w="1134" w:type="dxa"/>
            <w:shd w:val="clear" w:color="auto" w:fill="auto"/>
            <w:tcMar>
              <w:top w:w="0" w:type="dxa"/>
              <w:left w:w="108" w:type="dxa"/>
              <w:bottom w:w="0" w:type="dxa"/>
              <w:right w:w="108" w:type="dxa"/>
            </w:tcMar>
          </w:tcPr>
          <w:p w14:paraId="4372B388" w14:textId="77777777" w:rsidR="00CE4734" w:rsidRPr="001846C3" w:rsidRDefault="00CE4734" w:rsidP="00CE4734">
            <w:pPr>
              <w:spacing w:after="0" w:line="240" w:lineRule="auto"/>
              <w:jc w:val="center"/>
              <w:rPr>
                <w:rFonts w:eastAsia="Calibri" w:cstheme="minorHAnsi"/>
                <w:sz w:val="20"/>
                <w:szCs w:val="20"/>
              </w:rPr>
            </w:pPr>
            <w:r w:rsidRPr="001846C3">
              <w:rPr>
                <w:rFonts w:eastAsia="Calibri" w:cstheme="minorHAnsi"/>
                <w:sz w:val="20"/>
                <w:szCs w:val="20"/>
              </w:rPr>
              <w:t>615,3</w:t>
            </w:r>
          </w:p>
        </w:tc>
      </w:tr>
    </w:tbl>
    <w:p w14:paraId="100AEA02" w14:textId="38500ED3" w:rsidR="00CE4734" w:rsidRPr="001846C3" w:rsidRDefault="00CE4734" w:rsidP="006D085D">
      <w:pPr>
        <w:jc w:val="center"/>
        <w:rPr>
          <w:lang w:eastAsia="hr-HR"/>
        </w:rPr>
      </w:pPr>
      <w:r w:rsidRPr="001846C3">
        <w:rPr>
          <w:sz w:val="18"/>
          <w:szCs w:val="18"/>
          <w:lang w:eastAsia="hr-HR"/>
        </w:rPr>
        <w:t xml:space="preserve">Izvor: Smjernice za izradu procjene rizika </w:t>
      </w:r>
      <w:r w:rsidR="00761A85">
        <w:rPr>
          <w:sz w:val="18"/>
          <w:szCs w:val="18"/>
          <w:lang w:eastAsia="hr-HR"/>
        </w:rPr>
        <w:t xml:space="preserve">za područje </w:t>
      </w:r>
      <w:r w:rsidR="00FC0D2F">
        <w:rPr>
          <w:sz w:val="18"/>
          <w:szCs w:val="18"/>
          <w:lang w:eastAsia="hr-HR"/>
        </w:rPr>
        <w:t>Krapinsko-zagorske</w:t>
      </w:r>
      <w:r w:rsidR="00761A85">
        <w:rPr>
          <w:sz w:val="18"/>
          <w:szCs w:val="18"/>
          <w:lang w:eastAsia="hr-HR"/>
        </w:rPr>
        <w:t xml:space="preserve"> </w:t>
      </w:r>
      <w:r w:rsidRPr="001846C3">
        <w:rPr>
          <w:sz w:val="18"/>
          <w:szCs w:val="18"/>
          <w:lang w:eastAsia="hr-HR"/>
        </w:rPr>
        <w:t>županije</w:t>
      </w:r>
    </w:p>
    <w:p w14:paraId="69BB33FA" w14:textId="00747DCE" w:rsidR="00CE4734" w:rsidRPr="00CE4734" w:rsidRDefault="00CE4734" w:rsidP="00CE4734">
      <w:pPr>
        <w:rPr>
          <w:lang w:eastAsia="hr-HR"/>
        </w:rPr>
        <w:sectPr w:rsidR="00CE4734" w:rsidRPr="00CE4734" w:rsidSect="006603E7">
          <w:pgSz w:w="11906" w:h="16838"/>
          <w:pgMar w:top="1134" w:right="1418" w:bottom="1134" w:left="1418" w:header="709" w:footer="709" w:gutter="284"/>
          <w:cols w:space="708"/>
          <w:docGrid w:linePitch="360"/>
        </w:sectPr>
      </w:pPr>
    </w:p>
    <w:p w14:paraId="4FBA4C51" w14:textId="026C6AA6" w:rsidR="00CE4734" w:rsidRPr="00CE4734" w:rsidRDefault="00CE4734" w:rsidP="00CE4734">
      <w:pPr>
        <w:pStyle w:val="Naslov1"/>
        <w:rPr>
          <w:rFonts w:eastAsia="Calibri"/>
        </w:rPr>
      </w:pPr>
      <w:bookmarkStart w:id="182" w:name="_Toc4137256"/>
      <w:bookmarkStart w:id="183" w:name="_Toc19619301"/>
      <w:bookmarkStart w:id="184" w:name="_Toc72322020"/>
      <w:r w:rsidRPr="00CE4734">
        <w:rPr>
          <w:rFonts w:eastAsia="Calibri"/>
        </w:rPr>
        <w:lastRenderedPageBreak/>
        <w:t>VJEROJATNOST</w:t>
      </w:r>
      <w:bookmarkEnd w:id="182"/>
      <w:bookmarkEnd w:id="183"/>
      <w:bookmarkEnd w:id="184"/>
    </w:p>
    <w:p w14:paraId="390EB18B" w14:textId="44A7D764" w:rsidR="00CE4734" w:rsidRDefault="00CE4734" w:rsidP="00CE4734">
      <w:pPr>
        <w:pStyle w:val="Odlomakpopisa11"/>
      </w:pPr>
      <w:r w:rsidRPr="00CE4734">
        <w:t>Za svaki identificirani rizik na području</w:t>
      </w:r>
      <w:r w:rsidR="001846C3">
        <w:t xml:space="preserve"> </w:t>
      </w:r>
      <w:r w:rsidR="006D085D">
        <w:t>jed</w:t>
      </w:r>
      <w:r w:rsidR="006032AD">
        <w:t>i</w:t>
      </w:r>
      <w:r w:rsidR="006D085D">
        <w:t>nice lokalne samouprave</w:t>
      </w:r>
      <w:r w:rsidR="001846C3">
        <w:t xml:space="preserve">, </w:t>
      </w:r>
      <w:r w:rsidRPr="00CE4734">
        <w:t xml:space="preserve">koristit će se iste vrijednosti vjerojatnosti/frekvencije, prikazane u sljedećoj tablici. </w:t>
      </w:r>
    </w:p>
    <w:p w14:paraId="53AA3F12" w14:textId="57991C39" w:rsidR="00CE4734" w:rsidRDefault="00CE4734" w:rsidP="00CE4734">
      <w:pPr>
        <w:pStyle w:val="Opisslike"/>
        <w:keepNext/>
        <w:spacing w:line="240" w:lineRule="auto"/>
      </w:pPr>
      <w:bookmarkStart w:id="185" w:name="_Toc14434342"/>
      <w:bookmarkStart w:id="186" w:name="_Toc72322413"/>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17</w:t>
      </w:r>
      <w:r w:rsidR="007A65BC">
        <w:rPr>
          <w:noProof/>
        </w:rPr>
        <w:fldChar w:fldCharType="end"/>
      </w:r>
      <w:r>
        <w:t xml:space="preserve">. </w:t>
      </w:r>
      <w:r w:rsidRPr="00CE4734">
        <w:t>Vjerojatnost/frekvencija</w:t>
      </w:r>
      <w:bookmarkEnd w:id="185"/>
      <w:bookmarkEnd w:id="186"/>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3"/>
        <w:gridCol w:w="1249"/>
        <w:gridCol w:w="1553"/>
        <w:gridCol w:w="2154"/>
        <w:gridCol w:w="2410"/>
      </w:tblGrid>
      <w:tr w:rsidR="00CE4734" w:rsidRPr="00CE4734" w14:paraId="4C777BF1" w14:textId="77777777" w:rsidTr="00CE7617">
        <w:trPr>
          <w:trHeight w:val="242"/>
        </w:trPr>
        <w:tc>
          <w:tcPr>
            <w:tcW w:w="1423" w:type="dxa"/>
            <w:vMerge w:val="restart"/>
            <w:shd w:val="clear" w:color="auto" w:fill="auto"/>
            <w:vAlign w:val="center"/>
          </w:tcPr>
          <w:p w14:paraId="5CD7DE99" w14:textId="77777777" w:rsidR="00CE4734" w:rsidRPr="00CE4734" w:rsidRDefault="00CE4734" w:rsidP="00CE4734">
            <w:pPr>
              <w:spacing w:after="0" w:line="276" w:lineRule="auto"/>
              <w:jc w:val="center"/>
              <w:rPr>
                <w:rFonts w:eastAsia="Calibri" w:cstheme="minorHAnsi"/>
                <w:b/>
                <w:sz w:val="16"/>
                <w:szCs w:val="16"/>
              </w:rPr>
            </w:pPr>
            <w:r w:rsidRPr="00CE4734">
              <w:rPr>
                <w:rFonts w:eastAsia="Calibri" w:cstheme="minorHAnsi"/>
                <w:b/>
                <w:sz w:val="16"/>
                <w:szCs w:val="16"/>
              </w:rPr>
              <w:t>KATEGORIJA</w:t>
            </w:r>
          </w:p>
        </w:tc>
        <w:tc>
          <w:tcPr>
            <w:tcW w:w="1249" w:type="dxa"/>
            <w:vMerge w:val="restart"/>
            <w:shd w:val="clear" w:color="auto" w:fill="auto"/>
            <w:vAlign w:val="center"/>
          </w:tcPr>
          <w:p w14:paraId="608378E2" w14:textId="77777777" w:rsidR="00CE4734" w:rsidRPr="00CE4734" w:rsidRDefault="00CE4734" w:rsidP="00CE4734">
            <w:pPr>
              <w:spacing w:after="0" w:line="276" w:lineRule="auto"/>
              <w:jc w:val="center"/>
              <w:rPr>
                <w:rFonts w:eastAsia="Calibri" w:cstheme="minorHAnsi"/>
                <w:b/>
                <w:sz w:val="16"/>
                <w:szCs w:val="16"/>
              </w:rPr>
            </w:pPr>
            <w:r w:rsidRPr="00CE4734">
              <w:rPr>
                <w:rFonts w:eastAsia="Calibri" w:cstheme="minorHAnsi"/>
                <w:b/>
                <w:sz w:val="16"/>
                <w:szCs w:val="16"/>
              </w:rPr>
              <w:t>POSLJEDICE</w:t>
            </w:r>
          </w:p>
        </w:tc>
        <w:tc>
          <w:tcPr>
            <w:tcW w:w="6117" w:type="dxa"/>
            <w:gridSpan w:val="3"/>
            <w:shd w:val="clear" w:color="auto" w:fill="auto"/>
            <w:vAlign w:val="center"/>
          </w:tcPr>
          <w:p w14:paraId="2EC1661F" w14:textId="77777777" w:rsidR="00CE4734" w:rsidRPr="00CE4734" w:rsidRDefault="00CE4734" w:rsidP="00CE4734">
            <w:pPr>
              <w:spacing w:before="120" w:after="120" w:line="276" w:lineRule="auto"/>
              <w:jc w:val="center"/>
              <w:rPr>
                <w:rFonts w:eastAsia="Calibri" w:cstheme="minorHAnsi"/>
                <w:b/>
                <w:sz w:val="16"/>
                <w:szCs w:val="16"/>
              </w:rPr>
            </w:pPr>
            <w:r w:rsidRPr="00CE4734">
              <w:rPr>
                <w:rFonts w:eastAsia="Calibri" w:cstheme="minorHAnsi"/>
                <w:b/>
                <w:sz w:val="16"/>
                <w:szCs w:val="16"/>
              </w:rPr>
              <w:t>VJEROJATNOST/FREKVENCIJA</w:t>
            </w:r>
          </w:p>
        </w:tc>
      </w:tr>
      <w:tr w:rsidR="00CE4734" w:rsidRPr="00CE4734" w14:paraId="33170C6A" w14:textId="77777777" w:rsidTr="00CE7617">
        <w:trPr>
          <w:trHeight w:val="339"/>
        </w:trPr>
        <w:tc>
          <w:tcPr>
            <w:tcW w:w="1423" w:type="dxa"/>
            <w:vMerge/>
            <w:shd w:val="clear" w:color="auto" w:fill="auto"/>
            <w:vAlign w:val="center"/>
          </w:tcPr>
          <w:p w14:paraId="1EDAADBC" w14:textId="77777777" w:rsidR="00CE4734" w:rsidRPr="00CE4734" w:rsidRDefault="00CE4734" w:rsidP="00CE4734">
            <w:pPr>
              <w:spacing w:after="0" w:line="276" w:lineRule="auto"/>
              <w:jc w:val="both"/>
              <w:rPr>
                <w:rFonts w:eastAsia="Calibri" w:cstheme="minorHAnsi"/>
                <w:b/>
                <w:sz w:val="16"/>
                <w:szCs w:val="16"/>
              </w:rPr>
            </w:pPr>
          </w:p>
        </w:tc>
        <w:tc>
          <w:tcPr>
            <w:tcW w:w="1249" w:type="dxa"/>
            <w:vMerge/>
            <w:shd w:val="clear" w:color="auto" w:fill="auto"/>
            <w:vAlign w:val="center"/>
          </w:tcPr>
          <w:p w14:paraId="4647CF53" w14:textId="77777777" w:rsidR="00CE4734" w:rsidRPr="00CE4734" w:rsidRDefault="00CE4734" w:rsidP="00CE4734">
            <w:pPr>
              <w:spacing w:after="0" w:line="276" w:lineRule="auto"/>
              <w:jc w:val="both"/>
              <w:rPr>
                <w:rFonts w:eastAsia="Calibri" w:cstheme="minorHAnsi"/>
                <w:b/>
                <w:sz w:val="16"/>
                <w:szCs w:val="16"/>
              </w:rPr>
            </w:pPr>
          </w:p>
        </w:tc>
        <w:tc>
          <w:tcPr>
            <w:tcW w:w="1553" w:type="dxa"/>
            <w:shd w:val="clear" w:color="auto" w:fill="auto"/>
            <w:vAlign w:val="center"/>
          </w:tcPr>
          <w:p w14:paraId="4BE98EAD" w14:textId="77777777" w:rsidR="00CE4734" w:rsidRPr="00CE4734" w:rsidRDefault="00CE4734" w:rsidP="00CE4734">
            <w:pPr>
              <w:spacing w:before="120" w:after="120" w:line="276" w:lineRule="auto"/>
              <w:jc w:val="center"/>
              <w:rPr>
                <w:rFonts w:eastAsia="Calibri" w:cstheme="minorHAnsi"/>
                <w:b/>
                <w:sz w:val="16"/>
                <w:szCs w:val="16"/>
              </w:rPr>
            </w:pPr>
            <w:r w:rsidRPr="00CE4734">
              <w:rPr>
                <w:rFonts w:eastAsia="Calibri" w:cstheme="minorHAnsi"/>
                <w:b/>
                <w:sz w:val="16"/>
                <w:szCs w:val="16"/>
              </w:rPr>
              <w:t>KVALITATIVNO</w:t>
            </w:r>
          </w:p>
        </w:tc>
        <w:tc>
          <w:tcPr>
            <w:tcW w:w="2154" w:type="dxa"/>
            <w:shd w:val="clear" w:color="auto" w:fill="auto"/>
            <w:vAlign w:val="center"/>
          </w:tcPr>
          <w:p w14:paraId="5A134F6C" w14:textId="77777777" w:rsidR="00CE4734" w:rsidRPr="00CE4734" w:rsidRDefault="00CE4734" w:rsidP="00CE4734">
            <w:pPr>
              <w:spacing w:before="120" w:after="120" w:line="276" w:lineRule="auto"/>
              <w:jc w:val="center"/>
              <w:rPr>
                <w:rFonts w:eastAsia="Calibri" w:cstheme="minorHAnsi"/>
                <w:b/>
                <w:sz w:val="16"/>
                <w:szCs w:val="16"/>
              </w:rPr>
            </w:pPr>
            <w:r w:rsidRPr="00CE4734">
              <w:rPr>
                <w:rFonts w:eastAsia="Calibri" w:cstheme="minorHAnsi"/>
                <w:b/>
                <w:sz w:val="16"/>
                <w:szCs w:val="16"/>
              </w:rPr>
              <w:t>VJEROJATNOST</w:t>
            </w:r>
          </w:p>
        </w:tc>
        <w:tc>
          <w:tcPr>
            <w:tcW w:w="2410" w:type="dxa"/>
            <w:shd w:val="clear" w:color="auto" w:fill="auto"/>
            <w:vAlign w:val="center"/>
          </w:tcPr>
          <w:p w14:paraId="31DAD480" w14:textId="77777777" w:rsidR="00CE4734" w:rsidRPr="00CE4734" w:rsidRDefault="00CE4734" w:rsidP="00CE4734">
            <w:pPr>
              <w:spacing w:before="120" w:after="120" w:line="276" w:lineRule="auto"/>
              <w:jc w:val="center"/>
              <w:rPr>
                <w:rFonts w:eastAsia="Calibri" w:cstheme="minorHAnsi"/>
                <w:b/>
                <w:sz w:val="16"/>
                <w:szCs w:val="16"/>
              </w:rPr>
            </w:pPr>
            <w:r w:rsidRPr="00CE4734">
              <w:rPr>
                <w:rFonts w:eastAsia="Calibri" w:cstheme="minorHAnsi"/>
                <w:b/>
                <w:sz w:val="16"/>
                <w:szCs w:val="16"/>
              </w:rPr>
              <w:t>FREKVENCIJA</w:t>
            </w:r>
          </w:p>
        </w:tc>
      </w:tr>
      <w:tr w:rsidR="00CE4734" w:rsidRPr="00CE4734" w14:paraId="1B61ACE6" w14:textId="77777777" w:rsidTr="00CE7617">
        <w:trPr>
          <w:trHeight w:val="242"/>
        </w:trPr>
        <w:tc>
          <w:tcPr>
            <w:tcW w:w="1423" w:type="dxa"/>
            <w:shd w:val="clear" w:color="auto" w:fill="auto"/>
            <w:vAlign w:val="center"/>
          </w:tcPr>
          <w:p w14:paraId="16441727" w14:textId="77777777" w:rsidR="00CE4734" w:rsidRPr="00CE4734" w:rsidRDefault="00CE4734" w:rsidP="00CE4734">
            <w:pPr>
              <w:spacing w:after="0" w:line="276" w:lineRule="auto"/>
              <w:jc w:val="center"/>
              <w:rPr>
                <w:rFonts w:eastAsia="Calibri" w:cstheme="minorHAnsi"/>
                <w:b/>
                <w:sz w:val="16"/>
                <w:szCs w:val="16"/>
              </w:rPr>
            </w:pPr>
            <w:r w:rsidRPr="00CE4734">
              <w:rPr>
                <w:rFonts w:eastAsia="Calibri" w:cstheme="minorHAnsi"/>
                <w:b/>
                <w:sz w:val="16"/>
                <w:szCs w:val="16"/>
              </w:rPr>
              <w:t>1</w:t>
            </w:r>
          </w:p>
        </w:tc>
        <w:tc>
          <w:tcPr>
            <w:tcW w:w="1249" w:type="dxa"/>
            <w:shd w:val="clear" w:color="auto" w:fill="auto"/>
            <w:vAlign w:val="center"/>
          </w:tcPr>
          <w:p w14:paraId="4D38E213" w14:textId="77777777" w:rsidR="00CE4734" w:rsidRPr="00CE4734" w:rsidRDefault="00CE4734" w:rsidP="00CE4734">
            <w:pPr>
              <w:spacing w:after="0" w:line="276" w:lineRule="auto"/>
              <w:jc w:val="center"/>
              <w:rPr>
                <w:rFonts w:eastAsia="Calibri" w:cstheme="minorHAnsi"/>
                <w:sz w:val="16"/>
                <w:szCs w:val="16"/>
              </w:rPr>
            </w:pPr>
            <w:r w:rsidRPr="00CE4734">
              <w:rPr>
                <w:rFonts w:eastAsia="Calibri" w:cstheme="minorHAnsi"/>
                <w:sz w:val="16"/>
                <w:szCs w:val="16"/>
              </w:rPr>
              <w:t>Neznatne</w:t>
            </w:r>
          </w:p>
        </w:tc>
        <w:tc>
          <w:tcPr>
            <w:tcW w:w="1553" w:type="dxa"/>
            <w:shd w:val="clear" w:color="auto" w:fill="auto"/>
            <w:vAlign w:val="center"/>
          </w:tcPr>
          <w:p w14:paraId="1A45C181" w14:textId="77777777" w:rsidR="00CE4734" w:rsidRPr="00CE4734" w:rsidRDefault="00CE4734" w:rsidP="00CE4734">
            <w:pPr>
              <w:spacing w:after="0" w:line="276" w:lineRule="auto"/>
              <w:jc w:val="center"/>
              <w:rPr>
                <w:rFonts w:eastAsia="Calibri" w:cstheme="minorHAnsi"/>
                <w:sz w:val="16"/>
                <w:szCs w:val="16"/>
              </w:rPr>
            </w:pPr>
            <w:r w:rsidRPr="00CE4734">
              <w:rPr>
                <w:rFonts w:eastAsia="Calibri" w:cstheme="minorHAnsi"/>
                <w:sz w:val="16"/>
                <w:szCs w:val="16"/>
              </w:rPr>
              <w:t>Iznimno mala</w:t>
            </w:r>
          </w:p>
        </w:tc>
        <w:tc>
          <w:tcPr>
            <w:tcW w:w="2154" w:type="dxa"/>
            <w:shd w:val="clear" w:color="auto" w:fill="auto"/>
            <w:vAlign w:val="center"/>
          </w:tcPr>
          <w:p w14:paraId="011D3A19" w14:textId="77777777" w:rsidR="00CE4734" w:rsidRPr="00CE4734" w:rsidRDefault="00CE4734" w:rsidP="00CE4734">
            <w:pPr>
              <w:spacing w:after="0" w:line="276" w:lineRule="auto"/>
              <w:jc w:val="center"/>
              <w:rPr>
                <w:rFonts w:eastAsia="Calibri" w:cstheme="minorHAnsi"/>
                <w:sz w:val="16"/>
                <w:szCs w:val="16"/>
              </w:rPr>
            </w:pPr>
            <w:r w:rsidRPr="00CE4734">
              <w:rPr>
                <w:rFonts w:eastAsia="Calibri" w:cstheme="minorHAnsi"/>
                <w:sz w:val="16"/>
                <w:szCs w:val="16"/>
              </w:rPr>
              <w:t>&lt;1 %</w:t>
            </w:r>
          </w:p>
        </w:tc>
        <w:tc>
          <w:tcPr>
            <w:tcW w:w="2410" w:type="dxa"/>
            <w:shd w:val="clear" w:color="auto" w:fill="auto"/>
            <w:vAlign w:val="center"/>
          </w:tcPr>
          <w:p w14:paraId="594A8874" w14:textId="77777777" w:rsidR="00CE4734" w:rsidRPr="00CE4734" w:rsidRDefault="00CE4734" w:rsidP="00CE4734">
            <w:pPr>
              <w:spacing w:after="0" w:line="276" w:lineRule="auto"/>
              <w:rPr>
                <w:rFonts w:eastAsia="Calibri" w:cstheme="minorHAnsi"/>
                <w:sz w:val="16"/>
                <w:szCs w:val="16"/>
              </w:rPr>
            </w:pPr>
            <w:r w:rsidRPr="00CE4734">
              <w:rPr>
                <w:rFonts w:eastAsia="Calibri" w:cstheme="minorHAnsi"/>
                <w:sz w:val="16"/>
                <w:szCs w:val="16"/>
              </w:rPr>
              <w:t>1 događaj u 100 godina i rjeđe</w:t>
            </w:r>
          </w:p>
        </w:tc>
      </w:tr>
      <w:tr w:rsidR="00CE4734" w:rsidRPr="00CE4734" w14:paraId="5EC24AD2" w14:textId="77777777" w:rsidTr="00CE7617">
        <w:trPr>
          <w:trHeight w:val="242"/>
        </w:trPr>
        <w:tc>
          <w:tcPr>
            <w:tcW w:w="1423" w:type="dxa"/>
            <w:shd w:val="clear" w:color="auto" w:fill="auto"/>
            <w:vAlign w:val="center"/>
          </w:tcPr>
          <w:p w14:paraId="0D32C1EF" w14:textId="77777777" w:rsidR="00CE4734" w:rsidRPr="00CE4734" w:rsidRDefault="00CE4734" w:rsidP="00CE4734">
            <w:pPr>
              <w:spacing w:after="0" w:line="276" w:lineRule="auto"/>
              <w:jc w:val="center"/>
              <w:rPr>
                <w:rFonts w:eastAsia="Calibri" w:cstheme="minorHAnsi"/>
                <w:b/>
                <w:sz w:val="16"/>
                <w:szCs w:val="16"/>
              </w:rPr>
            </w:pPr>
            <w:r w:rsidRPr="00CE4734">
              <w:rPr>
                <w:rFonts w:eastAsia="Calibri" w:cstheme="minorHAnsi"/>
                <w:b/>
                <w:sz w:val="16"/>
                <w:szCs w:val="16"/>
              </w:rPr>
              <w:t>2</w:t>
            </w:r>
          </w:p>
        </w:tc>
        <w:tc>
          <w:tcPr>
            <w:tcW w:w="1249" w:type="dxa"/>
            <w:shd w:val="clear" w:color="auto" w:fill="auto"/>
            <w:vAlign w:val="center"/>
          </w:tcPr>
          <w:p w14:paraId="6F46A126" w14:textId="77777777" w:rsidR="00CE4734" w:rsidRPr="00CE4734" w:rsidRDefault="00CE4734" w:rsidP="00CE4734">
            <w:pPr>
              <w:spacing w:after="0" w:line="276" w:lineRule="auto"/>
              <w:jc w:val="center"/>
              <w:rPr>
                <w:rFonts w:eastAsia="Calibri" w:cstheme="minorHAnsi"/>
                <w:sz w:val="16"/>
                <w:szCs w:val="16"/>
              </w:rPr>
            </w:pPr>
            <w:r w:rsidRPr="00CE4734">
              <w:rPr>
                <w:rFonts w:eastAsia="Calibri" w:cstheme="minorHAnsi"/>
                <w:sz w:val="16"/>
                <w:szCs w:val="16"/>
              </w:rPr>
              <w:t>Malene</w:t>
            </w:r>
          </w:p>
        </w:tc>
        <w:tc>
          <w:tcPr>
            <w:tcW w:w="1553" w:type="dxa"/>
            <w:shd w:val="clear" w:color="auto" w:fill="auto"/>
            <w:vAlign w:val="center"/>
          </w:tcPr>
          <w:p w14:paraId="03A118E8" w14:textId="77777777" w:rsidR="00CE4734" w:rsidRPr="00CE4734" w:rsidRDefault="00CE4734" w:rsidP="00CE4734">
            <w:pPr>
              <w:spacing w:after="0" w:line="276" w:lineRule="auto"/>
              <w:jc w:val="center"/>
              <w:rPr>
                <w:rFonts w:eastAsia="Calibri" w:cstheme="minorHAnsi"/>
                <w:sz w:val="16"/>
                <w:szCs w:val="16"/>
              </w:rPr>
            </w:pPr>
            <w:r w:rsidRPr="00CE4734">
              <w:rPr>
                <w:rFonts w:eastAsia="Calibri" w:cstheme="minorHAnsi"/>
                <w:sz w:val="16"/>
                <w:szCs w:val="16"/>
              </w:rPr>
              <w:t>Mala</w:t>
            </w:r>
          </w:p>
        </w:tc>
        <w:tc>
          <w:tcPr>
            <w:tcW w:w="2154" w:type="dxa"/>
            <w:shd w:val="clear" w:color="auto" w:fill="auto"/>
            <w:vAlign w:val="center"/>
          </w:tcPr>
          <w:p w14:paraId="5645378C" w14:textId="77777777" w:rsidR="00CE4734" w:rsidRPr="00CE4734" w:rsidRDefault="00CE4734" w:rsidP="00CE4734">
            <w:pPr>
              <w:spacing w:after="0" w:line="276" w:lineRule="auto"/>
              <w:jc w:val="center"/>
              <w:rPr>
                <w:rFonts w:eastAsia="Calibri" w:cstheme="minorHAnsi"/>
                <w:sz w:val="16"/>
                <w:szCs w:val="16"/>
              </w:rPr>
            </w:pPr>
            <w:r w:rsidRPr="00CE4734">
              <w:rPr>
                <w:rFonts w:eastAsia="Calibri" w:cstheme="minorHAnsi"/>
                <w:sz w:val="16"/>
                <w:szCs w:val="16"/>
              </w:rPr>
              <w:t>1 – 5 %</w:t>
            </w:r>
          </w:p>
        </w:tc>
        <w:tc>
          <w:tcPr>
            <w:tcW w:w="2410" w:type="dxa"/>
            <w:shd w:val="clear" w:color="auto" w:fill="auto"/>
            <w:vAlign w:val="center"/>
          </w:tcPr>
          <w:p w14:paraId="3870E9B3" w14:textId="77777777" w:rsidR="00CE4734" w:rsidRPr="00CE4734" w:rsidRDefault="00CE4734" w:rsidP="00CE4734">
            <w:pPr>
              <w:spacing w:after="0" w:line="276" w:lineRule="auto"/>
              <w:rPr>
                <w:rFonts w:eastAsia="Calibri" w:cstheme="minorHAnsi"/>
                <w:sz w:val="16"/>
                <w:szCs w:val="16"/>
              </w:rPr>
            </w:pPr>
            <w:r w:rsidRPr="00CE4734">
              <w:rPr>
                <w:rFonts w:eastAsia="Calibri" w:cstheme="minorHAnsi"/>
                <w:sz w:val="16"/>
                <w:szCs w:val="16"/>
              </w:rPr>
              <w:t>1 događaj u 20 do 100 godina</w:t>
            </w:r>
          </w:p>
        </w:tc>
      </w:tr>
      <w:tr w:rsidR="00CE4734" w:rsidRPr="00CE4734" w14:paraId="0E08D869" w14:textId="77777777" w:rsidTr="00CE7617">
        <w:trPr>
          <w:trHeight w:val="242"/>
        </w:trPr>
        <w:tc>
          <w:tcPr>
            <w:tcW w:w="1423" w:type="dxa"/>
            <w:shd w:val="clear" w:color="auto" w:fill="auto"/>
            <w:vAlign w:val="center"/>
          </w:tcPr>
          <w:p w14:paraId="5EBD4F7A" w14:textId="77777777" w:rsidR="00CE4734" w:rsidRPr="00CE4734" w:rsidRDefault="00CE4734" w:rsidP="00CE4734">
            <w:pPr>
              <w:spacing w:after="0" w:line="276" w:lineRule="auto"/>
              <w:jc w:val="center"/>
              <w:rPr>
                <w:rFonts w:eastAsia="Calibri" w:cstheme="minorHAnsi"/>
                <w:b/>
                <w:sz w:val="16"/>
                <w:szCs w:val="16"/>
              </w:rPr>
            </w:pPr>
            <w:r w:rsidRPr="00CE4734">
              <w:rPr>
                <w:rFonts w:eastAsia="Calibri" w:cstheme="minorHAnsi"/>
                <w:b/>
                <w:sz w:val="16"/>
                <w:szCs w:val="16"/>
              </w:rPr>
              <w:t>3</w:t>
            </w:r>
          </w:p>
        </w:tc>
        <w:tc>
          <w:tcPr>
            <w:tcW w:w="1249" w:type="dxa"/>
            <w:shd w:val="clear" w:color="auto" w:fill="auto"/>
            <w:vAlign w:val="center"/>
          </w:tcPr>
          <w:p w14:paraId="1F9ED875" w14:textId="77777777" w:rsidR="00CE4734" w:rsidRPr="00CE4734" w:rsidRDefault="00CE4734" w:rsidP="00CE4734">
            <w:pPr>
              <w:spacing w:after="0" w:line="276" w:lineRule="auto"/>
              <w:jc w:val="center"/>
              <w:rPr>
                <w:rFonts w:eastAsia="Calibri" w:cstheme="minorHAnsi"/>
                <w:sz w:val="16"/>
                <w:szCs w:val="16"/>
              </w:rPr>
            </w:pPr>
            <w:r w:rsidRPr="00CE4734">
              <w:rPr>
                <w:rFonts w:eastAsia="Calibri" w:cstheme="minorHAnsi"/>
                <w:sz w:val="16"/>
                <w:szCs w:val="16"/>
              </w:rPr>
              <w:t>Umjerene</w:t>
            </w:r>
          </w:p>
        </w:tc>
        <w:tc>
          <w:tcPr>
            <w:tcW w:w="1553" w:type="dxa"/>
            <w:shd w:val="clear" w:color="auto" w:fill="auto"/>
            <w:vAlign w:val="center"/>
          </w:tcPr>
          <w:p w14:paraId="2BE2D1E1" w14:textId="77777777" w:rsidR="00CE4734" w:rsidRPr="00CE4734" w:rsidRDefault="00CE4734" w:rsidP="00CE4734">
            <w:pPr>
              <w:spacing w:after="0" w:line="276" w:lineRule="auto"/>
              <w:jc w:val="center"/>
              <w:rPr>
                <w:rFonts w:eastAsia="Calibri" w:cstheme="minorHAnsi"/>
                <w:sz w:val="16"/>
                <w:szCs w:val="16"/>
              </w:rPr>
            </w:pPr>
            <w:r w:rsidRPr="00CE4734">
              <w:rPr>
                <w:rFonts w:eastAsia="Calibri" w:cstheme="minorHAnsi"/>
                <w:sz w:val="16"/>
                <w:szCs w:val="16"/>
              </w:rPr>
              <w:t>Umjerena</w:t>
            </w:r>
          </w:p>
        </w:tc>
        <w:tc>
          <w:tcPr>
            <w:tcW w:w="2154" w:type="dxa"/>
            <w:shd w:val="clear" w:color="auto" w:fill="auto"/>
            <w:vAlign w:val="center"/>
          </w:tcPr>
          <w:p w14:paraId="379A6241" w14:textId="77777777" w:rsidR="00CE4734" w:rsidRPr="00CE4734" w:rsidRDefault="00CE4734" w:rsidP="00CE4734">
            <w:pPr>
              <w:spacing w:after="0" w:line="276" w:lineRule="auto"/>
              <w:jc w:val="center"/>
              <w:rPr>
                <w:rFonts w:eastAsia="Calibri" w:cstheme="minorHAnsi"/>
                <w:sz w:val="16"/>
                <w:szCs w:val="16"/>
              </w:rPr>
            </w:pPr>
            <w:r w:rsidRPr="00CE4734">
              <w:rPr>
                <w:rFonts w:eastAsia="Calibri" w:cstheme="minorHAnsi"/>
                <w:sz w:val="16"/>
                <w:szCs w:val="16"/>
              </w:rPr>
              <w:t>5 – 50 %</w:t>
            </w:r>
          </w:p>
        </w:tc>
        <w:tc>
          <w:tcPr>
            <w:tcW w:w="2410" w:type="dxa"/>
            <w:shd w:val="clear" w:color="auto" w:fill="auto"/>
            <w:vAlign w:val="center"/>
          </w:tcPr>
          <w:p w14:paraId="38B83653" w14:textId="77777777" w:rsidR="00CE4734" w:rsidRPr="00CE4734" w:rsidRDefault="00CE4734" w:rsidP="00CE4734">
            <w:pPr>
              <w:spacing w:after="0" w:line="276" w:lineRule="auto"/>
              <w:rPr>
                <w:rFonts w:eastAsia="Calibri" w:cstheme="minorHAnsi"/>
                <w:sz w:val="16"/>
                <w:szCs w:val="16"/>
              </w:rPr>
            </w:pPr>
            <w:r w:rsidRPr="00CE4734">
              <w:rPr>
                <w:rFonts w:eastAsia="Calibri" w:cstheme="minorHAnsi"/>
                <w:sz w:val="16"/>
                <w:szCs w:val="16"/>
              </w:rPr>
              <w:t>1 događaj u 2 do 20 godina</w:t>
            </w:r>
          </w:p>
        </w:tc>
      </w:tr>
      <w:tr w:rsidR="00CE4734" w:rsidRPr="00CE4734" w14:paraId="354A06ED" w14:textId="77777777" w:rsidTr="00CE7617">
        <w:trPr>
          <w:trHeight w:val="242"/>
        </w:trPr>
        <w:tc>
          <w:tcPr>
            <w:tcW w:w="1423" w:type="dxa"/>
            <w:shd w:val="clear" w:color="auto" w:fill="auto"/>
            <w:vAlign w:val="center"/>
          </w:tcPr>
          <w:p w14:paraId="0462E7D9" w14:textId="77777777" w:rsidR="00CE4734" w:rsidRPr="00CE4734" w:rsidRDefault="00CE4734" w:rsidP="00CE4734">
            <w:pPr>
              <w:spacing w:after="0" w:line="276" w:lineRule="auto"/>
              <w:jc w:val="center"/>
              <w:rPr>
                <w:rFonts w:eastAsia="Calibri" w:cstheme="minorHAnsi"/>
                <w:b/>
                <w:sz w:val="16"/>
                <w:szCs w:val="16"/>
              </w:rPr>
            </w:pPr>
            <w:r w:rsidRPr="00CE4734">
              <w:rPr>
                <w:rFonts w:eastAsia="Calibri" w:cstheme="minorHAnsi"/>
                <w:b/>
                <w:sz w:val="16"/>
                <w:szCs w:val="16"/>
              </w:rPr>
              <w:t>4</w:t>
            </w:r>
          </w:p>
        </w:tc>
        <w:tc>
          <w:tcPr>
            <w:tcW w:w="1249" w:type="dxa"/>
            <w:shd w:val="clear" w:color="auto" w:fill="auto"/>
            <w:vAlign w:val="center"/>
          </w:tcPr>
          <w:p w14:paraId="6165300B" w14:textId="77777777" w:rsidR="00CE4734" w:rsidRPr="00CE4734" w:rsidRDefault="00CE4734" w:rsidP="00CE4734">
            <w:pPr>
              <w:spacing w:after="0" w:line="276" w:lineRule="auto"/>
              <w:jc w:val="center"/>
              <w:rPr>
                <w:rFonts w:eastAsia="Calibri" w:cstheme="minorHAnsi"/>
                <w:sz w:val="16"/>
                <w:szCs w:val="16"/>
              </w:rPr>
            </w:pPr>
            <w:r w:rsidRPr="00CE4734">
              <w:rPr>
                <w:rFonts w:eastAsia="Calibri" w:cstheme="minorHAnsi"/>
                <w:sz w:val="16"/>
                <w:szCs w:val="16"/>
              </w:rPr>
              <w:t>Značajne</w:t>
            </w:r>
          </w:p>
        </w:tc>
        <w:tc>
          <w:tcPr>
            <w:tcW w:w="1553" w:type="dxa"/>
            <w:shd w:val="clear" w:color="auto" w:fill="auto"/>
            <w:vAlign w:val="center"/>
          </w:tcPr>
          <w:p w14:paraId="01F10964" w14:textId="77777777" w:rsidR="00CE4734" w:rsidRPr="00CE4734" w:rsidRDefault="00CE4734" w:rsidP="00CE4734">
            <w:pPr>
              <w:spacing w:after="0" w:line="276" w:lineRule="auto"/>
              <w:jc w:val="center"/>
              <w:rPr>
                <w:rFonts w:eastAsia="Calibri" w:cstheme="minorHAnsi"/>
                <w:sz w:val="16"/>
                <w:szCs w:val="16"/>
              </w:rPr>
            </w:pPr>
            <w:r w:rsidRPr="00CE4734">
              <w:rPr>
                <w:rFonts w:eastAsia="Calibri" w:cstheme="minorHAnsi"/>
                <w:sz w:val="16"/>
                <w:szCs w:val="16"/>
              </w:rPr>
              <w:t>Velika</w:t>
            </w:r>
          </w:p>
        </w:tc>
        <w:tc>
          <w:tcPr>
            <w:tcW w:w="2154" w:type="dxa"/>
            <w:shd w:val="clear" w:color="auto" w:fill="auto"/>
            <w:vAlign w:val="center"/>
          </w:tcPr>
          <w:p w14:paraId="1701EA51" w14:textId="77777777" w:rsidR="00CE4734" w:rsidRPr="00CE4734" w:rsidRDefault="00CE4734" w:rsidP="00CE4734">
            <w:pPr>
              <w:spacing w:after="0" w:line="276" w:lineRule="auto"/>
              <w:jc w:val="center"/>
              <w:rPr>
                <w:rFonts w:eastAsia="Calibri" w:cstheme="minorHAnsi"/>
                <w:sz w:val="16"/>
                <w:szCs w:val="16"/>
              </w:rPr>
            </w:pPr>
            <w:r w:rsidRPr="00CE4734">
              <w:rPr>
                <w:rFonts w:eastAsia="Calibri" w:cstheme="minorHAnsi"/>
                <w:sz w:val="16"/>
                <w:szCs w:val="16"/>
              </w:rPr>
              <w:t>51 – 98 %</w:t>
            </w:r>
          </w:p>
        </w:tc>
        <w:tc>
          <w:tcPr>
            <w:tcW w:w="2410" w:type="dxa"/>
            <w:shd w:val="clear" w:color="auto" w:fill="auto"/>
            <w:vAlign w:val="center"/>
          </w:tcPr>
          <w:p w14:paraId="3F86E69E" w14:textId="77777777" w:rsidR="00CE4734" w:rsidRPr="00CE4734" w:rsidRDefault="00CE4734" w:rsidP="00CE4734">
            <w:pPr>
              <w:spacing w:after="0" w:line="276" w:lineRule="auto"/>
              <w:rPr>
                <w:rFonts w:eastAsia="Calibri" w:cstheme="minorHAnsi"/>
                <w:sz w:val="16"/>
                <w:szCs w:val="16"/>
              </w:rPr>
            </w:pPr>
            <w:r w:rsidRPr="00CE4734">
              <w:rPr>
                <w:rFonts w:eastAsia="Calibri" w:cstheme="minorHAnsi"/>
                <w:sz w:val="16"/>
                <w:szCs w:val="16"/>
              </w:rPr>
              <w:t>1 događaj 1 do 2 godine</w:t>
            </w:r>
          </w:p>
        </w:tc>
      </w:tr>
      <w:tr w:rsidR="00CE4734" w:rsidRPr="00CE4734" w14:paraId="681EEE2E" w14:textId="77777777" w:rsidTr="00CE7617">
        <w:trPr>
          <w:trHeight w:val="258"/>
        </w:trPr>
        <w:tc>
          <w:tcPr>
            <w:tcW w:w="1423" w:type="dxa"/>
            <w:shd w:val="clear" w:color="auto" w:fill="auto"/>
            <w:vAlign w:val="center"/>
          </w:tcPr>
          <w:p w14:paraId="73F88F88" w14:textId="77777777" w:rsidR="00CE4734" w:rsidRPr="00CE4734" w:rsidRDefault="00CE4734" w:rsidP="00CE4734">
            <w:pPr>
              <w:spacing w:after="0" w:line="276" w:lineRule="auto"/>
              <w:jc w:val="center"/>
              <w:rPr>
                <w:rFonts w:eastAsia="Calibri" w:cstheme="minorHAnsi"/>
                <w:b/>
                <w:sz w:val="16"/>
                <w:szCs w:val="16"/>
              </w:rPr>
            </w:pPr>
            <w:r w:rsidRPr="00CE4734">
              <w:rPr>
                <w:rFonts w:eastAsia="Calibri" w:cstheme="minorHAnsi"/>
                <w:b/>
                <w:sz w:val="16"/>
                <w:szCs w:val="16"/>
              </w:rPr>
              <w:t>5</w:t>
            </w:r>
          </w:p>
        </w:tc>
        <w:tc>
          <w:tcPr>
            <w:tcW w:w="1249" w:type="dxa"/>
            <w:shd w:val="clear" w:color="auto" w:fill="auto"/>
            <w:vAlign w:val="center"/>
          </w:tcPr>
          <w:p w14:paraId="21A741A7" w14:textId="77777777" w:rsidR="00CE4734" w:rsidRPr="00CE4734" w:rsidRDefault="00CE4734" w:rsidP="00CE4734">
            <w:pPr>
              <w:spacing w:after="0" w:line="276" w:lineRule="auto"/>
              <w:jc w:val="center"/>
              <w:rPr>
                <w:rFonts w:eastAsia="Calibri" w:cstheme="minorHAnsi"/>
                <w:sz w:val="16"/>
                <w:szCs w:val="16"/>
              </w:rPr>
            </w:pPr>
            <w:r w:rsidRPr="00CE4734">
              <w:rPr>
                <w:rFonts w:eastAsia="Calibri" w:cstheme="minorHAnsi"/>
                <w:sz w:val="16"/>
                <w:szCs w:val="16"/>
              </w:rPr>
              <w:t>Katastrofalne</w:t>
            </w:r>
          </w:p>
        </w:tc>
        <w:tc>
          <w:tcPr>
            <w:tcW w:w="1553" w:type="dxa"/>
            <w:shd w:val="clear" w:color="auto" w:fill="auto"/>
            <w:vAlign w:val="center"/>
          </w:tcPr>
          <w:p w14:paraId="288E7737" w14:textId="77777777" w:rsidR="00CE4734" w:rsidRPr="00CE4734" w:rsidRDefault="00CE4734" w:rsidP="00CE4734">
            <w:pPr>
              <w:spacing w:after="0" w:line="276" w:lineRule="auto"/>
              <w:jc w:val="center"/>
              <w:rPr>
                <w:rFonts w:eastAsia="Calibri" w:cstheme="minorHAnsi"/>
                <w:sz w:val="16"/>
                <w:szCs w:val="16"/>
              </w:rPr>
            </w:pPr>
            <w:r w:rsidRPr="00CE4734">
              <w:rPr>
                <w:rFonts w:eastAsia="Calibri" w:cstheme="minorHAnsi"/>
                <w:sz w:val="16"/>
                <w:szCs w:val="16"/>
              </w:rPr>
              <w:t>Iznimno velika</w:t>
            </w:r>
          </w:p>
        </w:tc>
        <w:tc>
          <w:tcPr>
            <w:tcW w:w="2154" w:type="dxa"/>
            <w:shd w:val="clear" w:color="auto" w:fill="auto"/>
            <w:vAlign w:val="center"/>
          </w:tcPr>
          <w:p w14:paraId="7C8040C2" w14:textId="77777777" w:rsidR="00CE4734" w:rsidRPr="00CE4734" w:rsidRDefault="00CE4734" w:rsidP="00CE4734">
            <w:pPr>
              <w:spacing w:after="0" w:line="276" w:lineRule="auto"/>
              <w:jc w:val="center"/>
              <w:rPr>
                <w:rFonts w:eastAsia="Calibri" w:cstheme="minorHAnsi"/>
                <w:sz w:val="16"/>
                <w:szCs w:val="16"/>
              </w:rPr>
            </w:pPr>
            <w:r w:rsidRPr="00CE4734">
              <w:rPr>
                <w:rFonts w:eastAsia="Calibri" w:cstheme="minorHAnsi"/>
                <w:sz w:val="16"/>
                <w:szCs w:val="16"/>
              </w:rPr>
              <w:t>&gt; 98 %</w:t>
            </w:r>
          </w:p>
        </w:tc>
        <w:tc>
          <w:tcPr>
            <w:tcW w:w="2410" w:type="dxa"/>
            <w:shd w:val="clear" w:color="auto" w:fill="auto"/>
            <w:vAlign w:val="center"/>
          </w:tcPr>
          <w:p w14:paraId="5F415320" w14:textId="77777777" w:rsidR="00CE4734" w:rsidRPr="00CE4734" w:rsidRDefault="00CE4734" w:rsidP="00CE4734">
            <w:pPr>
              <w:spacing w:after="0" w:line="276" w:lineRule="auto"/>
              <w:rPr>
                <w:rFonts w:eastAsia="Calibri" w:cstheme="minorHAnsi"/>
                <w:sz w:val="16"/>
                <w:szCs w:val="16"/>
              </w:rPr>
            </w:pPr>
            <w:r w:rsidRPr="00CE4734">
              <w:rPr>
                <w:rFonts w:eastAsia="Calibri" w:cstheme="minorHAnsi"/>
                <w:sz w:val="16"/>
                <w:szCs w:val="16"/>
              </w:rPr>
              <w:t>1 događaj godišnje ili češće</w:t>
            </w:r>
          </w:p>
        </w:tc>
      </w:tr>
    </w:tbl>
    <w:p w14:paraId="0BDEBF4F" w14:textId="558BE2D2" w:rsidR="00CE4734" w:rsidRPr="00CE4734" w:rsidRDefault="00CE4734" w:rsidP="00CE4734">
      <w:pPr>
        <w:spacing w:before="240" w:after="120" w:line="276" w:lineRule="auto"/>
        <w:jc w:val="both"/>
        <w:rPr>
          <w:sz w:val="24"/>
          <w:szCs w:val="24"/>
        </w:rPr>
        <w:sectPr w:rsidR="00CE4734" w:rsidRPr="00CE4734" w:rsidSect="006603E7">
          <w:pgSz w:w="11906" w:h="16838"/>
          <w:pgMar w:top="1134" w:right="1418" w:bottom="1134" w:left="1418" w:header="709" w:footer="709" w:gutter="284"/>
          <w:cols w:space="708"/>
          <w:docGrid w:linePitch="360"/>
        </w:sectPr>
      </w:pPr>
      <w:r w:rsidRPr="00CE4734">
        <w:rPr>
          <w:sz w:val="24"/>
          <w:szCs w:val="24"/>
        </w:rPr>
        <w:t>Za vrijednosti vjerojatnosti/frekvencije uzimat će se samo oni događaji čije posljedice za kategorije društvenih vrijednosti mogu biti opisani kategorijom 1., konkretno štete u gospodarstvu minimalno moraju iznositi 0,5% proračuna. Neće se uzimati u razmatranje vjerojatnost (obradu) događaja/prijetnje bez ikakve materijalne štete, već samo vjerojatnost onog događaja/prijetnje koja može uzrokovati štete sukladno propisanim kriterijima za svaku od kategorija društvenih vrijednosti.</w:t>
      </w:r>
    </w:p>
    <w:p w14:paraId="5745B817" w14:textId="58C252C6" w:rsidR="00B92DA2" w:rsidRDefault="00627DE4" w:rsidP="009F6522">
      <w:pPr>
        <w:pStyle w:val="Naslov1"/>
      </w:pPr>
      <w:r>
        <w:lastRenderedPageBreak/>
        <w:t xml:space="preserve"> </w:t>
      </w:r>
      <w:bookmarkStart w:id="187" w:name="_Toc19619302"/>
      <w:bookmarkStart w:id="188" w:name="_Toc72322021"/>
      <w:r w:rsidR="009F6522">
        <w:t>OPIS SCENARIJA</w:t>
      </w:r>
      <w:bookmarkEnd w:id="187"/>
      <w:bookmarkEnd w:id="188"/>
    </w:p>
    <w:p w14:paraId="78CA2DA9" w14:textId="1306D7C4" w:rsidR="009F6522" w:rsidRPr="009F6522" w:rsidRDefault="009F6522" w:rsidP="009F6522">
      <w:pPr>
        <w:spacing w:after="120" w:line="276" w:lineRule="auto"/>
        <w:jc w:val="both"/>
        <w:rPr>
          <w:sz w:val="24"/>
          <w:szCs w:val="24"/>
          <w:lang w:eastAsia="zh-CN"/>
        </w:rPr>
      </w:pPr>
      <w:r w:rsidRPr="009F6522">
        <w:rPr>
          <w:sz w:val="24"/>
          <w:szCs w:val="24"/>
          <w:lang w:eastAsia="zh-CN"/>
        </w:rPr>
        <w:t xml:space="preserve">Procjena rizika od velikih nesreća za </w:t>
      </w:r>
      <w:r w:rsidR="0007445C">
        <w:rPr>
          <w:sz w:val="24"/>
          <w:szCs w:val="24"/>
          <w:lang w:eastAsia="zh-CN"/>
        </w:rPr>
        <w:t xml:space="preserve">Grad </w:t>
      </w:r>
      <w:r w:rsidR="00987D85">
        <w:rPr>
          <w:sz w:val="24"/>
          <w:szCs w:val="24"/>
          <w:lang w:eastAsia="zh-CN"/>
        </w:rPr>
        <w:t>Pregradu</w:t>
      </w:r>
      <w:r w:rsidRPr="009F6522">
        <w:rPr>
          <w:sz w:val="24"/>
          <w:szCs w:val="24"/>
          <w:lang w:eastAsia="zh-CN"/>
        </w:rPr>
        <w:t xml:space="preserve"> temelji se na scenarijima za svaki pojedini rizik. Scenarijem je opisana svaka odabrana prijetnja te njen nastanak i posljedice kako bi se po tom primjeru mogle planirati preventivne mjere, educirati stanovništvo odnosno pripremati eventualni odgovor na veliku nesreću.</w:t>
      </w:r>
    </w:p>
    <w:p w14:paraId="7F469717" w14:textId="79BEE7C7" w:rsidR="009F6522" w:rsidRPr="009F6522" w:rsidRDefault="009F6522" w:rsidP="009F6522">
      <w:pPr>
        <w:spacing w:after="120" w:line="276" w:lineRule="auto"/>
        <w:jc w:val="both"/>
        <w:rPr>
          <w:sz w:val="24"/>
          <w:szCs w:val="24"/>
          <w:lang w:eastAsia="zh-CN"/>
        </w:rPr>
      </w:pPr>
      <w:r w:rsidRPr="009F6522">
        <w:rPr>
          <w:sz w:val="24"/>
          <w:szCs w:val="24"/>
          <w:lang w:eastAsia="zh-CN"/>
        </w:rPr>
        <w:t>Scenarij je, u kontekstu procjenjivanja rizika, način predstavljanja procijenjenih najvećih mogućih i najvjerojatnijih rizika. Znači, za svaki identificirani rizik, izradit će se najmanje dva scenarija. Svrha scenarija je prikazati sliku događaja i posljedica kakve mogu uzrokovati sve prirodne i tehničko-tehnološke prijetnje na području</w:t>
      </w:r>
      <w:r w:rsidR="00987D85">
        <w:rPr>
          <w:sz w:val="24"/>
          <w:szCs w:val="24"/>
          <w:lang w:eastAsia="zh-CN"/>
        </w:rPr>
        <w:t xml:space="preserve"> grada Pregrade</w:t>
      </w:r>
      <w:r w:rsidR="001846C3">
        <w:rPr>
          <w:sz w:val="24"/>
          <w:szCs w:val="24"/>
          <w:lang w:eastAsia="zh-CN"/>
        </w:rPr>
        <w:t>.</w:t>
      </w:r>
    </w:p>
    <w:p w14:paraId="521F405F" w14:textId="77777777" w:rsidR="009F6522" w:rsidRPr="009F6522" w:rsidRDefault="009F6522" w:rsidP="006032AD">
      <w:pPr>
        <w:spacing w:after="120" w:line="276" w:lineRule="auto"/>
        <w:jc w:val="both"/>
        <w:rPr>
          <w:sz w:val="24"/>
          <w:szCs w:val="24"/>
          <w:lang w:eastAsia="zh-CN"/>
        </w:rPr>
      </w:pPr>
      <w:r w:rsidRPr="009F6522">
        <w:rPr>
          <w:sz w:val="24"/>
          <w:szCs w:val="24"/>
          <w:lang w:eastAsia="zh-CN"/>
        </w:rPr>
        <w:t xml:space="preserve">Scenarij je opis: </w:t>
      </w:r>
    </w:p>
    <w:p w14:paraId="13F54F76" w14:textId="77777777" w:rsidR="009F6522" w:rsidRPr="00C75617" w:rsidRDefault="009F6522" w:rsidP="008B3FFE">
      <w:pPr>
        <w:numPr>
          <w:ilvl w:val="0"/>
          <w:numId w:val="13"/>
        </w:numPr>
        <w:spacing w:after="0" w:line="276" w:lineRule="auto"/>
        <w:ind w:left="714" w:hanging="357"/>
        <w:jc w:val="both"/>
        <w:rPr>
          <w:rFonts w:ascii="Calibri" w:eastAsia="Calibri" w:hAnsi="Calibri" w:cs="Times New Roman"/>
          <w:sz w:val="24"/>
          <w:szCs w:val="24"/>
          <w:lang w:eastAsia="zh-CN"/>
        </w:rPr>
      </w:pPr>
      <w:r w:rsidRPr="00C75617">
        <w:rPr>
          <w:rFonts w:ascii="Calibri" w:eastAsia="Calibri" w:hAnsi="Calibri" w:cs="Times New Roman"/>
          <w:sz w:val="24"/>
          <w:szCs w:val="24"/>
          <w:lang w:eastAsia="zh-CN"/>
        </w:rPr>
        <w:t xml:space="preserve">neželjenih događaja, jednog ili više povezanih događaja/prijetnji, za svaki obrađivani rizik, koji ima posljedice na život i zdravlje ljudi, gospodarstvo, društvenu stabilnost i politiku; </w:t>
      </w:r>
    </w:p>
    <w:p w14:paraId="44F61844" w14:textId="77777777" w:rsidR="009F6522" w:rsidRPr="00C75617" w:rsidRDefault="009F6522" w:rsidP="008B3FFE">
      <w:pPr>
        <w:numPr>
          <w:ilvl w:val="0"/>
          <w:numId w:val="13"/>
        </w:numPr>
        <w:spacing w:after="0" w:line="276" w:lineRule="auto"/>
        <w:ind w:left="714" w:hanging="357"/>
        <w:jc w:val="both"/>
        <w:rPr>
          <w:rFonts w:ascii="Calibri" w:eastAsia="Calibri" w:hAnsi="Calibri" w:cs="Times New Roman"/>
          <w:sz w:val="24"/>
          <w:szCs w:val="24"/>
          <w:lang w:eastAsia="zh-CN"/>
        </w:rPr>
      </w:pPr>
      <w:r w:rsidRPr="00C75617">
        <w:rPr>
          <w:rFonts w:ascii="Calibri" w:eastAsia="Calibri" w:hAnsi="Calibri" w:cs="Times New Roman"/>
          <w:sz w:val="24"/>
          <w:szCs w:val="24"/>
          <w:lang w:eastAsia="zh-CN"/>
        </w:rPr>
        <w:t xml:space="preserve">svega što vodi k nastajanju, odnosno uzrokuje opisane neželjene događaje, a sastoji se od svih radnji i zbivanja prije velike nesreće i „okidača“ velike nesreće; </w:t>
      </w:r>
    </w:p>
    <w:p w14:paraId="300DBD99" w14:textId="77777777" w:rsidR="009F6522" w:rsidRPr="00C75617" w:rsidRDefault="009F6522" w:rsidP="008B3FFE">
      <w:pPr>
        <w:numPr>
          <w:ilvl w:val="0"/>
          <w:numId w:val="13"/>
        </w:numPr>
        <w:spacing w:after="0" w:line="276" w:lineRule="auto"/>
        <w:ind w:left="714" w:hanging="357"/>
        <w:jc w:val="both"/>
        <w:rPr>
          <w:rFonts w:ascii="Calibri" w:eastAsia="Calibri" w:hAnsi="Calibri" w:cs="Times New Roman"/>
          <w:sz w:val="24"/>
          <w:szCs w:val="24"/>
          <w:lang w:eastAsia="zh-CN"/>
        </w:rPr>
      </w:pPr>
      <w:r w:rsidRPr="00C75617">
        <w:rPr>
          <w:rFonts w:ascii="Calibri" w:eastAsia="Calibri" w:hAnsi="Calibri" w:cs="Times New Roman"/>
          <w:sz w:val="24"/>
          <w:szCs w:val="24"/>
          <w:lang w:eastAsia="zh-CN"/>
        </w:rPr>
        <w:t>okolnosti u kojima neželjeni događaji/prijetnje nastaju te stupnja ranjivosti i otpornosti stanovništva, građevina i drugih sadržaja u prostoru ili društva u razmjerima relevantnim za razmatranje implikacija događaja/prijetnji za život i zdravlje ljudi te okoliš, imovinu, gospodarstvo, društvenu stabilnost i politiku;</w:t>
      </w:r>
    </w:p>
    <w:p w14:paraId="1A2F68B5" w14:textId="77777777" w:rsidR="009F6522" w:rsidRPr="00C75617" w:rsidRDefault="009F6522" w:rsidP="008B3FFE">
      <w:pPr>
        <w:numPr>
          <w:ilvl w:val="0"/>
          <w:numId w:val="13"/>
        </w:numPr>
        <w:spacing w:after="120" w:line="276" w:lineRule="auto"/>
        <w:ind w:left="714" w:hanging="357"/>
        <w:jc w:val="both"/>
        <w:rPr>
          <w:rFonts w:ascii="Calibri" w:eastAsia="Calibri" w:hAnsi="Calibri" w:cs="Times New Roman"/>
          <w:sz w:val="24"/>
          <w:szCs w:val="24"/>
          <w:lang w:eastAsia="zh-CN"/>
        </w:rPr>
      </w:pPr>
      <w:r w:rsidRPr="00C75617">
        <w:rPr>
          <w:rFonts w:ascii="Calibri" w:eastAsia="Calibri" w:hAnsi="Calibri" w:cs="Times New Roman"/>
          <w:sz w:val="24"/>
          <w:szCs w:val="24"/>
          <w:lang w:eastAsia="zh-CN"/>
        </w:rPr>
        <w:t xml:space="preserve">posljedica neželjenog događaja s detaljnim opisom svake posljedice po svaku kategoriju društvenih vrijednosti. </w:t>
      </w:r>
    </w:p>
    <w:p w14:paraId="27D09E3B" w14:textId="77777777" w:rsidR="009F6522" w:rsidRPr="009F6522" w:rsidRDefault="009F6522" w:rsidP="006032AD">
      <w:pPr>
        <w:spacing w:after="120" w:line="276" w:lineRule="auto"/>
        <w:jc w:val="both"/>
        <w:rPr>
          <w:sz w:val="24"/>
          <w:szCs w:val="24"/>
          <w:lang w:eastAsia="zh-CN"/>
        </w:rPr>
      </w:pPr>
      <w:r w:rsidRPr="009F6522">
        <w:rPr>
          <w:sz w:val="24"/>
          <w:szCs w:val="24"/>
          <w:lang w:eastAsia="zh-CN"/>
        </w:rPr>
        <w:t xml:space="preserve">Scenarij će zadovoljavati sljedeće uvjete:  </w:t>
      </w:r>
    </w:p>
    <w:p w14:paraId="0952F2F0" w14:textId="16B02C38" w:rsidR="009F6522" w:rsidRPr="00C75617" w:rsidRDefault="009F6522" w:rsidP="008B3FFE">
      <w:pPr>
        <w:numPr>
          <w:ilvl w:val="0"/>
          <w:numId w:val="14"/>
        </w:numPr>
        <w:spacing w:after="0" w:line="276" w:lineRule="auto"/>
        <w:contextualSpacing/>
        <w:jc w:val="both"/>
        <w:rPr>
          <w:rFonts w:ascii="Calibri" w:eastAsia="Calibri" w:hAnsi="Calibri" w:cs="Times New Roman"/>
          <w:sz w:val="24"/>
          <w:szCs w:val="24"/>
          <w:lang w:eastAsia="zh-CN"/>
        </w:rPr>
      </w:pPr>
      <w:r w:rsidRPr="00C75617">
        <w:rPr>
          <w:rFonts w:ascii="Calibri" w:eastAsia="Calibri" w:hAnsi="Calibri" w:cs="Times New Roman"/>
          <w:sz w:val="24"/>
          <w:szCs w:val="24"/>
          <w:lang w:eastAsia="zh-CN"/>
        </w:rPr>
        <w:t xml:space="preserve">opisivati jedan ili niz povezanih događaja na području </w:t>
      </w:r>
      <w:r w:rsidR="00987D85">
        <w:rPr>
          <w:rFonts w:ascii="Calibri" w:eastAsia="Calibri" w:hAnsi="Calibri" w:cs="Times New Roman"/>
          <w:sz w:val="24"/>
          <w:szCs w:val="24"/>
          <w:lang w:eastAsia="zh-CN"/>
        </w:rPr>
        <w:t>grada Pregrade</w:t>
      </w:r>
      <w:r w:rsidRPr="00C75617">
        <w:rPr>
          <w:rFonts w:ascii="Calibri" w:eastAsia="Calibri" w:hAnsi="Calibri" w:cs="Times New Roman"/>
          <w:sz w:val="24"/>
          <w:szCs w:val="24"/>
          <w:lang w:eastAsia="zh-CN"/>
        </w:rPr>
        <w:t>;</w:t>
      </w:r>
    </w:p>
    <w:p w14:paraId="4E3E88D3" w14:textId="77777777" w:rsidR="009F6522" w:rsidRPr="00C75617" w:rsidRDefault="009F6522" w:rsidP="008B3FFE">
      <w:pPr>
        <w:numPr>
          <w:ilvl w:val="0"/>
          <w:numId w:val="14"/>
        </w:numPr>
        <w:spacing w:after="0" w:line="276" w:lineRule="auto"/>
        <w:contextualSpacing/>
        <w:jc w:val="both"/>
        <w:rPr>
          <w:rFonts w:ascii="Calibri" w:eastAsia="Calibri" w:hAnsi="Calibri" w:cs="Times New Roman"/>
          <w:sz w:val="24"/>
          <w:szCs w:val="24"/>
          <w:lang w:eastAsia="zh-CN"/>
        </w:rPr>
      </w:pPr>
      <w:r w:rsidRPr="00C75617">
        <w:rPr>
          <w:rFonts w:ascii="Calibri" w:eastAsia="Calibri" w:hAnsi="Calibri" w:cs="Times New Roman"/>
          <w:sz w:val="24"/>
          <w:szCs w:val="24"/>
          <w:lang w:eastAsia="zh-CN"/>
        </w:rPr>
        <w:t>biti vjerojatan, a s najgorim mogućim posljedicama, poduprt činjenicama odnosno opisati neželjene događaje koji se stvarno mogu dogoditi u (bližoj) budućnosti;</w:t>
      </w:r>
    </w:p>
    <w:p w14:paraId="5013E3DD" w14:textId="77777777" w:rsidR="009F6522" w:rsidRPr="00C75617" w:rsidRDefault="009F6522" w:rsidP="008B3FFE">
      <w:pPr>
        <w:numPr>
          <w:ilvl w:val="0"/>
          <w:numId w:val="14"/>
        </w:numPr>
        <w:spacing w:after="0" w:line="276" w:lineRule="auto"/>
        <w:contextualSpacing/>
        <w:jc w:val="both"/>
        <w:rPr>
          <w:rFonts w:ascii="Calibri" w:eastAsia="Calibri" w:hAnsi="Calibri" w:cs="Times New Roman"/>
          <w:sz w:val="24"/>
          <w:szCs w:val="24"/>
          <w:lang w:val="de-DE" w:eastAsia="zh-CN"/>
        </w:rPr>
      </w:pPr>
      <w:r w:rsidRPr="00C75617">
        <w:rPr>
          <w:rFonts w:ascii="Calibri" w:eastAsia="Calibri" w:hAnsi="Calibri" w:cs="Times New Roman"/>
          <w:sz w:val="24"/>
          <w:szCs w:val="24"/>
          <w:lang w:val="de-DE" w:eastAsia="zh-CN"/>
        </w:rPr>
        <w:t>biti strukturiran dosljedno i logično;</w:t>
      </w:r>
    </w:p>
    <w:p w14:paraId="26196DA1" w14:textId="77777777" w:rsidR="009F6522" w:rsidRPr="009F6522" w:rsidRDefault="009F6522" w:rsidP="008B3FFE">
      <w:pPr>
        <w:numPr>
          <w:ilvl w:val="0"/>
          <w:numId w:val="14"/>
        </w:numPr>
        <w:spacing w:after="0" w:line="276" w:lineRule="auto"/>
        <w:contextualSpacing/>
        <w:jc w:val="both"/>
        <w:rPr>
          <w:rFonts w:ascii="Calibri" w:eastAsia="Calibri" w:hAnsi="Calibri" w:cs="Times New Roman"/>
          <w:sz w:val="24"/>
          <w:szCs w:val="24"/>
          <w:lang w:val="en-US" w:eastAsia="zh-CN"/>
        </w:rPr>
      </w:pPr>
      <w:r w:rsidRPr="009F6522">
        <w:rPr>
          <w:rFonts w:ascii="Calibri" w:eastAsia="Calibri" w:hAnsi="Calibri" w:cs="Times New Roman"/>
          <w:sz w:val="24"/>
          <w:szCs w:val="24"/>
          <w:lang w:val="en-US" w:eastAsia="zh-CN"/>
        </w:rPr>
        <w:t>biti uvjerljiv i dobro razrađen;</w:t>
      </w:r>
    </w:p>
    <w:p w14:paraId="388F72E2" w14:textId="77777777" w:rsidR="009F6522" w:rsidRPr="009F6522" w:rsidRDefault="009F6522" w:rsidP="008B3FFE">
      <w:pPr>
        <w:numPr>
          <w:ilvl w:val="0"/>
          <w:numId w:val="14"/>
        </w:numPr>
        <w:spacing w:after="0" w:line="276" w:lineRule="auto"/>
        <w:contextualSpacing/>
        <w:jc w:val="both"/>
        <w:rPr>
          <w:rFonts w:ascii="Calibri" w:eastAsia="Calibri" w:hAnsi="Calibri" w:cs="Times New Roman"/>
          <w:sz w:val="24"/>
          <w:szCs w:val="24"/>
          <w:lang w:val="en-US" w:eastAsia="zh-CN"/>
        </w:rPr>
      </w:pPr>
      <w:r w:rsidRPr="009F6522">
        <w:rPr>
          <w:rFonts w:ascii="Calibri" w:eastAsia="Calibri" w:hAnsi="Calibri" w:cs="Times New Roman"/>
          <w:sz w:val="24"/>
          <w:szCs w:val="24"/>
          <w:lang w:val="en-US" w:eastAsia="zh-CN"/>
        </w:rPr>
        <w:t>biti postavljen u vrijeme i uvjete koji odgovaraju realnoj situaciji;</w:t>
      </w:r>
    </w:p>
    <w:p w14:paraId="7237272F" w14:textId="77777777" w:rsidR="009F6522" w:rsidRPr="009F6522" w:rsidRDefault="009F6522" w:rsidP="008B3FFE">
      <w:pPr>
        <w:numPr>
          <w:ilvl w:val="0"/>
          <w:numId w:val="14"/>
        </w:numPr>
        <w:spacing w:after="0" w:line="276" w:lineRule="auto"/>
        <w:contextualSpacing/>
        <w:jc w:val="both"/>
        <w:rPr>
          <w:rFonts w:ascii="Calibri" w:eastAsia="Calibri" w:hAnsi="Calibri" w:cs="Times New Roman"/>
          <w:sz w:val="24"/>
          <w:szCs w:val="24"/>
          <w:lang w:val="en-US" w:eastAsia="zh-CN"/>
        </w:rPr>
      </w:pPr>
      <w:r w:rsidRPr="009F6522">
        <w:rPr>
          <w:rFonts w:ascii="Calibri" w:eastAsia="Calibri" w:hAnsi="Calibri" w:cs="Times New Roman"/>
          <w:sz w:val="24"/>
          <w:szCs w:val="24"/>
          <w:lang w:val="en-US" w:eastAsia="zh-CN"/>
        </w:rPr>
        <w:t>opisivati moguće događaje toliko detaljno koliko je potrebno kako bi se na temelju opisa mogle određivati javne politike u cilju smanjivanja rizika (kapaciteti, preventivne mjere, mjere spremnosti na velike nesreće);</w:t>
      </w:r>
    </w:p>
    <w:p w14:paraId="48E7232B" w14:textId="77777777" w:rsidR="009F6522" w:rsidRPr="009F6522" w:rsidRDefault="009F6522" w:rsidP="008B3FFE">
      <w:pPr>
        <w:numPr>
          <w:ilvl w:val="0"/>
          <w:numId w:val="14"/>
        </w:numPr>
        <w:spacing w:after="0" w:line="276" w:lineRule="auto"/>
        <w:contextualSpacing/>
        <w:jc w:val="both"/>
        <w:rPr>
          <w:rFonts w:ascii="Calibri" w:eastAsia="Calibri" w:hAnsi="Calibri" w:cs="Times New Roman"/>
          <w:sz w:val="24"/>
          <w:szCs w:val="24"/>
          <w:lang w:val="en-US" w:eastAsia="zh-CN"/>
        </w:rPr>
      </w:pPr>
      <w:r w:rsidRPr="009F6522">
        <w:rPr>
          <w:rFonts w:ascii="Calibri" w:eastAsia="Calibri" w:hAnsi="Calibri" w:cs="Times New Roman"/>
          <w:sz w:val="24"/>
          <w:szCs w:val="24"/>
          <w:lang w:val="en-US" w:eastAsia="zh-CN"/>
        </w:rPr>
        <w:t>uzeti u obzir prirodne aspekte: klima, stanovništvo, geologija, hidrologija, flora i fauna, geomorfologija, okoliš;</w:t>
      </w:r>
    </w:p>
    <w:p w14:paraId="663D1471" w14:textId="77777777" w:rsidR="009F6522" w:rsidRPr="009F6522" w:rsidRDefault="009F6522" w:rsidP="008B3FFE">
      <w:pPr>
        <w:numPr>
          <w:ilvl w:val="0"/>
          <w:numId w:val="14"/>
        </w:numPr>
        <w:spacing w:after="0" w:line="276" w:lineRule="auto"/>
        <w:contextualSpacing/>
        <w:jc w:val="both"/>
        <w:rPr>
          <w:rFonts w:ascii="Calibri" w:eastAsia="Calibri" w:hAnsi="Calibri" w:cs="Times New Roman"/>
          <w:sz w:val="24"/>
          <w:szCs w:val="24"/>
          <w:lang w:val="en-US" w:eastAsia="zh-CN"/>
        </w:rPr>
      </w:pPr>
      <w:r w:rsidRPr="009F6522">
        <w:rPr>
          <w:rFonts w:ascii="Calibri" w:eastAsia="Calibri" w:hAnsi="Calibri" w:cs="Times New Roman"/>
          <w:sz w:val="24"/>
          <w:szCs w:val="24"/>
          <w:lang w:val="en-US" w:eastAsia="zh-CN"/>
        </w:rPr>
        <w:t>uzeti u obzir stanje društva i ekonomije;</w:t>
      </w:r>
    </w:p>
    <w:p w14:paraId="50461B80" w14:textId="77777777" w:rsidR="009F6522" w:rsidRPr="009F6522" w:rsidRDefault="009F6522" w:rsidP="008B3FFE">
      <w:pPr>
        <w:numPr>
          <w:ilvl w:val="0"/>
          <w:numId w:val="14"/>
        </w:numPr>
        <w:spacing w:after="120" w:line="276" w:lineRule="auto"/>
        <w:contextualSpacing/>
        <w:jc w:val="both"/>
        <w:rPr>
          <w:rFonts w:ascii="Calibri" w:eastAsia="Calibri" w:hAnsi="Calibri" w:cs="Times New Roman"/>
          <w:sz w:val="24"/>
          <w:szCs w:val="24"/>
          <w:lang w:val="en-US" w:eastAsia="zh-CN"/>
        </w:rPr>
        <w:sectPr w:rsidR="009F6522" w:rsidRPr="009F6522" w:rsidSect="006603E7">
          <w:pgSz w:w="11906" w:h="16838"/>
          <w:pgMar w:top="1134" w:right="1418" w:bottom="1134" w:left="1418" w:header="709" w:footer="709" w:gutter="284"/>
          <w:cols w:space="708"/>
          <w:docGrid w:linePitch="360"/>
        </w:sectPr>
      </w:pPr>
      <w:r w:rsidRPr="009F6522">
        <w:rPr>
          <w:rFonts w:ascii="Calibri" w:eastAsia="Calibri" w:hAnsi="Calibri" w:cs="Times New Roman"/>
          <w:sz w:val="24"/>
          <w:szCs w:val="24"/>
          <w:lang w:val="en-US" w:eastAsia="zh-CN"/>
        </w:rPr>
        <w:t>uzeti u obzir stanje spremnosti kapaciteta sustava civilne zaštite: sustav ranog upozoravanja, operativne snage, građevine, ranjivost izloženih elemenata koji trebaju biti detaljno razrađeni u poglavlju o analizi sustava civilne zaštite.</w:t>
      </w:r>
    </w:p>
    <w:p w14:paraId="38139539" w14:textId="3F3950CA" w:rsidR="009F6522" w:rsidRPr="008D553E" w:rsidRDefault="006B4F46" w:rsidP="008B3FFE">
      <w:pPr>
        <w:pStyle w:val="Naslov2"/>
        <w:numPr>
          <w:ilvl w:val="1"/>
          <w:numId w:val="15"/>
        </w:numPr>
      </w:pPr>
      <w:r>
        <w:lastRenderedPageBreak/>
        <w:t xml:space="preserve"> </w:t>
      </w:r>
      <w:bookmarkStart w:id="189" w:name="_Toc19619303"/>
      <w:bookmarkStart w:id="190" w:name="_Toc72322022"/>
      <w:r w:rsidRPr="008D553E">
        <w:t>POTRES</w:t>
      </w:r>
      <w:bookmarkEnd w:id="189"/>
      <w:bookmarkEnd w:id="190"/>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tblGrid>
      <w:tr w:rsidR="006B4F46" w:rsidRPr="00B37061" w14:paraId="6B6AF383" w14:textId="77777777" w:rsidTr="006B4F46">
        <w:trPr>
          <w:trHeight w:val="265"/>
          <w:jc w:val="center"/>
        </w:trPr>
        <w:tc>
          <w:tcPr>
            <w:tcW w:w="8784" w:type="dxa"/>
            <w:shd w:val="clear" w:color="auto" w:fill="auto"/>
          </w:tcPr>
          <w:p w14:paraId="5C3153DC" w14:textId="77777777" w:rsidR="006B4F46" w:rsidRPr="00A72D43" w:rsidRDefault="006B4F46" w:rsidP="006B4F46">
            <w:pPr>
              <w:spacing w:after="0" w:line="276" w:lineRule="auto"/>
              <w:jc w:val="both"/>
              <w:rPr>
                <w:rFonts w:eastAsia="Calibri" w:cstheme="minorHAnsi"/>
                <w:b/>
              </w:rPr>
            </w:pPr>
            <w:bookmarkStart w:id="191" w:name="_Hlk503799883"/>
            <w:r w:rsidRPr="00A72D43">
              <w:rPr>
                <w:rFonts w:eastAsia="Calibri" w:cstheme="minorHAnsi"/>
                <w:b/>
              </w:rPr>
              <w:t>Naziv scenarija</w:t>
            </w:r>
          </w:p>
        </w:tc>
      </w:tr>
      <w:tr w:rsidR="006B4F46" w:rsidRPr="00B37061" w14:paraId="67B5E0A1" w14:textId="77777777" w:rsidTr="006B4F46">
        <w:trPr>
          <w:trHeight w:val="265"/>
          <w:jc w:val="center"/>
        </w:trPr>
        <w:tc>
          <w:tcPr>
            <w:tcW w:w="8784" w:type="dxa"/>
            <w:shd w:val="clear" w:color="auto" w:fill="auto"/>
          </w:tcPr>
          <w:p w14:paraId="010CEB92" w14:textId="263C6888" w:rsidR="006B4F46" w:rsidRPr="00A72D43" w:rsidRDefault="006B4F46" w:rsidP="006B4F46">
            <w:pPr>
              <w:spacing w:after="0" w:line="276" w:lineRule="auto"/>
              <w:jc w:val="both"/>
              <w:rPr>
                <w:rFonts w:eastAsia="Calibri" w:cstheme="minorHAnsi"/>
              </w:rPr>
            </w:pPr>
            <w:r w:rsidRPr="00A72D43">
              <w:rPr>
                <w:rFonts w:eastAsia="Calibri" w:cstheme="minorHAnsi"/>
              </w:rPr>
              <w:t xml:space="preserve">Podrhtavanje tla na području </w:t>
            </w:r>
            <w:r w:rsidR="008205E2">
              <w:rPr>
                <w:rFonts w:eastAsia="Calibri" w:cstheme="minorHAnsi"/>
              </w:rPr>
              <w:t>grada Pregrade</w:t>
            </w:r>
            <w:r w:rsidRPr="00A72D43">
              <w:rPr>
                <w:rFonts w:eastAsia="Calibri" w:cstheme="minorHAnsi"/>
              </w:rPr>
              <w:t xml:space="preserve"> uzrokovano potresom VII</w:t>
            </w:r>
            <w:r w:rsidR="00401EBB" w:rsidRPr="00A72D43">
              <w:rPr>
                <w:rFonts w:eastAsia="Calibri" w:cstheme="minorHAnsi"/>
              </w:rPr>
              <w:t>I</w:t>
            </w:r>
            <w:r w:rsidRPr="00A72D43">
              <w:rPr>
                <w:rFonts w:eastAsia="Calibri" w:cstheme="minorHAnsi"/>
              </w:rPr>
              <w:t>°C MCS</w:t>
            </w:r>
          </w:p>
        </w:tc>
      </w:tr>
      <w:tr w:rsidR="006B4F46" w:rsidRPr="00B37061" w14:paraId="4EA50288" w14:textId="77777777" w:rsidTr="006B4F46">
        <w:trPr>
          <w:trHeight w:val="271"/>
          <w:jc w:val="center"/>
        </w:trPr>
        <w:tc>
          <w:tcPr>
            <w:tcW w:w="8784" w:type="dxa"/>
            <w:shd w:val="clear" w:color="auto" w:fill="auto"/>
          </w:tcPr>
          <w:p w14:paraId="47778137" w14:textId="77777777" w:rsidR="006B4F46" w:rsidRPr="00A72D43" w:rsidRDefault="006B4F46" w:rsidP="006B4F46">
            <w:pPr>
              <w:spacing w:after="0" w:line="276" w:lineRule="auto"/>
              <w:contextualSpacing/>
              <w:jc w:val="both"/>
              <w:rPr>
                <w:rFonts w:eastAsia="Calibri" w:cstheme="minorHAnsi"/>
                <w:b/>
              </w:rPr>
            </w:pPr>
            <w:r w:rsidRPr="00A72D43">
              <w:rPr>
                <w:rFonts w:eastAsia="Calibri" w:cstheme="minorHAnsi"/>
                <w:b/>
              </w:rPr>
              <w:t>Grupa rizika</w:t>
            </w:r>
          </w:p>
        </w:tc>
      </w:tr>
      <w:tr w:rsidR="006B4F46" w:rsidRPr="00B37061" w14:paraId="751B81BF" w14:textId="77777777" w:rsidTr="006B4F46">
        <w:trPr>
          <w:trHeight w:val="265"/>
          <w:jc w:val="center"/>
        </w:trPr>
        <w:tc>
          <w:tcPr>
            <w:tcW w:w="8784" w:type="dxa"/>
            <w:shd w:val="clear" w:color="auto" w:fill="auto"/>
          </w:tcPr>
          <w:p w14:paraId="2B5EF64C" w14:textId="77777777" w:rsidR="006B4F46" w:rsidRPr="00A72D43" w:rsidRDefault="006B4F46" w:rsidP="006B4F46">
            <w:pPr>
              <w:tabs>
                <w:tab w:val="left" w:pos="3750"/>
              </w:tabs>
              <w:spacing w:after="0" w:line="276" w:lineRule="auto"/>
              <w:contextualSpacing/>
              <w:jc w:val="both"/>
              <w:rPr>
                <w:rFonts w:eastAsia="Calibri" w:cstheme="minorHAnsi"/>
              </w:rPr>
            </w:pPr>
            <w:r w:rsidRPr="00A72D43">
              <w:rPr>
                <w:rFonts w:eastAsia="Calibri" w:cstheme="minorHAnsi"/>
              </w:rPr>
              <w:t>Potres</w:t>
            </w:r>
            <w:r w:rsidRPr="00A72D43">
              <w:rPr>
                <w:rFonts w:eastAsia="Calibri" w:cstheme="minorHAnsi"/>
              </w:rPr>
              <w:tab/>
            </w:r>
          </w:p>
        </w:tc>
      </w:tr>
      <w:tr w:rsidR="006B4F46" w:rsidRPr="00B37061" w14:paraId="23BAA0BF" w14:textId="77777777" w:rsidTr="006B4F46">
        <w:trPr>
          <w:trHeight w:val="265"/>
          <w:jc w:val="center"/>
        </w:trPr>
        <w:tc>
          <w:tcPr>
            <w:tcW w:w="8784" w:type="dxa"/>
            <w:shd w:val="clear" w:color="auto" w:fill="auto"/>
          </w:tcPr>
          <w:p w14:paraId="3B4D68CF" w14:textId="77777777" w:rsidR="006B4F46" w:rsidRPr="00A72D43" w:rsidRDefault="006B4F46" w:rsidP="006B4F46">
            <w:pPr>
              <w:spacing w:after="0" w:line="276" w:lineRule="auto"/>
              <w:contextualSpacing/>
              <w:jc w:val="both"/>
              <w:rPr>
                <w:rFonts w:eastAsia="Calibri" w:cstheme="minorHAnsi"/>
                <w:b/>
              </w:rPr>
            </w:pPr>
            <w:r w:rsidRPr="00A72D43">
              <w:rPr>
                <w:rFonts w:eastAsia="Calibri" w:cstheme="minorHAnsi"/>
                <w:b/>
              </w:rPr>
              <w:t>Rizik</w:t>
            </w:r>
          </w:p>
        </w:tc>
      </w:tr>
      <w:tr w:rsidR="006B4F46" w:rsidRPr="00B37061" w14:paraId="540F56E9" w14:textId="77777777" w:rsidTr="006B4F46">
        <w:trPr>
          <w:trHeight w:val="265"/>
          <w:jc w:val="center"/>
        </w:trPr>
        <w:tc>
          <w:tcPr>
            <w:tcW w:w="8784" w:type="dxa"/>
            <w:shd w:val="clear" w:color="auto" w:fill="auto"/>
          </w:tcPr>
          <w:p w14:paraId="49B5872B" w14:textId="77777777" w:rsidR="006B4F46" w:rsidRPr="00A72D43" w:rsidRDefault="006B4F46" w:rsidP="006B4F46">
            <w:pPr>
              <w:spacing w:after="0" w:line="276" w:lineRule="auto"/>
              <w:contextualSpacing/>
              <w:jc w:val="both"/>
              <w:rPr>
                <w:rFonts w:eastAsia="Calibri" w:cstheme="minorHAnsi"/>
              </w:rPr>
            </w:pPr>
            <w:r w:rsidRPr="00A72D43">
              <w:rPr>
                <w:rFonts w:eastAsia="Calibri" w:cstheme="minorHAnsi"/>
              </w:rPr>
              <w:t xml:space="preserve">Potres </w:t>
            </w:r>
          </w:p>
        </w:tc>
      </w:tr>
      <w:tr w:rsidR="006B4F46" w:rsidRPr="00B37061" w14:paraId="0E6508DF" w14:textId="77777777" w:rsidTr="006B4F46">
        <w:trPr>
          <w:trHeight w:val="265"/>
          <w:jc w:val="center"/>
        </w:trPr>
        <w:tc>
          <w:tcPr>
            <w:tcW w:w="8784" w:type="dxa"/>
            <w:shd w:val="clear" w:color="auto" w:fill="auto"/>
          </w:tcPr>
          <w:p w14:paraId="6B85FDC3" w14:textId="77777777" w:rsidR="006B4F46" w:rsidRPr="00A72D43" w:rsidRDefault="006B4F46" w:rsidP="006B4F46">
            <w:pPr>
              <w:spacing w:after="0" w:line="276" w:lineRule="auto"/>
              <w:contextualSpacing/>
              <w:jc w:val="both"/>
              <w:rPr>
                <w:rFonts w:eastAsia="Calibri" w:cstheme="minorHAnsi"/>
                <w:b/>
              </w:rPr>
            </w:pPr>
            <w:r w:rsidRPr="00A72D43">
              <w:rPr>
                <w:rFonts w:eastAsia="Calibri" w:cstheme="minorHAnsi"/>
                <w:b/>
              </w:rPr>
              <w:t>Radna skupina</w:t>
            </w:r>
          </w:p>
        </w:tc>
      </w:tr>
      <w:tr w:rsidR="006B4F46" w:rsidRPr="00B37061" w14:paraId="2E2B4B1F" w14:textId="77777777" w:rsidTr="006B4F46">
        <w:trPr>
          <w:trHeight w:val="271"/>
          <w:jc w:val="center"/>
        </w:trPr>
        <w:tc>
          <w:tcPr>
            <w:tcW w:w="8784" w:type="dxa"/>
            <w:shd w:val="clear" w:color="auto" w:fill="auto"/>
          </w:tcPr>
          <w:p w14:paraId="5511FD32" w14:textId="77777777" w:rsidR="006B4F46" w:rsidRPr="00A72D43" w:rsidRDefault="006B4F46" w:rsidP="006B4F46">
            <w:pPr>
              <w:spacing w:after="0" w:line="276" w:lineRule="auto"/>
              <w:contextualSpacing/>
              <w:jc w:val="both"/>
              <w:rPr>
                <w:rFonts w:eastAsia="Calibri" w:cstheme="minorHAnsi"/>
                <w:b/>
              </w:rPr>
            </w:pPr>
            <w:bookmarkStart w:id="192" w:name="_Hlk66094633"/>
            <w:r w:rsidRPr="00A72D43">
              <w:rPr>
                <w:rFonts w:eastAsia="Calibri" w:cstheme="minorHAnsi"/>
                <w:b/>
              </w:rPr>
              <w:t>Koordinator:</w:t>
            </w:r>
          </w:p>
        </w:tc>
      </w:tr>
      <w:tr w:rsidR="006B4F46" w:rsidRPr="00B37061" w14:paraId="30A92AE6" w14:textId="77777777" w:rsidTr="006B4F46">
        <w:trPr>
          <w:trHeight w:val="271"/>
          <w:jc w:val="center"/>
        </w:trPr>
        <w:tc>
          <w:tcPr>
            <w:tcW w:w="8784" w:type="dxa"/>
            <w:shd w:val="clear" w:color="auto" w:fill="auto"/>
          </w:tcPr>
          <w:p w14:paraId="4DEDA393" w14:textId="15AD7430" w:rsidR="006B4F46" w:rsidRPr="00A20973" w:rsidRDefault="009E27D2" w:rsidP="006B4F46">
            <w:pPr>
              <w:spacing w:after="0" w:line="276" w:lineRule="auto"/>
              <w:contextualSpacing/>
              <w:jc w:val="both"/>
              <w:rPr>
                <w:rFonts w:eastAsia="Calibri" w:cstheme="minorHAnsi"/>
              </w:rPr>
            </w:pPr>
            <w:r w:rsidRPr="00A20973">
              <w:rPr>
                <w:rFonts w:eastAsia="Calibri" w:cstheme="minorHAnsi"/>
              </w:rPr>
              <w:t>Načelnik Stožera civilne zaštite Grada Pregrade</w:t>
            </w:r>
          </w:p>
        </w:tc>
      </w:tr>
      <w:tr w:rsidR="006B4F46" w:rsidRPr="00B37061" w14:paraId="703D5A53" w14:textId="77777777" w:rsidTr="006B4F46">
        <w:trPr>
          <w:trHeight w:val="271"/>
          <w:jc w:val="center"/>
        </w:trPr>
        <w:tc>
          <w:tcPr>
            <w:tcW w:w="8784" w:type="dxa"/>
            <w:shd w:val="clear" w:color="auto" w:fill="auto"/>
          </w:tcPr>
          <w:p w14:paraId="64DF93FE" w14:textId="77777777" w:rsidR="006B4F46" w:rsidRPr="00A20973" w:rsidRDefault="006B4F46" w:rsidP="006B4F46">
            <w:pPr>
              <w:spacing w:after="0" w:line="276" w:lineRule="auto"/>
              <w:contextualSpacing/>
              <w:jc w:val="both"/>
              <w:rPr>
                <w:rFonts w:eastAsia="Calibri" w:cstheme="minorHAnsi"/>
                <w:b/>
              </w:rPr>
            </w:pPr>
            <w:r w:rsidRPr="00A20973">
              <w:rPr>
                <w:rFonts w:eastAsia="Calibri" w:cstheme="minorHAnsi"/>
                <w:b/>
              </w:rPr>
              <w:t>Nositelj:</w:t>
            </w:r>
          </w:p>
        </w:tc>
      </w:tr>
      <w:tr w:rsidR="006B4F46" w:rsidRPr="00B37061" w14:paraId="4C538645" w14:textId="77777777" w:rsidTr="006B4F46">
        <w:trPr>
          <w:trHeight w:val="271"/>
          <w:jc w:val="center"/>
        </w:trPr>
        <w:tc>
          <w:tcPr>
            <w:tcW w:w="8784" w:type="dxa"/>
            <w:shd w:val="clear" w:color="auto" w:fill="auto"/>
          </w:tcPr>
          <w:p w14:paraId="7CBF274C" w14:textId="1C94FF68" w:rsidR="00C7170F" w:rsidRPr="00A20973" w:rsidRDefault="00A20973" w:rsidP="006B4F46">
            <w:pPr>
              <w:spacing w:after="0" w:line="276" w:lineRule="auto"/>
              <w:contextualSpacing/>
              <w:jc w:val="both"/>
              <w:rPr>
                <w:rFonts w:eastAsia="Calibri" w:cstheme="minorHAnsi"/>
              </w:rPr>
            </w:pPr>
            <w:r w:rsidRPr="00A20973">
              <w:rPr>
                <w:rFonts w:eastAsia="Calibri" w:cstheme="minorHAnsi"/>
              </w:rPr>
              <w:t>UO Grada Pregrade</w:t>
            </w:r>
          </w:p>
        </w:tc>
      </w:tr>
      <w:tr w:rsidR="006B4F46" w:rsidRPr="00B37061" w14:paraId="75B6F685" w14:textId="77777777" w:rsidTr="006B4F46">
        <w:trPr>
          <w:trHeight w:val="280"/>
          <w:jc w:val="center"/>
        </w:trPr>
        <w:tc>
          <w:tcPr>
            <w:tcW w:w="8784" w:type="dxa"/>
            <w:shd w:val="clear" w:color="auto" w:fill="auto"/>
          </w:tcPr>
          <w:p w14:paraId="3B52E20E" w14:textId="77777777" w:rsidR="006B4F46" w:rsidRPr="00A20973" w:rsidRDefault="006B4F46" w:rsidP="006B4F46">
            <w:pPr>
              <w:spacing w:after="0" w:line="276" w:lineRule="auto"/>
              <w:contextualSpacing/>
              <w:jc w:val="both"/>
              <w:rPr>
                <w:rFonts w:eastAsia="Calibri" w:cstheme="minorHAnsi"/>
                <w:b/>
              </w:rPr>
            </w:pPr>
            <w:r w:rsidRPr="00A20973">
              <w:rPr>
                <w:rFonts w:eastAsia="Calibri" w:cstheme="minorHAnsi"/>
                <w:b/>
              </w:rPr>
              <w:t>Izvršitelj:</w:t>
            </w:r>
          </w:p>
        </w:tc>
      </w:tr>
      <w:tr w:rsidR="006B4F46" w:rsidRPr="00B37061" w14:paraId="60ADFEB9" w14:textId="77777777" w:rsidTr="006B4F46">
        <w:trPr>
          <w:trHeight w:val="325"/>
          <w:jc w:val="center"/>
        </w:trPr>
        <w:tc>
          <w:tcPr>
            <w:tcW w:w="8784" w:type="dxa"/>
            <w:shd w:val="clear" w:color="auto" w:fill="auto"/>
          </w:tcPr>
          <w:p w14:paraId="071C3871" w14:textId="7B57401B" w:rsidR="00A72D43" w:rsidRPr="00A20973" w:rsidRDefault="00A20973" w:rsidP="006B4F46">
            <w:pPr>
              <w:spacing w:after="0" w:line="276" w:lineRule="auto"/>
              <w:contextualSpacing/>
              <w:jc w:val="both"/>
              <w:rPr>
                <w:rFonts w:eastAsia="Calibri" w:cstheme="minorHAnsi"/>
              </w:rPr>
            </w:pPr>
            <w:r w:rsidRPr="00A20973">
              <w:rPr>
                <w:rFonts w:eastAsia="Calibri" w:cstheme="minorHAnsi"/>
              </w:rPr>
              <w:t>Štefanija Bedeniković, referent za uređenje prostora, UO za financije i gospodarstvo Grada Pregrade</w:t>
            </w:r>
          </w:p>
        </w:tc>
      </w:tr>
    </w:tbl>
    <w:p w14:paraId="6ADDDB42" w14:textId="5D6DFA5E" w:rsidR="006B4F46" w:rsidRDefault="006B4F46" w:rsidP="006B4F46">
      <w:pPr>
        <w:pStyle w:val="Naslov3"/>
      </w:pPr>
      <w:bookmarkStart w:id="193" w:name="_Toc19619304"/>
      <w:bookmarkStart w:id="194" w:name="_Toc72322023"/>
      <w:bookmarkEnd w:id="191"/>
      <w:bookmarkEnd w:id="192"/>
      <w:r>
        <w:t>Uvod</w:t>
      </w:r>
      <w:bookmarkEnd w:id="193"/>
      <w:bookmarkEnd w:id="194"/>
      <w:r>
        <w:t xml:space="preserve"> </w:t>
      </w:r>
    </w:p>
    <w:p w14:paraId="55FA521C" w14:textId="508F3C5A" w:rsidR="00D13372" w:rsidRDefault="00D13372" w:rsidP="000F764D">
      <w:pPr>
        <w:spacing w:after="120" w:line="276" w:lineRule="auto"/>
        <w:jc w:val="both"/>
        <w:rPr>
          <w:rFonts w:cs="Arial"/>
          <w:sz w:val="24"/>
          <w:szCs w:val="24"/>
        </w:rPr>
      </w:pPr>
      <w:r w:rsidRPr="00D13372">
        <w:rPr>
          <w:rFonts w:cs="Arial"/>
          <w:sz w:val="24"/>
          <w:szCs w:val="24"/>
        </w:rPr>
        <w:t xml:space="preserve">Potres je iznenadna i kratkotrajna vibracija tla uzrokovana urušavanjem stijena (urušni potres), magmatskom aktivnošću (vulkanski potres) ili tektonskim poremećajima (tektonski potres) u litosferi i dijelom u Zemljinu plaštu. To je </w:t>
      </w:r>
      <w:r w:rsidR="00931B3C">
        <w:rPr>
          <w:rFonts w:cs="Arial"/>
          <w:sz w:val="24"/>
          <w:szCs w:val="24"/>
        </w:rPr>
        <w:t>prirodna</w:t>
      </w:r>
      <w:r w:rsidRPr="00D13372">
        <w:rPr>
          <w:rFonts w:cs="Arial"/>
          <w:sz w:val="24"/>
          <w:szCs w:val="24"/>
        </w:rPr>
        <w:t xml:space="preserve"> nepogoda uzrokovana prirodnim događajem koji je vjerojatno najveći uzrok stradavanja ljudi i uništenja materijalnih dobara. Katastrofe uzrokovane potresima karakterizira brz nastanak, a događaju se stalno i bez prethodnog upozorenja.</w:t>
      </w:r>
    </w:p>
    <w:p w14:paraId="515F2466" w14:textId="20F79ACC" w:rsidR="000F764D" w:rsidRDefault="000F764D" w:rsidP="000F764D">
      <w:pPr>
        <w:spacing w:after="120" w:line="276" w:lineRule="auto"/>
        <w:jc w:val="both"/>
        <w:rPr>
          <w:rFonts w:cs="Arial"/>
          <w:sz w:val="24"/>
          <w:szCs w:val="24"/>
        </w:rPr>
      </w:pPr>
      <w:r w:rsidRPr="00820477">
        <w:rPr>
          <w:rFonts w:cs="Arial"/>
          <w:sz w:val="24"/>
          <w:szCs w:val="24"/>
        </w:rPr>
        <w:t xml:space="preserve">Potresi pripadaju skupini prirodnih rizika koji se ne mogu predvidjeti, a postoji vjerojatnost da se dogode u bilo kojem trenutku. </w:t>
      </w:r>
      <w:r w:rsidR="006B4F46" w:rsidRPr="00820477">
        <w:rPr>
          <w:rFonts w:cs="Arial"/>
          <w:sz w:val="24"/>
          <w:szCs w:val="24"/>
        </w:rPr>
        <w:t xml:space="preserve">Kod procjene rizika u pravilu se razrađuju potresi koji nastaju zbog tektonskih promjena s obzirom na važnost utjecaja koji imaju na ljudsku okolinu te graditeljsku baštinu. </w:t>
      </w:r>
    </w:p>
    <w:p w14:paraId="22CEF523" w14:textId="68A72018" w:rsidR="00AD6F91" w:rsidRDefault="00AD6F91" w:rsidP="00E140F0">
      <w:pPr>
        <w:spacing w:after="120" w:line="276" w:lineRule="auto"/>
        <w:jc w:val="both"/>
        <w:rPr>
          <w:rFonts w:cs="Arial"/>
          <w:sz w:val="24"/>
          <w:szCs w:val="24"/>
        </w:rPr>
      </w:pPr>
      <w:r w:rsidRPr="00820477">
        <w:rPr>
          <w:rFonts w:cs="Arial"/>
          <w:sz w:val="24"/>
          <w:szCs w:val="24"/>
        </w:rPr>
        <w:t xml:space="preserve">Posljedice pojave jakog potresa mogu obuhvatiti oštećenja ili rušenje svih vrsta postojećih građevina, </w:t>
      </w:r>
      <w:r w:rsidRPr="0055169E">
        <w:rPr>
          <w:rFonts w:cs="Arial"/>
          <w:sz w:val="24"/>
          <w:szCs w:val="24"/>
        </w:rPr>
        <w:t>među kojima posebnu pozornost treba usmjeriti na stambene zgrade</w:t>
      </w:r>
      <w:r>
        <w:rPr>
          <w:rFonts w:cs="Arial"/>
          <w:sz w:val="24"/>
          <w:szCs w:val="24"/>
        </w:rPr>
        <w:t xml:space="preserve">, </w:t>
      </w:r>
      <w:r w:rsidRPr="0055169E">
        <w:rPr>
          <w:rFonts w:cs="Arial"/>
          <w:sz w:val="24"/>
          <w:szCs w:val="24"/>
        </w:rPr>
        <w:t>vrijednu kulturno</w:t>
      </w:r>
      <w:r>
        <w:rPr>
          <w:rFonts w:cs="Arial"/>
          <w:sz w:val="24"/>
          <w:szCs w:val="24"/>
        </w:rPr>
        <w:t>-</w:t>
      </w:r>
      <w:r w:rsidRPr="0055169E">
        <w:rPr>
          <w:rFonts w:cs="Arial"/>
          <w:sz w:val="24"/>
          <w:szCs w:val="24"/>
        </w:rPr>
        <w:t>spomeničku baštinu, objekte od posebne važnosti (primjerice bolnice) i industrijske objekte, te kritične točke prometne i komunalne infrastrukture. Stoga</w:t>
      </w:r>
      <w:r>
        <w:rPr>
          <w:rFonts w:cs="Arial"/>
          <w:sz w:val="24"/>
          <w:szCs w:val="24"/>
        </w:rPr>
        <w:t xml:space="preserve"> </w:t>
      </w:r>
      <w:r w:rsidRPr="00820477">
        <w:rPr>
          <w:rFonts w:cs="Arial"/>
          <w:sz w:val="24"/>
          <w:szCs w:val="24"/>
        </w:rPr>
        <w:t>se moguća pojava potresa mora povezati sa značajnom izravnom i neizravnom štetom na imovini, uz opasnost od ozbiljnih ozljeda i mogućeg gubitka ljudskih života. Budući da potrese nije moguće spriječiti, provođenje mjera za ublažavanje posljedica potresa i pripremljenost društvene zajednice u slučaju njegove pojave od iznimne su važnosti.</w:t>
      </w:r>
    </w:p>
    <w:p w14:paraId="5247BE20" w14:textId="77777777" w:rsidR="00C14D19" w:rsidRDefault="00C14D19" w:rsidP="00E140F0">
      <w:pPr>
        <w:spacing w:after="120" w:line="276" w:lineRule="auto"/>
        <w:jc w:val="both"/>
        <w:rPr>
          <w:rFonts w:cs="Arial"/>
          <w:sz w:val="24"/>
          <w:szCs w:val="24"/>
        </w:rPr>
        <w:sectPr w:rsidR="00C14D19" w:rsidSect="00731F0F">
          <w:footerReference w:type="default" r:id="rId24"/>
          <w:pgSz w:w="11906" w:h="16838"/>
          <w:pgMar w:top="1418" w:right="1418" w:bottom="1418" w:left="1701" w:header="709" w:footer="709" w:gutter="0"/>
          <w:cols w:space="708"/>
          <w:docGrid w:linePitch="360"/>
        </w:sectPr>
      </w:pPr>
    </w:p>
    <w:p w14:paraId="0240AE2B" w14:textId="00A713A6" w:rsidR="00AD6F91" w:rsidRDefault="00AD6F91" w:rsidP="00AD6F91">
      <w:pPr>
        <w:pStyle w:val="Opisslike"/>
        <w:keepNext/>
        <w:tabs>
          <w:tab w:val="left" w:pos="1365"/>
        </w:tabs>
        <w:spacing w:line="240" w:lineRule="auto"/>
      </w:pPr>
      <w:bookmarkStart w:id="195" w:name="_Toc14434343"/>
      <w:bookmarkStart w:id="196" w:name="_Toc72322414"/>
      <w:r>
        <w:lastRenderedPageBreak/>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18</w:t>
      </w:r>
      <w:r w:rsidR="007A65BC">
        <w:rPr>
          <w:noProof/>
        </w:rPr>
        <w:fldChar w:fldCharType="end"/>
      </w:r>
      <w:r>
        <w:t xml:space="preserve">. </w:t>
      </w:r>
      <w:r w:rsidRPr="00AD6F91">
        <w:t>Učinci i efekti potresa ovisno o stupnju potresa po MCS ljestvice</w:t>
      </w:r>
      <w:bookmarkEnd w:id="195"/>
      <w:bookmarkEnd w:id="196"/>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4966"/>
        <w:gridCol w:w="3402"/>
        <w:gridCol w:w="2551"/>
        <w:gridCol w:w="2127"/>
      </w:tblGrid>
      <w:tr w:rsidR="00AD6F91" w:rsidRPr="00C14D19" w14:paraId="4A1B98CA" w14:textId="77777777" w:rsidTr="00BB4489">
        <w:trPr>
          <w:trHeight w:val="316"/>
          <w:tblHeader/>
        </w:trPr>
        <w:tc>
          <w:tcPr>
            <w:tcW w:w="983" w:type="dxa"/>
            <w:vMerge w:val="restart"/>
            <w:shd w:val="clear" w:color="auto" w:fill="auto"/>
            <w:vAlign w:val="center"/>
          </w:tcPr>
          <w:p w14:paraId="0BF027E7" w14:textId="77777777" w:rsidR="00AD6F91" w:rsidRPr="00C14D19" w:rsidRDefault="00AD6F91" w:rsidP="00DB7FF6">
            <w:pPr>
              <w:widowControl w:val="0"/>
              <w:autoSpaceDE w:val="0"/>
              <w:autoSpaceDN w:val="0"/>
              <w:adjustRightInd w:val="0"/>
              <w:spacing w:after="0" w:line="240" w:lineRule="auto"/>
              <w:jc w:val="center"/>
              <w:rPr>
                <w:rFonts w:eastAsia="Calibri" w:cstheme="minorHAnsi"/>
                <w:b/>
                <w:color w:val="000000" w:themeColor="text1"/>
                <w:sz w:val="20"/>
                <w:szCs w:val="20"/>
              </w:rPr>
            </w:pPr>
            <w:r w:rsidRPr="00C14D19">
              <w:rPr>
                <w:rFonts w:eastAsia="Calibri" w:cstheme="minorHAnsi"/>
                <w:b/>
                <w:color w:val="000000" w:themeColor="text1"/>
                <w:sz w:val="20"/>
                <w:szCs w:val="20"/>
              </w:rPr>
              <w:t>STUPANJ POTRESA</w:t>
            </w:r>
          </w:p>
        </w:tc>
        <w:tc>
          <w:tcPr>
            <w:tcW w:w="13046" w:type="dxa"/>
            <w:gridSpan w:val="4"/>
            <w:shd w:val="clear" w:color="auto" w:fill="auto"/>
            <w:vAlign w:val="center"/>
          </w:tcPr>
          <w:p w14:paraId="17379353" w14:textId="77777777" w:rsidR="00AD6F91" w:rsidRPr="00C14D19" w:rsidRDefault="00AD6F91" w:rsidP="00DB7FF6">
            <w:pPr>
              <w:widowControl w:val="0"/>
              <w:autoSpaceDE w:val="0"/>
              <w:autoSpaceDN w:val="0"/>
              <w:adjustRightInd w:val="0"/>
              <w:spacing w:after="0" w:line="240" w:lineRule="auto"/>
              <w:jc w:val="center"/>
              <w:rPr>
                <w:rFonts w:eastAsia="Calibri" w:cstheme="minorHAnsi"/>
                <w:b/>
                <w:color w:val="000000" w:themeColor="text1"/>
                <w:sz w:val="20"/>
                <w:szCs w:val="20"/>
              </w:rPr>
            </w:pPr>
            <w:r w:rsidRPr="00C14D19">
              <w:rPr>
                <w:rFonts w:eastAsia="Calibri" w:cstheme="minorHAnsi"/>
                <w:b/>
                <w:color w:val="000000" w:themeColor="text1"/>
                <w:sz w:val="20"/>
                <w:szCs w:val="20"/>
              </w:rPr>
              <w:t>UČINCI POTRESA NA:</w:t>
            </w:r>
          </w:p>
        </w:tc>
      </w:tr>
      <w:tr w:rsidR="00AD6F91" w:rsidRPr="00C14D19" w14:paraId="791D3F28" w14:textId="77777777" w:rsidTr="00BB4489">
        <w:trPr>
          <w:trHeight w:val="273"/>
          <w:tblHeader/>
        </w:trPr>
        <w:tc>
          <w:tcPr>
            <w:tcW w:w="983" w:type="dxa"/>
            <w:vMerge/>
            <w:shd w:val="clear" w:color="auto" w:fill="auto"/>
            <w:vAlign w:val="center"/>
          </w:tcPr>
          <w:p w14:paraId="1FC15BB8" w14:textId="77777777" w:rsidR="00AD6F91" w:rsidRPr="00C14D19" w:rsidRDefault="00AD6F91" w:rsidP="00DB7FF6">
            <w:pPr>
              <w:spacing w:after="0" w:line="240" w:lineRule="auto"/>
              <w:jc w:val="center"/>
              <w:rPr>
                <w:rFonts w:eastAsia="Calibri" w:cstheme="minorHAnsi"/>
                <w:b/>
                <w:i/>
                <w:color w:val="000000" w:themeColor="text1"/>
                <w:sz w:val="20"/>
                <w:szCs w:val="20"/>
                <w:lang w:eastAsia="zh-CN"/>
              </w:rPr>
            </w:pPr>
          </w:p>
        </w:tc>
        <w:tc>
          <w:tcPr>
            <w:tcW w:w="4966" w:type="dxa"/>
            <w:shd w:val="clear" w:color="auto" w:fill="auto"/>
            <w:vAlign w:val="center"/>
          </w:tcPr>
          <w:p w14:paraId="57E86F9E" w14:textId="77777777" w:rsidR="00AD6F91" w:rsidRPr="00C14D19" w:rsidRDefault="00AD6F91" w:rsidP="00DB7FF6">
            <w:pPr>
              <w:spacing w:after="0" w:line="240" w:lineRule="auto"/>
              <w:jc w:val="center"/>
              <w:rPr>
                <w:rFonts w:eastAsia="Calibri" w:cstheme="minorHAnsi"/>
                <w:b/>
                <w:i/>
                <w:color w:val="000000" w:themeColor="text1"/>
                <w:sz w:val="20"/>
                <w:szCs w:val="20"/>
                <w:lang w:eastAsia="zh-CN"/>
              </w:rPr>
            </w:pPr>
            <w:r w:rsidRPr="00C14D19">
              <w:rPr>
                <w:rFonts w:eastAsia="Calibri" w:cstheme="minorHAnsi"/>
                <w:b/>
                <w:color w:val="000000" w:themeColor="text1"/>
                <w:sz w:val="20"/>
                <w:szCs w:val="20"/>
              </w:rPr>
              <w:t>GRAĐEVINE</w:t>
            </w:r>
          </w:p>
        </w:tc>
        <w:tc>
          <w:tcPr>
            <w:tcW w:w="3402" w:type="dxa"/>
            <w:shd w:val="clear" w:color="auto" w:fill="auto"/>
            <w:vAlign w:val="center"/>
          </w:tcPr>
          <w:p w14:paraId="0B0EEF12" w14:textId="77777777" w:rsidR="00AD6F91" w:rsidRPr="00C14D19" w:rsidRDefault="00AD6F91" w:rsidP="00DB7FF6">
            <w:pPr>
              <w:widowControl w:val="0"/>
              <w:autoSpaceDE w:val="0"/>
              <w:autoSpaceDN w:val="0"/>
              <w:adjustRightInd w:val="0"/>
              <w:spacing w:after="0" w:line="240" w:lineRule="auto"/>
              <w:jc w:val="center"/>
              <w:rPr>
                <w:rFonts w:eastAsia="Calibri" w:cstheme="minorHAnsi"/>
                <w:b/>
                <w:color w:val="000000" w:themeColor="text1"/>
                <w:sz w:val="20"/>
                <w:szCs w:val="20"/>
              </w:rPr>
            </w:pPr>
            <w:r w:rsidRPr="00C14D19">
              <w:rPr>
                <w:rFonts w:eastAsia="Calibri" w:cstheme="minorHAnsi"/>
                <w:b/>
                <w:color w:val="000000" w:themeColor="text1"/>
                <w:sz w:val="20"/>
                <w:szCs w:val="20"/>
              </w:rPr>
              <w:t>MATERIJALNA DOBRA</w:t>
            </w:r>
          </w:p>
        </w:tc>
        <w:tc>
          <w:tcPr>
            <w:tcW w:w="2551" w:type="dxa"/>
            <w:shd w:val="clear" w:color="auto" w:fill="auto"/>
            <w:vAlign w:val="center"/>
          </w:tcPr>
          <w:p w14:paraId="56F643E1" w14:textId="77777777" w:rsidR="00AD6F91" w:rsidRPr="00C14D19" w:rsidRDefault="00AD6F91" w:rsidP="00DB7FF6">
            <w:pPr>
              <w:widowControl w:val="0"/>
              <w:autoSpaceDE w:val="0"/>
              <w:autoSpaceDN w:val="0"/>
              <w:adjustRightInd w:val="0"/>
              <w:spacing w:after="0" w:line="240" w:lineRule="auto"/>
              <w:jc w:val="center"/>
              <w:rPr>
                <w:rFonts w:eastAsia="Calibri" w:cstheme="minorHAnsi"/>
                <w:b/>
                <w:color w:val="000000" w:themeColor="text1"/>
                <w:sz w:val="20"/>
                <w:szCs w:val="20"/>
              </w:rPr>
            </w:pPr>
            <w:r w:rsidRPr="00C14D19">
              <w:rPr>
                <w:rFonts w:eastAsia="Calibri" w:cstheme="minorHAnsi"/>
                <w:b/>
                <w:color w:val="000000" w:themeColor="text1"/>
                <w:sz w:val="20"/>
                <w:szCs w:val="20"/>
              </w:rPr>
              <w:t>GRAĐEVINE</w:t>
            </w:r>
          </w:p>
        </w:tc>
        <w:tc>
          <w:tcPr>
            <w:tcW w:w="2127" w:type="dxa"/>
            <w:shd w:val="clear" w:color="auto" w:fill="auto"/>
            <w:vAlign w:val="center"/>
          </w:tcPr>
          <w:p w14:paraId="4096ED5F" w14:textId="77777777" w:rsidR="00AD6F91" w:rsidRPr="00C14D19" w:rsidRDefault="00AD6F91" w:rsidP="00DB7FF6">
            <w:pPr>
              <w:widowControl w:val="0"/>
              <w:autoSpaceDE w:val="0"/>
              <w:autoSpaceDN w:val="0"/>
              <w:adjustRightInd w:val="0"/>
              <w:spacing w:after="0" w:line="240" w:lineRule="auto"/>
              <w:jc w:val="center"/>
              <w:rPr>
                <w:rFonts w:eastAsia="Calibri" w:cstheme="minorHAnsi"/>
                <w:b/>
                <w:color w:val="000000" w:themeColor="text1"/>
                <w:sz w:val="20"/>
                <w:szCs w:val="20"/>
              </w:rPr>
            </w:pPr>
            <w:r w:rsidRPr="00C14D19">
              <w:rPr>
                <w:rFonts w:eastAsia="Calibri" w:cstheme="minorHAnsi"/>
                <w:b/>
                <w:color w:val="000000" w:themeColor="text1"/>
                <w:sz w:val="20"/>
                <w:szCs w:val="20"/>
              </w:rPr>
              <w:t>LJUDE</w:t>
            </w:r>
          </w:p>
        </w:tc>
      </w:tr>
      <w:tr w:rsidR="00AD6F91" w:rsidRPr="00C14D19" w14:paraId="007730F0" w14:textId="77777777" w:rsidTr="00BB4489">
        <w:trPr>
          <w:trHeight w:val="3239"/>
        </w:trPr>
        <w:tc>
          <w:tcPr>
            <w:tcW w:w="983" w:type="dxa"/>
            <w:shd w:val="clear" w:color="auto" w:fill="auto"/>
            <w:vAlign w:val="center"/>
          </w:tcPr>
          <w:p w14:paraId="720CE614" w14:textId="77777777" w:rsidR="00AD6F91" w:rsidRPr="00C14D19" w:rsidRDefault="00AD6F91" w:rsidP="00DB7FF6">
            <w:pPr>
              <w:spacing w:before="120" w:after="200" w:line="276" w:lineRule="auto"/>
              <w:jc w:val="center"/>
              <w:rPr>
                <w:rFonts w:eastAsia="Calibri" w:cstheme="minorHAnsi"/>
                <w:b/>
                <w:sz w:val="20"/>
                <w:szCs w:val="20"/>
                <w:lang w:eastAsia="zh-CN"/>
              </w:rPr>
            </w:pPr>
            <w:r w:rsidRPr="00C14D19">
              <w:rPr>
                <w:rFonts w:eastAsia="Calibri" w:cstheme="minorHAnsi"/>
                <w:b/>
                <w:sz w:val="20"/>
                <w:szCs w:val="20"/>
                <w:lang w:eastAsia="zh-CN"/>
              </w:rPr>
              <w:t>VI°</w:t>
            </w:r>
          </w:p>
        </w:tc>
        <w:tc>
          <w:tcPr>
            <w:tcW w:w="4966" w:type="dxa"/>
            <w:shd w:val="clear" w:color="auto" w:fill="auto"/>
          </w:tcPr>
          <w:p w14:paraId="73E3738A" w14:textId="77777777" w:rsidR="00AD6F91" w:rsidRPr="00C14D19" w:rsidRDefault="00AD6F91" w:rsidP="00DB7FF6">
            <w:pPr>
              <w:autoSpaceDE w:val="0"/>
              <w:autoSpaceDN w:val="0"/>
              <w:adjustRightInd w:val="0"/>
              <w:spacing w:before="120" w:after="120" w:line="240" w:lineRule="auto"/>
              <w:rPr>
                <w:rFonts w:eastAsia="Times New Roman" w:cstheme="minorHAnsi"/>
                <w:sz w:val="20"/>
                <w:szCs w:val="20"/>
                <w:lang w:eastAsia="hr-HR"/>
              </w:rPr>
            </w:pPr>
            <w:r w:rsidRPr="00C14D19">
              <w:rPr>
                <w:rFonts w:eastAsia="Times New Roman" w:cstheme="minorHAnsi"/>
                <w:sz w:val="20"/>
                <w:szCs w:val="20"/>
                <w:lang w:eastAsia="hr-HR"/>
              </w:rPr>
              <w:t>A./ Na mnogim građevinama (20-50%) od neobrađenog kamena, seoskim građevinama, i građevinama od nepečene opeke i nabijene gline, oštećenja 1. stupnja (lagana oštećenja) - sitne pukotine u žbuci i otpadanje manjih komada žbuke. Na pojedinim građevinama (10%), oštećenja 2. stupnja (umjerena oštećenja) – male pukotine u zidovima, otpadanje većih komada žbuke, klizanje krovnog crijepa, pukotine u dimnjacima i otpadanje dijelova dimnjaka.</w:t>
            </w:r>
          </w:p>
          <w:p w14:paraId="77D47316" w14:textId="3FC6D036" w:rsidR="00AD6F91" w:rsidRPr="00C14D19" w:rsidRDefault="00AD6F91" w:rsidP="00DB7FF6">
            <w:pPr>
              <w:autoSpaceDE w:val="0"/>
              <w:autoSpaceDN w:val="0"/>
              <w:adjustRightInd w:val="0"/>
              <w:spacing w:after="120" w:line="240" w:lineRule="auto"/>
              <w:rPr>
                <w:rFonts w:eastAsia="Times New Roman" w:cstheme="minorHAnsi"/>
                <w:sz w:val="20"/>
                <w:szCs w:val="20"/>
                <w:lang w:eastAsia="hr-HR"/>
              </w:rPr>
            </w:pPr>
            <w:r w:rsidRPr="00C14D19">
              <w:rPr>
                <w:rFonts w:eastAsia="Times New Roman" w:cstheme="minorHAnsi"/>
                <w:sz w:val="20"/>
                <w:szCs w:val="20"/>
                <w:lang w:eastAsia="hr-HR"/>
              </w:rPr>
              <w:t>B./Na pojedinim građevinama (10%)od pečene opeke, građevinama od krupnih blokova te one izgrađene od prirodnog tesanog kamena i one s drvenom konstrukcijom, oštećenja 1.stupnja (lagana oštećenja) -sitne pukotine u žbuci i otpadanje manjih komada žbuke.</w:t>
            </w:r>
          </w:p>
        </w:tc>
        <w:tc>
          <w:tcPr>
            <w:tcW w:w="3402" w:type="dxa"/>
            <w:shd w:val="clear" w:color="auto" w:fill="auto"/>
            <w:vAlign w:val="center"/>
          </w:tcPr>
          <w:p w14:paraId="2C4FF9DF" w14:textId="77777777" w:rsidR="00AD6F91" w:rsidRPr="00C14D19" w:rsidRDefault="00AD6F91" w:rsidP="00DB7FF6">
            <w:pPr>
              <w:spacing w:after="120" w:line="240" w:lineRule="auto"/>
              <w:rPr>
                <w:rFonts w:eastAsia="Times New Roman" w:cstheme="minorHAnsi"/>
                <w:sz w:val="20"/>
                <w:szCs w:val="20"/>
                <w:lang w:eastAsia="hr-HR"/>
              </w:rPr>
            </w:pPr>
            <w:r w:rsidRPr="00C14D19">
              <w:rPr>
                <w:rFonts w:eastAsia="Times New Roman" w:cstheme="minorHAnsi"/>
                <w:sz w:val="20"/>
                <w:szCs w:val="20"/>
                <w:lang w:eastAsia="hr-HR"/>
              </w:rPr>
              <w:t xml:space="preserve">U rijetkim slučajevima može se razbiti posuđe i drugi stakleni predmeti. Knjige padaju s polica. Moguće je pomicanje teškog namještaja </w:t>
            </w:r>
          </w:p>
        </w:tc>
        <w:tc>
          <w:tcPr>
            <w:tcW w:w="2551" w:type="dxa"/>
            <w:shd w:val="clear" w:color="auto" w:fill="auto"/>
            <w:vAlign w:val="center"/>
          </w:tcPr>
          <w:p w14:paraId="1331A2A0" w14:textId="77777777" w:rsidR="00AD6F91" w:rsidRPr="00C14D19" w:rsidRDefault="00AD6F91" w:rsidP="00DB7FF6">
            <w:pPr>
              <w:spacing w:after="120" w:line="240" w:lineRule="auto"/>
              <w:rPr>
                <w:rFonts w:eastAsia="Times New Roman" w:cstheme="minorHAnsi"/>
                <w:sz w:val="20"/>
                <w:szCs w:val="20"/>
                <w:lang w:eastAsia="hr-HR"/>
              </w:rPr>
            </w:pPr>
            <w:r w:rsidRPr="00C14D19">
              <w:rPr>
                <w:rFonts w:eastAsia="Times New Roman" w:cstheme="minorHAnsi"/>
                <w:sz w:val="20"/>
                <w:szCs w:val="20"/>
                <w:lang w:eastAsia="hr-HR"/>
              </w:rPr>
              <w:t>Mala zvona mogu zvoniti. Domaće životinje bježe iz nastambi. U pojedinim slučajevima u vlažnom tlu moguće su pukotine širine do 1 cm. Primjećuju se promjene izdašnosti izvora i razine vode u zdencima.</w:t>
            </w:r>
          </w:p>
        </w:tc>
        <w:tc>
          <w:tcPr>
            <w:tcW w:w="2127" w:type="dxa"/>
            <w:shd w:val="clear" w:color="auto" w:fill="auto"/>
            <w:vAlign w:val="center"/>
          </w:tcPr>
          <w:p w14:paraId="723899F5" w14:textId="77777777" w:rsidR="00AD6F91" w:rsidRPr="00C14D19" w:rsidRDefault="00AD6F91" w:rsidP="00DB7FF6">
            <w:pPr>
              <w:spacing w:after="120" w:line="240" w:lineRule="auto"/>
              <w:rPr>
                <w:rFonts w:eastAsia="Times New Roman" w:cstheme="minorHAnsi"/>
                <w:sz w:val="20"/>
                <w:szCs w:val="20"/>
                <w:lang w:eastAsia="hr-HR"/>
              </w:rPr>
            </w:pPr>
            <w:r w:rsidRPr="00C14D19">
              <w:rPr>
                <w:rFonts w:eastAsia="Times New Roman" w:cstheme="minorHAnsi"/>
                <w:sz w:val="20"/>
                <w:szCs w:val="20"/>
                <w:lang w:eastAsia="hr-HR"/>
              </w:rPr>
              <w:t>Trešnju osjete svi ljudi unutar građevina i na otvorenom. Ljudi u građevinama se uplaše i bježe na otvoreno. Pojedinci gube ravnotežu.</w:t>
            </w:r>
          </w:p>
        </w:tc>
      </w:tr>
      <w:tr w:rsidR="00AD6F91" w:rsidRPr="00C14D19" w14:paraId="75CBB9B9" w14:textId="77777777" w:rsidTr="00BB4489">
        <w:trPr>
          <w:trHeight w:val="761"/>
        </w:trPr>
        <w:tc>
          <w:tcPr>
            <w:tcW w:w="983" w:type="dxa"/>
            <w:shd w:val="clear" w:color="auto" w:fill="auto"/>
            <w:vAlign w:val="center"/>
          </w:tcPr>
          <w:p w14:paraId="779D0E12" w14:textId="77777777" w:rsidR="00AD6F91" w:rsidRPr="00C14D19" w:rsidRDefault="00AD6F91" w:rsidP="00DB7FF6">
            <w:pPr>
              <w:spacing w:before="120" w:after="200" w:line="276" w:lineRule="auto"/>
              <w:jc w:val="center"/>
              <w:rPr>
                <w:rFonts w:eastAsia="Calibri" w:cstheme="minorHAnsi"/>
                <w:b/>
                <w:sz w:val="20"/>
                <w:szCs w:val="20"/>
                <w:lang w:eastAsia="zh-CN"/>
              </w:rPr>
            </w:pPr>
            <w:r w:rsidRPr="00C14D19">
              <w:rPr>
                <w:rFonts w:eastAsia="Calibri" w:cstheme="minorHAnsi"/>
                <w:b/>
                <w:sz w:val="20"/>
                <w:szCs w:val="20"/>
                <w:lang w:eastAsia="zh-CN"/>
              </w:rPr>
              <w:t>VII°</w:t>
            </w:r>
          </w:p>
        </w:tc>
        <w:tc>
          <w:tcPr>
            <w:tcW w:w="4966" w:type="dxa"/>
            <w:shd w:val="clear" w:color="auto" w:fill="auto"/>
            <w:vAlign w:val="center"/>
          </w:tcPr>
          <w:p w14:paraId="5F31D328" w14:textId="77777777" w:rsidR="00AD6F91" w:rsidRPr="00C14D19" w:rsidRDefault="00AD6F91" w:rsidP="00DB7FF6">
            <w:pPr>
              <w:autoSpaceDE w:val="0"/>
              <w:autoSpaceDN w:val="0"/>
              <w:adjustRightInd w:val="0"/>
              <w:spacing w:before="120" w:after="120" w:line="240" w:lineRule="auto"/>
              <w:rPr>
                <w:rFonts w:eastAsia="Times New Roman" w:cstheme="minorHAnsi"/>
                <w:sz w:val="20"/>
                <w:szCs w:val="20"/>
                <w:lang w:eastAsia="hr-HR"/>
              </w:rPr>
            </w:pPr>
            <w:r w:rsidRPr="00C14D19">
              <w:rPr>
                <w:rFonts w:eastAsia="Times New Roman" w:cstheme="minorHAnsi"/>
                <w:sz w:val="20"/>
                <w:szCs w:val="20"/>
                <w:lang w:eastAsia="hr-HR"/>
              </w:rPr>
              <w:t>A./ Na mnogim građevinama (20-50%) od neobrađenog kamena, seoskim građevinama, i građevinama od nepečene opeke i nabijene gline, oštećenja 3. stupnja (teška oštećenja) široke i duboke pukotine u zidovima, rušenje dimnjaka. Na pojedinim građevinama (10%), oštećenja 4. stupnja (razorna oštećenja) – otvori u zidovima, rušenje dijelova zgrade, razaranje veza među pojedinim dijelovima građevine, rušenje unutrašnjih zidova i zidova ispune.</w:t>
            </w:r>
          </w:p>
          <w:p w14:paraId="157E8C43" w14:textId="77777777" w:rsidR="00AD6F91" w:rsidRPr="00C14D19" w:rsidRDefault="00AD6F91" w:rsidP="00DB7FF6">
            <w:pPr>
              <w:autoSpaceDE w:val="0"/>
              <w:autoSpaceDN w:val="0"/>
              <w:adjustRightInd w:val="0"/>
              <w:spacing w:after="120" w:line="240" w:lineRule="auto"/>
              <w:rPr>
                <w:rFonts w:eastAsia="Times New Roman" w:cstheme="minorHAnsi"/>
                <w:sz w:val="20"/>
                <w:szCs w:val="20"/>
                <w:lang w:eastAsia="hr-HR"/>
              </w:rPr>
            </w:pPr>
            <w:r w:rsidRPr="00C14D19">
              <w:rPr>
                <w:rFonts w:eastAsia="Times New Roman" w:cstheme="minorHAnsi"/>
                <w:sz w:val="20"/>
                <w:szCs w:val="20"/>
                <w:lang w:eastAsia="hr-HR"/>
              </w:rPr>
              <w:t xml:space="preserve">B./ Na mnogim građevinama (20- 50%) od pečene opeke, građevinama od krupnih blokova i montažnim građevinama, te one izgrađene od prirodnog tesanog kamena i one s drvenom konstrukcijom, oštećenja 2.stupnja (umjerena oštećenja) -manje pukotine u zidovima, otpadanje većih komada žbuke, klizanje </w:t>
            </w:r>
            <w:r w:rsidRPr="00C14D19">
              <w:rPr>
                <w:rFonts w:eastAsia="Times New Roman" w:cstheme="minorHAnsi"/>
                <w:sz w:val="20"/>
                <w:szCs w:val="20"/>
                <w:lang w:eastAsia="hr-HR"/>
              </w:rPr>
              <w:lastRenderedPageBreak/>
              <w:t>krovnog crijepa, pukotine u dimnjacima i otpadanje dijelova dimnjaka.</w:t>
            </w:r>
          </w:p>
          <w:p w14:paraId="32D79AF1" w14:textId="77777777" w:rsidR="00AD6F91" w:rsidRPr="00C14D19" w:rsidRDefault="00AD6F91" w:rsidP="00DB7FF6">
            <w:pPr>
              <w:autoSpaceDE w:val="0"/>
              <w:autoSpaceDN w:val="0"/>
              <w:adjustRightInd w:val="0"/>
              <w:spacing w:after="0" w:line="240" w:lineRule="auto"/>
              <w:rPr>
                <w:rFonts w:eastAsia="Times New Roman" w:cstheme="minorHAnsi"/>
                <w:sz w:val="20"/>
                <w:szCs w:val="20"/>
                <w:lang w:eastAsia="hr-HR"/>
              </w:rPr>
            </w:pPr>
            <w:r w:rsidRPr="00C14D19">
              <w:rPr>
                <w:rFonts w:eastAsia="Times New Roman" w:cstheme="minorHAnsi"/>
                <w:sz w:val="20"/>
                <w:szCs w:val="20"/>
                <w:lang w:eastAsia="hr-HR"/>
              </w:rPr>
              <w:t>C./ Na mnogim građevinama (20- 50%) s armiranobetonskim i čeličnim skeletom,</w:t>
            </w:r>
          </w:p>
          <w:p w14:paraId="145FD6A9" w14:textId="77777777" w:rsidR="00AD6F91" w:rsidRPr="00C14D19" w:rsidRDefault="00AD6F91" w:rsidP="00DB7FF6">
            <w:pPr>
              <w:autoSpaceDE w:val="0"/>
              <w:autoSpaceDN w:val="0"/>
              <w:adjustRightInd w:val="0"/>
              <w:spacing w:after="120" w:line="240" w:lineRule="auto"/>
              <w:rPr>
                <w:rFonts w:eastAsia="Times New Roman" w:cstheme="minorHAnsi"/>
                <w:sz w:val="20"/>
                <w:szCs w:val="20"/>
                <w:lang w:eastAsia="hr-HR"/>
              </w:rPr>
            </w:pPr>
            <w:r w:rsidRPr="00C14D19">
              <w:rPr>
                <w:rFonts w:eastAsia="Times New Roman" w:cstheme="minorHAnsi"/>
                <w:sz w:val="20"/>
                <w:szCs w:val="20"/>
                <w:lang w:eastAsia="hr-HR"/>
              </w:rPr>
              <w:t>krupnopanelnim građevinama i dobro građenim drvenim građevinama, oštećenja 1.stupnja (lagana oštećenja) - sitne pukotine u žbuci i otpadanje manjih komada žbuke.</w:t>
            </w:r>
          </w:p>
        </w:tc>
        <w:tc>
          <w:tcPr>
            <w:tcW w:w="3402" w:type="dxa"/>
            <w:shd w:val="clear" w:color="auto" w:fill="auto"/>
            <w:vAlign w:val="center"/>
          </w:tcPr>
          <w:p w14:paraId="3BBAD355" w14:textId="77777777" w:rsidR="00AD6F91" w:rsidRPr="00C14D19" w:rsidRDefault="00AD6F91" w:rsidP="00DB7FF6">
            <w:pPr>
              <w:autoSpaceDE w:val="0"/>
              <w:autoSpaceDN w:val="0"/>
              <w:adjustRightInd w:val="0"/>
              <w:spacing w:after="0" w:line="240" w:lineRule="auto"/>
              <w:rPr>
                <w:rFonts w:eastAsia="Times New Roman" w:cstheme="minorHAnsi"/>
                <w:sz w:val="20"/>
                <w:szCs w:val="20"/>
                <w:lang w:eastAsia="hr-HR"/>
              </w:rPr>
            </w:pPr>
            <w:r w:rsidRPr="00C14D19">
              <w:rPr>
                <w:rFonts w:eastAsia="Times New Roman" w:cstheme="minorHAnsi"/>
                <w:sz w:val="20"/>
                <w:szCs w:val="20"/>
                <w:lang w:eastAsia="hr-HR"/>
              </w:rPr>
              <w:lastRenderedPageBreak/>
              <w:t xml:space="preserve">Moguće je pomicanje teškog namještaja </w:t>
            </w:r>
          </w:p>
        </w:tc>
        <w:tc>
          <w:tcPr>
            <w:tcW w:w="2551" w:type="dxa"/>
            <w:shd w:val="clear" w:color="auto" w:fill="auto"/>
            <w:vAlign w:val="center"/>
          </w:tcPr>
          <w:p w14:paraId="094A37BA" w14:textId="77777777" w:rsidR="00AD6F91" w:rsidRPr="00C14D19" w:rsidRDefault="00AD6F91" w:rsidP="00DB7FF6">
            <w:pPr>
              <w:autoSpaceDE w:val="0"/>
              <w:autoSpaceDN w:val="0"/>
              <w:adjustRightInd w:val="0"/>
              <w:spacing w:after="0" w:line="240" w:lineRule="auto"/>
              <w:rPr>
                <w:rFonts w:eastAsia="Times New Roman" w:cstheme="minorHAnsi"/>
                <w:sz w:val="20"/>
                <w:szCs w:val="20"/>
                <w:lang w:eastAsia="hr-HR"/>
              </w:rPr>
            </w:pPr>
            <w:r w:rsidRPr="00C14D19">
              <w:rPr>
                <w:rFonts w:eastAsia="Times New Roman" w:cstheme="minorHAnsi"/>
                <w:sz w:val="20"/>
                <w:szCs w:val="20"/>
                <w:lang w:eastAsia="hr-HR"/>
              </w:rPr>
              <w:t>Zvone velika zvona. Na površini vode stvaraju se valovi,voda se zamuti od izdizanja mulja.</w:t>
            </w:r>
          </w:p>
          <w:p w14:paraId="7F4897DC" w14:textId="77777777" w:rsidR="00AD6F91" w:rsidRPr="00C14D19" w:rsidRDefault="00AD6F91" w:rsidP="00DB7FF6">
            <w:pPr>
              <w:autoSpaceDE w:val="0"/>
              <w:autoSpaceDN w:val="0"/>
              <w:adjustRightInd w:val="0"/>
              <w:spacing w:after="0" w:line="240" w:lineRule="auto"/>
              <w:rPr>
                <w:rFonts w:eastAsia="Times New Roman" w:cstheme="minorHAnsi"/>
                <w:sz w:val="20"/>
                <w:szCs w:val="20"/>
                <w:lang w:eastAsia="hr-HR"/>
              </w:rPr>
            </w:pPr>
            <w:r w:rsidRPr="00C14D19">
              <w:rPr>
                <w:rFonts w:eastAsia="Times New Roman" w:cstheme="minorHAnsi"/>
                <w:sz w:val="20"/>
                <w:szCs w:val="20"/>
                <w:lang w:eastAsia="hr-HR"/>
              </w:rPr>
              <w:t>Razina vode u zdencima se mijenja, kao i izdašnost izvora.</w:t>
            </w:r>
          </w:p>
          <w:p w14:paraId="1EF6C318" w14:textId="77777777" w:rsidR="00AD6F91" w:rsidRPr="00C14D19" w:rsidRDefault="00AD6F91" w:rsidP="00DB7FF6">
            <w:pPr>
              <w:autoSpaceDE w:val="0"/>
              <w:autoSpaceDN w:val="0"/>
              <w:adjustRightInd w:val="0"/>
              <w:spacing w:after="0" w:line="240" w:lineRule="auto"/>
              <w:rPr>
                <w:rFonts w:eastAsia="Times New Roman" w:cstheme="minorHAnsi"/>
                <w:sz w:val="20"/>
                <w:szCs w:val="20"/>
                <w:lang w:eastAsia="hr-HR"/>
              </w:rPr>
            </w:pPr>
            <w:r w:rsidRPr="00C14D19">
              <w:rPr>
                <w:rFonts w:eastAsia="Times New Roman" w:cstheme="minorHAnsi"/>
                <w:sz w:val="20"/>
                <w:szCs w:val="20"/>
                <w:lang w:eastAsia="hr-HR"/>
              </w:rPr>
              <w:t xml:space="preserve">U pojedinim slučajevima stvaraju se novi, ili nestaju postojeći izvori vode.Pojedini slučajevi klizišta na pješčanim ili šljunčanim obalama rijeka.U pojedinim slučajevima odroni na cestama na strmim </w:t>
            </w:r>
            <w:r w:rsidRPr="00C14D19">
              <w:rPr>
                <w:rFonts w:eastAsia="Times New Roman" w:cstheme="minorHAnsi"/>
                <w:sz w:val="20"/>
                <w:szCs w:val="20"/>
                <w:lang w:eastAsia="hr-HR"/>
              </w:rPr>
              <w:lastRenderedPageBreak/>
              <w:t>kosinama.Mjestimično pukotine u cestama i kamenim zidovima.</w:t>
            </w:r>
          </w:p>
        </w:tc>
        <w:tc>
          <w:tcPr>
            <w:tcW w:w="2127" w:type="dxa"/>
            <w:shd w:val="clear" w:color="auto" w:fill="auto"/>
            <w:vAlign w:val="center"/>
          </w:tcPr>
          <w:p w14:paraId="7BA7200B" w14:textId="77777777" w:rsidR="00AD6F91" w:rsidRPr="00C14D19" w:rsidRDefault="00AD6F91" w:rsidP="00DB7FF6">
            <w:pPr>
              <w:autoSpaceDE w:val="0"/>
              <w:autoSpaceDN w:val="0"/>
              <w:adjustRightInd w:val="0"/>
              <w:spacing w:after="0" w:line="240" w:lineRule="auto"/>
              <w:rPr>
                <w:rFonts w:eastAsia="Times New Roman" w:cstheme="minorHAnsi"/>
                <w:sz w:val="20"/>
                <w:szCs w:val="20"/>
                <w:lang w:eastAsia="hr-HR"/>
              </w:rPr>
            </w:pPr>
            <w:r w:rsidRPr="00C14D19">
              <w:rPr>
                <w:rFonts w:eastAsia="Times New Roman" w:cstheme="minorHAnsi"/>
                <w:sz w:val="20"/>
                <w:szCs w:val="20"/>
                <w:lang w:eastAsia="hr-HR"/>
              </w:rPr>
              <w:lastRenderedPageBreak/>
              <w:t>Ljudi se prestraše i bježe u panici na otvoreno.</w:t>
            </w:r>
          </w:p>
          <w:p w14:paraId="55854C44" w14:textId="77777777" w:rsidR="00AD6F91" w:rsidRPr="00C14D19" w:rsidRDefault="00AD6F91" w:rsidP="00DB7FF6">
            <w:pPr>
              <w:autoSpaceDE w:val="0"/>
              <w:autoSpaceDN w:val="0"/>
              <w:adjustRightInd w:val="0"/>
              <w:spacing w:after="0" w:line="240" w:lineRule="auto"/>
              <w:rPr>
                <w:rFonts w:eastAsia="Times New Roman" w:cstheme="minorHAnsi"/>
                <w:sz w:val="20"/>
                <w:szCs w:val="20"/>
                <w:lang w:eastAsia="hr-HR"/>
              </w:rPr>
            </w:pPr>
            <w:r w:rsidRPr="00C14D19">
              <w:rPr>
                <w:rFonts w:eastAsia="Times New Roman" w:cstheme="minorHAnsi"/>
                <w:sz w:val="20"/>
                <w:szCs w:val="20"/>
                <w:lang w:eastAsia="hr-HR"/>
              </w:rPr>
              <w:t>Mnogi se teško održavaju na nogama. Trešnju osjete osobe koje se voze u automobilu.</w:t>
            </w:r>
          </w:p>
        </w:tc>
      </w:tr>
      <w:tr w:rsidR="00AD6F91" w:rsidRPr="00C14D19" w14:paraId="1604D87A" w14:textId="77777777" w:rsidTr="00BB4489">
        <w:trPr>
          <w:trHeight w:val="231"/>
        </w:trPr>
        <w:tc>
          <w:tcPr>
            <w:tcW w:w="983" w:type="dxa"/>
            <w:shd w:val="clear" w:color="auto" w:fill="auto"/>
            <w:vAlign w:val="center"/>
          </w:tcPr>
          <w:p w14:paraId="23A0D310" w14:textId="77777777" w:rsidR="00AD6F91" w:rsidRPr="00C14D19" w:rsidRDefault="00AD6F91" w:rsidP="00DB7FF6">
            <w:pPr>
              <w:spacing w:before="120" w:after="200" w:line="276" w:lineRule="auto"/>
              <w:jc w:val="center"/>
              <w:rPr>
                <w:rFonts w:eastAsia="Calibri" w:cstheme="minorHAnsi"/>
                <w:b/>
                <w:sz w:val="20"/>
                <w:szCs w:val="20"/>
                <w:lang w:eastAsia="zh-CN"/>
              </w:rPr>
            </w:pPr>
            <w:r w:rsidRPr="00C14D19">
              <w:rPr>
                <w:rFonts w:eastAsia="Calibri" w:cstheme="minorHAnsi"/>
                <w:b/>
                <w:sz w:val="20"/>
                <w:szCs w:val="20"/>
                <w:lang w:eastAsia="zh-CN"/>
              </w:rPr>
              <w:t>VIII°</w:t>
            </w:r>
          </w:p>
        </w:tc>
        <w:tc>
          <w:tcPr>
            <w:tcW w:w="4966" w:type="dxa"/>
            <w:shd w:val="clear" w:color="auto" w:fill="auto"/>
            <w:vAlign w:val="center"/>
          </w:tcPr>
          <w:p w14:paraId="6BCDD32B" w14:textId="77777777" w:rsidR="00AD6F91" w:rsidRPr="00C14D19" w:rsidRDefault="00AD6F91" w:rsidP="00DB7FF6">
            <w:pPr>
              <w:autoSpaceDE w:val="0"/>
              <w:autoSpaceDN w:val="0"/>
              <w:adjustRightInd w:val="0"/>
              <w:spacing w:before="120" w:after="120" w:line="240" w:lineRule="auto"/>
              <w:rPr>
                <w:rFonts w:eastAsia="Times New Roman" w:cstheme="minorHAnsi"/>
                <w:sz w:val="20"/>
                <w:szCs w:val="20"/>
                <w:lang w:eastAsia="hr-HR"/>
              </w:rPr>
            </w:pPr>
            <w:r w:rsidRPr="00C14D19">
              <w:rPr>
                <w:rFonts w:eastAsia="Times New Roman" w:cstheme="minorHAnsi"/>
                <w:sz w:val="20"/>
                <w:szCs w:val="20"/>
                <w:lang w:eastAsia="hr-HR"/>
              </w:rPr>
              <w:t>A./ Na mnogim građevinama (20-50%) od neobrađenog kamena, seoskim građevinama i građevinama od nepečene opeke i nabijene gline, oštećenja 4. stupnja (razorna oštećenja) – otvori u zidovima, rušenje dijelova građevine, razaranje veza među pojedinim dijelovima građevine, rušenje unutrašnjih zidova i zidova ispune. Na pojedinim građevinama (10%), oštećenja 5. stupnja (potpuno rušenje) – potpuno rušenje građevina.</w:t>
            </w:r>
          </w:p>
          <w:p w14:paraId="522B07F7" w14:textId="77777777" w:rsidR="00AD6F91" w:rsidRPr="00C14D19" w:rsidRDefault="00AD6F91" w:rsidP="00DB7FF6">
            <w:pPr>
              <w:autoSpaceDE w:val="0"/>
              <w:autoSpaceDN w:val="0"/>
              <w:adjustRightInd w:val="0"/>
              <w:spacing w:after="0" w:line="240" w:lineRule="auto"/>
              <w:rPr>
                <w:rFonts w:eastAsia="Times New Roman" w:cstheme="minorHAnsi"/>
                <w:sz w:val="20"/>
                <w:szCs w:val="20"/>
                <w:lang w:eastAsia="hr-HR"/>
              </w:rPr>
            </w:pPr>
            <w:r w:rsidRPr="00C14D19">
              <w:rPr>
                <w:rFonts w:eastAsia="Times New Roman" w:cstheme="minorHAnsi"/>
                <w:sz w:val="20"/>
                <w:szCs w:val="20"/>
                <w:lang w:eastAsia="hr-HR"/>
              </w:rPr>
              <w:t>B./ Na mnogim građevinama (20- 50%) od pečene opeke, građevinama od krupnih blokova te one izgrađene od prirodnog tesanog kamena i one s drvenom konstrukcijom, oštećenja</w:t>
            </w:r>
          </w:p>
          <w:p w14:paraId="57DD6592" w14:textId="77777777" w:rsidR="00AD6F91" w:rsidRPr="00C14D19" w:rsidRDefault="00AD6F91" w:rsidP="00DB7FF6">
            <w:pPr>
              <w:autoSpaceDE w:val="0"/>
              <w:autoSpaceDN w:val="0"/>
              <w:adjustRightInd w:val="0"/>
              <w:spacing w:after="120" w:line="240" w:lineRule="auto"/>
              <w:rPr>
                <w:rFonts w:eastAsia="Times New Roman" w:cstheme="minorHAnsi"/>
                <w:sz w:val="20"/>
                <w:szCs w:val="20"/>
                <w:lang w:eastAsia="hr-HR"/>
              </w:rPr>
            </w:pPr>
            <w:r w:rsidRPr="00C14D19">
              <w:rPr>
                <w:rFonts w:eastAsia="Times New Roman" w:cstheme="minorHAnsi"/>
                <w:sz w:val="20"/>
                <w:szCs w:val="20"/>
                <w:lang w:eastAsia="hr-HR"/>
              </w:rPr>
              <w:t>2. stupnja (teška oštećenja) - široke i duboke pukotine u zidovima, rušenje dimnjaka. Na pojedinim građevinama (10%), oštećenja 4. stupnja (razorna oštećenja) – otvori u zidovima, rušenje dijelova građevine, razaranje veza među pojedinim dijelovima građevine, rušenje unutrašnjih zidova i zidova ispune.</w:t>
            </w:r>
          </w:p>
          <w:p w14:paraId="638E7FE2" w14:textId="77777777" w:rsidR="00AD6F91" w:rsidRPr="00C14D19" w:rsidRDefault="00AD6F91" w:rsidP="00DB7FF6">
            <w:pPr>
              <w:autoSpaceDE w:val="0"/>
              <w:autoSpaceDN w:val="0"/>
              <w:adjustRightInd w:val="0"/>
              <w:spacing w:after="120" w:line="240" w:lineRule="auto"/>
              <w:rPr>
                <w:rFonts w:eastAsia="Times New Roman" w:cstheme="minorHAnsi"/>
                <w:sz w:val="20"/>
                <w:szCs w:val="20"/>
                <w:lang w:eastAsia="hr-HR"/>
              </w:rPr>
            </w:pPr>
            <w:r w:rsidRPr="00C14D19">
              <w:rPr>
                <w:rFonts w:eastAsia="Times New Roman" w:cstheme="minorHAnsi"/>
                <w:sz w:val="20"/>
                <w:szCs w:val="20"/>
                <w:lang w:eastAsia="hr-HR"/>
              </w:rPr>
              <w:t xml:space="preserve">C./ Na mnogim građevinama (20-50%) s armiranobetonskih i čeličnim skeletom, krupnopanelnim građevinama i dobro građenim drvenim građevinama, oštećenja 1. stupnja (umjerena oštećenja) - manje pukotine u zidovima, otpadanje većih komada žbuke, </w:t>
            </w:r>
            <w:r w:rsidRPr="00C14D19">
              <w:rPr>
                <w:rFonts w:eastAsia="Times New Roman" w:cstheme="minorHAnsi"/>
                <w:sz w:val="20"/>
                <w:szCs w:val="20"/>
                <w:lang w:eastAsia="hr-HR"/>
              </w:rPr>
              <w:lastRenderedPageBreak/>
              <w:t>klizanje krovnog crijepa, pukotine u dimnjacima i otpadanje dijelova dimnjaka. Na pojedinim građevinama (10%),oštećenja 3. stupnja (teška oštećenja) – široke i duboke pukotine u zidovima, rušenje dimnjaka.</w:t>
            </w:r>
          </w:p>
        </w:tc>
        <w:tc>
          <w:tcPr>
            <w:tcW w:w="3402" w:type="dxa"/>
            <w:shd w:val="clear" w:color="auto" w:fill="auto"/>
            <w:vAlign w:val="center"/>
          </w:tcPr>
          <w:p w14:paraId="6CCCE5E1" w14:textId="77777777" w:rsidR="00AD6F91" w:rsidRPr="00C14D19" w:rsidRDefault="00AD6F91" w:rsidP="00DB7FF6">
            <w:pPr>
              <w:spacing w:after="120" w:line="240" w:lineRule="auto"/>
              <w:rPr>
                <w:rFonts w:eastAsia="Times New Roman" w:cstheme="minorHAnsi"/>
                <w:sz w:val="20"/>
                <w:szCs w:val="20"/>
                <w:lang w:eastAsia="hr-HR"/>
              </w:rPr>
            </w:pPr>
            <w:r w:rsidRPr="00C14D19">
              <w:rPr>
                <w:rFonts w:eastAsia="Times New Roman" w:cstheme="minorHAnsi"/>
                <w:sz w:val="20"/>
                <w:szCs w:val="20"/>
                <w:lang w:eastAsia="hr-HR"/>
              </w:rPr>
              <w:lastRenderedPageBreak/>
              <w:t>Teži namještaj se pomiče. Neke viseće svjetiljke su oštećene. Kipovi i Spomenici se pomiču. Nadgrobni kameni se prevrću. Ruše se kamene ograde i zidovi.</w:t>
            </w:r>
          </w:p>
        </w:tc>
        <w:tc>
          <w:tcPr>
            <w:tcW w:w="2551" w:type="dxa"/>
            <w:shd w:val="clear" w:color="auto" w:fill="auto"/>
            <w:vAlign w:val="center"/>
          </w:tcPr>
          <w:p w14:paraId="0B9BCE58" w14:textId="77777777" w:rsidR="00AD6F91" w:rsidRPr="00C14D19" w:rsidRDefault="00AD6F91" w:rsidP="00DB7FF6">
            <w:pPr>
              <w:spacing w:after="120" w:line="240" w:lineRule="auto"/>
              <w:rPr>
                <w:rFonts w:eastAsia="Times New Roman" w:cstheme="minorHAnsi"/>
                <w:sz w:val="20"/>
                <w:szCs w:val="20"/>
                <w:lang w:eastAsia="hr-HR"/>
              </w:rPr>
            </w:pPr>
            <w:r w:rsidRPr="00C14D19">
              <w:rPr>
                <w:rFonts w:eastAsia="Times New Roman" w:cstheme="minorHAnsi"/>
                <w:sz w:val="20"/>
                <w:szCs w:val="20"/>
                <w:lang w:eastAsia="hr-HR"/>
              </w:rPr>
              <w:t>Pukotine u tlu dosežu i nekoliko centimetara. Voda u jezerima se muti.  Stvaraju se novi bazeni vode. Ponekad se presušeni zdenci pune vodom ili postojeći presušuju. U mnogim slučajevima mijenja se izdašnost izvora i razina vode u zdencima.</w:t>
            </w:r>
          </w:p>
          <w:p w14:paraId="7347C521" w14:textId="77777777" w:rsidR="00AD6F91" w:rsidRPr="00C14D19" w:rsidRDefault="00AD6F91" w:rsidP="00DB7FF6">
            <w:pPr>
              <w:spacing w:after="120" w:line="240" w:lineRule="auto"/>
              <w:rPr>
                <w:rFonts w:eastAsia="Times New Roman" w:cstheme="minorHAnsi"/>
                <w:sz w:val="20"/>
                <w:szCs w:val="20"/>
                <w:lang w:eastAsia="hr-HR"/>
              </w:rPr>
            </w:pPr>
          </w:p>
        </w:tc>
        <w:tc>
          <w:tcPr>
            <w:tcW w:w="2127" w:type="dxa"/>
            <w:shd w:val="clear" w:color="auto" w:fill="auto"/>
            <w:vAlign w:val="center"/>
          </w:tcPr>
          <w:p w14:paraId="236287EA" w14:textId="77777777" w:rsidR="00AD6F91" w:rsidRPr="00C14D19" w:rsidRDefault="00AD6F91" w:rsidP="00DB7FF6">
            <w:pPr>
              <w:spacing w:after="120" w:line="240" w:lineRule="auto"/>
              <w:rPr>
                <w:rFonts w:eastAsia="Times New Roman" w:cstheme="minorHAnsi"/>
                <w:sz w:val="20"/>
                <w:szCs w:val="20"/>
                <w:lang w:eastAsia="hr-HR"/>
              </w:rPr>
            </w:pPr>
            <w:r w:rsidRPr="00C14D19">
              <w:rPr>
                <w:rFonts w:eastAsia="Times New Roman" w:cstheme="minorHAnsi"/>
                <w:sz w:val="20"/>
                <w:szCs w:val="20"/>
                <w:lang w:eastAsia="hr-HR"/>
              </w:rPr>
              <w:t xml:space="preserve">Opći strah i panika. Trešnja se osjeća jako i u automobilima u pokretu. </w:t>
            </w:r>
          </w:p>
        </w:tc>
      </w:tr>
      <w:tr w:rsidR="00AD6F91" w:rsidRPr="00C14D19" w14:paraId="44566CEE" w14:textId="77777777" w:rsidTr="00BB4489">
        <w:trPr>
          <w:trHeight w:val="2201"/>
        </w:trPr>
        <w:tc>
          <w:tcPr>
            <w:tcW w:w="983" w:type="dxa"/>
            <w:shd w:val="clear" w:color="auto" w:fill="auto"/>
            <w:vAlign w:val="center"/>
          </w:tcPr>
          <w:p w14:paraId="52F18A33" w14:textId="77777777" w:rsidR="00AD6F91" w:rsidRPr="00C14D19" w:rsidRDefault="00AD6F91" w:rsidP="00DB7FF6">
            <w:pPr>
              <w:spacing w:before="120" w:after="200" w:line="276" w:lineRule="auto"/>
              <w:jc w:val="center"/>
              <w:rPr>
                <w:rFonts w:eastAsia="Calibri" w:cstheme="minorHAnsi"/>
                <w:b/>
                <w:sz w:val="20"/>
                <w:szCs w:val="20"/>
                <w:lang w:eastAsia="zh-CN"/>
              </w:rPr>
            </w:pPr>
            <w:r w:rsidRPr="00C14D19">
              <w:rPr>
                <w:rFonts w:eastAsia="Calibri" w:cstheme="minorHAnsi"/>
                <w:b/>
                <w:sz w:val="20"/>
                <w:szCs w:val="20"/>
                <w:lang w:eastAsia="zh-CN"/>
              </w:rPr>
              <w:t>IX°</w:t>
            </w:r>
          </w:p>
        </w:tc>
        <w:tc>
          <w:tcPr>
            <w:tcW w:w="4966" w:type="dxa"/>
            <w:shd w:val="clear" w:color="auto" w:fill="auto"/>
            <w:vAlign w:val="center"/>
          </w:tcPr>
          <w:p w14:paraId="174FA41E" w14:textId="77777777" w:rsidR="00AD6F91" w:rsidRPr="00C14D19" w:rsidRDefault="00AD6F91" w:rsidP="00DB7FF6">
            <w:pPr>
              <w:autoSpaceDE w:val="0"/>
              <w:autoSpaceDN w:val="0"/>
              <w:adjustRightInd w:val="0"/>
              <w:spacing w:before="120" w:after="120" w:line="240" w:lineRule="auto"/>
              <w:rPr>
                <w:rFonts w:eastAsia="Times New Roman" w:cstheme="minorHAnsi"/>
                <w:sz w:val="20"/>
                <w:szCs w:val="20"/>
                <w:lang w:eastAsia="hr-HR"/>
              </w:rPr>
            </w:pPr>
            <w:r w:rsidRPr="00C14D19">
              <w:rPr>
                <w:rFonts w:eastAsia="Times New Roman" w:cstheme="minorHAnsi"/>
                <w:sz w:val="20"/>
                <w:szCs w:val="20"/>
                <w:lang w:eastAsia="hr-HR"/>
              </w:rPr>
              <w:t>A./ Na mnogim građevinama (20-50%) od neobrađenog kamena, seoskim građevinama i građevinama od nepečene opeke i nabijene gline, oštećenja 5. stupnja (potpuno rušenje) - potpuno rušenje građevina.</w:t>
            </w:r>
          </w:p>
          <w:p w14:paraId="6557C15A" w14:textId="77777777" w:rsidR="00AD6F91" w:rsidRPr="00C14D19" w:rsidRDefault="00AD6F91" w:rsidP="00DB7FF6">
            <w:pPr>
              <w:autoSpaceDE w:val="0"/>
              <w:autoSpaceDN w:val="0"/>
              <w:adjustRightInd w:val="0"/>
              <w:spacing w:after="120" w:line="240" w:lineRule="auto"/>
              <w:rPr>
                <w:rFonts w:eastAsia="Times New Roman" w:cstheme="minorHAnsi"/>
                <w:sz w:val="20"/>
                <w:szCs w:val="20"/>
                <w:lang w:eastAsia="hr-HR"/>
              </w:rPr>
            </w:pPr>
            <w:r w:rsidRPr="00C14D19">
              <w:rPr>
                <w:rFonts w:eastAsia="Times New Roman" w:cstheme="minorHAnsi"/>
                <w:sz w:val="20"/>
                <w:szCs w:val="20"/>
                <w:lang w:eastAsia="hr-HR"/>
              </w:rPr>
              <w:t>B./ Na mnogim građevinama (20-50%) od pečene opeke, građevinama od krupnih blokova te onim izgrađenim od prirodnoga tesanog kamena i onim drvene konstrukcije, oštećenja 4. stupnja (razorna oštećenja) - otvori u zidovima, rušenje dijelova građevine, razaranje veza među pojedinim dijelovima građevine, rušenje unutrašnjih zidova i zidova ispune. Na pojedinim građevinama (10%), oštećenja 5. stupnja (potpuno rušenje) - potpuno rušenje.</w:t>
            </w:r>
          </w:p>
          <w:p w14:paraId="72A18B35" w14:textId="77777777" w:rsidR="00AD6F91" w:rsidRPr="00C14D19" w:rsidRDefault="00AD6F91" w:rsidP="00DB7FF6">
            <w:pPr>
              <w:autoSpaceDE w:val="0"/>
              <w:autoSpaceDN w:val="0"/>
              <w:adjustRightInd w:val="0"/>
              <w:spacing w:after="120" w:line="240" w:lineRule="auto"/>
              <w:rPr>
                <w:rFonts w:eastAsia="Times New Roman" w:cstheme="minorHAnsi"/>
                <w:sz w:val="20"/>
                <w:szCs w:val="20"/>
                <w:lang w:eastAsia="hr-HR"/>
              </w:rPr>
            </w:pPr>
            <w:r w:rsidRPr="00C14D19">
              <w:rPr>
                <w:rFonts w:eastAsia="Times New Roman" w:cstheme="minorHAnsi"/>
                <w:sz w:val="20"/>
                <w:szCs w:val="20"/>
                <w:lang w:eastAsia="hr-HR"/>
              </w:rPr>
              <w:t>C./ Na mnogim građevinama (20-50%) s armiranobetonskim i čeličnim skeletom, krupnopanelnim građevinama i dobro građenim drvenim građevinama, oštećenja 3. stupnja (teška oštećenja) - široke i duboke pukotine u zidovima, rušenje dimnjaka. Na pojedinim građevinama (10%), oštećenja 4. stupnja (razorna oštećenja) - otvori u zidovima, rušenje dijelova građevine, razaranje veza među pojedinim dijelovima građevine, rušenje unutrašnjih zidova i zidova ispune</w:t>
            </w:r>
          </w:p>
        </w:tc>
        <w:tc>
          <w:tcPr>
            <w:tcW w:w="3402" w:type="dxa"/>
            <w:shd w:val="clear" w:color="auto" w:fill="auto"/>
            <w:vAlign w:val="center"/>
          </w:tcPr>
          <w:p w14:paraId="3A667793" w14:textId="77777777" w:rsidR="00AD6F91" w:rsidRPr="00C14D19" w:rsidRDefault="00AD6F91" w:rsidP="00DB7FF6">
            <w:pPr>
              <w:spacing w:after="120" w:line="240" w:lineRule="auto"/>
              <w:rPr>
                <w:rFonts w:eastAsia="Times New Roman" w:cstheme="minorHAnsi"/>
                <w:sz w:val="20"/>
                <w:szCs w:val="20"/>
                <w:lang w:eastAsia="hr-HR"/>
              </w:rPr>
            </w:pPr>
            <w:r w:rsidRPr="00C14D19">
              <w:rPr>
                <w:rFonts w:eastAsia="Times New Roman" w:cstheme="minorHAnsi"/>
                <w:sz w:val="20"/>
                <w:szCs w:val="20"/>
                <w:lang w:eastAsia="hr-HR"/>
              </w:rPr>
              <w:t>Značajna oštećenja namještaja. Spomenici i stupovi se prevrću. Vodni rezervoari mogu biti teško oštećeni. U pojedinim slučajevima savijaju se željezničke tračnice i oštećuju ceste.</w:t>
            </w:r>
          </w:p>
        </w:tc>
        <w:tc>
          <w:tcPr>
            <w:tcW w:w="2551" w:type="dxa"/>
            <w:shd w:val="clear" w:color="auto" w:fill="auto"/>
            <w:vAlign w:val="center"/>
          </w:tcPr>
          <w:p w14:paraId="08061E0B" w14:textId="07813B1B" w:rsidR="00AD6F91" w:rsidRPr="00C14D19" w:rsidRDefault="00AD6F91" w:rsidP="00DB7FF6">
            <w:pPr>
              <w:spacing w:after="120" w:line="240" w:lineRule="auto"/>
              <w:rPr>
                <w:rFonts w:eastAsia="Times New Roman" w:cstheme="minorHAnsi"/>
                <w:sz w:val="20"/>
                <w:szCs w:val="20"/>
                <w:lang w:eastAsia="hr-HR"/>
              </w:rPr>
            </w:pPr>
            <w:r w:rsidRPr="00C14D19">
              <w:rPr>
                <w:rFonts w:eastAsia="Times New Roman" w:cstheme="minorHAnsi"/>
                <w:sz w:val="20"/>
                <w:szCs w:val="20"/>
                <w:lang w:eastAsia="hr-HR"/>
              </w:rPr>
              <w:t xml:space="preserve">Životinje se pokušavaju osloboditi i urlaju. U ravnicama poplave. Pukotine u tlu dosežu širinu od 10 cm, a po padinama i obalama rijeka preko 10 cm, te nastaje mnogo tankih pukotina u tlu. Stijene se odronjavaju, česti odroni i izbacivanje mulja. Na </w:t>
            </w:r>
            <w:r w:rsidR="001846C3" w:rsidRPr="00C14D19">
              <w:rPr>
                <w:rFonts w:eastAsia="Times New Roman" w:cstheme="minorHAnsi"/>
                <w:sz w:val="20"/>
                <w:szCs w:val="20"/>
                <w:lang w:eastAsia="hr-HR"/>
              </w:rPr>
              <w:t>površinama vode veliki valovi.</w:t>
            </w:r>
          </w:p>
        </w:tc>
        <w:tc>
          <w:tcPr>
            <w:tcW w:w="2127" w:type="dxa"/>
            <w:shd w:val="clear" w:color="auto" w:fill="auto"/>
            <w:vAlign w:val="center"/>
          </w:tcPr>
          <w:p w14:paraId="6DBB4517" w14:textId="56075B3D" w:rsidR="00AD6F91" w:rsidRPr="00C14D19" w:rsidRDefault="00AD6F91" w:rsidP="00DB7FF6">
            <w:pPr>
              <w:spacing w:after="120" w:line="240" w:lineRule="auto"/>
              <w:rPr>
                <w:rFonts w:eastAsia="Times New Roman" w:cstheme="minorHAnsi"/>
                <w:sz w:val="20"/>
                <w:szCs w:val="20"/>
                <w:lang w:eastAsia="hr-HR"/>
              </w:rPr>
            </w:pPr>
            <w:r w:rsidRPr="00C14D19">
              <w:rPr>
                <w:rFonts w:eastAsia="Times New Roman" w:cstheme="minorHAnsi"/>
                <w:sz w:val="20"/>
                <w:szCs w:val="20"/>
                <w:lang w:eastAsia="hr-HR"/>
              </w:rPr>
              <w:t xml:space="preserve">Kod stanovništva se javlja opća panika i strah. </w:t>
            </w:r>
          </w:p>
        </w:tc>
      </w:tr>
    </w:tbl>
    <w:p w14:paraId="0A1AAF2D" w14:textId="77777777" w:rsidR="00C14D19" w:rsidRDefault="00C14D19" w:rsidP="00DF7E76">
      <w:pPr>
        <w:pStyle w:val="Odlomakpopisa11"/>
        <w:spacing w:before="240"/>
        <w:rPr>
          <w:rFonts w:cs="Arial"/>
          <w:szCs w:val="24"/>
        </w:rPr>
        <w:sectPr w:rsidR="00C14D19" w:rsidSect="00C14D19">
          <w:footerReference w:type="default" r:id="rId25"/>
          <w:pgSz w:w="16838" w:h="11906" w:orient="landscape"/>
          <w:pgMar w:top="1701" w:right="1418" w:bottom="1418" w:left="1418" w:header="709" w:footer="709" w:gutter="0"/>
          <w:cols w:space="708"/>
          <w:docGrid w:linePitch="360"/>
        </w:sectPr>
      </w:pPr>
      <w:bookmarkStart w:id="197" w:name="_Toc4137260"/>
    </w:p>
    <w:p w14:paraId="020C735E" w14:textId="3D58F43F" w:rsidR="00DF7E76" w:rsidRDefault="00DF7E76" w:rsidP="00DF7E76">
      <w:pPr>
        <w:pStyle w:val="Odlomakpopisa11"/>
        <w:spacing w:before="240"/>
      </w:pPr>
      <w:r w:rsidRPr="0033776A">
        <w:rPr>
          <w:rFonts w:cs="Arial"/>
          <w:szCs w:val="24"/>
        </w:rPr>
        <w:lastRenderedPageBreak/>
        <w:t>Prikaz učestalosti potresa na području</w:t>
      </w:r>
      <w:r w:rsidR="001846C3">
        <w:rPr>
          <w:rFonts w:cs="Arial"/>
          <w:szCs w:val="24"/>
        </w:rPr>
        <w:t xml:space="preserve"> </w:t>
      </w:r>
      <w:r w:rsidR="00B26796">
        <w:rPr>
          <w:rFonts w:cs="Arial"/>
          <w:szCs w:val="24"/>
        </w:rPr>
        <w:t xml:space="preserve">Krapinsko-zagorske </w:t>
      </w:r>
      <w:r w:rsidR="00C14D19">
        <w:rPr>
          <w:rFonts w:cs="Arial"/>
          <w:szCs w:val="24"/>
        </w:rPr>
        <w:t>ž</w:t>
      </w:r>
      <w:r w:rsidR="001846C3">
        <w:rPr>
          <w:rFonts w:cs="Arial"/>
          <w:szCs w:val="24"/>
        </w:rPr>
        <w:t xml:space="preserve">upanije </w:t>
      </w:r>
      <w:r w:rsidRPr="0033776A">
        <w:t xml:space="preserve">u posljednjih 100 godina ili točnije, u periodu od 1879. do 2003. godine </w:t>
      </w:r>
      <w:r w:rsidR="00C14D19">
        <w:t xml:space="preserve">nalazi se </w:t>
      </w:r>
      <w:r w:rsidRPr="0033776A">
        <w:t>u sljedećoj tablici.</w:t>
      </w:r>
      <w:r>
        <w:t xml:space="preserve"> </w:t>
      </w:r>
    </w:p>
    <w:p w14:paraId="32B27B6C" w14:textId="56A0C2E3" w:rsidR="00DF7E76" w:rsidRDefault="00DF7E76" w:rsidP="00DF7E76">
      <w:pPr>
        <w:pStyle w:val="Opisslike"/>
        <w:keepNext/>
        <w:spacing w:line="240" w:lineRule="auto"/>
      </w:pPr>
      <w:bookmarkStart w:id="198" w:name="_Toc14434344"/>
      <w:bookmarkStart w:id="199" w:name="_Toc72322415"/>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19</w:t>
      </w:r>
      <w:r w:rsidR="007A65BC">
        <w:rPr>
          <w:noProof/>
        </w:rPr>
        <w:fldChar w:fldCharType="end"/>
      </w:r>
      <w:r>
        <w:t xml:space="preserve">. </w:t>
      </w:r>
      <w:r w:rsidRPr="006B4F46">
        <w:t>Učestalost potresa intenziteta (°MCS) na području</w:t>
      </w:r>
      <w:r w:rsidR="00B835DD">
        <w:t xml:space="preserve"> VŽ</w:t>
      </w:r>
      <w:r w:rsidRPr="006B4F46">
        <w:t xml:space="preserve"> za razdoblje 1879. </w:t>
      </w:r>
      <w:r w:rsidR="0092065B">
        <w:t xml:space="preserve">– </w:t>
      </w:r>
      <w:r w:rsidRPr="006B4F46">
        <w:t>2003. godine</w:t>
      </w:r>
      <w:bookmarkEnd w:id="198"/>
      <w:bookmarkEnd w:id="199"/>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26"/>
        <w:gridCol w:w="1189"/>
        <w:gridCol w:w="1304"/>
        <w:gridCol w:w="1092"/>
        <w:gridCol w:w="1093"/>
        <w:gridCol w:w="1092"/>
        <w:gridCol w:w="1093"/>
      </w:tblGrid>
      <w:tr w:rsidR="00B26796" w:rsidRPr="009A0562" w14:paraId="6B6EA69F" w14:textId="77777777" w:rsidTr="00B26796">
        <w:tc>
          <w:tcPr>
            <w:tcW w:w="1926" w:type="dxa"/>
            <w:vMerge w:val="restart"/>
            <w:shd w:val="clear" w:color="auto" w:fill="auto"/>
            <w:vAlign w:val="center"/>
          </w:tcPr>
          <w:p w14:paraId="57652751" w14:textId="77777777" w:rsidR="00B26796" w:rsidRPr="009A0562" w:rsidRDefault="00B26796" w:rsidP="00B26796">
            <w:pPr>
              <w:widowControl w:val="0"/>
              <w:spacing w:after="0" w:line="240" w:lineRule="auto"/>
              <w:jc w:val="center"/>
              <w:rPr>
                <w:rFonts w:eastAsia="Calibri" w:cstheme="minorHAnsi"/>
                <w:b/>
                <w:sz w:val="20"/>
                <w:szCs w:val="20"/>
              </w:rPr>
            </w:pPr>
            <w:r w:rsidRPr="009A0562">
              <w:rPr>
                <w:rFonts w:eastAsia="Calibri" w:cstheme="minorHAnsi"/>
                <w:b/>
                <w:sz w:val="20"/>
                <w:szCs w:val="20"/>
              </w:rPr>
              <w:t>GRAD / MJESTO</w:t>
            </w:r>
          </w:p>
        </w:tc>
        <w:tc>
          <w:tcPr>
            <w:tcW w:w="1189" w:type="dxa"/>
            <w:vMerge w:val="restart"/>
            <w:shd w:val="clear" w:color="auto" w:fill="auto"/>
            <w:vAlign w:val="center"/>
          </w:tcPr>
          <w:p w14:paraId="5EA2408A" w14:textId="77777777" w:rsidR="00B26796" w:rsidRPr="009A0562" w:rsidRDefault="00B26796" w:rsidP="00B26796">
            <w:pPr>
              <w:widowControl w:val="0"/>
              <w:spacing w:after="0" w:line="240" w:lineRule="auto"/>
              <w:jc w:val="center"/>
              <w:rPr>
                <w:rFonts w:eastAsia="Calibri" w:cstheme="minorHAnsi"/>
                <w:b/>
                <w:sz w:val="20"/>
                <w:szCs w:val="20"/>
              </w:rPr>
            </w:pPr>
            <w:r w:rsidRPr="009A0562">
              <w:rPr>
                <w:rFonts w:eastAsia="Calibri" w:cstheme="minorHAnsi"/>
                <w:b/>
                <w:sz w:val="20"/>
                <w:szCs w:val="20"/>
              </w:rPr>
              <w:t>º N</w:t>
            </w:r>
          </w:p>
        </w:tc>
        <w:tc>
          <w:tcPr>
            <w:tcW w:w="1304" w:type="dxa"/>
            <w:vMerge w:val="restart"/>
            <w:shd w:val="clear" w:color="auto" w:fill="auto"/>
            <w:vAlign w:val="center"/>
          </w:tcPr>
          <w:p w14:paraId="1192E07A" w14:textId="77777777" w:rsidR="00B26796" w:rsidRPr="009A0562" w:rsidRDefault="00B26796" w:rsidP="00B26796">
            <w:pPr>
              <w:widowControl w:val="0"/>
              <w:spacing w:after="0" w:line="240" w:lineRule="auto"/>
              <w:jc w:val="center"/>
              <w:rPr>
                <w:rFonts w:eastAsia="Calibri" w:cstheme="minorHAnsi"/>
                <w:b/>
                <w:sz w:val="20"/>
                <w:szCs w:val="20"/>
              </w:rPr>
            </w:pPr>
            <w:r w:rsidRPr="009A0562">
              <w:rPr>
                <w:rFonts w:eastAsia="Calibri" w:cstheme="minorHAnsi"/>
                <w:b/>
                <w:sz w:val="20"/>
                <w:szCs w:val="20"/>
              </w:rPr>
              <w:t>º E</w:t>
            </w:r>
          </w:p>
        </w:tc>
        <w:tc>
          <w:tcPr>
            <w:tcW w:w="4370" w:type="dxa"/>
            <w:gridSpan w:val="4"/>
            <w:shd w:val="clear" w:color="auto" w:fill="auto"/>
            <w:vAlign w:val="center"/>
          </w:tcPr>
          <w:p w14:paraId="4ABA62D7" w14:textId="77777777" w:rsidR="00B26796" w:rsidRPr="009A0562" w:rsidRDefault="00B26796" w:rsidP="00B26796">
            <w:pPr>
              <w:widowControl w:val="0"/>
              <w:spacing w:after="0" w:line="240" w:lineRule="auto"/>
              <w:jc w:val="center"/>
              <w:rPr>
                <w:rFonts w:eastAsia="Calibri" w:cstheme="minorHAnsi"/>
                <w:b/>
                <w:sz w:val="20"/>
                <w:szCs w:val="20"/>
              </w:rPr>
            </w:pPr>
            <w:r w:rsidRPr="009A0562">
              <w:rPr>
                <w:rFonts w:eastAsia="Calibri" w:cstheme="minorHAnsi"/>
                <w:b/>
                <w:sz w:val="20"/>
                <w:szCs w:val="20"/>
              </w:rPr>
              <w:t>ČESTINE INTENZITETA (º MCS )</w:t>
            </w:r>
          </w:p>
        </w:tc>
      </w:tr>
      <w:tr w:rsidR="00B26796" w:rsidRPr="009A0562" w14:paraId="2E2C1C21" w14:textId="77777777" w:rsidTr="00B26796">
        <w:tc>
          <w:tcPr>
            <w:tcW w:w="1926" w:type="dxa"/>
            <w:vMerge/>
            <w:shd w:val="clear" w:color="auto" w:fill="auto"/>
            <w:vAlign w:val="center"/>
          </w:tcPr>
          <w:p w14:paraId="0EFB1DC5" w14:textId="77777777" w:rsidR="00B26796" w:rsidRPr="009A0562" w:rsidRDefault="00B26796" w:rsidP="00B26796">
            <w:pPr>
              <w:widowControl w:val="0"/>
              <w:spacing w:after="0" w:line="240" w:lineRule="auto"/>
              <w:rPr>
                <w:rFonts w:eastAsia="Calibri" w:cstheme="minorHAnsi"/>
                <w:b/>
                <w:sz w:val="20"/>
                <w:szCs w:val="20"/>
              </w:rPr>
            </w:pPr>
          </w:p>
        </w:tc>
        <w:tc>
          <w:tcPr>
            <w:tcW w:w="1189" w:type="dxa"/>
            <w:vMerge/>
            <w:shd w:val="clear" w:color="auto" w:fill="auto"/>
            <w:vAlign w:val="center"/>
          </w:tcPr>
          <w:p w14:paraId="52B1D9B8" w14:textId="77777777" w:rsidR="00B26796" w:rsidRPr="009A0562" w:rsidRDefault="00B26796" w:rsidP="00B26796">
            <w:pPr>
              <w:widowControl w:val="0"/>
              <w:spacing w:after="0" w:line="240" w:lineRule="auto"/>
              <w:rPr>
                <w:rFonts w:eastAsia="Calibri" w:cstheme="minorHAnsi"/>
                <w:b/>
                <w:sz w:val="20"/>
                <w:szCs w:val="20"/>
              </w:rPr>
            </w:pPr>
          </w:p>
        </w:tc>
        <w:tc>
          <w:tcPr>
            <w:tcW w:w="1304" w:type="dxa"/>
            <w:vMerge/>
            <w:shd w:val="clear" w:color="auto" w:fill="auto"/>
            <w:vAlign w:val="center"/>
          </w:tcPr>
          <w:p w14:paraId="0BFA48CE" w14:textId="77777777" w:rsidR="00B26796" w:rsidRPr="009A0562" w:rsidRDefault="00B26796" w:rsidP="00B26796">
            <w:pPr>
              <w:widowControl w:val="0"/>
              <w:spacing w:after="0" w:line="240" w:lineRule="auto"/>
              <w:rPr>
                <w:rFonts w:eastAsia="Calibri" w:cstheme="minorHAnsi"/>
                <w:b/>
                <w:sz w:val="20"/>
                <w:szCs w:val="20"/>
              </w:rPr>
            </w:pPr>
          </w:p>
        </w:tc>
        <w:tc>
          <w:tcPr>
            <w:tcW w:w="1092" w:type="dxa"/>
            <w:shd w:val="clear" w:color="auto" w:fill="auto"/>
            <w:vAlign w:val="center"/>
          </w:tcPr>
          <w:p w14:paraId="1BC7BBF6" w14:textId="77777777" w:rsidR="00B26796" w:rsidRPr="009A0562" w:rsidRDefault="00B26796" w:rsidP="00B26796">
            <w:pPr>
              <w:widowControl w:val="0"/>
              <w:spacing w:after="0" w:line="240" w:lineRule="auto"/>
              <w:jc w:val="center"/>
              <w:rPr>
                <w:rFonts w:eastAsia="Calibri" w:cstheme="minorHAnsi"/>
                <w:b/>
                <w:sz w:val="20"/>
                <w:szCs w:val="20"/>
              </w:rPr>
            </w:pPr>
            <w:r w:rsidRPr="009A0562">
              <w:rPr>
                <w:rFonts w:eastAsia="Calibri" w:cstheme="minorHAnsi"/>
                <w:b/>
                <w:sz w:val="20"/>
                <w:szCs w:val="20"/>
              </w:rPr>
              <w:t>V</w:t>
            </w:r>
          </w:p>
        </w:tc>
        <w:tc>
          <w:tcPr>
            <w:tcW w:w="1093" w:type="dxa"/>
            <w:shd w:val="clear" w:color="auto" w:fill="auto"/>
            <w:vAlign w:val="center"/>
          </w:tcPr>
          <w:p w14:paraId="58829DE3" w14:textId="77777777" w:rsidR="00B26796" w:rsidRPr="009A0562" w:rsidRDefault="00B26796" w:rsidP="00B26796">
            <w:pPr>
              <w:widowControl w:val="0"/>
              <w:spacing w:after="0" w:line="240" w:lineRule="auto"/>
              <w:jc w:val="center"/>
              <w:rPr>
                <w:rFonts w:eastAsia="Calibri" w:cstheme="minorHAnsi"/>
                <w:b/>
                <w:sz w:val="20"/>
                <w:szCs w:val="20"/>
              </w:rPr>
            </w:pPr>
            <w:r w:rsidRPr="009A0562">
              <w:rPr>
                <w:rFonts w:eastAsia="Calibri" w:cstheme="minorHAnsi"/>
                <w:b/>
                <w:sz w:val="20"/>
                <w:szCs w:val="20"/>
              </w:rPr>
              <w:t>VI</w:t>
            </w:r>
          </w:p>
        </w:tc>
        <w:tc>
          <w:tcPr>
            <w:tcW w:w="1092" w:type="dxa"/>
            <w:shd w:val="clear" w:color="auto" w:fill="auto"/>
            <w:vAlign w:val="center"/>
          </w:tcPr>
          <w:p w14:paraId="25EFFF48" w14:textId="77777777" w:rsidR="00B26796" w:rsidRPr="009A0562" w:rsidRDefault="00B26796" w:rsidP="00B26796">
            <w:pPr>
              <w:widowControl w:val="0"/>
              <w:spacing w:after="0" w:line="240" w:lineRule="auto"/>
              <w:jc w:val="center"/>
              <w:rPr>
                <w:rFonts w:eastAsia="Calibri" w:cstheme="minorHAnsi"/>
                <w:b/>
                <w:sz w:val="20"/>
                <w:szCs w:val="20"/>
              </w:rPr>
            </w:pPr>
            <w:r w:rsidRPr="009A0562">
              <w:rPr>
                <w:rFonts w:eastAsia="Calibri" w:cstheme="minorHAnsi"/>
                <w:b/>
                <w:sz w:val="20"/>
                <w:szCs w:val="20"/>
              </w:rPr>
              <w:t>VII</w:t>
            </w:r>
          </w:p>
        </w:tc>
        <w:tc>
          <w:tcPr>
            <w:tcW w:w="1093" w:type="dxa"/>
            <w:shd w:val="clear" w:color="auto" w:fill="auto"/>
            <w:vAlign w:val="center"/>
          </w:tcPr>
          <w:p w14:paraId="032143A1" w14:textId="77777777" w:rsidR="00B26796" w:rsidRPr="009A0562" w:rsidRDefault="00B26796" w:rsidP="00B26796">
            <w:pPr>
              <w:widowControl w:val="0"/>
              <w:spacing w:after="0" w:line="240" w:lineRule="auto"/>
              <w:jc w:val="center"/>
              <w:rPr>
                <w:rFonts w:eastAsia="Calibri" w:cstheme="minorHAnsi"/>
                <w:b/>
                <w:sz w:val="20"/>
                <w:szCs w:val="20"/>
              </w:rPr>
            </w:pPr>
            <w:r w:rsidRPr="009A0562">
              <w:rPr>
                <w:rFonts w:eastAsia="Calibri" w:cstheme="minorHAnsi"/>
                <w:b/>
                <w:sz w:val="20"/>
                <w:szCs w:val="20"/>
              </w:rPr>
              <w:t>VIII</w:t>
            </w:r>
          </w:p>
        </w:tc>
      </w:tr>
      <w:tr w:rsidR="00B26796" w:rsidRPr="009A0562" w14:paraId="67C66B19" w14:textId="77777777" w:rsidTr="00B26796">
        <w:tc>
          <w:tcPr>
            <w:tcW w:w="1926" w:type="dxa"/>
          </w:tcPr>
          <w:p w14:paraId="6D3FF102"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de-DE"/>
              </w:rPr>
              <w:t>Donja Stubica</w:t>
            </w:r>
          </w:p>
        </w:tc>
        <w:tc>
          <w:tcPr>
            <w:tcW w:w="1189" w:type="dxa"/>
          </w:tcPr>
          <w:p w14:paraId="490DD475"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de-DE"/>
              </w:rPr>
              <w:t>45.982</w:t>
            </w:r>
          </w:p>
        </w:tc>
        <w:tc>
          <w:tcPr>
            <w:tcW w:w="1304" w:type="dxa"/>
          </w:tcPr>
          <w:p w14:paraId="329C7AB9"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de-DE"/>
              </w:rPr>
              <w:t>15.972</w:t>
            </w:r>
          </w:p>
        </w:tc>
        <w:tc>
          <w:tcPr>
            <w:tcW w:w="1092" w:type="dxa"/>
            <w:vAlign w:val="center"/>
          </w:tcPr>
          <w:p w14:paraId="381CEC77"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de-DE"/>
              </w:rPr>
              <w:t>36</w:t>
            </w:r>
          </w:p>
        </w:tc>
        <w:tc>
          <w:tcPr>
            <w:tcW w:w="1093" w:type="dxa"/>
            <w:vAlign w:val="center"/>
          </w:tcPr>
          <w:p w14:paraId="48A8623A"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de-DE"/>
              </w:rPr>
              <w:t>13</w:t>
            </w:r>
          </w:p>
        </w:tc>
        <w:tc>
          <w:tcPr>
            <w:tcW w:w="1092" w:type="dxa"/>
            <w:vAlign w:val="center"/>
          </w:tcPr>
          <w:p w14:paraId="7ECD3278"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de-DE"/>
              </w:rPr>
              <w:t>3</w:t>
            </w:r>
          </w:p>
        </w:tc>
        <w:tc>
          <w:tcPr>
            <w:tcW w:w="1093" w:type="dxa"/>
            <w:vAlign w:val="center"/>
          </w:tcPr>
          <w:p w14:paraId="211618E9"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de-DE"/>
              </w:rPr>
              <w:t>1</w:t>
            </w:r>
          </w:p>
        </w:tc>
      </w:tr>
      <w:tr w:rsidR="00B26796" w:rsidRPr="009A0562" w14:paraId="61D36D50" w14:textId="77777777" w:rsidTr="00B26796">
        <w:tc>
          <w:tcPr>
            <w:tcW w:w="1926" w:type="dxa"/>
          </w:tcPr>
          <w:p w14:paraId="420790B9" w14:textId="77777777" w:rsidR="00B26796" w:rsidRDefault="00B26796" w:rsidP="00B26796">
            <w:pPr>
              <w:spacing w:after="0" w:line="240" w:lineRule="auto"/>
              <w:jc w:val="center"/>
              <w:rPr>
                <w:rFonts w:cs="Arial"/>
                <w:sz w:val="20"/>
                <w:lang w:val="en-US"/>
              </w:rPr>
            </w:pPr>
            <w:r>
              <w:rPr>
                <w:rFonts w:cs="Arial"/>
                <w:sz w:val="20"/>
                <w:lang w:val="en-US"/>
              </w:rPr>
              <w:t>Klanjec</w:t>
            </w:r>
          </w:p>
        </w:tc>
        <w:tc>
          <w:tcPr>
            <w:tcW w:w="1189" w:type="dxa"/>
          </w:tcPr>
          <w:p w14:paraId="3747DF9A" w14:textId="77777777" w:rsidR="00B26796" w:rsidRDefault="00B26796" w:rsidP="00B26796">
            <w:pPr>
              <w:spacing w:after="0" w:line="240" w:lineRule="auto"/>
              <w:jc w:val="center"/>
              <w:rPr>
                <w:rFonts w:cs="Arial"/>
                <w:sz w:val="20"/>
                <w:lang w:val="en-US"/>
              </w:rPr>
            </w:pPr>
            <w:r>
              <w:rPr>
                <w:rFonts w:cs="Arial"/>
                <w:sz w:val="20"/>
                <w:lang w:val="en-US"/>
              </w:rPr>
              <w:t>46.051</w:t>
            </w:r>
          </w:p>
        </w:tc>
        <w:tc>
          <w:tcPr>
            <w:tcW w:w="1304" w:type="dxa"/>
          </w:tcPr>
          <w:p w14:paraId="5B59DAFB" w14:textId="77777777" w:rsidR="00B26796" w:rsidRDefault="00B26796" w:rsidP="00B26796">
            <w:pPr>
              <w:spacing w:after="0" w:line="240" w:lineRule="auto"/>
              <w:jc w:val="center"/>
              <w:rPr>
                <w:rFonts w:cs="Arial"/>
                <w:sz w:val="20"/>
                <w:lang w:val="en-US"/>
              </w:rPr>
            </w:pPr>
            <w:r>
              <w:rPr>
                <w:rFonts w:cs="Arial"/>
                <w:sz w:val="20"/>
                <w:lang w:val="en-US"/>
              </w:rPr>
              <w:t>15.749</w:t>
            </w:r>
          </w:p>
        </w:tc>
        <w:tc>
          <w:tcPr>
            <w:tcW w:w="1092" w:type="dxa"/>
            <w:vAlign w:val="center"/>
          </w:tcPr>
          <w:p w14:paraId="2132A654" w14:textId="77777777" w:rsidR="00B26796" w:rsidRDefault="00B26796" w:rsidP="00B26796">
            <w:pPr>
              <w:spacing w:after="0" w:line="240" w:lineRule="auto"/>
              <w:jc w:val="center"/>
              <w:rPr>
                <w:rFonts w:cs="Arial"/>
                <w:sz w:val="20"/>
                <w:lang w:val="en-US"/>
              </w:rPr>
            </w:pPr>
            <w:r>
              <w:rPr>
                <w:rFonts w:cs="Arial"/>
                <w:sz w:val="20"/>
                <w:lang w:val="en-US"/>
              </w:rPr>
              <w:t>38</w:t>
            </w:r>
          </w:p>
        </w:tc>
        <w:tc>
          <w:tcPr>
            <w:tcW w:w="1093" w:type="dxa"/>
            <w:vAlign w:val="center"/>
          </w:tcPr>
          <w:p w14:paraId="2F23A182" w14:textId="77777777" w:rsidR="00B26796" w:rsidRDefault="00B26796" w:rsidP="00B26796">
            <w:pPr>
              <w:spacing w:after="0" w:line="240" w:lineRule="auto"/>
              <w:jc w:val="center"/>
              <w:rPr>
                <w:rFonts w:cs="Arial"/>
                <w:sz w:val="20"/>
                <w:lang w:val="en-US"/>
              </w:rPr>
            </w:pPr>
            <w:r>
              <w:rPr>
                <w:rFonts w:cs="Arial"/>
                <w:sz w:val="20"/>
                <w:lang w:val="en-US"/>
              </w:rPr>
              <w:t>8</w:t>
            </w:r>
          </w:p>
        </w:tc>
        <w:tc>
          <w:tcPr>
            <w:tcW w:w="1092" w:type="dxa"/>
            <w:vAlign w:val="center"/>
          </w:tcPr>
          <w:p w14:paraId="04F7CC86" w14:textId="77777777" w:rsidR="00B26796" w:rsidRDefault="00B26796" w:rsidP="00B26796">
            <w:pPr>
              <w:spacing w:after="0" w:line="240" w:lineRule="auto"/>
              <w:jc w:val="center"/>
              <w:rPr>
                <w:rFonts w:cs="Arial"/>
                <w:sz w:val="20"/>
                <w:lang w:val="en-US"/>
              </w:rPr>
            </w:pPr>
            <w:r>
              <w:rPr>
                <w:rFonts w:cs="Arial"/>
                <w:sz w:val="20"/>
                <w:lang w:val="en-US"/>
              </w:rPr>
              <w:t>3</w:t>
            </w:r>
          </w:p>
        </w:tc>
        <w:tc>
          <w:tcPr>
            <w:tcW w:w="1093" w:type="dxa"/>
            <w:vAlign w:val="center"/>
          </w:tcPr>
          <w:p w14:paraId="316DF16B" w14:textId="77777777" w:rsidR="00B26796" w:rsidRDefault="00B26796" w:rsidP="00B26796">
            <w:pPr>
              <w:spacing w:after="0" w:line="240" w:lineRule="auto"/>
              <w:jc w:val="center"/>
              <w:rPr>
                <w:rFonts w:cs="Arial"/>
                <w:sz w:val="20"/>
                <w:lang w:val="en-US"/>
              </w:rPr>
            </w:pPr>
            <w:r>
              <w:rPr>
                <w:rFonts w:cs="Arial"/>
                <w:sz w:val="20"/>
                <w:lang w:val="en-US"/>
              </w:rPr>
              <w:t>0</w:t>
            </w:r>
          </w:p>
        </w:tc>
      </w:tr>
      <w:tr w:rsidR="00B26796" w:rsidRPr="009A0562" w14:paraId="2EEEDC5B" w14:textId="77777777" w:rsidTr="00B26796">
        <w:tc>
          <w:tcPr>
            <w:tcW w:w="1926" w:type="dxa"/>
          </w:tcPr>
          <w:p w14:paraId="07156EEE" w14:textId="77777777" w:rsidR="00B26796" w:rsidRDefault="00B26796" w:rsidP="00B26796">
            <w:pPr>
              <w:spacing w:after="0" w:line="240" w:lineRule="auto"/>
              <w:jc w:val="center"/>
              <w:rPr>
                <w:rFonts w:cs="Arial"/>
                <w:sz w:val="20"/>
                <w:lang w:val="en-US"/>
              </w:rPr>
            </w:pPr>
            <w:r>
              <w:rPr>
                <w:rFonts w:cs="Arial"/>
                <w:sz w:val="20"/>
                <w:lang w:val="en-US"/>
              </w:rPr>
              <w:t>Krapina</w:t>
            </w:r>
          </w:p>
        </w:tc>
        <w:tc>
          <w:tcPr>
            <w:tcW w:w="1189" w:type="dxa"/>
          </w:tcPr>
          <w:p w14:paraId="5C4D6445" w14:textId="77777777" w:rsidR="00B26796" w:rsidRDefault="00B26796" w:rsidP="00B26796">
            <w:pPr>
              <w:spacing w:after="0" w:line="240" w:lineRule="auto"/>
              <w:jc w:val="center"/>
              <w:rPr>
                <w:rFonts w:cs="Arial"/>
                <w:sz w:val="20"/>
                <w:lang w:val="en-US"/>
              </w:rPr>
            </w:pPr>
            <w:r>
              <w:rPr>
                <w:rFonts w:cs="Arial"/>
                <w:sz w:val="20"/>
                <w:lang w:val="en-US"/>
              </w:rPr>
              <w:t>46.164</w:t>
            </w:r>
          </w:p>
        </w:tc>
        <w:tc>
          <w:tcPr>
            <w:tcW w:w="1304" w:type="dxa"/>
          </w:tcPr>
          <w:p w14:paraId="200C93AB" w14:textId="77777777" w:rsidR="00B26796" w:rsidRDefault="00B26796" w:rsidP="00B26796">
            <w:pPr>
              <w:spacing w:after="0" w:line="240" w:lineRule="auto"/>
              <w:jc w:val="center"/>
              <w:rPr>
                <w:rFonts w:cs="Arial"/>
                <w:sz w:val="20"/>
                <w:lang w:val="en-US"/>
              </w:rPr>
            </w:pPr>
            <w:r>
              <w:rPr>
                <w:rFonts w:cs="Arial"/>
                <w:sz w:val="20"/>
                <w:lang w:val="en-US"/>
              </w:rPr>
              <w:t>15.872</w:t>
            </w:r>
          </w:p>
        </w:tc>
        <w:tc>
          <w:tcPr>
            <w:tcW w:w="1092" w:type="dxa"/>
            <w:vAlign w:val="center"/>
          </w:tcPr>
          <w:p w14:paraId="1D89D07A" w14:textId="77777777" w:rsidR="00B26796" w:rsidRDefault="00B26796" w:rsidP="00B26796">
            <w:pPr>
              <w:spacing w:after="0" w:line="240" w:lineRule="auto"/>
              <w:jc w:val="center"/>
              <w:rPr>
                <w:rFonts w:cs="Arial"/>
                <w:sz w:val="20"/>
                <w:lang w:val="en-US"/>
              </w:rPr>
            </w:pPr>
            <w:r>
              <w:rPr>
                <w:rFonts w:cs="Arial"/>
                <w:sz w:val="20"/>
                <w:lang w:val="en-US"/>
              </w:rPr>
              <w:t>20</w:t>
            </w:r>
          </w:p>
        </w:tc>
        <w:tc>
          <w:tcPr>
            <w:tcW w:w="1093" w:type="dxa"/>
            <w:vAlign w:val="center"/>
          </w:tcPr>
          <w:p w14:paraId="4B0FAB7E" w14:textId="77777777" w:rsidR="00B26796" w:rsidRDefault="00B26796" w:rsidP="00B26796">
            <w:pPr>
              <w:spacing w:after="0" w:line="240" w:lineRule="auto"/>
              <w:jc w:val="center"/>
              <w:rPr>
                <w:rFonts w:cs="Arial"/>
                <w:sz w:val="20"/>
                <w:lang w:val="en-US"/>
              </w:rPr>
            </w:pPr>
            <w:r>
              <w:rPr>
                <w:rFonts w:cs="Arial"/>
                <w:sz w:val="20"/>
                <w:lang w:val="en-US"/>
              </w:rPr>
              <w:t>8</w:t>
            </w:r>
          </w:p>
        </w:tc>
        <w:tc>
          <w:tcPr>
            <w:tcW w:w="1092" w:type="dxa"/>
            <w:vAlign w:val="center"/>
          </w:tcPr>
          <w:p w14:paraId="3332CC14" w14:textId="77777777" w:rsidR="00B26796" w:rsidRDefault="00B26796" w:rsidP="00B26796">
            <w:pPr>
              <w:spacing w:after="0" w:line="240" w:lineRule="auto"/>
              <w:jc w:val="center"/>
              <w:rPr>
                <w:rFonts w:cs="Arial"/>
                <w:sz w:val="20"/>
                <w:lang w:val="en-US"/>
              </w:rPr>
            </w:pPr>
            <w:r>
              <w:rPr>
                <w:rFonts w:cs="Arial"/>
                <w:sz w:val="20"/>
                <w:lang w:val="en-US"/>
              </w:rPr>
              <w:t>1</w:t>
            </w:r>
          </w:p>
        </w:tc>
        <w:tc>
          <w:tcPr>
            <w:tcW w:w="1093" w:type="dxa"/>
            <w:vAlign w:val="center"/>
          </w:tcPr>
          <w:p w14:paraId="3ECBE3CC" w14:textId="77777777" w:rsidR="00B26796" w:rsidRDefault="00B26796" w:rsidP="00B26796">
            <w:pPr>
              <w:spacing w:after="0" w:line="240" w:lineRule="auto"/>
              <w:jc w:val="center"/>
              <w:rPr>
                <w:rFonts w:cs="Arial"/>
                <w:sz w:val="20"/>
                <w:lang w:val="en-US"/>
              </w:rPr>
            </w:pPr>
            <w:r>
              <w:rPr>
                <w:rFonts w:cs="Arial"/>
                <w:sz w:val="20"/>
                <w:lang w:val="en-US"/>
              </w:rPr>
              <w:t>0</w:t>
            </w:r>
          </w:p>
        </w:tc>
      </w:tr>
      <w:tr w:rsidR="00B26796" w:rsidRPr="009A0562" w14:paraId="75508909" w14:textId="77777777" w:rsidTr="00B26796">
        <w:tc>
          <w:tcPr>
            <w:tcW w:w="1926" w:type="dxa"/>
          </w:tcPr>
          <w:p w14:paraId="1C886155"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en-US"/>
              </w:rPr>
              <w:t>Oroslavje</w:t>
            </w:r>
          </w:p>
        </w:tc>
        <w:tc>
          <w:tcPr>
            <w:tcW w:w="1189" w:type="dxa"/>
          </w:tcPr>
          <w:p w14:paraId="370ABE4A"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en-US"/>
              </w:rPr>
              <w:t>45.994</w:t>
            </w:r>
          </w:p>
        </w:tc>
        <w:tc>
          <w:tcPr>
            <w:tcW w:w="1304" w:type="dxa"/>
          </w:tcPr>
          <w:p w14:paraId="3232F081"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en-US"/>
              </w:rPr>
              <w:t>15.922</w:t>
            </w:r>
          </w:p>
        </w:tc>
        <w:tc>
          <w:tcPr>
            <w:tcW w:w="1092" w:type="dxa"/>
            <w:vAlign w:val="center"/>
          </w:tcPr>
          <w:p w14:paraId="6741539C"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en-US"/>
              </w:rPr>
              <w:t>34</w:t>
            </w:r>
          </w:p>
        </w:tc>
        <w:tc>
          <w:tcPr>
            <w:tcW w:w="1093" w:type="dxa"/>
            <w:vAlign w:val="center"/>
          </w:tcPr>
          <w:p w14:paraId="50318434"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en-US"/>
              </w:rPr>
              <w:t>10</w:t>
            </w:r>
          </w:p>
        </w:tc>
        <w:tc>
          <w:tcPr>
            <w:tcW w:w="1092" w:type="dxa"/>
            <w:vAlign w:val="center"/>
          </w:tcPr>
          <w:p w14:paraId="16A99463"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en-US"/>
              </w:rPr>
              <w:t>4</w:t>
            </w:r>
          </w:p>
        </w:tc>
        <w:tc>
          <w:tcPr>
            <w:tcW w:w="1093" w:type="dxa"/>
            <w:vAlign w:val="center"/>
          </w:tcPr>
          <w:p w14:paraId="02AE571C"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en-US"/>
              </w:rPr>
              <w:t>1</w:t>
            </w:r>
          </w:p>
        </w:tc>
      </w:tr>
      <w:tr w:rsidR="00B26796" w:rsidRPr="009A0562" w14:paraId="338975C1" w14:textId="77777777" w:rsidTr="00B26796">
        <w:tc>
          <w:tcPr>
            <w:tcW w:w="1926" w:type="dxa"/>
          </w:tcPr>
          <w:p w14:paraId="2DA6237F" w14:textId="77777777" w:rsidR="00B26796" w:rsidRPr="007C5BF1" w:rsidRDefault="00B26796" w:rsidP="00B26796">
            <w:pPr>
              <w:spacing w:after="0" w:line="240" w:lineRule="auto"/>
              <w:jc w:val="center"/>
              <w:rPr>
                <w:rFonts w:eastAsia="Times New Roman" w:cstheme="minorHAnsi"/>
                <w:b/>
                <w:bCs/>
                <w:sz w:val="20"/>
                <w:szCs w:val="20"/>
                <w:lang w:eastAsia="hr-HR"/>
              </w:rPr>
            </w:pPr>
            <w:r w:rsidRPr="007C5BF1">
              <w:rPr>
                <w:rFonts w:cs="Arial"/>
                <w:b/>
                <w:bCs/>
                <w:sz w:val="20"/>
                <w:lang w:val="en-US"/>
              </w:rPr>
              <w:t>Pregrada</w:t>
            </w:r>
          </w:p>
        </w:tc>
        <w:tc>
          <w:tcPr>
            <w:tcW w:w="1189" w:type="dxa"/>
          </w:tcPr>
          <w:p w14:paraId="59AC880A" w14:textId="77777777" w:rsidR="00B26796" w:rsidRPr="007C5BF1" w:rsidRDefault="00B26796" w:rsidP="00B26796">
            <w:pPr>
              <w:spacing w:after="0" w:line="240" w:lineRule="auto"/>
              <w:jc w:val="center"/>
              <w:rPr>
                <w:rFonts w:eastAsia="Times New Roman" w:cstheme="minorHAnsi"/>
                <w:b/>
                <w:bCs/>
                <w:sz w:val="20"/>
                <w:szCs w:val="20"/>
                <w:lang w:eastAsia="hr-HR"/>
              </w:rPr>
            </w:pPr>
            <w:r w:rsidRPr="007C5BF1">
              <w:rPr>
                <w:rFonts w:cs="Arial"/>
                <w:b/>
                <w:bCs/>
                <w:sz w:val="20"/>
                <w:lang w:val="en-US"/>
              </w:rPr>
              <w:t>46.165</w:t>
            </w:r>
          </w:p>
        </w:tc>
        <w:tc>
          <w:tcPr>
            <w:tcW w:w="1304" w:type="dxa"/>
          </w:tcPr>
          <w:p w14:paraId="4AEBDDB8" w14:textId="77777777" w:rsidR="00B26796" w:rsidRPr="007C5BF1" w:rsidRDefault="00B26796" w:rsidP="00B26796">
            <w:pPr>
              <w:spacing w:after="0" w:line="240" w:lineRule="auto"/>
              <w:jc w:val="center"/>
              <w:rPr>
                <w:rFonts w:eastAsia="Times New Roman" w:cstheme="minorHAnsi"/>
                <w:b/>
                <w:bCs/>
                <w:sz w:val="20"/>
                <w:szCs w:val="20"/>
                <w:lang w:eastAsia="hr-HR"/>
              </w:rPr>
            </w:pPr>
            <w:r w:rsidRPr="007C5BF1">
              <w:rPr>
                <w:rFonts w:cs="Arial"/>
                <w:b/>
                <w:bCs/>
                <w:sz w:val="20"/>
                <w:lang w:val="en-US"/>
              </w:rPr>
              <w:t>15.757</w:t>
            </w:r>
          </w:p>
        </w:tc>
        <w:tc>
          <w:tcPr>
            <w:tcW w:w="1092" w:type="dxa"/>
            <w:vAlign w:val="center"/>
          </w:tcPr>
          <w:p w14:paraId="55A5BFDF" w14:textId="77777777" w:rsidR="00B26796" w:rsidRPr="007C5BF1" w:rsidRDefault="00B26796" w:rsidP="00B26796">
            <w:pPr>
              <w:spacing w:after="0" w:line="240" w:lineRule="auto"/>
              <w:jc w:val="center"/>
              <w:rPr>
                <w:rFonts w:eastAsia="Times New Roman" w:cstheme="minorHAnsi"/>
                <w:b/>
                <w:bCs/>
                <w:sz w:val="20"/>
                <w:szCs w:val="20"/>
                <w:lang w:eastAsia="hr-HR"/>
              </w:rPr>
            </w:pPr>
            <w:r w:rsidRPr="007C5BF1">
              <w:rPr>
                <w:rFonts w:cs="Arial"/>
                <w:b/>
                <w:bCs/>
                <w:sz w:val="20"/>
                <w:lang w:val="en-US"/>
              </w:rPr>
              <w:t>25</w:t>
            </w:r>
          </w:p>
        </w:tc>
        <w:tc>
          <w:tcPr>
            <w:tcW w:w="1093" w:type="dxa"/>
            <w:vAlign w:val="center"/>
          </w:tcPr>
          <w:p w14:paraId="52BEBAA8" w14:textId="77777777" w:rsidR="00B26796" w:rsidRPr="007C5BF1" w:rsidRDefault="00B26796" w:rsidP="00B26796">
            <w:pPr>
              <w:spacing w:after="0" w:line="240" w:lineRule="auto"/>
              <w:jc w:val="center"/>
              <w:rPr>
                <w:rFonts w:eastAsia="Times New Roman" w:cstheme="minorHAnsi"/>
                <w:b/>
                <w:bCs/>
                <w:sz w:val="20"/>
                <w:szCs w:val="20"/>
                <w:lang w:eastAsia="hr-HR"/>
              </w:rPr>
            </w:pPr>
            <w:r w:rsidRPr="007C5BF1">
              <w:rPr>
                <w:rFonts w:cs="Arial"/>
                <w:b/>
                <w:bCs/>
                <w:sz w:val="20"/>
                <w:lang w:val="en-US"/>
              </w:rPr>
              <w:t>3</w:t>
            </w:r>
          </w:p>
        </w:tc>
        <w:tc>
          <w:tcPr>
            <w:tcW w:w="1092" w:type="dxa"/>
            <w:vAlign w:val="center"/>
          </w:tcPr>
          <w:p w14:paraId="7A0BA767" w14:textId="77777777" w:rsidR="00B26796" w:rsidRPr="007C5BF1" w:rsidRDefault="00B26796" w:rsidP="00B26796">
            <w:pPr>
              <w:spacing w:after="0" w:line="240" w:lineRule="auto"/>
              <w:jc w:val="center"/>
              <w:rPr>
                <w:rFonts w:eastAsia="Times New Roman" w:cstheme="minorHAnsi"/>
                <w:b/>
                <w:bCs/>
                <w:sz w:val="20"/>
                <w:szCs w:val="20"/>
                <w:lang w:eastAsia="hr-HR"/>
              </w:rPr>
            </w:pPr>
            <w:r w:rsidRPr="007C5BF1">
              <w:rPr>
                <w:rFonts w:cs="Arial"/>
                <w:b/>
                <w:bCs/>
                <w:sz w:val="20"/>
                <w:lang w:val="en-US"/>
              </w:rPr>
              <w:t>2</w:t>
            </w:r>
          </w:p>
        </w:tc>
        <w:tc>
          <w:tcPr>
            <w:tcW w:w="1093" w:type="dxa"/>
            <w:vAlign w:val="center"/>
          </w:tcPr>
          <w:p w14:paraId="2C221B99" w14:textId="77777777" w:rsidR="00B26796" w:rsidRPr="007C5BF1" w:rsidRDefault="00B26796" w:rsidP="00B26796">
            <w:pPr>
              <w:spacing w:after="0" w:line="240" w:lineRule="auto"/>
              <w:jc w:val="center"/>
              <w:rPr>
                <w:rFonts w:eastAsia="Times New Roman" w:cstheme="minorHAnsi"/>
                <w:b/>
                <w:bCs/>
                <w:sz w:val="20"/>
                <w:szCs w:val="20"/>
                <w:lang w:eastAsia="hr-HR"/>
              </w:rPr>
            </w:pPr>
            <w:r w:rsidRPr="007C5BF1">
              <w:rPr>
                <w:rFonts w:cs="Arial"/>
                <w:b/>
                <w:bCs/>
                <w:sz w:val="20"/>
                <w:lang w:val="en-US"/>
              </w:rPr>
              <w:t>0</w:t>
            </w:r>
          </w:p>
        </w:tc>
      </w:tr>
      <w:tr w:rsidR="00B26796" w:rsidRPr="009A0562" w14:paraId="4FD4FE5D" w14:textId="77777777" w:rsidTr="00B26796">
        <w:tc>
          <w:tcPr>
            <w:tcW w:w="1926" w:type="dxa"/>
          </w:tcPr>
          <w:p w14:paraId="3B77374B" w14:textId="77777777" w:rsidR="00B26796" w:rsidRPr="007C5BF1" w:rsidRDefault="00B26796" w:rsidP="00B26796">
            <w:pPr>
              <w:spacing w:after="0" w:line="240" w:lineRule="auto"/>
              <w:jc w:val="center"/>
              <w:rPr>
                <w:rFonts w:eastAsia="Times New Roman" w:cstheme="minorHAnsi"/>
                <w:sz w:val="20"/>
                <w:szCs w:val="20"/>
                <w:lang w:eastAsia="hr-HR"/>
              </w:rPr>
            </w:pPr>
            <w:r w:rsidRPr="007C5BF1">
              <w:rPr>
                <w:rFonts w:cs="Arial"/>
                <w:sz w:val="20"/>
                <w:lang w:val="en-US"/>
              </w:rPr>
              <w:t>Zabok</w:t>
            </w:r>
          </w:p>
        </w:tc>
        <w:tc>
          <w:tcPr>
            <w:tcW w:w="1189" w:type="dxa"/>
          </w:tcPr>
          <w:p w14:paraId="67910B57" w14:textId="77777777" w:rsidR="00B26796" w:rsidRPr="007C5BF1" w:rsidRDefault="00B26796" w:rsidP="00B26796">
            <w:pPr>
              <w:spacing w:after="0" w:line="240" w:lineRule="auto"/>
              <w:jc w:val="center"/>
              <w:rPr>
                <w:rFonts w:eastAsia="Times New Roman" w:cstheme="minorHAnsi"/>
                <w:sz w:val="20"/>
                <w:szCs w:val="20"/>
                <w:lang w:eastAsia="hr-HR"/>
              </w:rPr>
            </w:pPr>
            <w:r w:rsidRPr="007C5BF1">
              <w:rPr>
                <w:rFonts w:cs="Arial"/>
                <w:sz w:val="20"/>
                <w:lang w:val="en-US"/>
              </w:rPr>
              <w:t>46.029</w:t>
            </w:r>
          </w:p>
        </w:tc>
        <w:tc>
          <w:tcPr>
            <w:tcW w:w="1304" w:type="dxa"/>
          </w:tcPr>
          <w:p w14:paraId="426CF34E" w14:textId="77777777" w:rsidR="00B26796" w:rsidRPr="007C5BF1" w:rsidRDefault="00B26796" w:rsidP="00B26796">
            <w:pPr>
              <w:spacing w:after="0" w:line="240" w:lineRule="auto"/>
              <w:jc w:val="center"/>
              <w:rPr>
                <w:rFonts w:eastAsia="Times New Roman" w:cstheme="minorHAnsi"/>
                <w:sz w:val="20"/>
                <w:szCs w:val="20"/>
                <w:lang w:eastAsia="hr-HR"/>
              </w:rPr>
            </w:pPr>
            <w:r w:rsidRPr="007C5BF1">
              <w:rPr>
                <w:rFonts w:cs="Arial"/>
                <w:sz w:val="20"/>
                <w:lang w:val="en-US"/>
              </w:rPr>
              <w:t>15.915</w:t>
            </w:r>
          </w:p>
        </w:tc>
        <w:tc>
          <w:tcPr>
            <w:tcW w:w="1092" w:type="dxa"/>
            <w:vAlign w:val="center"/>
          </w:tcPr>
          <w:p w14:paraId="68BEC3FC" w14:textId="77777777" w:rsidR="00B26796" w:rsidRPr="007C5BF1" w:rsidRDefault="00B26796" w:rsidP="00B26796">
            <w:pPr>
              <w:spacing w:after="0" w:line="240" w:lineRule="auto"/>
              <w:jc w:val="center"/>
              <w:rPr>
                <w:rFonts w:eastAsia="Times New Roman" w:cstheme="minorHAnsi"/>
                <w:sz w:val="20"/>
                <w:szCs w:val="20"/>
                <w:lang w:eastAsia="hr-HR"/>
              </w:rPr>
            </w:pPr>
            <w:r w:rsidRPr="007C5BF1">
              <w:rPr>
                <w:rFonts w:cs="Arial"/>
                <w:sz w:val="20"/>
                <w:lang w:val="en-US"/>
              </w:rPr>
              <w:t>35</w:t>
            </w:r>
          </w:p>
        </w:tc>
        <w:tc>
          <w:tcPr>
            <w:tcW w:w="1093" w:type="dxa"/>
            <w:vAlign w:val="center"/>
          </w:tcPr>
          <w:p w14:paraId="797193C7" w14:textId="77777777" w:rsidR="00B26796" w:rsidRPr="007C5BF1" w:rsidRDefault="00B26796" w:rsidP="00B26796">
            <w:pPr>
              <w:spacing w:after="0" w:line="240" w:lineRule="auto"/>
              <w:jc w:val="center"/>
              <w:rPr>
                <w:rFonts w:eastAsia="Times New Roman" w:cstheme="minorHAnsi"/>
                <w:sz w:val="20"/>
                <w:szCs w:val="20"/>
                <w:lang w:eastAsia="hr-HR"/>
              </w:rPr>
            </w:pPr>
            <w:r w:rsidRPr="007C5BF1">
              <w:rPr>
                <w:rFonts w:cs="Arial"/>
                <w:sz w:val="20"/>
                <w:lang w:val="en-US"/>
              </w:rPr>
              <w:t>7</w:t>
            </w:r>
          </w:p>
        </w:tc>
        <w:tc>
          <w:tcPr>
            <w:tcW w:w="1092" w:type="dxa"/>
            <w:vAlign w:val="center"/>
          </w:tcPr>
          <w:p w14:paraId="153F3574" w14:textId="77777777" w:rsidR="00B26796" w:rsidRPr="007C5BF1" w:rsidRDefault="00B26796" w:rsidP="00B26796">
            <w:pPr>
              <w:spacing w:after="0" w:line="240" w:lineRule="auto"/>
              <w:jc w:val="center"/>
              <w:rPr>
                <w:rFonts w:eastAsia="Times New Roman" w:cstheme="minorHAnsi"/>
                <w:sz w:val="20"/>
                <w:szCs w:val="20"/>
                <w:lang w:eastAsia="hr-HR"/>
              </w:rPr>
            </w:pPr>
            <w:r w:rsidRPr="007C5BF1">
              <w:rPr>
                <w:rFonts w:cs="Arial"/>
                <w:sz w:val="20"/>
                <w:lang w:val="en-US"/>
              </w:rPr>
              <w:t>4</w:t>
            </w:r>
          </w:p>
        </w:tc>
        <w:tc>
          <w:tcPr>
            <w:tcW w:w="1093" w:type="dxa"/>
            <w:vAlign w:val="center"/>
          </w:tcPr>
          <w:p w14:paraId="34F255DE" w14:textId="77777777" w:rsidR="00B26796" w:rsidRPr="007C5BF1" w:rsidRDefault="00B26796" w:rsidP="00B26796">
            <w:pPr>
              <w:spacing w:after="0" w:line="240" w:lineRule="auto"/>
              <w:jc w:val="center"/>
              <w:rPr>
                <w:rFonts w:eastAsia="Times New Roman" w:cstheme="minorHAnsi"/>
                <w:sz w:val="20"/>
                <w:szCs w:val="20"/>
                <w:lang w:eastAsia="hr-HR"/>
              </w:rPr>
            </w:pPr>
            <w:r w:rsidRPr="007C5BF1">
              <w:rPr>
                <w:rFonts w:cs="Arial"/>
                <w:sz w:val="20"/>
                <w:lang w:val="en-US"/>
              </w:rPr>
              <w:t>1</w:t>
            </w:r>
          </w:p>
        </w:tc>
      </w:tr>
      <w:tr w:rsidR="00B26796" w:rsidRPr="009A0562" w14:paraId="6606EB5D" w14:textId="77777777" w:rsidTr="00B26796">
        <w:tc>
          <w:tcPr>
            <w:tcW w:w="1926" w:type="dxa"/>
          </w:tcPr>
          <w:p w14:paraId="392F1206"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en-US"/>
              </w:rPr>
              <w:t>Zlatar</w:t>
            </w:r>
          </w:p>
        </w:tc>
        <w:tc>
          <w:tcPr>
            <w:tcW w:w="1189" w:type="dxa"/>
          </w:tcPr>
          <w:p w14:paraId="5DD33AA8"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en-US"/>
              </w:rPr>
              <w:t>46.093</w:t>
            </w:r>
          </w:p>
        </w:tc>
        <w:tc>
          <w:tcPr>
            <w:tcW w:w="1304" w:type="dxa"/>
          </w:tcPr>
          <w:p w14:paraId="0B7E2E01"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en-US"/>
              </w:rPr>
              <w:t>16.082</w:t>
            </w:r>
          </w:p>
        </w:tc>
        <w:tc>
          <w:tcPr>
            <w:tcW w:w="1092" w:type="dxa"/>
            <w:vAlign w:val="center"/>
          </w:tcPr>
          <w:p w14:paraId="02B79038"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en-US"/>
              </w:rPr>
              <w:t>31</w:t>
            </w:r>
          </w:p>
        </w:tc>
        <w:tc>
          <w:tcPr>
            <w:tcW w:w="1093" w:type="dxa"/>
            <w:vAlign w:val="center"/>
          </w:tcPr>
          <w:p w14:paraId="57245C21"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en-US"/>
              </w:rPr>
              <w:t>11</w:t>
            </w:r>
          </w:p>
        </w:tc>
        <w:tc>
          <w:tcPr>
            <w:tcW w:w="1092" w:type="dxa"/>
            <w:vAlign w:val="center"/>
          </w:tcPr>
          <w:p w14:paraId="28EF4924"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en-US"/>
              </w:rPr>
              <w:t>0</w:t>
            </w:r>
          </w:p>
        </w:tc>
        <w:tc>
          <w:tcPr>
            <w:tcW w:w="1093" w:type="dxa"/>
            <w:vAlign w:val="center"/>
          </w:tcPr>
          <w:p w14:paraId="7ED5AAD0"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en-US"/>
              </w:rPr>
              <w:t>1</w:t>
            </w:r>
          </w:p>
        </w:tc>
      </w:tr>
      <w:tr w:rsidR="00B26796" w:rsidRPr="009A0562" w14:paraId="1F87C7A8" w14:textId="77777777" w:rsidTr="00B26796">
        <w:tc>
          <w:tcPr>
            <w:tcW w:w="1926" w:type="dxa"/>
          </w:tcPr>
          <w:p w14:paraId="32804E17"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en-US"/>
              </w:rPr>
              <w:t>Trakošćan</w:t>
            </w:r>
          </w:p>
        </w:tc>
        <w:tc>
          <w:tcPr>
            <w:tcW w:w="1189" w:type="dxa"/>
          </w:tcPr>
          <w:p w14:paraId="7F409321"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de-DE"/>
              </w:rPr>
              <w:t>46.258</w:t>
            </w:r>
          </w:p>
        </w:tc>
        <w:tc>
          <w:tcPr>
            <w:tcW w:w="1304" w:type="dxa"/>
          </w:tcPr>
          <w:p w14:paraId="6B5963D4"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de-DE"/>
              </w:rPr>
              <w:t>15.952</w:t>
            </w:r>
          </w:p>
        </w:tc>
        <w:tc>
          <w:tcPr>
            <w:tcW w:w="1092" w:type="dxa"/>
            <w:vAlign w:val="center"/>
          </w:tcPr>
          <w:p w14:paraId="5F57AC2F"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de-DE"/>
              </w:rPr>
              <w:t>13</w:t>
            </w:r>
          </w:p>
        </w:tc>
        <w:tc>
          <w:tcPr>
            <w:tcW w:w="1093" w:type="dxa"/>
            <w:vAlign w:val="center"/>
          </w:tcPr>
          <w:p w14:paraId="41755DC4"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de-DE"/>
              </w:rPr>
              <w:t>4</w:t>
            </w:r>
          </w:p>
        </w:tc>
        <w:tc>
          <w:tcPr>
            <w:tcW w:w="1092" w:type="dxa"/>
            <w:vAlign w:val="center"/>
          </w:tcPr>
          <w:p w14:paraId="4E9B081C"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de-DE"/>
              </w:rPr>
              <w:t>1</w:t>
            </w:r>
          </w:p>
        </w:tc>
        <w:tc>
          <w:tcPr>
            <w:tcW w:w="1093" w:type="dxa"/>
            <w:vAlign w:val="center"/>
          </w:tcPr>
          <w:p w14:paraId="2C930732" w14:textId="77777777" w:rsidR="00B26796" w:rsidRPr="009A0562" w:rsidRDefault="00B26796" w:rsidP="00B26796">
            <w:pPr>
              <w:spacing w:after="0" w:line="240" w:lineRule="auto"/>
              <w:jc w:val="center"/>
              <w:rPr>
                <w:rFonts w:eastAsia="Times New Roman" w:cstheme="minorHAnsi"/>
                <w:sz w:val="20"/>
                <w:szCs w:val="20"/>
                <w:lang w:eastAsia="hr-HR"/>
              </w:rPr>
            </w:pPr>
            <w:r>
              <w:rPr>
                <w:rFonts w:cs="Arial"/>
                <w:sz w:val="20"/>
                <w:lang w:val="de-DE"/>
              </w:rPr>
              <w:t>0</w:t>
            </w:r>
          </w:p>
        </w:tc>
      </w:tr>
    </w:tbl>
    <w:p w14:paraId="148771E6" w14:textId="7B11DA27" w:rsidR="00DF7E76" w:rsidRDefault="00DF7E76" w:rsidP="00B835DD">
      <w:pPr>
        <w:jc w:val="center"/>
        <w:rPr>
          <w:sz w:val="18"/>
          <w:szCs w:val="18"/>
          <w:lang w:eastAsia="zh-CN"/>
        </w:rPr>
      </w:pPr>
      <w:r w:rsidRPr="001846C3">
        <w:rPr>
          <w:sz w:val="18"/>
          <w:szCs w:val="18"/>
          <w:lang w:eastAsia="zh-CN"/>
        </w:rPr>
        <w:t>Izvor: Hrvatski seizmološki zavod, Geofizički odsjek Prirodoslovno matematičkog fakulteta u Zagrebu</w:t>
      </w:r>
    </w:p>
    <w:p w14:paraId="5C6B2A08" w14:textId="5CC7E76D" w:rsidR="00C14D19" w:rsidRPr="00C14D19" w:rsidRDefault="00C14D19" w:rsidP="00C14D19">
      <w:pPr>
        <w:pStyle w:val="Odlomakpopisa11"/>
      </w:pPr>
      <w:r w:rsidRPr="00C14D19">
        <w:t xml:space="preserve">Na području </w:t>
      </w:r>
      <w:r w:rsidR="007C5BF1">
        <w:t>grada Pregrade</w:t>
      </w:r>
      <w:r w:rsidR="00C7170F">
        <w:t>,</w:t>
      </w:r>
      <w:r w:rsidRPr="00C14D19">
        <w:t xml:space="preserve"> prema seizmološkim podacima Geofizičkog odsjeka Prirodoslovno-matematičkog fakulteta iz Zagreba, u posljednjih 100 godina ili točnije, u periodu od 1879. do 2003. godine, zabilježen je potres najvećeg intenziteta VII° MCS (Mercal</w:t>
      </w:r>
      <w:r w:rsidR="005A7015">
        <w:t>l</w:t>
      </w:r>
      <w:r w:rsidRPr="00C14D19">
        <w:t xml:space="preserve">i-Cancani-Sieberg). </w:t>
      </w:r>
    </w:p>
    <w:p w14:paraId="5FF83C85" w14:textId="69EF4439" w:rsidR="0079361D" w:rsidRPr="0079361D" w:rsidRDefault="0079361D" w:rsidP="0079361D">
      <w:pPr>
        <w:pStyle w:val="Naslov3"/>
      </w:pPr>
      <w:bookmarkStart w:id="200" w:name="_Toc19619305"/>
      <w:bookmarkStart w:id="201" w:name="_Toc72322024"/>
      <w:r w:rsidRPr="0079361D">
        <w:t>Prikaz utjecaja na kritičnu infrastrukturu</w:t>
      </w:r>
      <w:bookmarkEnd w:id="197"/>
      <w:bookmarkEnd w:id="200"/>
      <w:bookmarkEnd w:id="201"/>
    </w:p>
    <w:tbl>
      <w:tblPr>
        <w:tblpPr w:leftFromText="180" w:rightFromText="180" w:vertAnchor="text" w:horzAnchor="margin" w:tblpXSpec="right" w:tblpY="11"/>
        <w:tblW w:w="8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7850"/>
      </w:tblGrid>
      <w:tr w:rsidR="00754C48" w:rsidRPr="0079361D" w14:paraId="288373B3" w14:textId="77777777" w:rsidTr="00754C48">
        <w:trPr>
          <w:trHeight w:val="416"/>
          <w:tblHeader/>
        </w:trPr>
        <w:tc>
          <w:tcPr>
            <w:tcW w:w="949" w:type="dxa"/>
            <w:shd w:val="clear" w:color="auto" w:fill="auto"/>
            <w:vAlign w:val="center"/>
          </w:tcPr>
          <w:p w14:paraId="5F9CC065" w14:textId="2C488019" w:rsidR="00754C48" w:rsidRPr="0079361D" w:rsidRDefault="00C14D19" w:rsidP="00DE1B8F">
            <w:pPr>
              <w:spacing w:after="0" w:line="276" w:lineRule="auto"/>
              <w:jc w:val="center"/>
              <w:rPr>
                <w:rFonts w:eastAsia="Calibri" w:cstheme="minorHAnsi"/>
                <w:b/>
                <w:sz w:val="20"/>
                <w:szCs w:val="20"/>
              </w:rPr>
            </w:pPr>
            <w:r w:rsidRPr="0079361D">
              <w:rPr>
                <w:rFonts w:eastAsia="Calibri" w:cstheme="minorHAnsi"/>
                <w:b/>
                <w:sz w:val="20"/>
                <w:szCs w:val="20"/>
              </w:rPr>
              <w:t>UTJECAJ</w:t>
            </w:r>
          </w:p>
        </w:tc>
        <w:tc>
          <w:tcPr>
            <w:tcW w:w="7850" w:type="dxa"/>
            <w:shd w:val="clear" w:color="auto" w:fill="auto"/>
            <w:vAlign w:val="center"/>
          </w:tcPr>
          <w:p w14:paraId="1B8DC320" w14:textId="2FD282D3" w:rsidR="00754C48" w:rsidRPr="0079361D" w:rsidRDefault="00C14D19" w:rsidP="00DE1B8F">
            <w:pPr>
              <w:spacing w:after="0" w:line="276" w:lineRule="auto"/>
              <w:jc w:val="both"/>
              <w:rPr>
                <w:rFonts w:eastAsia="Calibri" w:cstheme="minorHAnsi"/>
                <w:b/>
                <w:sz w:val="20"/>
                <w:szCs w:val="20"/>
              </w:rPr>
            </w:pPr>
            <w:r w:rsidRPr="0079361D">
              <w:rPr>
                <w:rFonts w:eastAsia="Calibri" w:cstheme="minorHAnsi"/>
                <w:b/>
                <w:sz w:val="20"/>
                <w:szCs w:val="20"/>
              </w:rPr>
              <w:t>SEKTOR</w:t>
            </w:r>
          </w:p>
        </w:tc>
      </w:tr>
      <w:tr w:rsidR="00754C48" w:rsidRPr="0079361D" w14:paraId="022FFA34" w14:textId="77777777" w:rsidTr="00754C48">
        <w:trPr>
          <w:trHeight w:val="77"/>
        </w:trPr>
        <w:tc>
          <w:tcPr>
            <w:tcW w:w="949" w:type="dxa"/>
            <w:shd w:val="clear" w:color="auto" w:fill="auto"/>
            <w:vAlign w:val="center"/>
          </w:tcPr>
          <w:p w14:paraId="55FA6208" w14:textId="77777777" w:rsidR="00754C48" w:rsidRPr="0079361D" w:rsidRDefault="00754C48" w:rsidP="00DE1B8F">
            <w:pPr>
              <w:spacing w:after="0" w:line="276" w:lineRule="auto"/>
              <w:jc w:val="center"/>
              <w:rPr>
                <w:rFonts w:eastAsia="Calibri" w:cstheme="minorHAnsi"/>
                <w:b/>
                <w:sz w:val="20"/>
                <w:szCs w:val="20"/>
              </w:rPr>
            </w:pPr>
            <w:r w:rsidRPr="0079361D">
              <w:rPr>
                <w:rFonts w:eastAsia="Calibri" w:cstheme="minorHAnsi"/>
                <w:b/>
                <w:sz w:val="20"/>
                <w:szCs w:val="20"/>
              </w:rPr>
              <w:t>X</w:t>
            </w:r>
          </w:p>
        </w:tc>
        <w:tc>
          <w:tcPr>
            <w:tcW w:w="7850" w:type="dxa"/>
            <w:shd w:val="clear" w:color="auto" w:fill="auto"/>
            <w:vAlign w:val="center"/>
          </w:tcPr>
          <w:p w14:paraId="018FBC1B" w14:textId="77777777" w:rsidR="00754C48" w:rsidRPr="0079361D" w:rsidRDefault="00754C48" w:rsidP="00DE1B8F">
            <w:pPr>
              <w:spacing w:after="0" w:line="276" w:lineRule="auto"/>
              <w:jc w:val="both"/>
              <w:rPr>
                <w:rFonts w:eastAsia="Calibri" w:cstheme="minorHAnsi"/>
                <w:sz w:val="20"/>
                <w:szCs w:val="20"/>
              </w:rPr>
            </w:pPr>
            <w:r w:rsidRPr="0079361D">
              <w:rPr>
                <w:rFonts w:eastAsia="Calibri" w:cstheme="minorHAnsi"/>
                <w:sz w:val="20"/>
                <w:szCs w:val="20"/>
              </w:rPr>
              <w:t>Komunikacijska i informacijska tehnologija (elektroničke komunikacije, prijenos podataka, informacijski sustavi, pružanje audio i audiovizualnih medijskih usluga)</w:t>
            </w:r>
          </w:p>
        </w:tc>
      </w:tr>
      <w:tr w:rsidR="00754C48" w:rsidRPr="0079361D" w14:paraId="34DB32F3" w14:textId="77777777" w:rsidTr="00754C48">
        <w:trPr>
          <w:trHeight w:val="80"/>
        </w:trPr>
        <w:tc>
          <w:tcPr>
            <w:tcW w:w="949" w:type="dxa"/>
            <w:shd w:val="clear" w:color="auto" w:fill="auto"/>
            <w:vAlign w:val="center"/>
          </w:tcPr>
          <w:p w14:paraId="059E5EAF" w14:textId="77777777" w:rsidR="00754C48" w:rsidRPr="0079361D" w:rsidRDefault="00754C48" w:rsidP="00DE1B8F">
            <w:pPr>
              <w:spacing w:after="0" w:line="276" w:lineRule="auto"/>
              <w:jc w:val="center"/>
              <w:rPr>
                <w:rFonts w:eastAsia="Calibri" w:cstheme="minorHAnsi"/>
                <w:b/>
                <w:sz w:val="20"/>
                <w:szCs w:val="20"/>
              </w:rPr>
            </w:pPr>
            <w:r w:rsidRPr="0079361D">
              <w:rPr>
                <w:rFonts w:eastAsia="Calibri" w:cstheme="minorHAnsi"/>
                <w:b/>
                <w:sz w:val="20"/>
                <w:szCs w:val="20"/>
              </w:rPr>
              <w:t>X</w:t>
            </w:r>
          </w:p>
        </w:tc>
        <w:tc>
          <w:tcPr>
            <w:tcW w:w="7850" w:type="dxa"/>
            <w:shd w:val="clear" w:color="auto" w:fill="auto"/>
            <w:vAlign w:val="center"/>
          </w:tcPr>
          <w:p w14:paraId="27A30A9F" w14:textId="77777777" w:rsidR="00754C48" w:rsidRPr="0079361D" w:rsidRDefault="00754C48" w:rsidP="00DE1B8F">
            <w:pPr>
              <w:spacing w:after="0" w:line="276" w:lineRule="auto"/>
              <w:jc w:val="both"/>
              <w:rPr>
                <w:rFonts w:eastAsia="Calibri" w:cstheme="minorHAnsi"/>
                <w:sz w:val="20"/>
                <w:szCs w:val="20"/>
              </w:rPr>
            </w:pPr>
            <w:r w:rsidRPr="0079361D">
              <w:rPr>
                <w:rFonts w:eastAsia="Calibri" w:cstheme="minorHAnsi"/>
                <w:sz w:val="20"/>
                <w:szCs w:val="20"/>
              </w:rPr>
              <w:t>Promet (cestovni, željeznički, zračni, pomorski i promet unutarnjim plovnim putovima)</w:t>
            </w:r>
          </w:p>
        </w:tc>
      </w:tr>
      <w:tr w:rsidR="00754C48" w:rsidRPr="0079361D" w14:paraId="1DAF00D7" w14:textId="77777777" w:rsidTr="00754C48">
        <w:trPr>
          <w:trHeight w:val="77"/>
        </w:trPr>
        <w:tc>
          <w:tcPr>
            <w:tcW w:w="949" w:type="dxa"/>
            <w:shd w:val="clear" w:color="auto" w:fill="auto"/>
            <w:vAlign w:val="center"/>
          </w:tcPr>
          <w:p w14:paraId="583E760F" w14:textId="77777777" w:rsidR="00754C48" w:rsidRPr="0079361D" w:rsidRDefault="00754C48" w:rsidP="00DE1B8F">
            <w:pPr>
              <w:spacing w:after="0" w:line="276" w:lineRule="auto"/>
              <w:jc w:val="center"/>
              <w:rPr>
                <w:rFonts w:eastAsia="Calibri" w:cstheme="minorHAnsi"/>
                <w:b/>
                <w:sz w:val="20"/>
                <w:szCs w:val="20"/>
              </w:rPr>
            </w:pPr>
            <w:r w:rsidRPr="0079361D">
              <w:rPr>
                <w:rFonts w:eastAsia="Calibri" w:cstheme="minorHAnsi"/>
                <w:b/>
                <w:sz w:val="20"/>
                <w:szCs w:val="20"/>
              </w:rPr>
              <w:t>X</w:t>
            </w:r>
          </w:p>
        </w:tc>
        <w:tc>
          <w:tcPr>
            <w:tcW w:w="7850" w:type="dxa"/>
            <w:shd w:val="clear" w:color="auto" w:fill="auto"/>
            <w:vAlign w:val="center"/>
          </w:tcPr>
          <w:p w14:paraId="6F43F8DC" w14:textId="77777777" w:rsidR="00754C48" w:rsidRPr="0079361D" w:rsidRDefault="00754C48" w:rsidP="00DE1B8F">
            <w:pPr>
              <w:spacing w:after="0" w:line="276" w:lineRule="auto"/>
              <w:jc w:val="both"/>
              <w:rPr>
                <w:rFonts w:eastAsia="Calibri" w:cstheme="minorHAnsi"/>
                <w:sz w:val="20"/>
                <w:szCs w:val="20"/>
              </w:rPr>
            </w:pPr>
            <w:r w:rsidRPr="0079361D">
              <w:rPr>
                <w:rFonts w:eastAsia="Calibri" w:cstheme="minorHAnsi"/>
                <w:sz w:val="20"/>
                <w:szCs w:val="20"/>
              </w:rPr>
              <w:t>Zdravstvo (zdravstvena zaštita, proizvodnja, promet i nadzor nad lijekovima)</w:t>
            </w:r>
          </w:p>
        </w:tc>
      </w:tr>
      <w:tr w:rsidR="00754C48" w:rsidRPr="0079361D" w14:paraId="47080CC0" w14:textId="77777777" w:rsidTr="00754C48">
        <w:trPr>
          <w:trHeight w:val="77"/>
        </w:trPr>
        <w:tc>
          <w:tcPr>
            <w:tcW w:w="949" w:type="dxa"/>
            <w:shd w:val="clear" w:color="auto" w:fill="auto"/>
            <w:vAlign w:val="center"/>
          </w:tcPr>
          <w:p w14:paraId="5DC007C1" w14:textId="77777777" w:rsidR="00754C48" w:rsidRPr="0079361D" w:rsidRDefault="00754C48" w:rsidP="00DE1B8F">
            <w:pPr>
              <w:spacing w:after="0" w:line="276" w:lineRule="auto"/>
              <w:jc w:val="center"/>
              <w:rPr>
                <w:rFonts w:eastAsia="Calibri" w:cstheme="minorHAnsi"/>
                <w:b/>
                <w:sz w:val="20"/>
                <w:szCs w:val="20"/>
              </w:rPr>
            </w:pPr>
            <w:r w:rsidRPr="0079361D">
              <w:rPr>
                <w:rFonts w:eastAsia="Calibri" w:cstheme="minorHAnsi"/>
                <w:b/>
                <w:sz w:val="20"/>
                <w:szCs w:val="20"/>
              </w:rPr>
              <w:t>X</w:t>
            </w:r>
          </w:p>
        </w:tc>
        <w:tc>
          <w:tcPr>
            <w:tcW w:w="7850" w:type="dxa"/>
            <w:shd w:val="clear" w:color="auto" w:fill="auto"/>
            <w:vAlign w:val="center"/>
          </w:tcPr>
          <w:p w14:paraId="2AF6542D" w14:textId="77777777" w:rsidR="00754C48" w:rsidRPr="0079361D" w:rsidRDefault="00754C48" w:rsidP="00DE1B8F">
            <w:pPr>
              <w:spacing w:after="0" w:line="276" w:lineRule="auto"/>
              <w:jc w:val="both"/>
              <w:rPr>
                <w:rFonts w:eastAsia="Calibri" w:cstheme="minorHAnsi"/>
                <w:sz w:val="20"/>
                <w:szCs w:val="20"/>
              </w:rPr>
            </w:pPr>
            <w:r w:rsidRPr="0079361D">
              <w:rPr>
                <w:rFonts w:eastAsia="Calibri" w:cstheme="minorHAnsi"/>
                <w:sz w:val="20"/>
                <w:szCs w:val="20"/>
              </w:rPr>
              <w:t>Vodno gospodarstvo (regulacijske i zaštitne vodne građevine i komunalne vodne građevine)</w:t>
            </w:r>
          </w:p>
        </w:tc>
      </w:tr>
      <w:tr w:rsidR="00754C48" w:rsidRPr="0079361D" w14:paraId="6382BEC4" w14:textId="77777777" w:rsidTr="00754C48">
        <w:trPr>
          <w:trHeight w:val="80"/>
        </w:trPr>
        <w:tc>
          <w:tcPr>
            <w:tcW w:w="949" w:type="dxa"/>
            <w:shd w:val="clear" w:color="auto" w:fill="auto"/>
            <w:vAlign w:val="center"/>
          </w:tcPr>
          <w:p w14:paraId="1ADE09C1" w14:textId="77777777" w:rsidR="00754C48" w:rsidRPr="0079361D" w:rsidRDefault="00754C48" w:rsidP="00DE1B8F">
            <w:pPr>
              <w:spacing w:after="0" w:line="276" w:lineRule="auto"/>
              <w:jc w:val="center"/>
              <w:rPr>
                <w:rFonts w:eastAsia="Calibri" w:cstheme="minorHAnsi"/>
                <w:b/>
                <w:sz w:val="20"/>
                <w:szCs w:val="20"/>
              </w:rPr>
            </w:pPr>
            <w:r w:rsidRPr="0079361D">
              <w:rPr>
                <w:rFonts w:eastAsia="Calibri" w:cstheme="minorHAnsi"/>
                <w:b/>
                <w:sz w:val="20"/>
                <w:szCs w:val="20"/>
              </w:rPr>
              <w:t>X</w:t>
            </w:r>
          </w:p>
        </w:tc>
        <w:tc>
          <w:tcPr>
            <w:tcW w:w="7850" w:type="dxa"/>
            <w:shd w:val="clear" w:color="auto" w:fill="auto"/>
            <w:vAlign w:val="center"/>
          </w:tcPr>
          <w:p w14:paraId="5328E915" w14:textId="77777777" w:rsidR="00754C48" w:rsidRPr="0079361D" w:rsidRDefault="00754C48" w:rsidP="00DE1B8F">
            <w:pPr>
              <w:spacing w:after="0" w:line="276" w:lineRule="auto"/>
              <w:jc w:val="both"/>
              <w:rPr>
                <w:rFonts w:eastAsia="Calibri" w:cstheme="minorHAnsi"/>
                <w:sz w:val="20"/>
                <w:szCs w:val="20"/>
              </w:rPr>
            </w:pPr>
            <w:r w:rsidRPr="0079361D">
              <w:rPr>
                <w:rFonts w:eastAsia="Calibri" w:cstheme="minorHAnsi"/>
                <w:sz w:val="20"/>
                <w:szCs w:val="20"/>
              </w:rPr>
              <w:t xml:space="preserve">Hrana (proizvodnja i opskrba hranom i sustav sigurnosti hrane, robne zalihe) </w:t>
            </w:r>
          </w:p>
        </w:tc>
      </w:tr>
      <w:tr w:rsidR="00754C48" w:rsidRPr="0079361D" w14:paraId="0CC2291E" w14:textId="77777777" w:rsidTr="00754C48">
        <w:trPr>
          <w:trHeight w:val="80"/>
        </w:trPr>
        <w:tc>
          <w:tcPr>
            <w:tcW w:w="949" w:type="dxa"/>
            <w:shd w:val="clear" w:color="auto" w:fill="auto"/>
            <w:vAlign w:val="center"/>
          </w:tcPr>
          <w:p w14:paraId="29DD53E0" w14:textId="77777777" w:rsidR="00754C48" w:rsidRPr="0079361D" w:rsidRDefault="00754C48" w:rsidP="00DE1B8F">
            <w:pPr>
              <w:spacing w:after="0" w:line="276" w:lineRule="auto"/>
              <w:jc w:val="center"/>
              <w:rPr>
                <w:rFonts w:eastAsia="Calibri" w:cstheme="minorHAnsi"/>
                <w:b/>
                <w:sz w:val="20"/>
                <w:szCs w:val="20"/>
              </w:rPr>
            </w:pPr>
            <w:r w:rsidRPr="0079361D">
              <w:rPr>
                <w:rFonts w:eastAsia="Calibri" w:cstheme="minorHAnsi"/>
                <w:b/>
                <w:sz w:val="20"/>
                <w:szCs w:val="20"/>
              </w:rPr>
              <w:t>X</w:t>
            </w:r>
          </w:p>
        </w:tc>
        <w:tc>
          <w:tcPr>
            <w:tcW w:w="7850" w:type="dxa"/>
            <w:shd w:val="clear" w:color="auto" w:fill="auto"/>
            <w:vAlign w:val="center"/>
          </w:tcPr>
          <w:p w14:paraId="2AE776B8" w14:textId="77777777" w:rsidR="00754C48" w:rsidRPr="0079361D" w:rsidRDefault="00754C48" w:rsidP="00DE1B8F">
            <w:pPr>
              <w:spacing w:after="0" w:line="276" w:lineRule="auto"/>
              <w:jc w:val="both"/>
              <w:rPr>
                <w:rFonts w:eastAsia="Calibri" w:cstheme="minorHAnsi"/>
                <w:sz w:val="20"/>
                <w:szCs w:val="20"/>
              </w:rPr>
            </w:pPr>
            <w:r w:rsidRPr="0079361D">
              <w:rPr>
                <w:rFonts w:eastAsia="Calibri" w:cstheme="minorHAnsi"/>
                <w:sz w:val="20"/>
                <w:szCs w:val="20"/>
              </w:rPr>
              <w:t>Financije (bankarstvo, burze, investicije, sustavi osiguranja i plaćanja)</w:t>
            </w:r>
          </w:p>
        </w:tc>
      </w:tr>
      <w:tr w:rsidR="00754C48" w:rsidRPr="0079361D" w14:paraId="5D020E2D" w14:textId="77777777" w:rsidTr="00754C48">
        <w:trPr>
          <w:trHeight w:val="80"/>
        </w:trPr>
        <w:tc>
          <w:tcPr>
            <w:tcW w:w="949" w:type="dxa"/>
            <w:shd w:val="clear" w:color="auto" w:fill="auto"/>
            <w:vAlign w:val="center"/>
          </w:tcPr>
          <w:p w14:paraId="0FB02730" w14:textId="77777777" w:rsidR="00754C48" w:rsidRPr="0079361D" w:rsidRDefault="00754C48" w:rsidP="00DE1B8F">
            <w:pPr>
              <w:spacing w:after="0" w:line="276" w:lineRule="auto"/>
              <w:jc w:val="center"/>
              <w:rPr>
                <w:rFonts w:eastAsia="Calibri" w:cstheme="minorHAnsi"/>
                <w:b/>
                <w:sz w:val="20"/>
                <w:szCs w:val="20"/>
              </w:rPr>
            </w:pPr>
            <w:r w:rsidRPr="0079361D">
              <w:rPr>
                <w:rFonts w:eastAsia="Calibri" w:cstheme="minorHAnsi"/>
                <w:b/>
                <w:sz w:val="20"/>
                <w:szCs w:val="20"/>
              </w:rPr>
              <w:t>X</w:t>
            </w:r>
          </w:p>
        </w:tc>
        <w:tc>
          <w:tcPr>
            <w:tcW w:w="7850" w:type="dxa"/>
            <w:shd w:val="clear" w:color="auto" w:fill="auto"/>
            <w:vAlign w:val="center"/>
          </w:tcPr>
          <w:p w14:paraId="73DC1442" w14:textId="77777777" w:rsidR="00754C48" w:rsidRPr="0079361D" w:rsidRDefault="00754C48" w:rsidP="00DE1B8F">
            <w:pPr>
              <w:spacing w:after="0" w:line="276" w:lineRule="auto"/>
              <w:jc w:val="both"/>
              <w:rPr>
                <w:rFonts w:eastAsia="Calibri" w:cstheme="minorHAnsi"/>
                <w:sz w:val="20"/>
                <w:szCs w:val="20"/>
              </w:rPr>
            </w:pPr>
            <w:r w:rsidRPr="0079361D">
              <w:rPr>
                <w:rFonts w:eastAsia="Calibri" w:cstheme="minorHAnsi"/>
                <w:sz w:val="20"/>
                <w:szCs w:val="20"/>
              </w:rPr>
              <w:t>Proizvodnja, skladištenje i prijevoz opasnih tvari (kemijski, biološki, radiološki i nuklearni materijali)</w:t>
            </w:r>
          </w:p>
        </w:tc>
      </w:tr>
      <w:tr w:rsidR="00754C48" w:rsidRPr="0079361D" w14:paraId="24153E24" w14:textId="77777777" w:rsidTr="00754C48">
        <w:trPr>
          <w:trHeight w:val="80"/>
        </w:trPr>
        <w:tc>
          <w:tcPr>
            <w:tcW w:w="949" w:type="dxa"/>
            <w:shd w:val="clear" w:color="auto" w:fill="auto"/>
            <w:vAlign w:val="center"/>
          </w:tcPr>
          <w:p w14:paraId="32E6CB43" w14:textId="77777777" w:rsidR="00754C48" w:rsidRPr="0079361D" w:rsidRDefault="00754C48" w:rsidP="00DE1B8F">
            <w:pPr>
              <w:spacing w:after="0" w:line="276" w:lineRule="auto"/>
              <w:jc w:val="center"/>
              <w:rPr>
                <w:rFonts w:eastAsia="Calibri" w:cstheme="minorHAnsi"/>
                <w:b/>
                <w:sz w:val="20"/>
                <w:szCs w:val="20"/>
              </w:rPr>
            </w:pPr>
            <w:r w:rsidRPr="0079361D">
              <w:rPr>
                <w:rFonts w:eastAsia="Calibri" w:cstheme="minorHAnsi"/>
                <w:b/>
                <w:sz w:val="20"/>
                <w:szCs w:val="20"/>
              </w:rPr>
              <w:t>X</w:t>
            </w:r>
          </w:p>
        </w:tc>
        <w:tc>
          <w:tcPr>
            <w:tcW w:w="7850" w:type="dxa"/>
            <w:shd w:val="clear" w:color="auto" w:fill="auto"/>
            <w:vAlign w:val="center"/>
          </w:tcPr>
          <w:p w14:paraId="5B1086EE" w14:textId="77777777" w:rsidR="00754C48" w:rsidRPr="0079361D" w:rsidRDefault="00754C48" w:rsidP="00DE1B8F">
            <w:pPr>
              <w:spacing w:after="0" w:line="276" w:lineRule="auto"/>
              <w:jc w:val="both"/>
              <w:rPr>
                <w:rFonts w:eastAsia="Calibri" w:cstheme="minorHAnsi"/>
                <w:sz w:val="20"/>
                <w:szCs w:val="20"/>
              </w:rPr>
            </w:pPr>
            <w:r w:rsidRPr="0079361D">
              <w:rPr>
                <w:rFonts w:eastAsia="Calibri" w:cstheme="minorHAnsi"/>
                <w:sz w:val="20"/>
                <w:szCs w:val="20"/>
              </w:rPr>
              <w:t>Javne službe (osiguranje javnog reda i mira, zaštita i spašavanje, hitna medicinska pomoć)</w:t>
            </w:r>
          </w:p>
        </w:tc>
      </w:tr>
      <w:tr w:rsidR="00754C48" w:rsidRPr="0079361D" w14:paraId="3473DF24" w14:textId="77777777" w:rsidTr="00754C48">
        <w:trPr>
          <w:trHeight w:val="80"/>
        </w:trPr>
        <w:tc>
          <w:tcPr>
            <w:tcW w:w="949" w:type="dxa"/>
            <w:shd w:val="clear" w:color="auto" w:fill="auto"/>
            <w:vAlign w:val="center"/>
          </w:tcPr>
          <w:p w14:paraId="5DFDB136" w14:textId="77777777" w:rsidR="00754C48" w:rsidRPr="0079361D" w:rsidRDefault="00754C48" w:rsidP="00DE1B8F">
            <w:pPr>
              <w:spacing w:after="0" w:line="276" w:lineRule="auto"/>
              <w:jc w:val="center"/>
              <w:rPr>
                <w:rFonts w:eastAsia="Calibri" w:cstheme="minorHAnsi"/>
                <w:b/>
                <w:sz w:val="20"/>
                <w:szCs w:val="20"/>
              </w:rPr>
            </w:pPr>
            <w:r w:rsidRPr="0079361D">
              <w:rPr>
                <w:rFonts w:eastAsia="Calibri" w:cstheme="minorHAnsi"/>
                <w:b/>
                <w:sz w:val="20"/>
                <w:szCs w:val="20"/>
              </w:rPr>
              <w:t>X</w:t>
            </w:r>
          </w:p>
        </w:tc>
        <w:tc>
          <w:tcPr>
            <w:tcW w:w="7850" w:type="dxa"/>
            <w:shd w:val="clear" w:color="auto" w:fill="auto"/>
            <w:vAlign w:val="center"/>
          </w:tcPr>
          <w:p w14:paraId="68843F0E" w14:textId="77777777" w:rsidR="00754C48" w:rsidRPr="0079361D" w:rsidRDefault="00754C48" w:rsidP="00DE1B8F">
            <w:pPr>
              <w:spacing w:after="0" w:line="276" w:lineRule="auto"/>
              <w:jc w:val="both"/>
              <w:rPr>
                <w:rFonts w:eastAsia="Calibri" w:cstheme="minorHAnsi"/>
                <w:sz w:val="20"/>
                <w:szCs w:val="20"/>
              </w:rPr>
            </w:pPr>
            <w:r w:rsidRPr="0079361D">
              <w:rPr>
                <w:rFonts w:eastAsia="Calibri" w:cstheme="minorHAnsi"/>
                <w:sz w:val="20"/>
                <w:szCs w:val="20"/>
              </w:rPr>
              <w:t>Nacionalni spomenici i vrijednosti</w:t>
            </w:r>
          </w:p>
        </w:tc>
      </w:tr>
    </w:tbl>
    <w:p w14:paraId="58B0C86E" w14:textId="5BBCAFA2" w:rsidR="0079361D" w:rsidRPr="0079361D" w:rsidRDefault="0079361D" w:rsidP="0079361D">
      <w:pPr>
        <w:spacing w:before="240" w:after="120" w:line="276" w:lineRule="auto"/>
        <w:jc w:val="both"/>
        <w:rPr>
          <w:rFonts w:eastAsia="Calibri" w:cstheme="minorHAnsi"/>
          <w:sz w:val="24"/>
          <w:szCs w:val="24"/>
          <w:lang w:eastAsia="zh-CN"/>
        </w:rPr>
      </w:pPr>
      <w:r w:rsidRPr="0079361D">
        <w:rPr>
          <w:rFonts w:eastAsia="Calibri" w:cstheme="minorHAnsi"/>
          <w:sz w:val="24"/>
          <w:szCs w:val="24"/>
          <w:lang w:eastAsia="zh-CN"/>
        </w:rPr>
        <w:t xml:space="preserve">Posljedice potresa mogu obuhvatiti sva područja društvene i gospodarske djelatnosti te značajno utjecati na lokalno upravljanje, stanovništvo, materijalna i kulturna dobra te okoliš. </w:t>
      </w:r>
    </w:p>
    <w:p w14:paraId="11061A20" w14:textId="77777777" w:rsidR="0079361D" w:rsidRPr="0079361D" w:rsidRDefault="0079361D" w:rsidP="0079361D">
      <w:pPr>
        <w:spacing w:before="120" w:after="0" w:line="276" w:lineRule="auto"/>
        <w:jc w:val="both"/>
        <w:rPr>
          <w:rFonts w:eastAsia="Calibri" w:cstheme="minorHAnsi"/>
          <w:sz w:val="24"/>
          <w:szCs w:val="24"/>
          <w:lang w:eastAsia="zh-CN"/>
        </w:rPr>
      </w:pPr>
      <w:r w:rsidRPr="0079361D">
        <w:rPr>
          <w:rFonts w:eastAsia="Calibri" w:cstheme="minorHAnsi"/>
          <w:sz w:val="24"/>
          <w:szCs w:val="24"/>
          <w:lang w:eastAsia="zh-CN"/>
        </w:rPr>
        <w:t>Zbog utjecaja na kritičnu infrastrukturu i strateške objekte treba istaknuti sljedeće posljedice:</w:t>
      </w:r>
    </w:p>
    <w:p w14:paraId="32250243" w14:textId="06CF54E1" w:rsidR="0079361D" w:rsidRPr="0079361D" w:rsidRDefault="0079361D" w:rsidP="008B3FFE">
      <w:pPr>
        <w:numPr>
          <w:ilvl w:val="0"/>
          <w:numId w:val="16"/>
        </w:numPr>
        <w:spacing w:before="120" w:after="120" w:line="276" w:lineRule="auto"/>
        <w:contextualSpacing/>
        <w:jc w:val="both"/>
        <w:rPr>
          <w:rFonts w:eastAsia="Calibri" w:cstheme="minorHAnsi"/>
          <w:sz w:val="24"/>
          <w:szCs w:val="24"/>
          <w:lang w:eastAsia="zh-CN"/>
        </w:rPr>
      </w:pPr>
      <w:r w:rsidRPr="0079361D">
        <w:rPr>
          <w:rFonts w:eastAsia="Calibri" w:cstheme="minorHAnsi"/>
          <w:sz w:val="24"/>
          <w:szCs w:val="24"/>
          <w:lang w:eastAsia="zh-CN"/>
        </w:rPr>
        <w:t xml:space="preserve">izravna oštećenja prometnica i njihova neprohodnost što može otežati prometnu </w:t>
      </w:r>
      <w:r w:rsidRPr="009356A1">
        <w:rPr>
          <w:rFonts w:eastAsia="Calibri" w:cstheme="minorHAnsi"/>
          <w:sz w:val="24"/>
          <w:szCs w:val="24"/>
          <w:lang w:eastAsia="zh-CN"/>
        </w:rPr>
        <w:t>povezanost</w:t>
      </w:r>
      <w:r w:rsidR="00C14D19" w:rsidRPr="009356A1">
        <w:rPr>
          <w:sz w:val="24"/>
          <w:szCs w:val="24"/>
        </w:rPr>
        <w:t xml:space="preserve"> </w:t>
      </w:r>
      <w:r w:rsidR="00143242">
        <w:rPr>
          <w:sz w:val="24"/>
          <w:szCs w:val="24"/>
        </w:rPr>
        <w:t xml:space="preserve">područja grada Pregrade </w:t>
      </w:r>
      <w:r w:rsidR="00C14D19" w:rsidRPr="00C14D19">
        <w:rPr>
          <w:rFonts w:eastAsia="Calibri" w:cstheme="minorHAnsi"/>
          <w:sz w:val="24"/>
          <w:szCs w:val="24"/>
          <w:lang w:eastAsia="zh-CN"/>
        </w:rPr>
        <w:t>sa susjednim jedinicama lokalne samouprave</w:t>
      </w:r>
      <w:r w:rsidRPr="0079361D">
        <w:rPr>
          <w:rFonts w:eastAsia="Calibri" w:cstheme="minorHAnsi"/>
          <w:sz w:val="24"/>
          <w:szCs w:val="24"/>
          <w:lang w:eastAsia="zh-CN"/>
        </w:rPr>
        <w:t xml:space="preserve"> te usporiti potrebne radnje neposredno nakon potresa (spašavanje, evakuacija, odvoz građevinskog otpada i sl);</w:t>
      </w:r>
    </w:p>
    <w:p w14:paraId="50D48680" w14:textId="77777777" w:rsidR="0079361D" w:rsidRPr="0079361D" w:rsidRDefault="0079361D" w:rsidP="008B3FFE">
      <w:pPr>
        <w:numPr>
          <w:ilvl w:val="0"/>
          <w:numId w:val="16"/>
        </w:numPr>
        <w:spacing w:before="120" w:after="120" w:line="276" w:lineRule="auto"/>
        <w:contextualSpacing/>
        <w:jc w:val="both"/>
        <w:rPr>
          <w:rFonts w:eastAsia="Calibri" w:cstheme="minorHAnsi"/>
          <w:sz w:val="24"/>
          <w:szCs w:val="24"/>
          <w:lang w:eastAsia="zh-CN"/>
        </w:rPr>
      </w:pPr>
      <w:r w:rsidRPr="0079361D">
        <w:rPr>
          <w:rFonts w:eastAsia="Calibri" w:cstheme="minorHAnsi"/>
          <w:sz w:val="24"/>
          <w:szCs w:val="24"/>
          <w:lang w:eastAsia="zh-CN"/>
        </w:rPr>
        <w:t>oštećenje industrijskih objekata uz izravne troškove zbog oštećenja građevina i opreme mogu zbog odgode spremnosti za rad, uključivati dodatne posljedice za zaposleno stanovništvo i gospodarstvo u cjelini, kao i dugoročne posljedice na okoliš;</w:t>
      </w:r>
    </w:p>
    <w:p w14:paraId="0438C541" w14:textId="77777777" w:rsidR="0079361D" w:rsidRPr="0079361D" w:rsidRDefault="0079361D" w:rsidP="008B3FFE">
      <w:pPr>
        <w:numPr>
          <w:ilvl w:val="0"/>
          <w:numId w:val="16"/>
        </w:numPr>
        <w:spacing w:before="120" w:after="120" w:line="276" w:lineRule="auto"/>
        <w:contextualSpacing/>
        <w:jc w:val="both"/>
        <w:rPr>
          <w:rFonts w:eastAsia="Calibri" w:cstheme="minorHAnsi"/>
          <w:sz w:val="24"/>
          <w:szCs w:val="24"/>
          <w:lang w:eastAsia="zh-CN"/>
        </w:rPr>
      </w:pPr>
      <w:r w:rsidRPr="0079361D">
        <w:rPr>
          <w:rFonts w:eastAsia="Calibri" w:cstheme="minorHAnsi"/>
          <w:sz w:val="24"/>
          <w:szCs w:val="24"/>
          <w:lang w:eastAsia="zh-CN"/>
        </w:rPr>
        <w:lastRenderedPageBreak/>
        <w:t>prekidi u telekomunikacijskoj mreži mogu stanovništvu i hitnim službama otežati komunikaciju, a oštećenja strujne mreže i komunalne infrastrukture mogu usporiti radove hitnih službi i povećati osjećaj nesigurnosti stanovništva;</w:t>
      </w:r>
    </w:p>
    <w:p w14:paraId="10F3FF8B" w14:textId="77777777" w:rsidR="0079361D" w:rsidRPr="0079361D" w:rsidRDefault="0079361D" w:rsidP="008B3FFE">
      <w:pPr>
        <w:numPr>
          <w:ilvl w:val="0"/>
          <w:numId w:val="16"/>
        </w:numPr>
        <w:spacing w:before="120" w:after="120" w:line="276" w:lineRule="auto"/>
        <w:contextualSpacing/>
        <w:jc w:val="both"/>
        <w:rPr>
          <w:rFonts w:eastAsia="Calibri" w:cstheme="minorHAnsi"/>
          <w:sz w:val="24"/>
          <w:szCs w:val="24"/>
          <w:lang w:eastAsia="zh-CN"/>
        </w:rPr>
      </w:pPr>
      <w:r w:rsidRPr="0079361D">
        <w:rPr>
          <w:rFonts w:eastAsia="Calibri" w:cstheme="minorHAnsi"/>
          <w:sz w:val="24"/>
          <w:szCs w:val="24"/>
          <w:lang w:eastAsia="zh-CN"/>
        </w:rPr>
        <w:t>opasnost od oštećenja bolnice i domova zdravlja mogu otežati mogućnost osiguravanja dovoljnih kapaciteta za zbrinjavanje ozlijeđenih;</w:t>
      </w:r>
    </w:p>
    <w:p w14:paraId="7B9F426C" w14:textId="77777777" w:rsidR="0079361D" w:rsidRPr="0079361D" w:rsidRDefault="0079361D" w:rsidP="008B3FFE">
      <w:pPr>
        <w:numPr>
          <w:ilvl w:val="0"/>
          <w:numId w:val="16"/>
        </w:numPr>
        <w:spacing w:before="120" w:after="120" w:line="276" w:lineRule="auto"/>
        <w:contextualSpacing/>
        <w:jc w:val="both"/>
        <w:rPr>
          <w:rFonts w:cstheme="minorHAnsi"/>
          <w:sz w:val="24"/>
          <w:szCs w:val="24"/>
          <w:lang w:eastAsia="zh-CN"/>
        </w:rPr>
      </w:pPr>
      <w:r w:rsidRPr="0079361D">
        <w:rPr>
          <w:rFonts w:eastAsia="Calibri" w:cstheme="minorHAnsi"/>
          <w:sz w:val="24"/>
          <w:szCs w:val="24"/>
          <w:lang w:eastAsia="zh-CN"/>
        </w:rPr>
        <w:t>oštećenje objekata javne društvene namjene poput muzeja i sportskih objekata može ugroziti sigurnost velikog broja ljudi;</w:t>
      </w:r>
    </w:p>
    <w:p w14:paraId="27C41BA7" w14:textId="2056B828" w:rsidR="0079361D" w:rsidRPr="000F764D" w:rsidRDefault="0079361D" w:rsidP="008B3FFE">
      <w:pPr>
        <w:numPr>
          <w:ilvl w:val="0"/>
          <w:numId w:val="16"/>
        </w:numPr>
        <w:spacing w:before="120" w:after="120" w:line="276" w:lineRule="auto"/>
        <w:contextualSpacing/>
        <w:jc w:val="both"/>
        <w:rPr>
          <w:rFonts w:cstheme="minorHAnsi"/>
          <w:sz w:val="24"/>
          <w:szCs w:val="24"/>
          <w:lang w:eastAsia="zh-CN"/>
        </w:rPr>
      </w:pPr>
      <w:r w:rsidRPr="0079361D">
        <w:rPr>
          <w:rFonts w:eastAsia="Calibri" w:cstheme="minorHAnsi"/>
          <w:sz w:val="24"/>
          <w:szCs w:val="24"/>
          <w:lang w:eastAsia="zh-CN"/>
        </w:rPr>
        <w:t>posebnu pozornost treba obratiti na oštećenja vrtića, škola i visokoškolskih ustanova.</w:t>
      </w:r>
    </w:p>
    <w:p w14:paraId="2965973B" w14:textId="6FB7F3EA" w:rsidR="0079361D" w:rsidRPr="0079361D" w:rsidRDefault="0079361D" w:rsidP="0079361D">
      <w:pPr>
        <w:pStyle w:val="Naslov3"/>
      </w:pPr>
      <w:bookmarkStart w:id="202" w:name="_Toc4137261"/>
      <w:bookmarkStart w:id="203" w:name="_Toc19619306"/>
      <w:bookmarkStart w:id="204" w:name="_Toc72322025"/>
      <w:r w:rsidRPr="0079361D">
        <w:t>Kontekst</w:t>
      </w:r>
      <w:bookmarkEnd w:id="202"/>
      <w:bookmarkEnd w:id="203"/>
      <w:bookmarkEnd w:id="204"/>
    </w:p>
    <w:p w14:paraId="0ABCD7F3" w14:textId="77777777" w:rsidR="00E140F0" w:rsidRPr="0079361D" w:rsidRDefault="00E140F0" w:rsidP="00E140F0">
      <w:pPr>
        <w:spacing w:after="120" w:line="276" w:lineRule="auto"/>
        <w:jc w:val="both"/>
        <w:rPr>
          <w:rFonts w:cs="Arial"/>
          <w:sz w:val="24"/>
          <w:szCs w:val="24"/>
        </w:rPr>
      </w:pPr>
      <w:r w:rsidRPr="0079361D">
        <w:rPr>
          <w:rFonts w:cs="Arial"/>
          <w:sz w:val="24"/>
          <w:szCs w:val="24"/>
        </w:rPr>
        <w:t>U skladu sa suvremenim propisima za projektiranje seizmičke otpornosti, obzirom na moguće učinke potresa, konstrukcija mora udovoljiti temeljnima zahtjevima za dva granična stanja kako bi postigla prihvatljivu razinu sigurnosti.</w:t>
      </w:r>
    </w:p>
    <w:p w14:paraId="09B5469E" w14:textId="77777777" w:rsidR="00E140F0" w:rsidRPr="0079361D" w:rsidRDefault="00E140F0" w:rsidP="00E140F0">
      <w:pPr>
        <w:spacing w:after="120" w:line="276" w:lineRule="auto"/>
        <w:jc w:val="both"/>
        <w:rPr>
          <w:rFonts w:cs="Arial"/>
          <w:sz w:val="24"/>
          <w:szCs w:val="24"/>
        </w:rPr>
      </w:pPr>
      <w:r w:rsidRPr="0079361D">
        <w:rPr>
          <w:rFonts w:cs="Arial"/>
          <w:sz w:val="24"/>
          <w:szCs w:val="24"/>
        </w:rPr>
        <w:t>Prema zahtjevima graničnog stanja nosivosti (GSN), koje je povezano s rušenjem ili nekim drugim oblicima konstrukcijskog sloma koja mogu ugroziti sigurnost ljudi, materijalna i kulturna dobra, konstrukcija mora biti projektirana i izvedena na način da se odupre potresnom djelovanju bez djelomičnog ili cjelovitog rušenja zadržavajući konstrukcijsku cjelovitost i nosivost nakon potresa. Konstrukcija može biti znatno oštećena, ali mora zadržati izvjesnu bočnu čvrstoću i krutost, a vertikalni elementi moraju nositi vertikalna opterećenja. Prema zahtjevima graničnog stanja uporabljivosti (GSU), koje je povezano s oštećenjem nakon kojeg specificirani uporabni zahtjevi više nisu ispunjeni, konstrukcija mora biti projektirana i izvedena tako da se odupre potresnom djelovanju koje ima veću vjerojatnost pojave od proračunskog potresnog djelovanja, bez pojave oštećenja i njima pridruženih ograničenja uporabe, troškova koji mogu biti nerazmjerno veći od cijene same konstrukcije.</w:t>
      </w:r>
    </w:p>
    <w:p w14:paraId="53A55246" w14:textId="6E2B6A9D" w:rsidR="0079361D" w:rsidRPr="0079361D" w:rsidRDefault="0079361D" w:rsidP="0079361D">
      <w:pPr>
        <w:pStyle w:val="Naslov3"/>
      </w:pPr>
      <w:bookmarkStart w:id="205" w:name="_Toc4137262"/>
      <w:bookmarkStart w:id="206" w:name="_Toc19619307"/>
      <w:bookmarkStart w:id="207" w:name="_Toc72322026"/>
      <w:r w:rsidRPr="0079361D">
        <w:t>Uzrok</w:t>
      </w:r>
      <w:bookmarkEnd w:id="205"/>
      <w:bookmarkEnd w:id="206"/>
      <w:bookmarkEnd w:id="207"/>
      <w:r w:rsidRPr="0079361D">
        <w:t xml:space="preserve"> </w:t>
      </w:r>
    </w:p>
    <w:p w14:paraId="08523AAC" w14:textId="77777777" w:rsidR="0079361D" w:rsidRPr="0079361D" w:rsidRDefault="0079361D" w:rsidP="0079361D">
      <w:pPr>
        <w:spacing w:after="120" w:line="276" w:lineRule="auto"/>
        <w:jc w:val="both"/>
        <w:rPr>
          <w:sz w:val="24"/>
          <w:szCs w:val="24"/>
          <w:shd w:val="clear" w:color="auto" w:fill="FFFFFF"/>
        </w:rPr>
      </w:pPr>
      <w:r w:rsidRPr="0079361D">
        <w:rPr>
          <w:sz w:val="24"/>
          <w:szCs w:val="24"/>
          <w:shd w:val="clear" w:color="auto" w:fill="FFFFFF"/>
        </w:rPr>
        <w:t xml:space="preserve">Potres je endogeni proces do kojeg dolazi uslijed pomicanja </w:t>
      </w:r>
      <w:hyperlink r:id="rId26" w:tooltip="Tektonska ploča" w:history="1">
        <w:r w:rsidRPr="0079361D">
          <w:rPr>
            <w:sz w:val="24"/>
            <w:szCs w:val="24"/>
            <w:shd w:val="clear" w:color="auto" w:fill="FFFFFF"/>
          </w:rPr>
          <w:t>tektonskih ploča</w:t>
        </w:r>
      </w:hyperlink>
      <w:r w:rsidRPr="0079361D">
        <w:rPr>
          <w:sz w:val="24"/>
          <w:szCs w:val="24"/>
          <w:shd w:val="clear" w:color="auto" w:fill="FFFFFF"/>
        </w:rPr>
        <w:t xml:space="preserve">, a za posljedicu ima podrhtavanje </w:t>
      </w:r>
      <w:hyperlink r:id="rId27" w:tooltip="Zemljina kora" w:history="1">
        <w:r w:rsidRPr="0079361D">
          <w:rPr>
            <w:sz w:val="24"/>
            <w:szCs w:val="24"/>
            <w:shd w:val="clear" w:color="auto" w:fill="FFFFFF"/>
          </w:rPr>
          <w:t>Zemljine kore</w:t>
        </w:r>
      </w:hyperlink>
      <w:r w:rsidRPr="0079361D">
        <w:rPr>
          <w:sz w:val="24"/>
          <w:szCs w:val="24"/>
          <w:shd w:val="clear" w:color="auto" w:fill="FFFFFF"/>
        </w:rPr>
        <w:t xml:space="preserve"> zbog oslobađanja velike količine </w:t>
      </w:r>
      <w:hyperlink r:id="rId28" w:tooltip="Energija" w:history="1">
        <w:r w:rsidRPr="0079361D">
          <w:rPr>
            <w:sz w:val="24"/>
            <w:szCs w:val="24"/>
            <w:shd w:val="clear" w:color="auto" w:fill="FFFFFF"/>
          </w:rPr>
          <w:t>energije</w:t>
        </w:r>
      </w:hyperlink>
      <w:r w:rsidRPr="0079361D">
        <w:rPr>
          <w:sz w:val="24"/>
          <w:szCs w:val="24"/>
          <w:shd w:val="clear" w:color="auto" w:fill="FFFFFF"/>
        </w:rPr>
        <w:t xml:space="preserve">. Magnituda i </w:t>
      </w:r>
      <w:hyperlink r:id="rId29" w:tooltip="Jakost" w:history="1">
        <w:r w:rsidRPr="0079361D">
          <w:rPr>
            <w:sz w:val="24"/>
            <w:szCs w:val="24"/>
            <w:shd w:val="clear" w:color="auto" w:fill="FFFFFF"/>
          </w:rPr>
          <w:t>jakost</w:t>
        </w:r>
      </w:hyperlink>
      <w:r w:rsidRPr="0079361D">
        <w:rPr>
          <w:sz w:val="24"/>
          <w:szCs w:val="24"/>
          <w:shd w:val="clear" w:color="auto" w:fill="FFFFFF"/>
        </w:rPr>
        <w:t xml:space="preserve"> (intenzitet) su mjere koje opisuju potres. Magnituda potresa predstavlja energiju koja je oslobođena prilikom potresa, a izražava se stupnjevima </w:t>
      </w:r>
      <w:hyperlink r:id="rId30" w:tooltip="Richterova ljestvica" w:history="1">
        <w:r w:rsidRPr="0079361D">
          <w:rPr>
            <w:sz w:val="24"/>
            <w:szCs w:val="24"/>
            <w:shd w:val="clear" w:color="auto" w:fill="FFFFFF"/>
          </w:rPr>
          <w:t>Richterove ljestvice</w:t>
        </w:r>
      </w:hyperlink>
      <w:r w:rsidRPr="0079361D">
        <w:rPr>
          <w:sz w:val="24"/>
          <w:szCs w:val="24"/>
        </w:rPr>
        <w:t xml:space="preserve"> </w:t>
      </w:r>
      <w:r w:rsidRPr="0079361D">
        <w:rPr>
          <w:sz w:val="24"/>
          <w:szCs w:val="24"/>
          <w:shd w:val="clear" w:color="auto" w:fill="FFFFFF"/>
        </w:rPr>
        <w:t xml:space="preserve">u vrijednosti od 0 do 9. Jakost (intenzitet) potresa ovisi o više čimbenika kao što su količina oslobođene energije, </w:t>
      </w:r>
      <w:hyperlink r:id="rId31" w:tooltip="Dubina" w:history="1">
        <w:r w:rsidRPr="0079361D">
          <w:rPr>
            <w:sz w:val="24"/>
            <w:szCs w:val="24"/>
            <w:shd w:val="clear" w:color="auto" w:fill="FFFFFF"/>
          </w:rPr>
          <w:t>dubina</w:t>
        </w:r>
      </w:hyperlink>
      <w:r w:rsidRPr="0079361D">
        <w:rPr>
          <w:sz w:val="24"/>
          <w:szCs w:val="24"/>
          <w:shd w:val="clear" w:color="auto" w:fill="FFFFFF"/>
        </w:rPr>
        <w:t xml:space="preserve"> </w:t>
      </w:r>
      <w:hyperlink r:id="rId32" w:tooltip="Hipocentar" w:history="1">
        <w:r w:rsidRPr="0079361D">
          <w:rPr>
            <w:sz w:val="24"/>
            <w:szCs w:val="24"/>
            <w:shd w:val="clear" w:color="auto" w:fill="FFFFFF"/>
          </w:rPr>
          <w:t>hipocentra</w:t>
        </w:r>
      </w:hyperlink>
      <w:r w:rsidRPr="0079361D">
        <w:rPr>
          <w:sz w:val="24"/>
          <w:szCs w:val="24"/>
          <w:shd w:val="clear" w:color="auto" w:fill="FFFFFF"/>
        </w:rPr>
        <w:t xml:space="preserve">, udaljenosti </w:t>
      </w:r>
      <w:hyperlink r:id="rId33" w:tooltip="Epicentar" w:history="1">
        <w:r w:rsidRPr="0079361D">
          <w:rPr>
            <w:sz w:val="24"/>
            <w:szCs w:val="24"/>
            <w:shd w:val="clear" w:color="auto" w:fill="FFFFFF"/>
          </w:rPr>
          <w:t>epicentra</w:t>
        </w:r>
      </w:hyperlink>
      <w:r w:rsidRPr="0079361D">
        <w:rPr>
          <w:sz w:val="24"/>
          <w:szCs w:val="24"/>
          <w:shd w:val="clear" w:color="auto" w:fill="FFFFFF"/>
        </w:rPr>
        <w:t xml:space="preserve"> i građi Zemljine kore. Njegovo djelovanje može se iskazati pomoću </w:t>
      </w:r>
      <w:hyperlink r:id="rId34" w:tooltip="Mercalli-Cancani-Siebergova ljestvica" w:history="1">
        <w:r w:rsidRPr="0079361D">
          <w:rPr>
            <w:sz w:val="24"/>
            <w:szCs w:val="24"/>
            <w:shd w:val="clear" w:color="auto" w:fill="FFFFFF"/>
          </w:rPr>
          <w:t>Mercalli</w:t>
        </w:r>
        <w:r w:rsidRPr="0079361D">
          <w:rPr>
            <w:sz w:val="24"/>
            <w:szCs w:val="24"/>
            <w:shd w:val="clear" w:color="auto" w:fill="FFFFFF"/>
          </w:rPr>
          <w:sym w:font="Symbol" w:char="F02D"/>
        </w:r>
        <w:r w:rsidRPr="0079361D">
          <w:rPr>
            <w:sz w:val="24"/>
            <w:szCs w:val="24"/>
            <w:shd w:val="clear" w:color="auto" w:fill="FFFFFF"/>
          </w:rPr>
          <w:t>Cancani</w:t>
        </w:r>
        <w:r w:rsidRPr="0079361D">
          <w:rPr>
            <w:sz w:val="24"/>
            <w:szCs w:val="24"/>
            <w:shd w:val="clear" w:color="auto" w:fill="FFFFFF"/>
          </w:rPr>
          <w:sym w:font="Symbol" w:char="F02D"/>
        </w:r>
        <w:r w:rsidRPr="0079361D">
          <w:rPr>
            <w:sz w:val="24"/>
            <w:szCs w:val="24"/>
            <w:shd w:val="clear" w:color="auto" w:fill="FFFFFF"/>
          </w:rPr>
          <w:t>Siebergove ljestvice</w:t>
        </w:r>
      </w:hyperlink>
      <w:r w:rsidRPr="0079361D">
        <w:rPr>
          <w:sz w:val="24"/>
          <w:szCs w:val="24"/>
          <w:shd w:val="clear" w:color="auto" w:fill="FFFFFF"/>
        </w:rPr>
        <w:t xml:space="preserve"> koja ima 12 stupnjeva, a temelji se na razornosti i posljedicama potresa. </w:t>
      </w:r>
    </w:p>
    <w:p w14:paraId="55A199E5" w14:textId="77777777" w:rsidR="0079361D" w:rsidRPr="0079361D" w:rsidRDefault="0079361D" w:rsidP="008D7006">
      <w:pPr>
        <w:spacing w:after="120" w:line="276" w:lineRule="auto"/>
        <w:jc w:val="both"/>
        <w:rPr>
          <w:rFonts w:cs="Arial"/>
          <w:sz w:val="24"/>
          <w:szCs w:val="24"/>
          <w:shd w:val="clear" w:color="auto" w:fill="FFFFFF"/>
          <w:lang w:val="en-US"/>
        </w:rPr>
      </w:pPr>
      <w:r w:rsidRPr="0079361D">
        <w:rPr>
          <w:rFonts w:cs="Arial"/>
          <w:sz w:val="24"/>
          <w:szCs w:val="24"/>
          <w:shd w:val="clear" w:color="auto" w:fill="FFFFFF"/>
          <w:lang w:val="en-US"/>
        </w:rPr>
        <w:t>Vrste potresa prema nastanku:</w:t>
      </w:r>
    </w:p>
    <w:p w14:paraId="3399D5FC" w14:textId="77777777" w:rsidR="0079361D" w:rsidRPr="0079361D" w:rsidRDefault="0079361D" w:rsidP="008B3FFE">
      <w:pPr>
        <w:numPr>
          <w:ilvl w:val="0"/>
          <w:numId w:val="17"/>
        </w:numPr>
        <w:spacing w:after="0" w:line="276" w:lineRule="auto"/>
        <w:ind w:left="714" w:hanging="357"/>
        <w:jc w:val="both"/>
        <w:rPr>
          <w:sz w:val="24"/>
          <w:szCs w:val="24"/>
          <w:shd w:val="clear" w:color="auto" w:fill="FFFFFF"/>
        </w:rPr>
      </w:pPr>
      <w:r w:rsidRPr="0079361D">
        <w:rPr>
          <w:i/>
          <w:sz w:val="24"/>
          <w:szCs w:val="24"/>
          <w:shd w:val="clear" w:color="auto" w:fill="FFFFFF"/>
          <w:lang w:val="en-US"/>
        </w:rPr>
        <w:t>t</w:t>
      </w:r>
      <w:r w:rsidRPr="0079361D">
        <w:rPr>
          <w:i/>
          <w:sz w:val="24"/>
          <w:szCs w:val="24"/>
          <w:shd w:val="clear" w:color="auto" w:fill="FFFFFF"/>
        </w:rPr>
        <w:t>ektonski potresi</w:t>
      </w:r>
      <w:r w:rsidRPr="0079361D">
        <w:rPr>
          <w:sz w:val="24"/>
          <w:szCs w:val="24"/>
          <w:shd w:val="clear" w:color="auto" w:fill="FFFFFF"/>
        </w:rPr>
        <w:t xml:space="preserve"> (90% slučajeva) – do kojih dolazi tektonskim gibanjem </w:t>
      </w:r>
      <w:hyperlink r:id="rId35" w:tooltip="Litosfera" w:history="1">
        <w:r w:rsidRPr="0079361D">
          <w:rPr>
            <w:sz w:val="24"/>
            <w:szCs w:val="24"/>
            <w:shd w:val="clear" w:color="auto" w:fill="FFFFFF"/>
          </w:rPr>
          <w:t>litosfernih</w:t>
        </w:r>
      </w:hyperlink>
      <w:r w:rsidRPr="0079361D">
        <w:rPr>
          <w:sz w:val="24"/>
          <w:szCs w:val="24"/>
          <w:shd w:val="clear" w:color="auto" w:fill="FFFFFF"/>
        </w:rPr>
        <w:t xml:space="preserve"> ploča zbog </w:t>
      </w:r>
      <w:hyperlink r:id="rId36" w:tooltip="Subdukcija" w:history="1">
        <w:r w:rsidRPr="0079361D">
          <w:rPr>
            <w:sz w:val="24"/>
            <w:szCs w:val="24"/>
            <w:shd w:val="clear" w:color="auto" w:fill="FFFFFF"/>
          </w:rPr>
          <w:t>subdukcije</w:t>
        </w:r>
      </w:hyperlink>
      <w:r w:rsidRPr="0079361D">
        <w:rPr>
          <w:sz w:val="24"/>
          <w:szCs w:val="24"/>
          <w:shd w:val="clear" w:color="auto" w:fill="FFFFFF"/>
        </w:rPr>
        <w:t xml:space="preserve"> ili </w:t>
      </w:r>
      <w:hyperlink r:id="rId37" w:tooltip="Širenje morskog dna" w:history="1">
        <w:r w:rsidRPr="0079361D">
          <w:rPr>
            <w:sz w:val="24"/>
            <w:szCs w:val="24"/>
            <w:shd w:val="clear" w:color="auto" w:fill="FFFFFF"/>
          </w:rPr>
          <w:t>širenja morskog dna</w:t>
        </w:r>
      </w:hyperlink>
      <w:r w:rsidRPr="0079361D">
        <w:rPr>
          <w:sz w:val="24"/>
          <w:szCs w:val="24"/>
          <w:shd w:val="clear" w:color="auto" w:fill="FFFFFF"/>
        </w:rPr>
        <w:t>, najjači su i zahvaćaju veća područja;</w:t>
      </w:r>
    </w:p>
    <w:p w14:paraId="2FB2FEB0" w14:textId="77777777" w:rsidR="0079361D" w:rsidRPr="0079361D" w:rsidRDefault="0079361D" w:rsidP="008B3FFE">
      <w:pPr>
        <w:numPr>
          <w:ilvl w:val="0"/>
          <w:numId w:val="17"/>
        </w:numPr>
        <w:spacing w:after="0" w:line="276" w:lineRule="auto"/>
        <w:ind w:left="714" w:hanging="357"/>
        <w:jc w:val="both"/>
        <w:rPr>
          <w:sz w:val="24"/>
          <w:szCs w:val="24"/>
          <w:shd w:val="clear" w:color="auto" w:fill="FFFFFF"/>
        </w:rPr>
      </w:pPr>
      <w:r w:rsidRPr="0079361D">
        <w:rPr>
          <w:i/>
          <w:sz w:val="24"/>
          <w:szCs w:val="24"/>
          <w:shd w:val="clear" w:color="auto" w:fill="FFFFFF"/>
        </w:rPr>
        <w:lastRenderedPageBreak/>
        <w:t>vulkanski potresi</w:t>
      </w:r>
      <w:r w:rsidRPr="0079361D">
        <w:rPr>
          <w:sz w:val="24"/>
          <w:szCs w:val="24"/>
          <w:shd w:val="clear" w:color="auto" w:fill="FFFFFF"/>
        </w:rPr>
        <w:t xml:space="preserve"> (7% slučajeva) – izazvani su vulkanskom aktivnošću; </w:t>
      </w:r>
    </w:p>
    <w:p w14:paraId="00E16D20" w14:textId="77777777" w:rsidR="0079361D" w:rsidRPr="0079361D" w:rsidRDefault="0079361D" w:rsidP="008B3FFE">
      <w:pPr>
        <w:numPr>
          <w:ilvl w:val="0"/>
          <w:numId w:val="17"/>
        </w:numPr>
        <w:spacing w:after="0" w:line="276" w:lineRule="auto"/>
        <w:ind w:left="714" w:hanging="357"/>
        <w:jc w:val="both"/>
        <w:rPr>
          <w:sz w:val="24"/>
          <w:szCs w:val="24"/>
        </w:rPr>
      </w:pPr>
      <w:r w:rsidRPr="0079361D">
        <w:rPr>
          <w:i/>
          <w:sz w:val="24"/>
          <w:szCs w:val="24"/>
          <w:shd w:val="clear" w:color="auto" w:fill="FFFFFF"/>
        </w:rPr>
        <w:t>urušni (kolapsni) potresi</w:t>
      </w:r>
      <w:r w:rsidRPr="0079361D">
        <w:rPr>
          <w:sz w:val="24"/>
          <w:szCs w:val="24"/>
          <w:shd w:val="clear" w:color="auto" w:fill="FFFFFF"/>
        </w:rPr>
        <w:t xml:space="preserve"> (3% slučajeva) – nastaju urušavanjem materijala koji nadsvođuje podzemne šupljine ili odronom kamenja i </w:t>
      </w:r>
      <w:hyperlink r:id="rId38" w:tooltip="Klizište" w:history="1">
        <w:r w:rsidRPr="0079361D">
          <w:rPr>
            <w:sz w:val="24"/>
            <w:szCs w:val="24"/>
            <w:shd w:val="clear" w:color="auto" w:fill="FFFFFF"/>
          </w:rPr>
          <w:t>klizanjem</w:t>
        </w:r>
      </w:hyperlink>
      <w:r w:rsidRPr="0079361D">
        <w:rPr>
          <w:sz w:val="24"/>
          <w:szCs w:val="24"/>
          <w:shd w:val="clear" w:color="auto" w:fill="FFFFFF"/>
        </w:rPr>
        <w:t xml:space="preserve"> terena, najslabiji su i najmanjeg su dometa;</w:t>
      </w:r>
    </w:p>
    <w:p w14:paraId="6324072A" w14:textId="77777777" w:rsidR="0079361D" w:rsidRPr="0079361D" w:rsidRDefault="0079361D" w:rsidP="008B3FFE">
      <w:pPr>
        <w:numPr>
          <w:ilvl w:val="0"/>
          <w:numId w:val="17"/>
        </w:numPr>
        <w:spacing w:after="0" w:line="276" w:lineRule="auto"/>
        <w:ind w:left="714" w:hanging="357"/>
        <w:jc w:val="both"/>
        <w:rPr>
          <w:sz w:val="24"/>
          <w:szCs w:val="24"/>
        </w:rPr>
      </w:pPr>
      <w:r w:rsidRPr="0079361D">
        <w:rPr>
          <w:i/>
          <w:sz w:val="24"/>
          <w:szCs w:val="24"/>
          <w:shd w:val="clear" w:color="auto" w:fill="FFFFFF"/>
        </w:rPr>
        <w:t>umjetni</w:t>
      </w:r>
      <w:r w:rsidRPr="0079361D">
        <w:rPr>
          <w:sz w:val="24"/>
          <w:szCs w:val="24"/>
          <w:shd w:val="clear" w:color="auto" w:fill="FFFFFF"/>
        </w:rPr>
        <w:t xml:space="preserve"> – izazvani klasičnim eksplozivom (vrlo slabi) te oni izazvani nuklearnim eksplozijama (snažni).</w:t>
      </w:r>
    </w:p>
    <w:p w14:paraId="7833CC58" w14:textId="77777777" w:rsidR="0079361D" w:rsidRPr="0079361D" w:rsidRDefault="0079361D" w:rsidP="00C27E62">
      <w:pPr>
        <w:pStyle w:val="Naslov4"/>
      </w:pPr>
      <w:bookmarkStart w:id="208" w:name="_Toc72322027"/>
      <w:r w:rsidRPr="0079361D">
        <w:t>Razvoj događaja koji prethodi velikoj nesreći</w:t>
      </w:r>
      <w:bookmarkEnd w:id="208"/>
    </w:p>
    <w:p w14:paraId="76333B76" w14:textId="77777777" w:rsidR="0079361D" w:rsidRPr="0079361D" w:rsidRDefault="0079361D" w:rsidP="0079361D">
      <w:pPr>
        <w:spacing w:after="120" w:line="276" w:lineRule="auto"/>
        <w:jc w:val="both"/>
        <w:rPr>
          <w:rFonts w:cs="Arial"/>
          <w:sz w:val="24"/>
          <w:szCs w:val="24"/>
        </w:rPr>
      </w:pPr>
      <w:r w:rsidRPr="0079361D">
        <w:rPr>
          <w:rFonts w:cs="Arial"/>
          <w:sz w:val="24"/>
          <w:szCs w:val="24"/>
          <w:shd w:val="clear" w:color="auto" w:fill="FFFFFF"/>
        </w:rPr>
        <w:t xml:space="preserve">Potres nastaje u unutrašnjosti Zemlje, to mjesto nazivamo žarište ili </w:t>
      </w:r>
      <w:hyperlink r:id="rId39" w:tooltip="Hipocentar" w:history="1">
        <w:r w:rsidRPr="0079361D">
          <w:rPr>
            <w:rFonts w:cs="Arial"/>
            <w:sz w:val="24"/>
            <w:szCs w:val="24"/>
            <w:shd w:val="clear" w:color="auto" w:fill="FFFFFF"/>
          </w:rPr>
          <w:t>hipocentar</w:t>
        </w:r>
      </w:hyperlink>
      <w:r w:rsidRPr="0079361D">
        <w:rPr>
          <w:rFonts w:cs="Arial"/>
          <w:sz w:val="24"/>
          <w:szCs w:val="24"/>
          <w:shd w:val="clear" w:color="auto" w:fill="FFFFFF"/>
        </w:rPr>
        <w:t xml:space="preserve">. Mjesto na površini Zemlje gdje se potres najjače osjeti zove se </w:t>
      </w:r>
      <w:hyperlink r:id="rId40" w:tooltip="Epicentar" w:history="1">
        <w:r w:rsidRPr="0079361D">
          <w:rPr>
            <w:rFonts w:cs="Arial"/>
            <w:sz w:val="24"/>
            <w:szCs w:val="24"/>
            <w:shd w:val="clear" w:color="auto" w:fill="FFFFFF"/>
          </w:rPr>
          <w:t>epicentar</w:t>
        </w:r>
      </w:hyperlink>
      <w:r w:rsidRPr="0079361D">
        <w:rPr>
          <w:rFonts w:cs="Arial"/>
          <w:sz w:val="24"/>
          <w:szCs w:val="24"/>
          <w:shd w:val="clear" w:color="auto" w:fill="FFFFFF"/>
        </w:rPr>
        <w:t xml:space="preserve">. </w:t>
      </w:r>
      <w:r w:rsidRPr="0079361D">
        <w:rPr>
          <w:rFonts w:cs="Arial"/>
          <w:color w:val="111111"/>
          <w:sz w:val="24"/>
          <w:szCs w:val="24"/>
          <w:shd w:val="clear" w:color="auto" w:fill="FFFFFF"/>
        </w:rPr>
        <w:t>Zbog posebnih svojstava, vrijeme nastanka potresa ne može se predvidjeti s razumnom sigurnošću, zato se potresna opasnost ublažava isključivo prevencijom. Jedina razumna zaštita od potresa je gradnja objekata u skladu s potresnom opasnošću.</w:t>
      </w:r>
    </w:p>
    <w:p w14:paraId="267D027F" w14:textId="77777777" w:rsidR="0079361D" w:rsidRPr="0079361D" w:rsidRDefault="0079361D" w:rsidP="0079361D">
      <w:pPr>
        <w:spacing w:after="120" w:line="276" w:lineRule="auto"/>
        <w:jc w:val="both"/>
        <w:rPr>
          <w:rFonts w:cs="Arial"/>
          <w:color w:val="111111"/>
          <w:sz w:val="24"/>
          <w:szCs w:val="24"/>
          <w:shd w:val="clear" w:color="auto" w:fill="FFFFFF"/>
        </w:rPr>
      </w:pPr>
      <w:r w:rsidRPr="0079361D">
        <w:rPr>
          <w:rFonts w:cs="Arial"/>
          <w:sz w:val="24"/>
          <w:shd w:val="clear" w:color="auto" w:fill="FFFFFF"/>
        </w:rPr>
        <w:t>Potresi ne pokazuju nikakvu periodičnost pojavljivanja, niti se događaju po nekom određenom pravilu. Postoji mogućnost pojave jednog jačeg potresa kojeg ne slijedi gotovo ni jedan ili ga slijedi vrlo mali broj naknadnih potresa. Drugdje se nakon jačeg potresa u kraćem ili duljem vremenskom intervalu događa velik broj naknadnih potresa, negdje su ti naknadni potresi svi slabiji od glavnog, a negdje se dogodi da naknadni potres bude jači od prvotnog.</w:t>
      </w:r>
    </w:p>
    <w:p w14:paraId="24D599E1" w14:textId="77777777" w:rsidR="0079361D" w:rsidRPr="0079361D" w:rsidRDefault="0079361D" w:rsidP="00C27E62">
      <w:pPr>
        <w:pStyle w:val="Naslov4"/>
      </w:pPr>
      <w:bookmarkStart w:id="209" w:name="_Toc72322028"/>
      <w:r w:rsidRPr="0079361D">
        <w:t>Okidač koji je uzrokovao veliku nesreću</w:t>
      </w:r>
      <w:bookmarkEnd w:id="209"/>
    </w:p>
    <w:p w14:paraId="317D1B1D" w14:textId="77777777" w:rsidR="0079361D" w:rsidRPr="0079361D" w:rsidRDefault="0079361D" w:rsidP="0079361D">
      <w:pPr>
        <w:spacing w:after="120" w:line="276" w:lineRule="auto"/>
        <w:jc w:val="both"/>
        <w:rPr>
          <w:rFonts w:cs="Arial"/>
          <w:sz w:val="24"/>
          <w:szCs w:val="24"/>
        </w:rPr>
      </w:pPr>
      <w:r w:rsidRPr="0079361D">
        <w:rPr>
          <w:rFonts w:cs="Arial"/>
          <w:sz w:val="24"/>
          <w:szCs w:val="24"/>
        </w:rPr>
        <w:t>Unutarnji procesi uzrokovani su konvekcijskim gibanjima u unutrašnjosti Zemlje, koja su posljedica toplinske energije Zemlje i odgovorni su za kretanje oceanskih i kontinentalnih ploča.</w:t>
      </w:r>
      <w:r w:rsidRPr="0079361D">
        <w:rPr>
          <w:rFonts w:cs="Arial"/>
          <w:sz w:val="24"/>
          <w:szCs w:val="24"/>
          <w:shd w:val="clear" w:color="auto" w:fill="FFFFFF"/>
        </w:rPr>
        <w:t xml:space="preserve"> Ploče se mogu međusobno primicati, razmicati ili kliziti jedna uz drugu, a granice između ploča, područja su izražene tektonske aktivnosti.</w:t>
      </w:r>
      <w:r w:rsidRPr="0079361D">
        <w:rPr>
          <w:rFonts w:cs="Arial"/>
          <w:sz w:val="24"/>
          <w:szCs w:val="24"/>
        </w:rPr>
        <w:t xml:space="preserve"> Na kontaktima ploča oslobađa se golema količina energije, koja uzrokuje deformacije stijena i nastanak potresa. Unutarnji procesi utječu na kretanje masa u zemljinoj unutrašnjosti i na formiranje tektonskih pokreta, koji djeluju kao okidač za nastanak potresa. </w:t>
      </w:r>
    </w:p>
    <w:p w14:paraId="2786013A" w14:textId="3145C56F" w:rsidR="0079361D" w:rsidRPr="0079361D" w:rsidRDefault="0079361D" w:rsidP="00C27E62">
      <w:pPr>
        <w:pStyle w:val="Naslov3"/>
      </w:pPr>
      <w:bookmarkStart w:id="210" w:name="_Toc4137263"/>
      <w:bookmarkStart w:id="211" w:name="_Toc19619308"/>
      <w:bookmarkStart w:id="212" w:name="_Toc72322029"/>
      <w:r w:rsidRPr="0079361D">
        <w:t>Opis događaja</w:t>
      </w:r>
      <w:bookmarkEnd w:id="210"/>
      <w:bookmarkEnd w:id="211"/>
      <w:bookmarkEnd w:id="212"/>
    </w:p>
    <w:p w14:paraId="6865A211" w14:textId="504714E1" w:rsidR="0079361D" w:rsidRDefault="0079361D" w:rsidP="0079361D">
      <w:pPr>
        <w:spacing w:after="120" w:line="276" w:lineRule="auto"/>
        <w:jc w:val="both"/>
        <w:rPr>
          <w:rFonts w:cs="Arial"/>
          <w:sz w:val="24"/>
          <w:szCs w:val="24"/>
        </w:rPr>
      </w:pPr>
      <w:r w:rsidRPr="0079361D">
        <w:rPr>
          <w:rFonts w:cs="Arial"/>
          <w:sz w:val="24"/>
          <w:szCs w:val="24"/>
        </w:rPr>
        <w:t>Svakom događaju može se pridružiti propisana karta potresnih područja koja pokazuje potresom prouzročena horizontalna poredbena vršna ubrzanja (agR), površine temeljnog tla, tipa A (čvrsta stijena). Povratna razdoblja koriste se za procjenu ukupnog broja potresa koji se mogu očekivati u nekom dužem vremenskom periodu, ali ne može se procijeniti vrijeme u kojem će se dogoditi. Potresi su razdijeljeni po Poissonovoj razdiobi te njihovo događanje na određenom mjestu nema pravilnosti i nisu međusobno zavisni po vremenu nastanka. Međuovisnost brzine kretanja vršnog ubrzanja tla i stupnja potresa prema MCS ljestvici prikazana je u tablici numeričkih vrijednosti.</w:t>
      </w:r>
    </w:p>
    <w:p w14:paraId="26215E67" w14:textId="77777777" w:rsidR="00E140F0" w:rsidRDefault="00E140F0" w:rsidP="0079361D">
      <w:pPr>
        <w:spacing w:after="120" w:line="276" w:lineRule="auto"/>
        <w:jc w:val="both"/>
        <w:rPr>
          <w:rFonts w:cs="Arial"/>
          <w:sz w:val="24"/>
          <w:szCs w:val="24"/>
        </w:rPr>
        <w:sectPr w:rsidR="00E140F0" w:rsidSect="00C14D19">
          <w:footerReference w:type="default" r:id="rId41"/>
          <w:pgSz w:w="11906" w:h="16838"/>
          <w:pgMar w:top="1418" w:right="1701" w:bottom="1418" w:left="1418" w:header="709" w:footer="709" w:gutter="0"/>
          <w:cols w:space="708"/>
          <w:docGrid w:linePitch="360"/>
        </w:sectPr>
      </w:pPr>
    </w:p>
    <w:p w14:paraId="6C28FC40" w14:textId="0853A3E0" w:rsidR="00C27E62" w:rsidRDefault="00C27E62" w:rsidP="00C27E62">
      <w:pPr>
        <w:pStyle w:val="Opisslike"/>
        <w:spacing w:line="240" w:lineRule="auto"/>
      </w:pPr>
      <w:bookmarkStart w:id="213" w:name="_Toc14434345"/>
      <w:bookmarkStart w:id="214" w:name="_Toc72322416"/>
      <w:r>
        <w:lastRenderedPageBreak/>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20</w:t>
      </w:r>
      <w:r w:rsidR="007A65BC">
        <w:rPr>
          <w:noProof/>
        </w:rPr>
        <w:fldChar w:fldCharType="end"/>
      </w:r>
      <w:r>
        <w:t>.</w:t>
      </w:r>
      <w:bookmarkStart w:id="215" w:name="_Toc4138066"/>
      <w:r w:rsidRPr="00C27E62">
        <w:rPr>
          <w:b w:val="0"/>
          <w:bCs w:val="0"/>
        </w:rPr>
        <w:t xml:space="preserve"> </w:t>
      </w:r>
      <w:r w:rsidRPr="0079361D">
        <w:t>Veza između opisnog MCS stupnja potresa i pripadne vrijednosti vršnog ubrzanja</w:t>
      </w:r>
      <w:bookmarkEnd w:id="213"/>
      <w:bookmarkEnd w:id="214"/>
      <w:bookmarkEnd w:id="215"/>
    </w:p>
    <w:tbl>
      <w:tblPr>
        <w:tblpPr w:leftFromText="180" w:rightFromText="180" w:vertAnchor="text" w:horzAnchor="margin" w:tblpY="8"/>
        <w:tblW w:w="8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1276"/>
        <w:gridCol w:w="1276"/>
        <w:gridCol w:w="1134"/>
        <w:gridCol w:w="4131"/>
      </w:tblGrid>
      <w:tr w:rsidR="0079361D" w:rsidRPr="0079361D" w14:paraId="3AC667AD" w14:textId="77777777" w:rsidTr="00D84DE6">
        <w:trPr>
          <w:trHeight w:val="416"/>
          <w:tblHeader/>
        </w:trPr>
        <w:tc>
          <w:tcPr>
            <w:tcW w:w="1144" w:type="dxa"/>
            <w:vMerge w:val="restart"/>
            <w:shd w:val="clear" w:color="auto" w:fill="auto"/>
            <w:vAlign w:val="center"/>
          </w:tcPr>
          <w:p w14:paraId="1BE13512" w14:textId="77777777" w:rsidR="0079361D" w:rsidRPr="0079361D" w:rsidRDefault="0079361D" w:rsidP="00D84DE6">
            <w:pPr>
              <w:spacing w:after="0" w:line="240" w:lineRule="auto"/>
              <w:jc w:val="center"/>
              <w:rPr>
                <w:rFonts w:eastAsia="Calibri" w:cstheme="minorHAnsi"/>
                <w:b/>
                <w:bCs/>
                <w:color w:val="000000"/>
                <w:sz w:val="20"/>
                <w:szCs w:val="20"/>
              </w:rPr>
            </w:pPr>
            <w:r w:rsidRPr="0079361D">
              <w:rPr>
                <w:rFonts w:eastAsia="Calibri" w:cstheme="minorHAnsi"/>
                <w:b/>
                <w:bCs/>
                <w:color w:val="000000"/>
                <w:sz w:val="20"/>
                <w:szCs w:val="20"/>
                <w:lang w:eastAsia="zh-CN"/>
              </w:rPr>
              <w:t>STUPANJ POTRESA</w:t>
            </w:r>
          </w:p>
        </w:tc>
        <w:tc>
          <w:tcPr>
            <w:tcW w:w="2552" w:type="dxa"/>
            <w:gridSpan w:val="2"/>
            <w:shd w:val="clear" w:color="auto" w:fill="auto"/>
            <w:vAlign w:val="center"/>
          </w:tcPr>
          <w:p w14:paraId="29BDAA50" w14:textId="77777777" w:rsidR="0079361D" w:rsidRPr="0079361D" w:rsidRDefault="0079361D" w:rsidP="00D84DE6">
            <w:pPr>
              <w:spacing w:after="0" w:line="240" w:lineRule="auto"/>
              <w:jc w:val="center"/>
              <w:rPr>
                <w:rFonts w:eastAsia="Calibri" w:cstheme="minorHAnsi"/>
                <w:b/>
                <w:bCs/>
                <w:color w:val="000000"/>
                <w:sz w:val="20"/>
                <w:szCs w:val="20"/>
              </w:rPr>
            </w:pPr>
            <w:r w:rsidRPr="0079361D">
              <w:rPr>
                <w:rFonts w:eastAsia="Calibri" w:cstheme="minorHAnsi"/>
                <w:b/>
                <w:bCs/>
                <w:color w:val="000000"/>
                <w:sz w:val="20"/>
                <w:szCs w:val="20"/>
                <w:lang w:eastAsia="zh-CN"/>
              </w:rPr>
              <w:t>VRŠNO UBRZANJE TLA</w:t>
            </w:r>
          </w:p>
        </w:tc>
        <w:tc>
          <w:tcPr>
            <w:tcW w:w="1134" w:type="dxa"/>
            <w:vMerge w:val="restart"/>
            <w:shd w:val="clear" w:color="auto" w:fill="auto"/>
            <w:vAlign w:val="center"/>
          </w:tcPr>
          <w:p w14:paraId="6C3B906F" w14:textId="77777777" w:rsidR="0079361D" w:rsidRPr="0079361D" w:rsidRDefault="0079361D" w:rsidP="00D84DE6">
            <w:pPr>
              <w:spacing w:after="0" w:line="240" w:lineRule="auto"/>
              <w:jc w:val="center"/>
              <w:rPr>
                <w:rFonts w:eastAsia="Calibri" w:cstheme="minorHAnsi"/>
                <w:b/>
                <w:bCs/>
                <w:color w:val="000000"/>
                <w:sz w:val="20"/>
                <w:szCs w:val="20"/>
              </w:rPr>
            </w:pPr>
            <w:r w:rsidRPr="0079361D">
              <w:rPr>
                <w:rFonts w:eastAsia="Calibri" w:cstheme="minorHAnsi"/>
                <w:b/>
                <w:bCs/>
                <w:color w:val="000000"/>
                <w:sz w:val="20"/>
                <w:szCs w:val="20"/>
                <w:lang w:eastAsia="zh-CN"/>
              </w:rPr>
              <w:t>NAZIV POTRESA</w:t>
            </w:r>
          </w:p>
        </w:tc>
        <w:tc>
          <w:tcPr>
            <w:tcW w:w="4131" w:type="dxa"/>
            <w:vMerge w:val="restart"/>
            <w:shd w:val="clear" w:color="auto" w:fill="auto"/>
            <w:vAlign w:val="center"/>
          </w:tcPr>
          <w:p w14:paraId="4420D634" w14:textId="77777777" w:rsidR="0079361D" w:rsidRPr="0079361D" w:rsidRDefault="0079361D" w:rsidP="00D84DE6">
            <w:pPr>
              <w:spacing w:after="0" w:line="240" w:lineRule="auto"/>
              <w:jc w:val="center"/>
              <w:rPr>
                <w:rFonts w:eastAsia="Calibri" w:cstheme="minorHAnsi"/>
                <w:b/>
                <w:bCs/>
                <w:color w:val="000000"/>
                <w:sz w:val="20"/>
                <w:szCs w:val="20"/>
              </w:rPr>
            </w:pPr>
            <w:r w:rsidRPr="0079361D">
              <w:rPr>
                <w:rFonts w:eastAsia="Calibri" w:cstheme="minorHAnsi"/>
                <w:b/>
                <w:bCs/>
                <w:color w:val="000000"/>
                <w:sz w:val="20"/>
                <w:szCs w:val="20"/>
                <w:lang w:eastAsia="zh-CN"/>
              </w:rPr>
              <w:t>OPIS POTRESA</w:t>
            </w:r>
          </w:p>
        </w:tc>
      </w:tr>
      <w:tr w:rsidR="0079361D" w:rsidRPr="0079361D" w14:paraId="23EE0693" w14:textId="77777777" w:rsidTr="00D84DE6">
        <w:trPr>
          <w:trHeight w:val="198"/>
          <w:tblHeader/>
        </w:trPr>
        <w:tc>
          <w:tcPr>
            <w:tcW w:w="1144" w:type="dxa"/>
            <w:vMerge/>
            <w:shd w:val="clear" w:color="auto" w:fill="auto"/>
            <w:vAlign w:val="center"/>
          </w:tcPr>
          <w:p w14:paraId="68842911" w14:textId="77777777" w:rsidR="0079361D" w:rsidRPr="0079361D" w:rsidRDefault="0079361D" w:rsidP="00D84DE6">
            <w:pPr>
              <w:spacing w:after="0" w:line="276" w:lineRule="auto"/>
              <w:jc w:val="center"/>
              <w:rPr>
                <w:rFonts w:eastAsia="Calibri" w:cstheme="minorHAnsi"/>
                <w:b/>
                <w:bCs/>
                <w:color w:val="000000"/>
                <w:sz w:val="20"/>
                <w:szCs w:val="20"/>
              </w:rPr>
            </w:pPr>
          </w:p>
        </w:tc>
        <w:tc>
          <w:tcPr>
            <w:tcW w:w="1276" w:type="dxa"/>
            <w:shd w:val="clear" w:color="auto" w:fill="auto"/>
            <w:vAlign w:val="center"/>
          </w:tcPr>
          <w:p w14:paraId="31286D7C" w14:textId="77777777" w:rsidR="0079361D" w:rsidRPr="0079361D" w:rsidRDefault="0079361D" w:rsidP="00D84DE6">
            <w:pPr>
              <w:spacing w:after="0" w:line="276" w:lineRule="auto"/>
              <w:jc w:val="center"/>
              <w:rPr>
                <w:rFonts w:eastAsia="Calibri" w:cstheme="minorHAnsi"/>
                <w:b/>
                <w:bCs/>
                <w:color w:val="000000"/>
                <w:sz w:val="20"/>
                <w:szCs w:val="20"/>
              </w:rPr>
            </w:pPr>
            <w:r w:rsidRPr="0079361D">
              <w:rPr>
                <w:rFonts w:eastAsia="Calibri" w:cstheme="minorHAnsi"/>
                <w:b/>
                <w:bCs/>
                <w:color w:val="000000"/>
                <w:sz w:val="20"/>
                <w:szCs w:val="20"/>
                <w:lang w:eastAsia="zh-CN"/>
              </w:rPr>
              <w:t>(m/s</w:t>
            </w:r>
            <w:r w:rsidRPr="0079361D">
              <w:rPr>
                <w:rFonts w:eastAsia="Calibri" w:cstheme="minorHAnsi"/>
                <w:b/>
                <w:bCs/>
                <w:color w:val="000000"/>
                <w:sz w:val="20"/>
                <w:szCs w:val="20"/>
                <w:vertAlign w:val="superscript"/>
                <w:lang w:eastAsia="zh-CN"/>
              </w:rPr>
              <w:t>2</w:t>
            </w:r>
            <w:r w:rsidRPr="0079361D">
              <w:rPr>
                <w:rFonts w:eastAsia="Calibri" w:cstheme="minorHAnsi"/>
                <w:b/>
                <w:bCs/>
                <w:color w:val="000000"/>
                <w:sz w:val="20"/>
                <w:szCs w:val="20"/>
                <w:lang w:eastAsia="zh-CN"/>
              </w:rPr>
              <w:t>)</w:t>
            </w:r>
          </w:p>
        </w:tc>
        <w:tc>
          <w:tcPr>
            <w:tcW w:w="1276" w:type="dxa"/>
            <w:shd w:val="clear" w:color="auto" w:fill="auto"/>
            <w:vAlign w:val="center"/>
          </w:tcPr>
          <w:p w14:paraId="76FCEEA2" w14:textId="77777777" w:rsidR="0079361D" w:rsidRPr="0079361D" w:rsidRDefault="0079361D" w:rsidP="00D84DE6">
            <w:pPr>
              <w:spacing w:after="0" w:line="276" w:lineRule="auto"/>
              <w:jc w:val="center"/>
              <w:rPr>
                <w:rFonts w:eastAsia="Calibri" w:cstheme="minorHAnsi"/>
                <w:b/>
                <w:bCs/>
                <w:color w:val="000000"/>
                <w:sz w:val="20"/>
                <w:szCs w:val="20"/>
              </w:rPr>
            </w:pPr>
            <w:r w:rsidRPr="0079361D">
              <w:rPr>
                <w:rFonts w:eastAsia="Calibri" w:cstheme="minorHAnsi"/>
                <w:b/>
                <w:bCs/>
                <w:color w:val="000000"/>
                <w:sz w:val="20"/>
                <w:szCs w:val="20"/>
                <w:lang w:eastAsia="zh-CN"/>
              </w:rPr>
              <w:t>(g)</w:t>
            </w:r>
          </w:p>
        </w:tc>
        <w:tc>
          <w:tcPr>
            <w:tcW w:w="1134" w:type="dxa"/>
            <w:vMerge/>
            <w:shd w:val="clear" w:color="auto" w:fill="auto"/>
            <w:vAlign w:val="center"/>
          </w:tcPr>
          <w:p w14:paraId="605BACB8" w14:textId="77777777" w:rsidR="0079361D" w:rsidRPr="0079361D" w:rsidRDefault="0079361D" w:rsidP="00D84DE6">
            <w:pPr>
              <w:spacing w:after="0" w:line="276" w:lineRule="auto"/>
              <w:jc w:val="center"/>
              <w:rPr>
                <w:rFonts w:eastAsia="Calibri" w:cstheme="minorHAnsi"/>
                <w:b/>
                <w:bCs/>
                <w:color w:val="000000"/>
                <w:sz w:val="20"/>
                <w:szCs w:val="20"/>
              </w:rPr>
            </w:pPr>
          </w:p>
        </w:tc>
        <w:tc>
          <w:tcPr>
            <w:tcW w:w="4131" w:type="dxa"/>
            <w:vMerge/>
            <w:shd w:val="clear" w:color="auto" w:fill="auto"/>
            <w:vAlign w:val="center"/>
          </w:tcPr>
          <w:p w14:paraId="37FDF007" w14:textId="77777777" w:rsidR="0079361D" w:rsidRPr="0079361D" w:rsidRDefault="0079361D" w:rsidP="00D84DE6">
            <w:pPr>
              <w:spacing w:after="0" w:line="276" w:lineRule="auto"/>
              <w:jc w:val="center"/>
              <w:rPr>
                <w:rFonts w:eastAsia="Calibri" w:cstheme="minorHAnsi"/>
                <w:b/>
                <w:bCs/>
                <w:color w:val="000000"/>
                <w:sz w:val="20"/>
                <w:szCs w:val="20"/>
              </w:rPr>
            </w:pPr>
          </w:p>
        </w:tc>
      </w:tr>
      <w:tr w:rsidR="0079361D" w:rsidRPr="0079361D" w14:paraId="6DAB17B4" w14:textId="77777777" w:rsidTr="00D84DE6">
        <w:trPr>
          <w:trHeight w:val="20"/>
        </w:trPr>
        <w:tc>
          <w:tcPr>
            <w:tcW w:w="1144" w:type="dxa"/>
            <w:shd w:val="clear" w:color="auto" w:fill="auto"/>
            <w:vAlign w:val="center"/>
          </w:tcPr>
          <w:p w14:paraId="7D7EFA8F" w14:textId="77777777" w:rsidR="0079361D" w:rsidRPr="0079361D" w:rsidRDefault="0079361D" w:rsidP="00D84DE6">
            <w:pPr>
              <w:spacing w:after="0" w:line="240" w:lineRule="auto"/>
              <w:jc w:val="center"/>
              <w:rPr>
                <w:rFonts w:eastAsia="Calibri" w:cstheme="minorHAnsi"/>
                <w:bCs/>
                <w:iCs/>
                <w:color w:val="000000"/>
                <w:sz w:val="20"/>
                <w:szCs w:val="20"/>
              </w:rPr>
            </w:pPr>
            <w:r w:rsidRPr="0079361D">
              <w:rPr>
                <w:rFonts w:eastAsia="Calibri" w:cstheme="minorHAnsi"/>
                <w:bCs/>
                <w:iCs/>
                <w:color w:val="000000"/>
                <w:sz w:val="20"/>
                <w:szCs w:val="20"/>
                <w:lang w:eastAsia="zh-CN"/>
              </w:rPr>
              <w:t>VI.</w:t>
            </w:r>
          </w:p>
        </w:tc>
        <w:tc>
          <w:tcPr>
            <w:tcW w:w="1276" w:type="dxa"/>
            <w:shd w:val="clear" w:color="auto" w:fill="auto"/>
            <w:vAlign w:val="center"/>
          </w:tcPr>
          <w:p w14:paraId="0B5F32E5" w14:textId="77777777" w:rsidR="0079361D" w:rsidRPr="0079361D" w:rsidRDefault="0079361D" w:rsidP="00D84DE6">
            <w:pPr>
              <w:spacing w:after="0" w:line="240" w:lineRule="auto"/>
              <w:jc w:val="center"/>
              <w:rPr>
                <w:rFonts w:eastAsia="Calibri" w:cstheme="minorHAnsi"/>
                <w:color w:val="000000"/>
                <w:sz w:val="20"/>
                <w:szCs w:val="20"/>
              </w:rPr>
            </w:pPr>
            <w:r w:rsidRPr="0079361D">
              <w:rPr>
                <w:rFonts w:eastAsia="Calibri" w:cstheme="minorHAnsi"/>
                <w:color w:val="000000"/>
                <w:sz w:val="20"/>
                <w:szCs w:val="20"/>
                <w:lang w:eastAsia="zh-CN"/>
              </w:rPr>
              <w:t>0,59-0,69</w:t>
            </w:r>
          </w:p>
        </w:tc>
        <w:tc>
          <w:tcPr>
            <w:tcW w:w="1276" w:type="dxa"/>
            <w:shd w:val="clear" w:color="auto" w:fill="auto"/>
            <w:vAlign w:val="center"/>
          </w:tcPr>
          <w:p w14:paraId="5E3020E1" w14:textId="77777777" w:rsidR="0079361D" w:rsidRPr="0079361D" w:rsidRDefault="0079361D" w:rsidP="00D84DE6">
            <w:pPr>
              <w:spacing w:after="0" w:line="240" w:lineRule="auto"/>
              <w:jc w:val="center"/>
              <w:rPr>
                <w:rFonts w:eastAsia="Calibri" w:cstheme="minorHAnsi"/>
                <w:color w:val="000000"/>
                <w:sz w:val="20"/>
                <w:szCs w:val="20"/>
              </w:rPr>
            </w:pPr>
            <w:r w:rsidRPr="0079361D">
              <w:rPr>
                <w:rFonts w:eastAsia="Calibri" w:cstheme="minorHAnsi"/>
                <w:color w:val="000000"/>
                <w:sz w:val="20"/>
                <w:szCs w:val="20"/>
                <w:lang w:eastAsia="zh-CN"/>
              </w:rPr>
              <w:t>0,06-0,07</w:t>
            </w:r>
          </w:p>
        </w:tc>
        <w:tc>
          <w:tcPr>
            <w:tcW w:w="1134" w:type="dxa"/>
            <w:shd w:val="clear" w:color="auto" w:fill="auto"/>
            <w:vAlign w:val="center"/>
          </w:tcPr>
          <w:p w14:paraId="776A3F96" w14:textId="77777777" w:rsidR="0079361D" w:rsidRPr="0079361D" w:rsidRDefault="0079361D" w:rsidP="00D84DE6">
            <w:pPr>
              <w:spacing w:after="0" w:line="240" w:lineRule="auto"/>
              <w:jc w:val="center"/>
              <w:rPr>
                <w:rFonts w:eastAsia="Calibri" w:cstheme="minorHAnsi"/>
                <w:color w:val="000000"/>
                <w:sz w:val="20"/>
                <w:szCs w:val="20"/>
              </w:rPr>
            </w:pPr>
            <w:r w:rsidRPr="0079361D">
              <w:rPr>
                <w:rFonts w:eastAsia="Calibri" w:cstheme="minorHAnsi"/>
                <w:color w:val="000000"/>
                <w:sz w:val="20"/>
                <w:szCs w:val="20"/>
                <w:lang w:eastAsia="zh-CN"/>
              </w:rPr>
              <w:t>jak</w:t>
            </w:r>
          </w:p>
        </w:tc>
        <w:tc>
          <w:tcPr>
            <w:tcW w:w="4131" w:type="dxa"/>
            <w:shd w:val="clear" w:color="auto" w:fill="auto"/>
            <w:vAlign w:val="center"/>
          </w:tcPr>
          <w:p w14:paraId="42165441" w14:textId="77777777" w:rsidR="0079361D" w:rsidRPr="0079361D" w:rsidRDefault="0079361D" w:rsidP="00D84DE6">
            <w:pPr>
              <w:spacing w:after="0" w:line="240" w:lineRule="auto"/>
              <w:rPr>
                <w:rFonts w:eastAsia="Calibri" w:cstheme="minorHAnsi"/>
                <w:color w:val="000000"/>
                <w:sz w:val="20"/>
                <w:szCs w:val="20"/>
              </w:rPr>
            </w:pPr>
            <w:r w:rsidRPr="0079361D">
              <w:rPr>
                <w:rFonts w:eastAsia="Calibri" w:cstheme="minorHAnsi"/>
                <w:color w:val="000000"/>
                <w:sz w:val="20"/>
                <w:szCs w:val="20"/>
                <w:lang w:eastAsia="zh-CN"/>
              </w:rPr>
              <w:t>Slike padaju sa zida, ormari se prevrću i pomiču. Ljudi bježe na ulicu.</w:t>
            </w:r>
          </w:p>
        </w:tc>
      </w:tr>
      <w:tr w:rsidR="0079361D" w:rsidRPr="0079361D" w14:paraId="6D9A42A1" w14:textId="77777777" w:rsidTr="00D84DE6">
        <w:trPr>
          <w:trHeight w:val="20"/>
        </w:trPr>
        <w:tc>
          <w:tcPr>
            <w:tcW w:w="1144" w:type="dxa"/>
            <w:shd w:val="clear" w:color="auto" w:fill="auto"/>
            <w:vAlign w:val="center"/>
          </w:tcPr>
          <w:p w14:paraId="57B94947" w14:textId="77777777" w:rsidR="0079361D" w:rsidRPr="0079361D" w:rsidRDefault="0079361D" w:rsidP="00D84DE6">
            <w:pPr>
              <w:spacing w:after="0" w:line="240" w:lineRule="auto"/>
              <w:jc w:val="center"/>
              <w:rPr>
                <w:rFonts w:eastAsia="Calibri" w:cstheme="minorHAnsi"/>
                <w:bCs/>
                <w:iCs/>
                <w:color w:val="000000"/>
                <w:sz w:val="20"/>
                <w:szCs w:val="20"/>
              </w:rPr>
            </w:pPr>
            <w:r w:rsidRPr="0079361D">
              <w:rPr>
                <w:rFonts w:eastAsia="Calibri" w:cstheme="minorHAnsi"/>
                <w:bCs/>
                <w:iCs/>
                <w:color w:val="000000"/>
                <w:sz w:val="20"/>
                <w:szCs w:val="20"/>
                <w:lang w:eastAsia="zh-CN"/>
              </w:rPr>
              <w:t>VII.</w:t>
            </w:r>
          </w:p>
        </w:tc>
        <w:tc>
          <w:tcPr>
            <w:tcW w:w="1276" w:type="dxa"/>
            <w:shd w:val="clear" w:color="auto" w:fill="auto"/>
            <w:vAlign w:val="center"/>
          </w:tcPr>
          <w:p w14:paraId="7A3D106A" w14:textId="77777777" w:rsidR="0079361D" w:rsidRPr="0079361D" w:rsidRDefault="0079361D" w:rsidP="00D84DE6">
            <w:pPr>
              <w:spacing w:after="0" w:line="240" w:lineRule="auto"/>
              <w:jc w:val="center"/>
              <w:rPr>
                <w:rFonts w:eastAsia="Calibri" w:cstheme="minorHAnsi"/>
                <w:color w:val="000000"/>
                <w:sz w:val="20"/>
                <w:szCs w:val="20"/>
              </w:rPr>
            </w:pPr>
            <w:r w:rsidRPr="0079361D">
              <w:rPr>
                <w:rFonts w:eastAsia="Calibri" w:cstheme="minorHAnsi"/>
                <w:color w:val="000000"/>
                <w:sz w:val="20"/>
                <w:szCs w:val="20"/>
                <w:lang w:eastAsia="zh-CN"/>
              </w:rPr>
              <w:t>0,98-1,47</w:t>
            </w:r>
          </w:p>
        </w:tc>
        <w:tc>
          <w:tcPr>
            <w:tcW w:w="1276" w:type="dxa"/>
            <w:shd w:val="clear" w:color="auto" w:fill="auto"/>
            <w:vAlign w:val="center"/>
          </w:tcPr>
          <w:p w14:paraId="13ABBABB" w14:textId="77777777" w:rsidR="0079361D" w:rsidRPr="0079361D" w:rsidRDefault="0079361D" w:rsidP="00D84DE6">
            <w:pPr>
              <w:spacing w:after="0" w:line="240" w:lineRule="auto"/>
              <w:jc w:val="center"/>
              <w:rPr>
                <w:rFonts w:eastAsia="Calibri" w:cstheme="minorHAnsi"/>
                <w:color w:val="000000"/>
                <w:sz w:val="20"/>
                <w:szCs w:val="20"/>
              </w:rPr>
            </w:pPr>
            <w:r w:rsidRPr="0079361D">
              <w:rPr>
                <w:rFonts w:eastAsia="Calibri" w:cstheme="minorHAnsi"/>
                <w:color w:val="000000"/>
                <w:sz w:val="20"/>
                <w:szCs w:val="20"/>
                <w:lang w:eastAsia="zh-CN"/>
              </w:rPr>
              <w:t>0,10-0,15</w:t>
            </w:r>
          </w:p>
        </w:tc>
        <w:tc>
          <w:tcPr>
            <w:tcW w:w="1134" w:type="dxa"/>
            <w:shd w:val="clear" w:color="auto" w:fill="auto"/>
            <w:vAlign w:val="center"/>
          </w:tcPr>
          <w:p w14:paraId="3E27541A" w14:textId="77777777" w:rsidR="0079361D" w:rsidRPr="0079361D" w:rsidRDefault="0079361D" w:rsidP="00D84DE6">
            <w:pPr>
              <w:spacing w:after="0" w:line="240" w:lineRule="auto"/>
              <w:jc w:val="center"/>
              <w:rPr>
                <w:rFonts w:eastAsia="Calibri" w:cstheme="minorHAnsi"/>
                <w:color w:val="000000"/>
                <w:sz w:val="20"/>
                <w:szCs w:val="20"/>
              </w:rPr>
            </w:pPr>
            <w:r w:rsidRPr="0079361D">
              <w:rPr>
                <w:rFonts w:eastAsia="Calibri" w:cstheme="minorHAnsi"/>
                <w:color w:val="000000"/>
                <w:sz w:val="20"/>
                <w:szCs w:val="20"/>
                <w:lang w:eastAsia="zh-CN"/>
              </w:rPr>
              <w:t>vrlo jak</w:t>
            </w:r>
          </w:p>
        </w:tc>
        <w:tc>
          <w:tcPr>
            <w:tcW w:w="4131" w:type="dxa"/>
            <w:shd w:val="clear" w:color="auto" w:fill="auto"/>
            <w:vAlign w:val="center"/>
          </w:tcPr>
          <w:p w14:paraId="05D23DD2" w14:textId="77777777" w:rsidR="0079361D" w:rsidRPr="0079361D" w:rsidRDefault="0079361D" w:rsidP="00D84DE6">
            <w:pPr>
              <w:spacing w:after="0" w:line="240" w:lineRule="auto"/>
              <w:rPr>
                <w:rFonts w:eastAsia="Calibri" w:cstheme="minorHAnsi"/>
                <w:color w:val="000000"/>
                <w:sz w:val="20"/>
                <w:szCs w:val="20"/>
              </w:rPr>
            </w:pPr>
            <w:r w:rsidRPr="0079361D">
              <w:rPr>
                <w:rFonts w:eastAsia="Calibri" w:cstheme="minorHAnsi"/>
                <w:color w:val="000000"/>
                <w:sz w:val="20"/>
                <w:szCs w:val="20"/>
                <w:lang w:eastAsia="zh-CN"/>
              </w:rPr>
              <w:t>Ruše se dimnjaci, crjepovi padaju s krova, kućni zidovi pucaju.</w:t>
            </w:r>
          </w:p>
        </w:tc>
      </w:tr>
      <w:tr w:rsidR="0079361D" w:rsidRPr="0079361D" w14:paraId="24FDC9E1" w14:textId="77777777" w:rsidTr="00D84DE6">
        <w:trPr>
          <w:trHeight w:val="20"/>
        </w:trPr>
        <w:tc>
          <w:tcPr>
            <w:tcW w:w="1144" w:type="dxa"/>
            <w:shd w:val="clear" w:color="auto" w:fill="auto"/>
            <w:vAlign w:val="center"/>
          </w:tcPr>
          <w:p w14:paraId="51FB142C" w14:textId="77777777" w:rsidR="0079361D" w:rsidRPr="0079361D" w:rsidRDefault="0079361D" w:rsidP="00D84DE6">
            <w:pPr>
              <w:spacing w:after="0" w:line="240" w:lineRule="auto"/>
              <w:jc w:val="center"/>
              <w:rPr>
                <w:rFonts w:eastAsia="Calibri" w:cstheme="minorHAnsi"/>
                <w:bCs/>
                <w:iCs/>
                <w:color w:val="000000"/>
                <w:sz w:val="20"/>
                <w:szCs w:val="20"/>
              </w:rPr>
            </w:pPr>
            <w:r w:rsidRPr="0079361D">
              <w:rPr>
                <w:rFonts w:eastAsia="Calibri" w:cstheme="minorHAnsi"/>
                <w:bCs/>
                <w:iCs/>
                <w:color w:val="000000"/>
                <w:sz w:val="20"/>
                <w:szCs w:val="20"/>
                <w:lang w:eastAsia="zh-CN"/>
              </w:rPr>
              <w:t>VIII.</w:t>
            </w:r>
          </w:p>
        </w:tc>
        <w:tc>
          <w:tcPr>
            <w:tcW w:w="1276" w:type="dxa"/>
            <w:shd w:val="clear" w:color="auto" w:fill="auto"/>
            <w:vAlign w:val="center"/>
          </w:tcPr>
          <w:p w14:paraId="2841B53A" w14:textId="77777777" w:rsidR="0079361D" w:rsidRPr="0079361D" w:rsidRDefault="0079361D" w:rsidP="00D84DE6">
            <w:pPr>
              <w:spacing w:after="0" w:line="240" w:lineRule="auto"/>
              <w:jc w:val="center"/>
              <w:rPr>
                <w:rFonts w:eastAsia="Calibri" w:cstheme="minorHAnsi"/>
                <w:color w:val="000000"/>
                <w:sz w:val="20"/>
                <w:szCs w:val="20"/>
              </w:rPr>
            </w:pPr>
            <w:r w:rsidRPr="0079361D">
              <w:rPr>
                <w:rFonts w:eastAsia="Calibri" w:cstheme="minorHAnsi"/>
                <w:color w:val="000000"/>
                <w:sz w:val="20"/>
                <w:szCs w:val="20"/>
                <w:lang w:eastAsia="zh-CN"/>
              </w:rPr>
              <w:t>2,45-2,94</w:t>
            </w:r>
          </w:p>
        </w:tc>
        <w:tc>
          <w:tcPr>
            <w:tcW w:w="1276" w:type="dxa"/>
            <w:shd w:val="clear" w:color="auto" w:fill="auto"/>
            <w:vAlign w:val="center"/>
          </w:tcPr>
          <w:p w14:paraId="7BD2325B" w14:textId="77777777" w:rsidR="0079361D" w:rsidRPr="0079361D" w:rsidRDefault="0079361D" w:rsidP="00D84DE6">
            <w:pPr>
              <w:spacing w:after="0" w:line="240" w:lineRule="auto"/>
              <w:jc w:val="center"/>
              <w:rPr>
                <w:rFonts w:eastAsia="Calibri" w:cstheme="minorHAnsi"/>
                <w:color w:val="000000"/>
                <w:sz w:val="20"/>
                <w:szCs w:val="20"/>
              </w:rPr>
            </w:pPr>
            <w:r w:rsidRPr="0079361D">
              <w:rPr>
                <w:rFonts w:eastAsia="Calibri" w:cstheme="minorHAnsi"/>
                <w:color w:val="000000"/>
                <w:sz w:val="20"/>
                <w:szCs w:val="20"/>
                <w:lang w:eastAsia="zh-CN"/>
              </w:rPr>
              <w:t>0,25-0,30</w:t>
            </w:r>
          </w:p>
        </w:tc>
        <w:tc>
          <w:tcPr>
            <w:tcW w:w="1134" w:type="dxa"/>
            <w:shd w:val="clear" w:color="auto" w:fill="auto"/>
            <w:vAlign w:val="center"/>
          </w:tcPr>
          <w:p w14:paraId="49E2C76B" w14:textId="77777777" w:rsidR="0079361D" w:rsidRPr="0079361D" w:rsidRDefault="0079361D" w:rsidP="00D84DE6">
            <w:pPr>
              <w:spacing w:after="0" w:line="240" w:lineRule="auto"/>
              <w:jc w:val="center"/>
              <w:rPr>
                <w:rFonts w:eastAsia="Calibri" w:cstheme="minorHAnsi"/>
                <w:color w:val="000000"/>
                <w:sz w:val="20"/>
                <w:szCs w:val="20"/>
              </w:rPr>
            </w:pPr>
            <w:r w:rsidRPr="0079361D">
              <w:rPr>
                <w:rFonts w:eastAsia="Calibri" w:cstheme="minorHAnsi"/>
                <w:color w:val="000000"/>
                <w:sz w:val="20"/>
                <w:szCs w:val="20"/>
                <w:lang w:eastAsia="zh-CN"/>
              </w:rPr>
              <w:t>razoran</w:t>
            </w:r>
          </w:p>
        </w:tc>
        <w:tc>
          <w:tcPr>
            <w:tcW w:w="4131" w:type="dxa"/>
            <w:shd w:val="clear" w:color="auto" w:fill="auto"/>
            <w:vAlign w:val="center"/>
          </w:tcPr>
          <w:p w14:paraId="1C091F2D" w14:textId="77777777" w:rsidR="0079361D" w:rsidRPr="0079361D" w:rsidRDefault="0079361D" w:rsidP="00D84DE6">
            <w:pPr>
              <w:spacing w:after="0" w:line="240" w:lineRule="auto"/>
              <w:rPr>
                <w:rFonts w:eastAsia="Calibri" w:cstheme="minorHAnsi"/>
                <w:color w:val="000000"/>
                <w:sz w:val="20"/>
                <w:szCs w:val="20"/>
              </w:rPr>
            </w:pPr>
            <w:r w:rsidRPr="0079361D">
              <w:rPr>
                <w:rFonts w:eastAsia="Calibri" w:cstheme="minorHAnsi"/>
                <w:color w:val="000000"/>
                <w:sz w:val="20"/>
                <w:szCs w:val="20"/>
                <w:lang w:eastAsia="zh-CN"/>
              </w:rPr>
              <w:t>Slabije građene kuće se ruše, a jače građene oštećuju. Tlo puca.</w:t>
            </w:r>
          </w:p>
        </w:tc>
      </w:tr>
      <w:tr w:rsidR="0079361D" w:rsidRPr="0079361D" w14:paraId="1AEB0C55" w14:textId="77777777" w:rsidTr="00D84DE6">
        <w:trPr>
          <w:trHeight w:val="20"/>
        </w:trPr>
        <w:tc>
          <w:tcPr>
            <w:tcW w:w="1144" w:type="dxa"/>
            <w:shd w:val="clear" w:color="auto" w:fill="auto"/>
            <w:vAlign w:val="center"/>
          </w:tcPr>
          <w:p w14:paraId="37368FFC" w14:textId="77777777" w:rsidR="0079361D" w:rsidRPr="0079361D" w:rsidRDefault="0079361D" w:rsidP="00D84DE6">
            <w:pPr>
              <w:spacing w:after="0" w:line="240" w:lineRule="auto"/>
              <w:jc w:val="center"/>
              <w:rPr>
                <w:rFonts w:eastAsia="Calibri" w:cstheme="minorHAnsi"/>
                <w:bCs/>
                <w:iCs/>
                <w:color w:val="000000"/>
                <w:sz w:val="20"/>
                <w:szCs w:val="20"/>
              </w:rPr>
            </w:pPr>
            <w:r w:rsidRPr="0079361D">
              <w:rPr>
                <w:rFonts w:eastAsia="Calibri" w:cstheme="minorHAnsi"/>
                <w:bCs/>
                <w:iCs/>
                <w:color w:val="000000"/>
                <w:sz w:val="20"/>
                <w:szCs w:val="20"/>
                <w:lang w:eastAsia="zh-CN"/>
              </w:rPr>
              <w:t>IX.</w:t>
            </w:r>
          </w:p>
        </w:tc>
        <w:tc>
          <w:tcPr>
            <w:tcW w:w="1276" w:type="dxa"/>
            <w:shd w:val="clear" w:color="auto" w:fill="auto"/>
            <w:vAlign w:val="center"/>
          </w:tcPr>
          <w:p w14:paraId="433E88D1" w14:textId="77777777" w:rsidR="0079361D" w:rsidRPr="0079361D" w:rsidRDefault="0079361D" w:rsidP="00D84DE6">
            <w:pPr>
              <w:spacing w:after="0" w:line="240" w:lineRule="auto"/>
              <w:jc w:val="center"/>
              <w:rPr>
                <w:rFonts w:eastAsia="Calibri" w:cstheme="minorHAnsi"/>
                <w:color w:val="000000"/>
                <w:sz w:val="20"/>
                <w:szCs w:val="20"/>
              </w:rPr>
            </w:pPr>
            <w:r w:rsidRPr="0079361D">
              <w:rPr>
                <w:rFonts w:eastAsia="Calibri" w:cstheme="minorHAnsi"/>
                <w:color w:val="000000"/>
                <w:sz w:val="20"/>
                <w:szCs w:val="20"/>
                <w:lang w:eastAsia="zh-CN"/>
              </w:rPr>
              <w:t>4,91-5,40</w:t>
            </w:r>
          </w:p>
        </w:tc>
        <w:tc>
          <w:tcPr>
            <w:tcW w:w="1276" w:type="dxa"/>
            <w:shd w:val="clear" w:color="auto" w:fill="auto"/>
            <w:vAlign w:val="center"/>
          </w:tcPr>
          <w:p w14:paraId="5113A4B3" w14:textId="77777777" w:rsidR="0079361D" w:rsidRPr="0079361D" w:rsidRDefault="0079361D" w:rsidP="00D84DE6">
            <w:pPr>
              <w:spacing w:after="0" w:line="240" w:lineRule="auto"/>
              <w:jc w:val="center"/>
              <w:rPr>
                <w:rFonts w:eastAsia="Calibri" w:cstheme="minorHAnsi"/>
                <w:color w:val="000000"/>
                <w:sz w:val="20"/>
                <w:szCs w:val="20"/>
              </w:rPr>
            </w:pPr>
            <w:r w:rsidRPr="0079361D">
              <w:rPr>
                <w:rFonts w:eastAsia="Calibri" w:cstheme="minorHAnsi"/>
                <w:color w:val="000000"/>
                <w:sz w:val="20"/>
                <w:szCs w:val="20"/>
                <w:lang w:eastAsia="zh-CN"/>
              </w:rPr>
              <w:t>0,50-0,55</w:t>
            </w:r>
          </w:p>
        </w:tc>
        <w:tc>
          <w:tcPr>
            <w:tcW w:w="1134" w:type="dxa"/>
            <w:shd w:val="clear" w:color="auto" w:fill="auto"/>
            <w:vAlign w:val="center"/>
          </w:tcPr>
          <w:p w14:paraId="79A23AA5" w14:textId="77777777" w:rsidR="0079361D" w:rsidRPr="0079361D" w:rsidRDefault="0079361D" w:rsidP="00D84DE6">
            <w:pPr>
              <w:spacing w:after="0" w:line="240" w:lineRule="auto"/>
              <w:jc w:val="center"/>
              <w:rPr>
                <w:rFonts w:eastAsia="Calibri" w:cstheme="minorHAnsi"/>
                <w:color w:val="000000"/>
                <w:sz w:val="20"/>
                <w:szCs w:val="20"/>
              </w:rPr>
            </w:pPr>
            <w:r w:rsidRPr="0079361D">
              <w:rPr>
                <w:rFonts w:eastAsia="Calibri" w:cstheme="minorHAnsi"/>
                <w:color w:val="000000"/>
                <w:sz w:val="20"/>
                <w:szCs w:val="20"/>
                <w:lang w:eastAsia="zh-CN"/>
              </w:rPr>
              <w:t>pustošni</w:t>
            </w:r>
          </w:p>
        </w:tc>
        <w:tc>
          <w:tcPr>
            <w:tcW w:w="4131" w:type="dxa"/>
            <w:shd w:val="clear" w:color="auto" w:fill="auto"/>
            <w:vAlign w:val="center"/>
          </w:tcPr>
          <w:p w14:paraId="5FB0C10D" w14:textId="77777777" w:rsidR="0079361D" w:rsidRPr="0079361D" w:rsidRDefault="0079361D" w:rsidP="00D84DE6">
            <w:pPr>
              <w:spacing w:after="0" w:line="240" w:lineRule="auto"/>
              <w:rPr>
                <w:rFonts w:eastAsia="Calibri" w:cstheme="minorHAnsi"/>
                <w:color w:val="000000"/>
                <w:sz w:val="20"/>
                <w:szCs w:val="20"/>
              </w:rPr>
            </w:pPr>
            <w:r w:rsidRPr="0079361D">
              <w:rPr>
                <w:rFonts w:eastAsia="Calibri" w:cstheme="minorHAnsi"/>
                <w:color w:val="000000"/>
                <w:sz w:val="20"/>
                <w:szCs w:val="20"/>
                <w:lang w:eastAsia="zh-CN"/>
              </w:rPr>
              <w:t>Kuće se teško oštećuju i ruše. Nastaju velike pukotine, klizišta i odroni zemlje.</w:t>
            </w:r>
          </w:p>
        </w:tc>
      </w:tr>
    </w:tbl>
    <w:p w14:paraId="4644CEFA" w14:textId="7F444D14" w:rsidR="0079361D" w:rsidRPr="0092065B" w:rsidRDefault="0079361D" w:rsidP="0092065B">
      <w:pPr>
        <w:spacing w:after="120"/>
        <w:rPr>
          <w:sz w:val="18"/>
          <w:szCs w:val="18"/>
          <w:lang w:eastAsia="zh-CN"/>
        </w:rPr>
      </w:pPr>
      <w:r w:rsidRPr="0092065B">
        <w:rPr>
          <w:sz w:val="18"/>
          <w:szCs w:val="18"/>
          <w:lang w:eastAsia="zh-CN"/>
        </w:rPr>
        <w:t>Izvor: Hrvatski seizmološki zavod, Geofizički odsjek Prirodoslovno matematičkog fakulteta u Zagrebu</w:t>
      </w:r>
    </w:p>
    <w:p w14:paraId="715CEA70" w14:textId="172E4ED0" w:rsidR="00E31710" w:rsidRDefault="00E31710" w:rsidP="00C14D19">
      <w:pPr>
        <w:spacing w:after="240" w:line="276" w:lineRule="auto"/>
        <w:jc w:val="both"/>
        <w:rPr>
          <w:lang w:eastAsia="zh-CN"/>
        </w:rPr>
      </w:pPr>
      <w:r w:rsidRPr="00B32301">
        <w:rPr>
          <w:sz w:val="24"/>
          <w:szCs w:val="24"/>
          <w:lang w:eastAsia="zh-CN"/>
        </w:rPr>
        <w:t>Za događaj s najgorim mogućim posljedicama uzima se u obzir poredbeno povratno razdoblje od 475 godina, a vjerojatnost premašaja iznosi 10% na 50 godina.</w:t>
      </w:r>
      <w:r w:rsidRPr="00B32301">
        <w:rPr>
          <w:sz w:val="24"/>
          <w:szCs w:val="24"/>
        </w:rPr>
        <w:t xml:space="preserve"> </w:t>
      </w:r>
    </w:p>
    <w:p w14:paraId="7B93AF10" w14:textId="52F1E43C" w:rsidR="00731F0F" w:rsidRDefault="007C5BF1" w:rsidP="00731F0F">
      <w:pPr>
        <w:keepNext/>
        <w:spacing w:after="0" w:line="276" w:lineRule="auto"/>
        <w:jc w:val="both"/>
      </w:pPr>
      <w:r>
        <w:rPr>
          <w:noProof/>
        </w:rPr>
        <w:drawing>
          <wp:inline distT="0" distB="0" distL="0" distR="0" wp14:anchorId="4EFE89A8" wp14:editId="61B7602F">
            <wp:extent cx="5761355" cy="2542540"/>
            <wp:effectExtent l="0" t="0" r="0"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1355" cy="2542540"/>
                    </a:xfrm>
                    <a:prstGeom prst="rect">
                      <a:avLst/>
                    </a:prstGeom>
                    <a:noFill/>
                  </pic:spPr>
                </pic:pic>
              </a:graphicData>
            </a:graphic>
          </wp:inline>
        </w:drawing>
      </w:r>
    </w:p>
    <w:p w14:paraId="0EB60AD9" w14:textId="2738AA0C" w:rsidR="00731F0F" w:rsidRPr="00B32301" w:rsidRDefault="00731F0F" w:rsidP="00C14D19">
      <w:pPr>
        <w:pStyle w:val="Opisslike"/>
        <w:spacing w:line="240" w:lineRule="auto"/>
        <w:jc w:val="center"/>
      </w:pPr>
      <w:bookmarkStart w:id="216" w:name="_Toc14434413"/>
      <w:bookmarkStart w:id="217" w:name="_Toc72322290"/>
      <w:r>
        <w:t xml:space="preserve">Slika </w:t>
      </w:r>
      <w:r w:rsidR="007A65BC">
        <w:rPr>
          <w:noProof/>
        </w:rPr>
        <w:fldChar w:fldCharType="begin"/>
      </w:r>
      <w:r w:rsidR="007A65BC">
        <w:rPr>
          <w:noProof/>
        </w:rPr>
        <w:instrText xml:space="preserve"> SEQ Slika \* ARABIC </w:instrText>
      </w:r>
      <w:r w:rsidR="007A65BC">
        <w:rPr>
          <w:noProof/>
        </w:rPr>
        <w:fldChar w:fldCharType="separate"/>
      </w:r>
      <w:r w:rsidR="008205E2">
        <w:rPr>
          <w:noProof/>
        </w:rPr>
        <w:t>4</w:t>
      </w:r>
      <w:r w:rsidR="007A65BC">
        <w:rPr>
          <w:noProof/>
        </w:rPr>
        <w:fldChar w:fldCharType="end"/>
      </w:r>
      <w:r>
        <w:t xml:space="preserve">. </w:t>
      </w:r>
      <w:r w:rsidR="00BF4928" w:rsidRPr="00BF4928">
        <w:t>Karta potresnih područja RH za povratno razdoblje 475 godina</w:t>
      </w:r>
      <w:bookmarkEnd w:id="216"/>
      <w:bookmarkEnd w:id="217"/>
    </w:p>
    <w:p w14:paraId="344CDC16" w14:textId="67E864D8" w:rsidR="00BF4928" w:rsidRDefault="00BF4928" w:rsidP="00C14D19">
      <w:pPr>
        <w:jc w:val="center"/>
        <w:rPr>
          <w:sz w:val="18"/>
          <w:szCs w:val="18"/>
          <w:lang w:eastAsia="zh-CN"/>
        </w:rPr>
      </w:pPr>
      <w:r w:rsidRPr="00A34EED">
        <w:rPr>
          <w:sz w:val="18"/>
          <w:szCs w:val="18"/>
          <w:lang w:eastAsia="zh-CN"/>
        </w:rPr>
        <w:t>Izvor: Prirodoslovno-matematički fakultet Zagreb, Geofizički odsjek</w:t>
      </w:r>
    </w:p>
    <w:p w14:paraId="0A06F61B" w14:textId="1F8C62C1" w:rsidR="009C647F" w:rsidRDefault="009C647F" w:rsidP="009C647F">
      <w:pPr>
        <w:spacing w:after="0" w:line="276" w:lineRule="auto"/>
        <w:jc w:val="both"/>
        <w:rPr>
          <w:rFonts w:ascii="Calibri" w:eastAsia="Calibri" w:hAnsi="Calibri" w:cstheme="minorHAnsi"/>
          <w:sz w:val="24"/>
        </w:rPr>
      </w:pPr>
      <w:r w:rsidRPr="009C647F">
        <w:rPr>
          <w:rFonts w:ascii="Calibri" w:eastAsia="Calibri" w:hAnsi="Calibri" w:cstheme="minorHAnsi"/>
          <w:sz w:val="24"/>
        </w:rPr>
        <w:t xml:space="preserve">Prema karti potresnih područja RH za povratni period od 475 godina, područje </w:t>
      </w:r>
      <w:r w:rsidR="00143242">
        <w:rPr>
          <w:rFonts w:ascii="Calibri" w:eastAsia="Calibri" w:hAnsi="Calibri" w:cstheme="minorHAnsi"/>
          <w:sz w:val="24"/>
        </w:rPr>
        <w:t>grada Pregrade</w:t>
      </w:r>
      <w:r w:rsidR="00C03508">
        <w:rPr>
          <w:rFonts w:ascii="Calibri" w:eastAsia="Calibri" w:hAnsi="Calibri" w:cstheme="minorHAnsi"/>
          <w:sz w:val="24"/>
        </w:rPr>
        <w:t xml:space="preserve"> sp</w:t>
      </w:r>
      <w:r w:rsidRPr="009C647F">
        <w:rPr>
          <w:rFonts w:ascii="Calibri" w:eastAsia="Calibri" w:hAnsi="Calibri" w:cstheme="minorHAnsi"/>
          <w:sz w:val="24"/>
        </w:rPr>
        <w:t>ada u područje s vršnim ubrzanjem od 0,</w:t>
      </w:r>
      <w:r w:rsidR="007C5BF1">
        <w:rPr>
          <w:rFonts w:ascii="Calibri" w:eastAsia="Calibri" w:hAnsi="Calibri" w:cstheme="minorHAnsi"/>
          <w:sz w:val="24"/>
        </w:rPr>
        <w:t>18</w:t>
      </w:r>
      <w:r w:rsidR="00B26796">
        <w:rPr>
          <w:rFonts w:ascii="Calibri" w:eastAsia="Calibri" w:hAnsi="Calibri" w:cstheme="minorHAnsi"/>
          <w:sz w:val="24"/>
        </w:rPr>
        <w:t>-0,2</w:t>
      </w:r>
      <w:r w:rsidR="007C5BF1">
        <w:rPr>
          <w:rFonts w:ascii="Calibri" w:eastAsia="Calibri" w:hAnsi="Calibri" w:cstheme="minorHAnsi"/>
          <w:sz w:val="24"/>
        </w:rPr>
        <w:t>0</w:t>
      </w:r>
      <w:r w:rsidRPr="009C647F">
        <w:rPr>
          <w:rFonts w:ascii="Calibri" w:eastAsia="Calibri" w:hAnsi="Calibri" w:cstheme="minorHAnsi"/>
          <w:sz w:val="24"/>
        </w:rPr>
        <w:t xml:space="preserve"> g, gdje je g ubrzanje polja sile teže i iznosi 9,81 m/s</w:t>
      </w:r>
      <w:r w:rsidRPr="009C647F">
        <w:rPr>
          <w:rFonts w:ascii="Calibri" w:eastAsia="Calibri" w:hAnsi="Calibri" w:cstheme="minorHAnsi"/>
          <w:sz w:val="24"/>
          <w:vertAlign w:val="superscript"/>
        </w:rPr>
        <w:t>2</w:t>
      </w:r>
      <w:r w:rsidRPr="009C647F">
        <w:rPr>
          <w:rFonts w:ascii="Calibri" w:eastAsia="Calibri" w:hAnsi="Calibri" w:cstheme="minorHAnsi"/>
          <w:sz w:val="24"/>
        </w:rPr>
        <w:t>. Ovo ubrzanje odgovara potres</w:t>
      </w:r>
      <w:r w:rsidR="00D053C9">
        <w:rPr>
          <w:rFonts w:ascii="Calibri" w:eastAsia="Calibri" w:hAnsi="Calibri" w:cstheme="minorHAnsi"/>
          <w:sz w:val="24"/>
        </w:rPr>
        <w:t>ima</w:t>
      </w:r>
      <w:r w:rsidRPr="009C647F">
        <w:rPr>
          <w:rFonts w:ascii="Calibri" w:eastAsia="Calibri" w:hAnsi="Calibri" w:cstheme="minorHAnsi"/>
          <w:sz w:val="24"/>
        </w:rPr>
        <w:t xml:space="preserve"> jačine VII</w:t>
      </w:r>
      <w:r w:rsidRPr="009C647F">
        <w:rPr>
          <w:rFonts w:ascii="Calibri" w:eastAsia="Calibri" w:hAnsi="Calibri" w:cstheme="minorHAnsi"/>
          <w:sz w:val="24"/>
        </w:rPr>
        <w:sym w:font="Symbol" w:char="F02D"/>
      </w:r>
      <w:r w:rsidRPr="009C647F">
        <w:rPr>
          <w:rFonts w:ascii="Calibri" w:eastAsia="Calibri" w:hAnsi="Calibri" w:cstheme="minorHAnsi"/>
          <w:sz w:val="24"/>
        </w:rPr>
        <w:t>VII</w:t>
      </w:r>
      <w:r w:rsidR="007C5BF1">
        <w:rPr>
          <w:rFonts w:ascii="Calibri" w:eastAsia="Calibri" w:hAnsi="Calibri" w:cstheme="minorHAnsi"/>
          <w:sz w:val="24"/>
        </w:rPr>
        <w:t>I</w:t>
      </w:r>
      <w:r w:rsidRPr="009C647F">
        <w:rPr>
          <w:rFonts w:ascii="Calibri" w:eastAsia="Calibri" w:hAnsi="Calibri" w:cstheme="minorHAnsi"/>
          <w:sz w:val="24"/>
          <w:vertAlign w:val="superscript"/>
        </w:rPr>
        <w:t>o</w:t>
      </w:r>
      <w:r w:rsidRPr="009C647F">
        <w:rPr>
          <w:rFonts w:ascii="Calibri" w:eastAsia="Calibri" w:hAnsi="Calibri" w:cstheme="minorHAnsi"/>
          <w:sz w:val="24"/>
        </w:rPr>
        <w:t xml:space="preserve"> MCS ljestvice.</w:t>
      </w:r>
    </w:p>
    <w:p w14:paraId="1F25F8C9" w14:textId="555DEB68" w:rsidR="00DB7FF6" w:rsidRPr="0092065B" w:rsidRDefault="00DB7FF6" w:rsidP="00DB7FF6">
      <w:pPr>
        <w:pStyle w:val="Naslov4"/>
      </w:pPr>
      <w:bookmarkStart w:id="218" w:name="_Toc72322030"/>
      <w:r>
        <w:t xml:space="preserve">Događaj s najgorim mogućim </w:t>
      </w:r>
      <w:r w:rsidRPr="0092065B">
        <w:t>posljedicama</w:t>
      </w:r>
      <w:bookmarkEnd w:id="218"/>
    </w:p>
    <w:p w14:paraId="6C09786C" w14:textId="1521A596" w:rsidR="00772673" w:rsidRDefault="00772673" w:rsidP="00772673">
      <w:pPr>
        <w:pStyle w:val="Odlomakpopisa11"/>
      </w:pPr>
      <w:r w:rsidRPr="00B32301">
        <w:t xml:space="preserve">Za izradu procjene rizika te scenarija za događaj s najgorim mogućim posljedicama pretpostavljeno je podrhtavanje tla </w:t>
      </w:r>
      <w:r>
        <w:t xml:space="preserve">na području </w:t>
      </w:r>
      <w:r w:rsidR="007C5BF1">
        <w:t>grada Pregrade</w:t>
      </w:r>
      <w:r w:rsidR="00D053C9">
        <w:t xml:space="preserve"> </w:t>
      </w:r>
      <w:r w:rsidRPr="00B32301">
        <w:t>uzrokovano potresom VI</w:t>
      </w:r>
      <w:r>
        <w:t>I</w:t>
      </w:r>
      <w:r w:rsidRPr="00B32301">
        <w:t>I°</w:t>
      </w:r>
      <w:r w:rsidR="00D053C9">
        <w:t xml:space="preserve"> </w:t>
      </w:r>
      <w:r w:rsidRPr="00B32301">
        <w:t>MCS</w:t>
      </w:r>
      <w:r w:rsidR="00A32D3B">
        <w:t>.</w:t>
      </w:r>
      <w:r w:rsidR="00D053C9" w:rsidRPr="00D053C9">
        <w:t xml:space="preserve"> Procjenjuje se da će šteta nastala na novijim i seizmički ispravno projektiranim građevinama biti manja, a najveća opasnost prijeti građevinama izgrađenima do 1960.-tih godina prošlog stoljeća, odnosno objektima koji pripadaju u I. i II. kategoriju gradnje. </w:t>
      </w:r>
    </w:p>
    <w:p w14:paraId="38D109E3" w14:textId="6CC6B330" w:rsidR="00985C0E" w:rsidRPr="00985C0E" w:rsidRDefault="00985C0E" w:rsidP="00E024A8">
      <w:pPr>
        <w:spacing w:after="120" w:line="276" w:lineRule="auto"/>
        <w:rPr>
          <w:rFonts w:eastAsia="Calibri" w:cstheme="minorHAnsi"/>
          <w:b/>
          <w:color w:val="000000"/>
          <w:sz w:val="24"/>
          <w:szCs w:val="24"/>
          <w:u w:val="single"/>
        </w:rPr>
      </w:pPr>
      <w:r w:rsidRPr="00985C0E">
        <w:rPr>
          <w:rFonts w:eastAsia="Calibri" w:cstheme="minorHAnsi"/>
          <w:b/>
          <w:sz w:val="24"/>
          <w:szCs w:val="24"/>
          <w:u w:val="single"/>
          <w:lang w:eastAsia="zh-CN"/>
        </w:rPr>
        <w:t xml:space="preserve">PROCJENA ŠTETE NA STAMBENOM FONDU </w:t>
      </w:r>
    </w:p>
    <w:p w14:paraId="72024BE1" w14:textId="064E73CD" w:rsidR="00FA3888" w:rsidRDefault="00FA3888" w:rsidP="00FA3888">
      <w:pPr>
        <w:pStyle w:val="Odlomakpopisa11"/>
      </w:pPr>
      <w:r w:rsidRPr="00FA3888">
        <w:t xml:space="preserve">Procjena štete na stambenom fondu </w:t>
      </w:r>
      <w:r w:rsidR="007C5BF1">
        <w:t>grada Pregrade</w:t>
      </w:r>
      <w:r w:rsidR="00985C0E">
        <w:t xml:space="preserve"> </w:t>
      </w:r>
      <w:r>
        <w:t>uslijed</w:t>
      </w:r>
      <w:r w:rsidRPr="00FA3888">
        <w:t xml:space="preserve"> potresa jačine </w:t>
      </w:r>
      <w:r>
        <w:t>VI</w:t>
      </w:r>
      <w:r w:rsidR="00985C0E">
        <w:t>I</w:t>
      </w:r>
      <w:r>
        <w:t>I</w:t>
      </w:r>
      <w:r w:rsidRPr="00FA3888">
        <w:t>° MSC ljestvice</w:t>
      </w:r>
      <w:r w:rsidR="008D7006">
        <w:rPr>
          <w:szCs w:val="24"/>
        </w:rPr>
        <w:t xml:space="preserve">, </w:t>
      </w:r>
      <w:r w:rsidRPr="00FA3888">
        <w:t>izra</w:t>
      </w:r>
      <w:r w:rsidR="00A67740">
        <w:t xml:space="preserve">đena je </w:t>
      </w:r>
      <w:r w:rsidRPr="00FA3888">
        <w:t xml:space="preserve">uz pretpostavku da se svi stanovnici u trenutku potresa nalaze u </w:t>
      </w:r>
      <w:r w:rsidRPr="00FA3888">
        <w:lastRenderedPageBreak/>
        <w:t xml:space="preserve">stambenim zgradama. Tijekom procjene u obzir se neće uzimati osobe koje nemaju prebivalište na području </w:t>
      </w:r>
      <w:r w:rsidR="007C5BF1">
        <w:t xml:space="preserve">grada </w:t>
      </w:r>
      <w:r w:rsidRPr="00FA3888">
        <w:t>kao što su turisti, radna snaga i dr.</w:t>
      </w:r>
    </w:p>
    <w:p w14:paraId="51300905" w14:textId="186483CD" w:rsidR="005533F7" w:rsidRDefault="005533F7" w:rsidP="00FB6D38">
      <w:pPr>
        <w:pStyle w:val="Opisslike"/>
        <w:keepNext/>
        <w:spacing w:line="276" w:lineRule="auto"/>
      </w:pPr>
      <w:bookmarkStart w:id="219" w:name="_Toc14434347"/>
      <w:bookmarkStart w:id="220" w:name="_Toc72322417"/>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21</w:t>
      </w:r>
      <w:r w:rsidR="007A65BC">
        <w:rPr>
          <w:noProof/>
        </w:rPr>
        <w:fldChar w:fldCharType="end"/>
      </w:r>
      <w:r>
        <w:t xml:space="preserve">. </w:t>
      </w:r>
      <w:bookmarkEnd w:id="219"/>
      <w:r w:rsidR="00985C0E" w:rsidRPr="00985C0E">
        <w:t>Prikaz stupnjeva oštećenja po kategorijama zgrada (u %) te nastala građevinska šteta za potres jačine VIII</w:t>
      </w:r>
      <w:r w:rsidR="00985C0E" w:rsidRPr="00985C0E">
        <w:rPr>
          <w:vertAlign w:val="superscript"/>
        </w:rPr>
        <w:t>o</w:t>
      </w:r>
      <w:r w:rsidR="00985C0E" w:rsidRPr="00985C0E">
        <w:t xml:space="preserve"> MSC</w:t>
      </w:r>
      <w:bookmarkEnd w:id="220"/>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1"/>
        <w:gridCol w:w="1849"/>
        <w:gridCol w:w="969"/>
        <w:gridCol w:w="969"/>
        <w:gridCol w:w="970"/>
        <w:gridCol w:w="969"/>
        <w:gridCol w:w="970"/>
        <w:gridCol w:w="1432"/>
      </w:tblGrid>
      <w:tr w:rsidR="00985C0E" w:rsidRPr="00985C0E" w14:paraId="0DD27BA2" w14:textId="77777777" w:rsidTr="00985C0E">
        <w:trPr>
          <w:trHeight w:val="667"/>
          <w:tblHeader/>
        </w:trPr>
        <w:tc>
          <w:tcPr>
            <w:tcW w:w="661" w:type="dxa"/>
            <w:shd w:val="clear" w:color="auto" w:fill="auto"/>
            <w:vAlign w:val="center"/>
          </w:tcPr>
          <w:p w14:paraId="21764AF5" w14:textId="77777777" w:rsidR="00985C0E" w:rsidRPr="00985C0E" w:rsidRDefault="00985C0E" w:rsidP="00985C0E">
            <w:pPr>
              <w:spacing w:after="0" w:line="240" w:lineRule="auto"/>
              <w:jc w:val="center"/>
              <w:rPr>
                <w:rFonts w:eastAsia="Calibri" w:cstheme="minorHAnsi"/>
                <w:b/>
                <w:sz w:val="20"/>
                <w:szCs w:val="20"/>
                <w:lang w:eastAsia="zh-CN"/>
              </w:rPr>
            </w:pPr>
            <w:r w:rsidRPr="00985C0E">
              <w:rPr>
                <w:rFonts w:eastAsia="Calibri" w:cstheme="minorHAnsi"/>
                <w:b/>
                <w:sz w:val="20"/>
                <w:szCs w:val="20"/>
                <w:lang w:eastAsia="zh-CN"/>
              </w:rPr>
              <w:t>R.BR.</w:t>
            </w:r>
          </w:p>
        </w:tc>
        <w:tc>
          <w:tcPr>
            <w:tcW w:w="1849" w:type="dxa"/>
            <w:shd w:val="clear" w:color="auto" w:fill="auto"/>
            <w:vAlign w:val="center"/>
          </w:tcPr>
          <w:p w14:paraId="522651B9" w14:textId="77777777" w:rsidR="00985C0E" w:rsidRPr="00985C0E" w:rsidRDefault="00985C0E" w:rsidP="00985C0E">
            <w:pPr>
              <w:spacing w:after="0" w:line="240" w:lineRule="auto"/>
              <w:jc w:val="center"/>
              <w:rPr>
                <w:rFonts w:eastAsia="Calibri" w:cstheme="minorHAnsi"/>
                <w:b/>
                <w:sz w:val="20"/>
                <w:szCs w:val="20"/>
                <w:lang w:eastAsia="zh-CN"/>
              </w:rPr>
            </w:pPr>
            <w:r w:rsidRPr="00985C0E">
              <w:rPr>
                <w:rFonts w:eastAsia="Calibri" w:cstheme="minorHAnsi"/>
                <w:b/>
                <w:sz w:val="20"/>
                <w:szCs w:val="20"/>
                <w:lang w:eastAsia="zh-CN"/>
              </w:rPr>
              <w:t>STUPANJ OŠTEĆENJA</w:t>
            </w:r>
          </w:p>
        </w:tc>
        <w:tc>
          <w:tcPr>
            <w:tcW w:w="969" w:type="dxa"/>
            <w:shd w:val="clear" w:color="auto" w:fill="auto"/>
            <w:vAlign w:val="center"/>
          </w:tcPr>
          <w:p w14:paraId="231A134E" w14:textId="77777777" w:rsidR="00985C0E" w:rsidRPr="00985C0E" w:rsidRDefault="00985C0E" w:rsidP="00985C0E">
            <w:pPr>
              <w:spacing w:after="0" w:line="240" w:lineRule="auto"/>
              <w:jc w:val="center"/>
              <w:rPr>
                <w:rFonts w:eastAsia="Calibri" w:cstheme="minorHAnsi"/>
                <w:b/>
                <w:sz w:val="20"/>
                <w:szCs w:val="20"/>
                <w:lang w:eastAsia="zh-CN"/>
              </w:rPr>
            </w:pPr>
            <w:r w:rsidRPr="00985C0E">
              <w:rPr>
                <w:rFonts w:eastAsia="Calibri" w:cstheme="minorHAnsi"/>
                <w:b/>
                <w:sz w:val="20"/>
                <w:szCs w:val="20"/>
                <w:lang w:eastAsia="zh-CN"/>
              </w:rPr>
              <w:t>I</w:t>
            </w:r>
          </w:p>
        </w:tc>
        <w:tc>
          <w:tcPr>
            <w:tcW w:w="969" w:type="dxa"/>
            <w:shd w:val="clear" w:color="auto" w:fill="auto"/>
            <w:vAlign w:val="center"/>
          </w:tcPr>
          <w:p w14:paraId="3A635CCC" w14:textId="77777777" w:rsidR="00985C0E" w:rsidRPr="00985C0E" w:rsidRDefault="00985C0E" w:rsidP="00985C0E">
            <w:pPr>
              <w:spacing w:after="0" w:line="240" w:lineRule="auto"/>
              <w:jc w:val="center"/>
              <w:rPr>
                <w:rFonts w:eastAsia="Calibri" w:cstheme="minorHAnsi"/>
                <w:b/>
                <w:sz w:val="20"/>
                <w:szCs w:val="20"/>
                <w:lang w:eastAsia="zh-CN"/>
              </w:rPr>
            </w:pPr>
            <w:r w:rsidRPr="00985C0E">
              <w:rPr>
                <w:rFonts w:eastAsia="Calibri" w:cstheme="minorHAnsi"/>
                <w:b/>
                <w:sz w:val="20"/>
                <w:szCs w:val="20"/>
                <w:lang w:eastAsia="zh-CN"/>
              </w:rPr>
              <w:t>II</w:t>
            </w:r>
          </w:p>
        </w:tc>
        <w:tc>
          <w:tcPr>
            <w:tcW w:w="970" w:type="dxa"/>
            <w:shd w:val="clear" w:color="auto" w:fill="auto"/>
            <w:vAlign w:val="center"/>
          </w:tcPr>
          <w:p w14:paraId="10EBC033" w14:textId="77777777" w:rsidR="00985C0E" w:rsidRPr="00985C0E" w:rsidRDefault="00985C0E" w:rsidP="00985C0E">
            <w:pPr>
              <w:spacing w:after="0" w:line="240" w:lineRule="auto"/>
              <w:jc w:val="center"/>
              <w:rPr>
                <w:rFonts w:eastAsia="Calibri" w:cstheme="minorHAnsi"/>
                <w:b/>
                <w:sz w:val="20"/>
                <w:szCs w:val="20"/>
                <w:lang w:eastAsia="zh-CN"/>
              </w:rPr>
            </w:pPr>
            <w:r w:rsidRPr="00985C0E">
              <w:rPr>
                <w:rFonts w:eastAsia="Calibri" w:cstheme="minorHAnsi"/>
                <w:b/>
                <w:sz w:val="20"/>
                <w:szCs w:val="20"/>
                <w:lang w:eastAsia="zh-CN"/>
              </w:rPr>
              <w:t>III</w:t>
            </w:r>
          </w:p>
        </w:tc>
        <w:tc>
          <w:tcPr>
            <w:tcW w:w="969" w:type="dxa"/>
            <w:shd w:val="clear" w:color="auto" w:fill="auto"/>
            <w:vAlign w:val="center"/>
          </w:tcPr>
          <w:p w14:paraId="3F391FF2" w14:textId="77777777" w:rsidR="00985C0E" w:rsidRPr="00985C0E" w:rsidRDefault="00985C0E" w:rsidP="00985C0E">
            <w:pPr>
              <w:spacing w:after="0" w:line="240" w:lineRule="auto"/>
              <w:jc w:val="center"/>
              <w:rPr>
                <w:rFonts w:eastAsia="Calibri" w:cstheme="minorHAnsi"/>
                <w:b/>
                <w:sz w:val="20"/>
                <w:szCs w:val="20"/>
                <w:lang w:eastAsia="zh-CN"/>
              </w:rPr>
            </w:pPr>
            <w:r w:rsidRPr="00985C0E">
              <w:rPr>
                <w:rFonts w:eastAsia="Calibri" w:cstheme="minorHAnsi"/>
                <w:b/>
                <w:sz w:val="20"/>
                <w:szCs w:val="20"/>
                <w:lang w:eastAsia="zh-CN"/>
              </w:rPr>
              <w:t>IV</w:t>
            </w:r>
          </w:p>
        </w:tc>
        <w:tc>
          <w:tcPr>
            <w:tcW w:w="970" w:type="dxa"/>
            <w:shd w:val="clear" w:color="auto" w:fill="auto"/>
            <w:vAlign w:val="center"/>
          </w:tcPr>
          <w:p w14:paraId="0D8B6254" w14:textId="77777777" w:rsidR="00985C0E" w:rsidRPr="00985C0E" w:rsidRDefault="00985C0E" w:rsidP="00985C0E">
            <w:pPr>
              <w:spacing w:after="0" w:line="240" w:lineRule="auto"/>
              <w:jc w:val="center"/>
              <w:rPr>
                <w:rFonts w:eastAsia="Calibri" w:cstheme="minorHAnsi"/>
                <w:b/>
                <w:sz w:val="20"/>
                <w:szCs w:val="20"/>
                <w:lang w:eastAsia="zh-CN"/>
              </w:rPr>
            </w:pPr>
            <w:r w:rsidRPr="00985C0E">
              <w:rPr>
                <w:rFonts w:eastAsia="Calibri" w:cstheme="minorHAnsi"/>
                <w:b/>
                <w:sz w:val="20"/>
                <w:szCs w:val="20"/>
                <w:lang w:eastAsia="zh-CN"/>
              </w:rPr>
              <w:t>V</w:t>
            </w:r>
          </w:p>
        </w:tc>
        <w:tc>
          <w:tcPr>
            <w:tcW w:w="1432" w:type="dxa"/>
            <w:shd w:val="clear" w:color="auto" w:fill="auto"/>
            <w:vAlign w:val="center"/>
          </w:tcPr>
          <w:p w14:paraId="3747FB12" w14:textId="77777777" w:rsidR="00985C0E" w:rsidRPr="00985C0E" w:rsidRDefault="00985C0E" w:rsidP="00985C0E">
            <w:pPr>
              <w:spacing w:after="0" w:line="240" w:lineRule="auto"/>
              <w:jc w:val="center"/>
              <w:rPr>
                <w:rFonts w:eastAsia="Calibri" w:cstheme="minorHAnsi"/>
                <w:b/>
                <w:sz w:val="20"/>
                <w:szCs w:val="20"/>
                <w:lang w:eastAsia="zh-CN"/>
              </w:rPr>
            </w:pPr>
            <w:r w:rsidRPr="00985C0E">
              <w:rPr>
                <w:rFonts w:eastAsia="Calibri" w:cstheme="minorHAnsi"/>
                <w:b/>
                <w:sz w:val="20"/>
                <w:szCs w:val="20"/>
                <w:lang w:eastAsia="zh-CN"/>
              </w:rPr>
              <w:t>GRAĐEVINSKA</w:t>
            </w:r>
          </w:p>
          <w:p w14:paraId="5F77B11C" w14:textId="77777777" w:rsidR="00985C0E" w:rsidRPr="00985C0E" w:rsidRDefault="00985C0E" w:rsidP="00985C0E">
            <w:pPr>
              <w:spacing w:after="0" w:line="240" w:lineRule="auto"/>
              <w:jc w:val="center"/>
              <w:rPr>
                <w:rFonts w:eastAsia="Calibri" w:cstheme="minorHAnsi"/>
                <w:b/>
                <w:sz w:val="20"/>
                <w:szCs w:val="20"/>
                <w:lang w:eastAsia="zh-CN"/>
              </w:rPr>
            </w:pPr>
            <w:r w:rsidRPr="00985C0E">
              <w:rPr>
                <w:rFonts w:eastAsia="Calibri" w:cstheme="minorHAnsi"/>
                <w:b/>
                <w:sz w:val="20"/>
                <w:szCs w:val="20"/>
                <w:lang w:eastAsia="zh-CN"/>
              </w:rPr>
              <w:t>ŠTETA %</w:t>
            </w:r>
          </w:p>
        </w:tc>
      </w:tr>
      <w:tr w:rsidR="00985C0E" w:rsidRPr="00985C0E" w14:paraId="611EBCFF" w14:textId="77777777" w:rsidTr="00985C0E">
        <w:trPr>
          <w:trHeight w:hRule="exact" w:val="452"/>
        </w:trPr>
        <w:tc>
          <w:tcPr>
            <w:tcW w:w="661" w:type="dxa"/>
            <w:shd w:val="clear" w:color="auto" w:fill="auto"/>
            <w:vAlign w:val="center"/>
          </w:tcPr>
          <w:p w14:paraId="5EDD9E03" w14:textId="77777777" w:rsidR="00985C0E" w:rsidRPr="00985C0E" w:rsidRDefault="00985C0E" w:rsidP="00985C0E">
            <w:pPr>
              <w:spacing w:after="0" w:line="240" w:lineRule="auto"/>
              <w:jc w:val="center"/>
              <w:rPr>
                <w:rFonts w:eastAsia="Calibri" w:cstheme="minorHAnsi"/>
                <w:sz w:val="20"/>
                <w:szCs w:val="20"/>
                <w:lang w:eastAsia="zh-CN"/>
              </w:rPr>
            </w:pPr>
            <w:r w:rsidRPr="00985C0E">
              <w:rPr>
                <w:rFonts w:eastAsia="Calibri" w:cstheme="minorHAnsi"/>
                <w:sz w:val="20"/>
                <w:szCs w:val="20"/>
                <w:lang w:eastAsia="zh-CN"/>
              </w:rPr>
              <w:t>1.</w:t>
            </w:r>
          </w:p>
        </w:tc>
        <w:tc>
          <w:tcPr>
            <w:tcW w:w="1849" w:type="dxa"/>
            <w:shd w:val="clear" w:color="auto" w:fill="auto"/>
            <w:vAlign w:val="center"/>
          </w:tcPr>
          <w:p w14:paraId="7703C0B6" w14:textId="77777777" w:rsidR="00985C0E" w:rsidRPr="00985C0E" w:rsidRDefault="00985C0E" w:rsidP="00985C0E">
            <w:pPr>
              <w:spacing w:after="0" w:line="240" w:lineRule="auto"/>
              <w:jc w:val="center"/>
              <w:rPr>
                <w:rFonts w:eastAsia="Calibri" w:cstheme="minorHAnsi"/>
                <w:sz w:val="20"/>
                <w:szCs w:val="20"/>
                <w:lang w:eastAsia="zh-CN"/>
              </w:rPr>
            </w:pPr>
            <w:r w:rsidRPr="00985C0E">
              <w:rPr>
                <w:rFonts w:eastAsia="Calibri" w:cstheme="minorHAnsi"/>
                <w:sz w:val="20"/>
                <w:szCs w:val="20"/>
                <w:lang w:eastAsia="zh-CN"/>
              </w:rPr>
              <w:t>nikakvo-nema</w:t>
            </w:r>
          </w:p>
        </w:tc>
        <w:tc>
          <w:tcPr>
            <w:tcW w:w="969" w:type="dxa"/>
            <w:shd w:val="clear" w:color="auto" w:fill="auto"/>
            <w:vAlign w:val="center"/>
          </w:tcPr>
          <w:p w14:paraId="66050E56" w14:textId="77777777" w:rsidR="00985C0E" w:rsidRPr="00985C0E" w:rsidRDefault="00985C0E" w:rsidP="00985C0E">
            <w:pPr>
              <w:spacing w:after="0" w:line="240" w:lineRule="auto"/>
              <w:jc w:val="center"/>
              <w:rPr>
                <w:rFonts w:eastAsia="Calibri" w:cstheme="minorHAnsi"/>
                <w:sz w:val="20"/>
                <w:szCs w:val="20"/>
                <w:lang w:eastAsia="zh-CN"/>
              </w:rPr>
            </w:pPr>
            <w:r w:rsidRPr="00985C0E">
              <w:rPr>
                <w:rFonts w:eastAsia="Calibri" w:cstheme="minorHAnsi"/>
                <w:sz w:val="20"/>
                <w:szCs w:val="20"/>
                <w:lang w:eastAsia="zh-CN"/>
              </w:rPr>
              <w:t>8,00%</w:t>
            </w:r>
          </w:p>
        </w:tc>
        <w:tc>
          <w:tcPr>
            <w:tcW w:w="969" w:type="dxa"/>
            <w:shd w:val="clear" w:color="auto" w:fill="auto"/>
            <w:vAlign w:val="center"/>
          </w:tcPr>
          <w:p w14:paraId="6B03DBC5"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50,00%</w:t>
            </w:r>
          </w:p>
        </w:tc>
        <w:tc>
          <w:tcPr>
            <w:tcW w:w="970" w:type="dxa"/>
            <w:shd w:val="clear" w:color="auto" w:fill="auto"/>
            <w:vAlign w:val="center"/>
          </w:tcPr>
          <w:p w14:paraId="0E130F4D"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15,00%</w:t>
            </w:r>
          </w:p>
        </w:tc>
        <w:tc>
          <w:tcPr>
            <w:tcW w:w="969" w:type="dxa"/>
            <w:shd w:val="clear" w:color="auto" w:fill="auto"/>
            <w:vAlign w:val="center"/>
          </w:tcPr>
          <w:p w14:paraId="0C3EC4D5"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5,00%</w:t>
            </w:r>
          </w:p>
        </w:tc>
        <w:tc>
          <w:tcPr>
            <w:tcW w:w="970" w:type="dxa"/>
            <w:shd w:val="clear" w:color="auto" w:fill="auto"/>
            <w:vAlign w:val="center"/>
          </w:tcPr>
          <w:p w14:paraId="5F11DA45"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15,00%</w:t>
            </w:r>
          </w:p>
        </w:tc>
        <w:tc>
          <w:tcPr>
            <w:tcW w:w="1432" w:type="dxa"/>
            <w:shd w:val="clear" w:color="auto" w:fill="auto"/>
            <w:vAlign w:val="center"/>
          </w:tcPr>
          <w:p w14:paraId="4AEF806D"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0,00%</w:t>
            </w:r>
          </w:p>
        </w:tc>
      </w:tr>
      <w:tr w:rsidR="00985C0E" w:rsidRPr="00985C0E" w14:paraId="30A590B9" w14:textId="77777777" w:rsidTr="00985C0E">
        <w:trPr>
          <w:trHeight w:hRule="exact" w:val="345"/>
        </w:trPr>
        <w:tc>
          <w:tcPr>
            <w:tcW w:w="661" w:type="dxa"/>
            <w:shd w:val="clear" w:color="auto" w:fill="auto"/>
            <w:vAlign w:val="center"/>
          </w:tcPr>
          <w:p w14:paraId="734575F3" w14:textId="77777777" w:rsidR="00985C0E" w:rsidRPr="00985C0E" w:rsidRDefault="00985C0E" w:rsidP="00985C0E">
            <w:pPr>
              <w:spacing w:after="0" w:line="240" w:lineRule="auto"/>
              <w:jc w:val="center"/>
              <w:rPr>
                <w:rFonts w:eastAsia="Calibri" w:cstheme="minorHAnsi"/>
                <w:sz w:val="20"/>
                <w:szCs w:val="20"/>
                <w:lang w:eastAsia="zh-CN"/>
              </w:rPr>
            </w:pPr>
            <w:r w:rsidRPr="00985C0E">
              <w:rPr>
                <w:rFonts w:eastAsia="Calibri" w:cstheme="minorHAnsi"/>
                <w:sz w:val="20"/>
                <w:szCs w:val="20"/>
                <w:lang w:eastAsia="zh-CN"/>
              </w:rPr>
              <w:t>2.</w:t>
            </w:r>
          </w:p>
        </w:tc>
        <w:tc>
          <w:tcPr>
            <w:tcW w:w="1849" w:type="dxa"/>
            <w:shd w:val="clear" w:color="auto" w:fill="auto"/>
            <w:vAlign w:val="center"/>
          </w:tcPr>
          <w:p w14:paraId="4ACADA05" w14:textId="77777777" w:rsidR="00985C0E" w:rsidRPr="00985C0E" w:rsidRDefault="00985C0E" w:rsidP="00985C0E">
            <w:pPr>
              <w:spacing w:after="0" w:line="240" w:lineRule="auto"/>
              <w:jc w:val="center"/>
              <w:rPr>
                <w:rFonts w:eastAsia="Calibri" w:cstheme="minorHAnsi"/>
                <w:sz w:val="20"/>
                <w:szCs w:val="20"/>
                <w:lang w:eastAsia="zh-CN"/>
              </w:rPr>
            </w:pPr>
            <w:r w:rsidRPr="00985C0E">
              <w:rPr>
                <w:rFonts w:eastAsia="Calibri" w:cstheme="minorHAnsi"/>
                <w:sz w:val="20"/>
                <w:szCs w:val="20"/>
                <w:lang w:eastAsia="zh-CN"/>
              </w:rPr>
              <w:t>neznatno</w:t>
            </w:r>
          </w:p>
        </w:tc>
        <w:tc>
          <w:tcPr>
            <w:tcW w:w="969" w:type="dxa"/>
            <w:shd w:val="clear" w:color="auto" w:fill="auto"/>
            <w:vAlign w:val="center"/>
          </w:tcPr>
          <w:p w14:paraId="631ADDA3" w14:textId="77777777" w:rsidR="00985C0E" w:rsidRPr="00985C0E" w:rsidRDefault="00985C0E" w:rsidP="00985C0E">
            <w:pPr>
              <w:spacing w:after="0" w:line="240" w:lineRule="auto"/>
              <w:jc w:val="center"/>
              <w:rPr>
                <w:rFonts w:eastAsia="Calibri" w:cstheme="minorHAnsi"/>
                <w:sz w:val="20"/>
                <w:szCs w:val="20"/>
                <w:lang w:eastAsia="zh-CN"/>
              </w:rPr>
            </w:pPr>
            <w:r w:rsidRPr="00985C0E">
              <w:rPr>
                <w:rFonts w:eastAsia="Calibri" w:cstheme="minorHAnsi"/>
                <w:sz w:val="20"/>
                <w:szCs w:val="20"/>
                <w:lang w:eastAsia="zh-CN"/>
              </w:rPr>
              <w:t>10,00%</w:t>
            </w:r>
          </w:p>
        </w:tc>
        <w:tc>
          <w:tcPr>
            <w:tcW w:w="969" w:type="dxa"/>
            <w:shd w:val="clear" w:color="auto" w:fill="auto"/>
            <w:vAlign w:val="center"/>
          </w:tcPr>
          <w:p w14:paraId="18B59EAB"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25,00%</w:t>
            </w:r>
          </w:p>
        </w:tc>
        <w:tc>
          <w:tcPr>
            <w:tcW w:w="970" w:type="dxa"/>
            <w:shd w:val="clear" w:color="auto" w:fill="auto"/>
            <w:vAlign w:val="center"/>
          </w:tcPr>
          <w:p w14:paraId="0A94C18B"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25,00%</w:t>
            </w:r>
          </w:p>
        </w:tc>
        <w:tc>
          <w:tcPr>
            <w:tcW w:w="969" w:type="dxa"/>
            <w:shd w:val="clear" w:color="auto" w:fill="auto"/>
            <w:vAlign w:val="center"/>
          </w:tcPr>
          <w:p w14:paraId="07D1A68D"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70,00%</w:t>
            </w:r>
          </w:p>
        </w:tc>
        <w:tc>
          <w:tcPr>
            <w:tcW w:w="970" w:type="dxa"/>
            <w:shd w:val="clear" w:color="auto" w:fill="auto"/>
            <w:vAlign w:val="center"/>
          </w:tcPr>
          <w:p w14:paraId="10EF136B"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20,00%</w:t>
            </w:r>
          </w:p>
        </w:tc>
        <w:tc>
          <w:tcPr>
            <w:tcW w:w="1432" w:type="dxa"/>
            <w:shd w:val="clear" w:color="auto" w:fill="auto"/>
            <w:vAlign w:val="center"/>
          </w:tcPr>
          <w:p w14:paraId="3EC89915"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6,00%</w:t>
            </w:r>
          </w:p>
        </w:tc>
      </w:tr>
      <w:tr w:rsidR="00985C0E" w:rsidRPr="00985C0E" w14:paraId="37F9FADE" w14:textId="77777777" w:rsidTr="00985C0E">
        <w:trPr>
          <w:trHeight w:hRule="exact" w:val="345"/>
        </w:trPr>
        <w:tc>
          <w:tcPr>
            <w:tcW w:w="661" w:type="dxa"/>
            <w:shd w:val="clear" w:color="auto" w:fill="auto"/>
            <w:vAlign w:val="center"/>
          </w:tcPr>
          <w:p w14:paraId="5AADD7BB" w14:textId="77777777" w:rsidR="00985C0E" w:rsidRPr="00985C0E" w:rsidRDefault="00985C0E" w:rsidP="00985C0E">
            <w:pPr>
              <w:spacing w:after="0" w:line="240" w:lineRule="auto"/>
              <w:jc w:val="center"/>
              <w:rPr>
                <w:rFonts w:eastAsia="Calibri" w:cstheme="minorHAnsi"/>
                <w:sz w:val="20"/>
                <w:szCs w:val="20"/>
                <w:lang w:eastAsia="zh-CN"/>
              </w:rPr>
            </w:pPr>
            <w:r w:rsidRPr="00985C0E">
              <w:rPr>
                <w:rFonts w:eastAsia="Calibri" w:cstheme="minorHAnsi"/>
                <w:sz w:val="20"/>
                <w:szCs w:val="20"/>
                <w:lang w:eastAsia="zh-CN"/>
              </w:rPr>
              <w:t>3.</w:t>
            </w:r>
          </w:p>
        </w:tc>
        <w:tc>
          <w:tcPr>
            <w:tcW w:w="1849" w:type="dxa"/>
            <w:shd w:val="clear" w:color="auto" w:fill="auto"/>
            <w:vAlign w:val="center"/>
          </w:tcPr>
          <w:p w14:paraId="5A3A088F" w14:textId="77777777" w:rsidR="00985C0E" w:rsidRPr="00985C0E" w:rsidRDefault="00985C0E" w:rsidP="00985C0E">
            <w:pPr>
              <w:spacing w:after="0" w:line="240" w:lineRule="auto"/>
              <w:jc w:val="center"/>
              <w:rPr>
                <w:rFonts w:eastAsia="Calibri" w:cstheme="minorHAnsi"/>
                <w:sz w:val="20"/>
                <w:szCs w:val="20"/>
                <w:lang w:eastAsia="zh-CN"/>
              </w:rPr>
            </w:pPr>
            <w:r w:rsidRPr="00985C0E">
              <w:rPr>
                <w:rFonts w:eastAsia="Calibri" w:cstheme="minorHAnsi"/>
                <w:sz w:val="20"/>
                <w:szCs w:val="20"/>
                <w:lang w:eastAsia="zh-CN"/>
              </w:rPr>
              <w:t>umjereno</w:t>
            </w:r>
          </w:p>
        </w:tc>
        <w:tc>
          <w:tcPr>
            <w:tcW w:w="969" w:type="dxa"/>
            <w:shd w:val="clear" w:color="auto" w:fill="auto"/>
            <w:vAlign w:val="center"/>
          </w:tcPr>
          <w:p w14:paraId="7F6737CD" w14:textId="77777777" w:rsidR="00985C0E" w:rsidRPr="00985C0E" w:rsidRDefault="00985C0E" w:rsidP="00985C0E">
            <w:pPr>
              <w:spacing w:after="0" w:line="240" w:lineRule="auto"/>
              <w:jc w:val="center"/>
              <w:rPr>
                <w:rFonts w:eastAsia="Calibri" w:cstheme="minorHAnsi"/>
                <w:sz w:val="20"/>
                <w:szCs w:val="20"/>
                <w:lang w:eastAsia="zh-CN"/>
              </w:rPr>
            </w:pPr>
            <w:r w:rsidRPr="00985C0E">
              <w:rPr>
                <w:rFonts w:eastAsia="Calibri" w:cstheme="minorHAnsi"/>
                <w:sz w:val="20"/>
                <w:szCs w:val="20"/>
                <w:lang w:eastAsia="zh-CN"/>
              </w:rPr>
              <w:t>30,00%</w:t>
            </w:r>
          </w:p>
        </w:tc>
        <w:tc>
          <w:tcPr>
            <w:tcW w:w="969" w:type="dxa"/>
            <w:shd w:val="clear" w:color="auto" w:fill="auto"/>
            <w:vAlign w:val="center"/>
          </w:tcPr>
          <w:p w14:paraId="35D4BC38"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15,00%</w:t>
            </w:r>
          </w:p>
        </w:tc>
        <w:tc>
          <w:tcPr>
            <w:tcW w:w="970" w:type="dxa"/>
            <w:shd w:val="clear" w:color="auto" w:fill="auto"/>
            <w:vAlign w:val="center"/>
          </w:tcPr>
          <w:p w14:paraId="3D4576DA"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35,00%</w:t>
            </w:r>
          </w:p>
        </w:tc>
        <w:tc>
          <w:tcPr>
            <w:tcW w:w="969" w:type="dxa"/>
            <w:shd w:val="clear" w:color="auto" w:fill="auto"/>
            <w:vAlign w:val="center"/>
          </w:tcPr>
          <w:p w14:paraId="2CED601D"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25,00%</w:t>
            </w:r>
          </w:p>
        </w:tc>
        <w:tc>
          <w:tcPr>
            <w:tcW w:w="970" w:type="dxa"/>
            <w:shd w:val="clear" w:color="auto" w:fill="auto"/>
            <w:vAlign w:val="center"/>
          </w:tcPr>
          <w:p w14:paraId="298D06FD"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50,00%</w:t>
            </w:r>
          </w:p>
        </w:tc>
        <w:tc>
          <w:tcPr>
            <w:tcW w:w="1432" w:type="dxa"/>
            <w:shd w:val="clear" w:color="auto" w:fill="auto"/>
            <w:vAlign w:val="center"/>
          </w:tcPr>
          <w:p w14:paraId="2251D235"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20,00%</w:t>
            </w:r>
          </w:p>
        </w:tc>
      </w:tr>
      <w:tr w:rsidR="00985C0E" w:rsidRPr="00985C0E" w14:paraId="0B475301" w14:textId="77777777" w:rsidTr="00985C0E">
        <w:trPr>
          <w:trHeight w:hRule="exact" w:val="345"/>
        </w:trPr>
        <w:tc>
          <w:tcPr>
            <w:tcW w:w="661" w:type="dxa"/>
            <w:shd w:val="clear" w:color="auto" w:fill="auto"/>
            <w:vAlign w:val="center"/>
          </w:tcPr>
          <w:p w14:paraId="0C19F8A8" w14:textId="77777777" w:rsidR="00985C0E" w:rsidRPr="00985C0E" w:rsidRDefault="00985C0E" w:rsidP="00985C0E">
            <w:pPr>
              <w:spacing w:after="0" w:line="240" w:lineRule="auto"/>
              <w:jc w:val="center"/>
              <w:rPr>
                <w:rFonts w:eastAsia="Calibri" w:cstheme="minorHAnsi"/>
                <w:sz w:val="20"/>
                <w:szCs w:val="20"/>
                <w:lang w:eastAsia="zh-CN"/>
              </w:rPr>
            </w:pPr>
            <w:r w:rsidRPr="00985C0E">
              <w:rPr>
                <w:rFonts w:eastAsia="Calibri" w:cstheme="minorHAnsi"/>
                <w:sz w:val="20"/>
                <w:szCs w:val="20"/>
                <w:lang w:eastAsia="zh-CN"/>
              </w:rPr>
              <w:t>4.</w:t>
            </w:r>
          </w:p>
        </w:tc>
        <w:tc>
          <w:tcPr>
            <w:tcW w:w="1849" w:type="dxa"/>
            <w:shd w:val="clear" w:color="auto" w:fill="auto"/>
            <w:vAlign w:val="center"/>
          </w:tcPr>
          <w:p w14:paraId="5B650EFC" w14:textId="77777777" w:rsidR="00985C0E" w:rsidRPr="00985C0E" w:rsidRDefault="00985C0E" w:rsidP="00985C0E">
            <w:pPr>
              <w:spacing w:after="0" w:line="240" w:lineRule="auto"/>
              <w:jc w:val="center"/>
              <w:rPr>
                <w:rFonts w:eastAsia="Calibri" w:cstheme="minorHAnsi"/>
                <w:sz w:val="20"/>
                <w:szCs w:val="20"/>
                <w:lang w:eastAsia="zh-CN"/>
              </w:rPr>
            </w:pPr>
            <w:r w:rsidRPr="00985C0E">
              <w:rPr>
                <w:rFonts w:eastAsia="Calibri" w:cstheme="minorHAnsi"/>
                <w:sz w:val="20"/>
                <w:szCs w:val="20"/>
                <w:lang w:eastAsia="zh-CN"/>
              </w:rPr>
              <w:t>jako</w:t>
            </w:r>
          </w:p>
        </w:tc>
        <w:tc>
          <w:tcPr>
            <w:tcW w:w="969" w:type="dxa"/>
            <w:shd w:val="clear" w:color="auto" w:fill="auto"/>
            <w:vAlign w:val="center"/>
          </w:tcPr>
          <w:p w14:paraId="4EFCBE1A" w14:textId="77777777" w:rsidR="00985C0E" w:rsidRPr="00985C0E" w:rsidRDefault="00985C0E" w:rsidP="00985C0E">
            <w:pPr>
              <w:spacing w:after="0" w:line="240" w:lineRule="auto"/>
              <w:jc w:val="center"/>
              <w:rPr>
                <w:rFonts w:eastAsia="Calibri" w:cstheme="minorHAnsi"/>
                <w:sz w:val="20"/>
                <w:szCs w:val="20"/>
                <w:lang w:eastAsia="zh-CN"/>
              </w:rPr>
            </w:pPr>
            <w:r w:rsidRPr="00985C0E">
              <w:rPr>
                <w:rFonts w:eastAsia="Calibri" w:cstheme="minorHAnsi"/>
                <w:sz w:val="20"/>
                <w:szCs w:val="20"/>
                <w:lang w:eastAsia="zh-CN"/>
              </w:rPr>
              <w:t>45,00%</w:t>
            </w:r>
          </w:p>
        </w:tc>
        <w:tc>
          <w:tcPr>
            <w:tcW w:w="969" w:type="dxa"/>
            <w:shd w:val="clear" w:color="auto" w:fill="auto"/>
            <w:vAlign w:val="center"/>
          </w:tcPr>
          <w:p w14:paraId="5115BC24"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10,00%</w:t>
            </w:r>
          </w:p>
        </w:tc>
        <w:tc>
          <w:tcPr>
            <w:tcW w:w="970" w:type="dxa"/>
            <w:shd w:val="clear" w:color="auto" w:fill="auto"/>
            <w:vAlign w:val="center"/>
          </w:tcPr>
          <w:p w14:paraId="49DFA2F8"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17,00%</w:t>
            </w:r>
          </w:p>
        </w:tc>
        <w:tc>
          <w:tcPr>
            <w:tcW w:w="969" w:type="dxa"/>
            <w:shd w:val="clear" w:color="auto" w:fill="auto"/>
            <w:vAlign w:val="center"/>
          </w:tcPr>
          <w:p w14:paraId="237BE188" w14:textId="77777777" w:rsidR="00985C0E" w:rsidRPr="00985C0E" w:rsidRDefault="00985C0E" w:rsidP="00985C0E">
            <w:pPr>
              <w:spacing w:after="0" w:line="240" w:lineRule="auto"/>
              <w:jc w:val="center"/>
              <w:rPr>
                <w:rFonts w:eastAsia="Calibri" w:cstheme="minorHAnsi"/>
                <w:color w:val="000000"/>
                <w:sz w:val="20"/>
                <w:szCs w:val="20"/>
                <w:lang w:eastAsia="zh-CN"/>
              </w:rPr>
            </w:pPr>
          </w:p>
        </w:tc>
        <w:tc>
          <w:tcPr>
            <w:tcW w:w="970" w:type="dxa"/>
            <w:shd w:val="clear" w:color="auto" w:fill="auto"/>
            <w:vAlign w:val="center"/>
          </w:tcPr>
          <w:p w14:paraId="6287E549"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15,00%</w:t>
            </w:r>
          </w:p>
        </w:tc>
        <w:tc>
          <w:tcPr>
            <w:tcW w:w="1432" w:type="dxa"/>
            <w:shd w:val="clear" w:color="auto" w:fill="auto"/>
            <w:vAlign w:val="center"/>
          </w:tcPr>
          <w:p w14:paraId="12741B48"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40,00%</w:t>
            </w:r>
          </w:p>
        </w:tc>
      </w:tr>
      <w:tr w:rsidR="00985C0E" w:rsidRPr="00985C0E" w14:paraId="206F87EB" w14:textId="77777777" w:rsidTr="00985C0E">
        <w:trPr>
          <w:trHeight w:hRule="exact" w:val="345"/>
        </w:trPr>
        <w:tc>
          <w:tcPr>
            <w:tcW w:w="661" w:type="dxa"/>
            <w:shd w:val="clear" w:color="auto" w:fill="auto"/>
            <w:vAlign w:val="center"/>
          </w:tcPr>
          <w:p w14:paraId="4A480988" w14:textId="77777777" w:rsidR="00985C0E" w:rsidRPr="00985C0E" w:rsidRDefault="00985C0E" w:rsidP="00985C0E">
            <w:pPr>
              <w:spacing w:after="0" w:line="240" w:lineRule="auto"/>
              <w:jc w:val="center"/>
              <w:rPr>
                <w:rFonts w:eastAsia="Calibri" w:cstheme="minorHAnsi"/>
                <w:sz w:val="20"/>
                <w:szCs w:val="20"/>
                <w:lang w:eastAsia="zh-CN"/>
              </w:rPr>
            </w:pPr>
            <w:r w:rsidRPr="00985C0E">
              <w:rPr>
                <w:rFonts w:eastAsia="Calibri" w:cstheme="minorHAnsi"/>
                <w:sz w:val="20"/>
                <w:szCs w:val="20"/>
                <w:lang w:eastAsia="zh-CN"/>
              </w:rPr>
              <w:t>5.</w:t>
            </w:r>
          </w:p>
        </w:tc>
        <w:tc>
          <w:tcPr>
            <w:tcW w:w="1849" w:type="dxa"/>
            <w:shd w:val="clear" w:color="auto" w:fill="auto"/>
            <w:vAlign w:val="center"/>
          </w:tcPr>
          <w:p w14:paraId="48A27AC6" w14:textId="77777777" w:rsidR="00985C0E" w:rsidRPr="00985C0E" w:rsidRDefault="00985C0E" w:rsidP="00985C0E">
            <w:pPr>
              <w:spacing w:after="0" w:line="240" w:lineRule="auto"/>
              <w:jc w:val="center"/>
              <w:rPr>
                <w:rFonts w:eastAsia="Calibri" w:cstheme="minorHAnsi"/>
                <w:sz w:val="20"/>
                <w:szCs w:val="20"/>
                <w:lang w:eastAsia="zh-CN"/>
              </w:rPr>
            </w:pPr>
            <w:r w:rsidRPr="00985C0E">
              <w:rPr>
                <w:rFonts w:eastAsia="Calibri" w:cstheme="minorHAnsi"/>
                <w:sz w:val="20"/>
                <w:szCs w:val="20"/>
                <w:lang w:eastAsia="zh-CN"/>
              </w:rPr>
              <w:t>totalno</w:t>
            </w:r>
          </w:p>
        </w:tc>
        <w:tc>
          <w:tcPr>
            <w:tcW w:w="969" w:type="dxa"/>
            <w:shd w:val="clear" w:color="auto" w:fill="auto"/>
            <w:vAlign w:val="center"/>
          </w:tcPr>
          <w:p w14:paraId="1C4CEC00" w14:textId="77777777" w:rsidR="00985C0E" w:rsidRPr="00985C0E" w:rsidRDefault="00985C0E" w:rsidP="00985C0E">
            <w:pPr>
              <w:spacing w:after="0" w:line="240" w:lineRule="auto"/>
              <w:jc w:val="center"/>
              <w:rPr>
                <w:rFonts w:eastAsia="Calibri" w:cstheme="minorHAnsi"/>
                <w:sz w:val="20"/>
                <w:szCs w:val="20"/>
                <w:lang w:eastAsia="zh-CN"/>
              </w:rPr>
            </w:pPr>
            <w:r w:rsidRPr="00985C0E">
              <w:rPr>
                <w:rFonts w:eastAsia="Calibri" w:cstheme="minorHAnsi"/>
                <w:sz w:val="20"/>
                <w:szCs w:val="20"/>
                <w:lang w:eastAsia="zh-CN"/>
              </w:rPr>
              <w:t>4,00%</w:t>
            </w:r>
          </w:p>
        </w:tc>
        <w:tc>
          <w:tcPr>
            <w:tcW w:w="969" w:type="dxa"/>
            <w:shd w:val="clear" w:color="auto" w:fill="auto"/>
            <w:vAlign w:val="center"/>
          </w:tcPr>
          <w:p w14:paraId="4E068F52" w14:textId="77777777" w:rsidR="00985C0E" w:rsidRPr="00985C0E" w:rsidRDefault="00985C0E" w:rsidP="00985C0E">
            <w:pPr>
              <w:spacing w:after="0" w:line="240" w:lineRule="auto"/>
              <w:jc w:val="center"/>
              <w:rPr>
                <w:rFonts w:eastAsia="Calibri" w:cstheme="minorHAnsi"/>
                <w:color w:val="000000"/>
                <w:sz w:val="20"/>
                <w:szCs w:val="20"/>
                <w:lang w:eastAsia="zh-CN"/>
              </w:rPr>
            </w:pPr>
          </w:p>
        </w:tc>
        <w:tc>
          <w:tcPr>
            <w:tcW w:w="970" w:type="dxa"/>
            <w:shd w:val="clear" w:color="auto" w:fill="auto"/>
            <w:vAlign w:val="center"/>
          </w:tcPr>
          <w:p w14:paraId="6CB51607"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6,00%</w:t>
            </w:r>
          </w:p>
        </w:tc>
        <w:tc>
          <w:tcPr>
            <w:tcW w:w="969" w:type="dxa"/>
            <w:shd w:val="clear" w:color="auto" w:fill="auto"/>
            <w:vAlign w:val="center"/>
          </w:tcPr>
          <w:p w14:paraId="7A1AF131" w14:textId="77777777" w:rsidR="00985C0E" w:rsidRPr="00985C0E" w:rsidRDefault="00985C0E" w:rsidP="00985C0E">
            <w:pPr>
              <w:spacing w:after="0" w:line="240" w:lineRule="auto"/>
              <w:jc w:val="center"/>
              <w:rPr>
                <w:rFonts w:eastAsia="Calibri" w:cstheme="minorHAnsi"/>
                <w:color w:val="000000"/>
                <w:sz w:val="20"/>
                <w:szCs w:val="20"/>
                <w:lang w:eastAsia="zh-CN"/>
              </w:rPr>
            </w:pPr>
          </w:p>
        </w:tc>
        <w:tc>
          <w:tcPr>
            <w:tcW w:w="970" w:type="dxa"/>
            <w:shd w:val="clear" w:color="auto" w:fill="auto"/>
            <w:vAlign w:val="center"/>
          </w:tcPr>
          <w:p w14:paraId="76A3DF4E" w14:textId="77777777" w:rsidR="00985C0E" w:rsidRPr="00985C0E" w:rsidRDefault="00985C0E" w:rsidP="00985C0E">
            <w:pPr>
              <w:spacing w:after="0" w:line="240" w:lineRule="auto"/>
              <w:jc w:val="center"/>
              <w:rPr>
                <w:rFonts w:eastAsia="Calibri" w:cstheme="minorHAnsi"/>
                <w:color w:val="000000"/>
                <w:sz w:val="20"/>
                <w:szCs w:val="20"/>
                <w:lang w:eastAsia="zh-CN"/>
              </w:rPr>
            </w:pPr>
          </w:p>
        </w:tc>
        <w:tc>
          <w:tcPr>
            <w:tcW w:w="1432" w:type="dxa"/>
            <w:shd w:val="clear" w:color="auto" w:fill="auto"/>
            <w:vAlign w:val="center"/>
          </w:tcPr>
          <w:p w14:paraId="07BAB2F1"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62,00%</w:t>
            </w:r>
          </w:p>
        </w:tc>
      </w:tr>
      <w:tr w:rsidR="00985C0E" w:rsidRPr="00985C0E" w14:paraId="5A6CDF44" w14:textId="77777777" w:rsidTr="00985C0E">
        <w:trPr>
          <w:trHeight w:hRule="exact" w:val="345"/>
        </w:trPr>
        <w:tc>
          <w:tcPr>
            <w:tcW w:w="661" w:type="dxa"/>
            <w:shd w:val="clear" w:color="auto" w:fill="auto"/>
            <w:vAlign w:val="center"/>
          </w:tcPr>
          <w:p w14:paraId="71BDF6F8" w14:textId="77777777" w:rsidR="00985C0E" w:rsidRPr="00985C0E" w:rsidRDefault="00985C0E" w:rsidP="00985C0E">
            <w:pPr>
              <w:spacing w:after="0" w:line="240" w:lineRule="auto"/>
              <w:jc w:val="center"/>
              <w:rPr>
                <w:rFonts w:eastAsia="Calibri" w:cstheme="minorHAnsi"/>
                <w:sz w:val="20"/>
                <w:szCs w:val="20"/>
                <w:lang w:eastAsia="zh-CN"/>
              </w:rPr>
            </w:pPr>
            <w:r w:rsidRPr="00985C0E">
              <w:rPr>
                <w:rFonts w:eastAsia="Calibri" w:cstheme="minorHAnsi"/>
                <w:sz w:val="20"/>
                <w:szCs w:val="20"/>
                <w:lang w:eastAsia="zh-CN"/>
              </w:rPr>
              <w:t>6.</w:t>
            </w:r>
          </w:p>
        </w:tc>
        <w:tc>
          <w:tcPr>
            <w:tcW w:w="1849" w:type="dxa"/>
            <w:shd w:val="clear" w:color="auto" w:fill="auto"/>
            <w:vAlign w:val="center"/>
          </w:tcPr>
          <w:p w14:paraId="1FB87591" w14:textId="77777777" w:rsidR="00985C0E" w:rsidRPr="00985C0E" w:rsidRDefault="00985C0E" w:rsidP="00985C0E">
            <w:pPr>
              <w:spacing w:after="0" w:line="240" w:lineRule="auto"/>
              <w:jc w:val="center"/>
              <w:rPr>
                <w:rFonts w:eastAsia="Calibri" w:cstheme="minorHAnsi"/>
                <w:sz w:val="20"/>
                <w:szCs w:val="20"/>
                <w:lang w:eastAsia="zh-CN"/>
              </w:rPr>
            </w:pPr>
            <w:r w:rsidRPr="00985C0E">
              <w:rPr>
                <w:rFonts w:eastAsia="Calibri" w:cstheme="minorHAnsi"/>
                <w:sz w:val="20"/>
                <w:szCs w:val="20"/>
                <w:lang w:eastAsia="zh-CN"/>
              </w:rPr>
              <w:t>rušenje</w:t>
            </w:r>
          </w:p>
        </w:tc>
        <w:tc>
          <w:tcPr>
            <w:tcW w:w="969" w:type="dxa"/>
            <w:shd w:val="clear" w:color="auto" w:fill="auto"/>
            <w:vAlign w:val="center"/>
          </w:tcPr>
          <w:p w14:paraId="0282FDB1" w14:textId="77777777" w:rsidR="00985C0E" w:rsidRPr="00985C0E" w:rsidRDefault="00985C0E" w:rsidP="00985C0E">
            <w:pPr>
              <w:spacing w:after="0" w:line="240" w:lineRule="auto"/>
              <w:jc w:val="center"/>
              <w:rPr>
                <w:rFonts w:eastAsia="Calibri" w:cstheme="minorHAnsi"/>
                <w:sz w:val="20"/>
                <w:szCs w:val="20"/>
                <w:lang w:eastAsia="zh-CN"/>
              </w:rPr>
            </w:pPr>
            <w:r w:rsidRPr="00985C0E">
              <w:rPr>
                <w:rFonts w:eastAsia="Calibri" w:cstheme="minorHAnsi"/>
                <w:sz w:val="20"/>
                <w:szCs w:val="20"/>
                <w:lang w:eastAsia="zh-CN"/>
              </w:rPr>
              <w:t>3,00%</w:t>
            </w:r>
          </w:p>
        </w:tc>
        <w:tc>
          <w:tcPr>
            <w:tcW w:w="969" w:type="dxa"/>
            <w:shd w:val="clear" w:color="auto" w:fill="auto"/>
            <w:vAlign w:val="center"/>
          </w:tcPr>
          <w:p w14:paraId="764B23BF" w14:textId="77777777" w:rsidR="00985C0E" w:rsidRPr="00985C0E" w:rsidRDefault="00985C0E" w:rsidP="00985C0E">
            <w:pPr>
              <w:spacing w:after="0" w:line="240" w:lineRule="auto"/>
              <w:jc w:val="center"/>
              <w:rPr>
                <w:rFonts w:eastAsia="Calibri" w:cstheme="minorHAnsi"/>
                <w:color w:val="000000"/>
                <w:sz w:val="20"/>
                <w:szCs w:val="20"/>
                <w:lang w:eastAsia="zh-CN"/>
              </w:rPr>
            </w:pPr>
          </w:p>
        </w:tc>
        <w:tc>
          <w:tcPr>
            <w:tcW w:w="970" w:type="dxa"/>
            <w:shd w:val="clear" w:color="auto" w:fill="auto"/>
            <w:vAlign w:val="center"/>
          </w:tcPr>
          <w:p w14:paraId="3BA75C49"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2,00%</w:t>
            </w:r>
          </w:p>
        </w:tc>
        <w:tc>
          <w:tcPr>
            <w:tcW w:w="969" w:type="dxa"/>
            <w:shd w:val="clear" w:color="auto" w:fill="auto"/>
            <w:vAlign w:val="center"/>
          </w:tcPr>
          <w:p w14:paraId="1E8C3DB4" w14:textId="77777777" w:rsidR="00985C0E" w:rsidRPr="00985C0E" w:rsidRDefault="00985C0E" w:rsidP="00985C0E">
            <w:pPr>
              <w:spacing w:after="0" w:line="240" w:lineRule="auto"/>
              <w:jc w:val="center"/>
              <w:rPr>
                <w:rFonts w:eastAsia="Calibri" w:cstheme="minorHAnsi"/>
                <w:color w:val="000000"/>
                <w:sz w:val="20"/>
                <w:szCs w:val="20"/>
                <w:lang w:eastAsia="zh-CN"/>
              </w:rPr>
            </w:pPr>
          </w:p>
        </w:tc>
        <w:tc>
          <w:tcPr>
            <w:tcW w:w="970" w:type="dxa"/>
            <w:shd w:val="clear" w:color="auto" w:fill="auto"/>
            <w:vAlign w:val="center"/>
          </w:tcPr>
          <w:p w14:paraId="0527EC6C" w14:textId="77777777" w:rsidR="00985C0E" w:rsidRPr="00985C0E" w:rsidRDefault="00985C0E" w:rsidP="00985C0E">
            <w:pPr>
              <w:spacing w:after="0" w:line="240" w:lineRule="auto"/>
              <w:jc w:val="center"/>
              <w:rPr>
                <w:rFonts w:eastAsia="Calibri" w:cstheme="minorHAnsi"/>
                <w:color w:val="000000"/>
                <w:sz w:val="20"/>
                <w:szCs w:val="20"/>
                <w:lang w:eastAsia="zh-CN"/>
              </w:rPr>
            </w:pPr>
          </w:p>
        </w:tc>
        <w:tc>
          <w:tcPr>
            <w:tcW w:w="1432" w:type="dxa"/>
            <w:shd w:val="clear" w:color="auto" w:fill="auto"/>
            <w:vAlign w:val="center"/>
          </w:tcPr>
          <w:p w14:paraId="67A5B064" w14:textId="77777777" w:rsidR="00985C0E" w:rsidRPr="00985C0E" w:rsidRDefault="00985C0E" w:rsidP="00985C0E">
            <w:pPr>
              <w:spacing w:after="0" w:line="240" w:lineRule="auto"/>
              <w:jc w:val="center"/>
              <w:rPr>
                <w:rFonts w:eastAsia="Calibri" w:cstheme="minorHAnsi"/>
                <w:color w:val="000000"/>
                <w:sz w:val="20"/>
                <w:szCs w:val="20"/>
                <w:lang w:eastAsia="zh-CN"/>
              </w:rPr>
            </w:pPr>
            <w:r w:rsidRPr="00985C0E">
              <w:rPr>
                <w:rFonts w:eastAsia="Calibri" w:cstheme="minorHAnsi"/>
                <w:color w:val="000000"/>
                <w:sz w:val="20"/>
                <w:szCs w:val="20"/>
                <w:lang w:eastAsia="zh-CN"/>
              </w:rPr>
              <w:t>100,00%</w:t>
            </w:r>
          </w:p>
        </w:tc>
      </w:tr>
    </w:tbl>
    <w:p w14:paraId="632B365A" w14:textId="19D0556C" w:rsidR="00985C0E" w:rsidRPr="00985C0E" w:rsidRDefault="00985C0E" w:rsidP="00985C0E">
      <w:pPr>
        <w:jc w:val="center"/>
        <w:rPr>
          <w:lang w:eastAsia="zh-CN"/>
        </w:rPr>
      </w:pPr>
      <w:r w:rsidRPr="00080F3A">
        <w:rPr>
          <w:bCs/>
          <w:sz w:val="18"/>
          <w:szCs w:val="18"/>
          <w:lang w:eastAsia="zh-CN"/>
        </w:rPr>
        <w:t>Aničić: Civilna zaštita I i II (1992)2, 135-143 str</w:t>
      </w:r>
    </w:p>
    <w:p w14:paraId="3DC84ACB" w14:textId="45926C5F" w:rsidR="00985C0E" w:rsidRDefault="00985C0E" w:rsidP="00C11901">
      <w:pPr>
        <w:pStyle w:val="Odlomakpopisa11"/>
        <w:rPr>
          <w:b/>
          <w:bCs/>
        </w:rPr>
      </w:pPr>
      <w:r w:rsidRPr="00C11901">
        <w:rPr>
          <w:b/>
          <w:bCs/>
          <w:lang w:val="en-US"/>
        </w:rPr>
        <w:t>U</w:t>
      </w:r>
      <w:r w:rsidRPr="00C11901">
        <w:rPr>
          <w:b/>
          <w:bCs/>
        </w:rPr>
        <w:t xml:space="preserve"> </w:t>
      </w:r>
      <w:r w:rsidRPr="00C11901">
        <w:rPr>
          <w:b/>
          <w:bCs/>
          <w:lang w:val="en-US"/>
        </w:rPr>
        <w:t>kategoriju</w:t>
      </w:r>
      <w:r w:rsidRPr="00C11901">
        <w:rPr>
          <w:b/>
          <w:bCs/>
        </w:rPr>
        <w:t xml:space="preserve"> </w:t>
      </w:r>
      <w:r w:rsidRPr="00C11901">
        <w:rPr>
          <w:b/>
          <w:bCs/>
          <w:lang w:val="en-US"/>
        </w:rPr>
        <w:t>I</w:t>
      </w:r>
      <w:r w:rsidRPr="00C11901">
        <w:rPr>
          <w:b/>
          <w:bCs/>
        </w:rPr>
        <w:t xml:space="preserve"> (</w:t>
      </w:r>
      <w:r w:rsidRPr="00C11901">
        <w:rPr>
          <w:b/>
          <w:bCs/>
          <w:lang w:val="en-US"/>
        </w:rPr>
        <w:t>zidane</w:t>
      </w:r>
      <w:r w:rsidRPr="00C11901">
        <w:rPr>
          <w:b/>
          <w:bCs/>
        </w:rPr>
        <w:t xml:space="preserve"> </w:t>
      </w:r>
      <w:r w:rsidRPr="00C11901">
        <w:rPr>
          <w:b/>
          <w:bCs/>
          <w:lang w:val="en-US"/>
        </w:rPr>
        <w:t>zgrade</w:t>
      </w:r>
      <w:r w:rsidRPr="00C11901">
        <w:rPr>
          <w:b/>
          <w:bCs/>
        </w:rPr>
        <w:t xml:space="preserve">) </w:t>
      </w:r>
      <w:r w:rsidRPr="00C11901">
        <w:rPr>
          <w:b/>
          <w:bCs/>
          <w:lang w:val="en-US"/>
        </w:rPr>
        <w:t>svrstano</w:t>
      </w:r>
      <w:r w:rsidRPr="00C11901">
        <w:rPr>
          <w:b/>
          <w:bCs/>
        </w:rPr>
        <w:t xml:space="preserve"> </w:t>
      </w:r>
      <w:r w:rsidRPr="00C11901">
        <w:rPr>
          <w:b/>
          <w:bCs/>
          <w:lang w:val="en-US"/>
        </w:rPr>
        <w:t>je</w:t>
      </w:r>
      <w:r w:rsidRPr="00C11901">
        <w:rPr>
          <w:b/>
          <w:bCs/>
        </w:rPr>
        <w:t xml:space="preserve"> </w:t>
      </w:r>
      <w:r w:rsidR="009F457A">
        <w:rPr>
          <w:b/>
          <w:bCs/>
        </w:rPr>
        <w:t>40</w:t>
      </w:r>
      <w:r w:rsidR="000F0339">
        <w:rPr>
          <w:b/>
          <w:bCs/>
        </w:rPr>
        <w:t>%</w:t>
      </w:r>
      <w:r w:rsidRPr="00C11901">
        <w:rPr>
          <w:b/>
          <w:bCs/>
        </w:rPr>
        <w:t xml:space="preserve"> </w:t>
      </w:r>
      <w:r w:rsidRPr="00C11901">
        <w:rPr>
          <w:b/>
          <w:bCs/>
          <w:lang w:val="en-US"/>
        </w:rPr>
        <w:t>objekata</w:t>
      </w:r>
      <w:r w:rsidRPr="00C11901">
        <w:rPr>
          <w:b/>
          <w:bCs/>
        </w:rPr>
        <w:t xml:space="preserve"> š</w:t>
      </w:r>
      <w:r w:rsidRPr="00C11901">
        <w:rPr>
          <w:b/>
          <w:bCs/>
          <w:lang w:val="en-US"/>
        </w:rPr>
        <w:t>to</w:t>
      </w:r>
      <w:r w:rsidRPr="00C11901">
        <w:rPr>
          <w:b/>
          <w:bCs/>
        </w:rPr>
        <w:t xml:space="preserve"> </w:t>
      </w:r>
      <w:r w:rsidRPr="00C11901">
        <w:rPr>
          <w:b/>
          <w:bCs/>
          <w:lang w:val="en-US"/>
        </w:rPr>
        <w:t>predstavlja</w:t>
      </w:r>
      <w:r w:rsidRPr="00C11901">
        <w:rPr>
          <w:b/>
          <w:bCs/>
        </w:rPr>
        <w:t xml:space="preserve"> </w:t>
      </w:r>
      <w:r w:rsidRPr="00C11901">
        <w:rPr>
          <w:b/>
          <w:bCs/>
          <w:lang w:val="en-US"/>
        </w:rPr>
        <w:t>oko</w:t>
      </w:r>
      <w:r w:rsidR="000F0339">
        <w:rPr>
          <w:b/>
          <w:bCs/>
          <w:lang w:val="en-US"/>
        </w:rPr>
        <w:t xml:space="preserve"> </w:t>
      </w:r>
      <w:r w:rsidR="009F457A">
        <w:rPr>
          <w:b/>
          <w:bCs/>
          <w:lang w:val="en-US"/>
        </w:rPr>
        <w:t xml:space="preserve">1.297 </w:t>
      </w:r>
      <w:r w:rsidRPr="00C11901">
        <w:rPr>
          <w:b/>
          <w:bCs/>
          <w:lang w:val="en-US"/>
        </w:rPr>
        <w:t>zidanih</w:t>
      </w:r>
      <w:r w:rsidRPr="00C11901">
        <w:rPr>
          <w:b/>
          <w:bCs/>
        </w:rPr>
        <w:t xml:space="preserve"> </w:t>
      </w:r>
      <w:r w:rsidRPr="00C11901">
        <w:rPr>
          <w:b/>
          <w:bCs/>
          <w:lang w:val="en-US"/>
        </w:rPr>
        <w:t>objekata</w:t>
      </w:r>
      <w:r w:rsidRPr="00C11901">
        <w:rPr>
          <w:b/>
          <w:bCs/>
        </w:rPr>
        <w:t xml:space="preserve"> </w:t>
      </w:r>
      <w:r w:rsidR="00C11901" w:rsidRPr="00C11901">
        <w:rPr>
          <w:b/>
          <w:bCs/>
        </w:rPr>
        <w:t>–</w:t>
      </w:r>
      <w:r w:rsidRPr="00C11901">
        <w:rPr>
          <w:b/>
          <w:bCs/>
        </w:rPr>
        <w:t xml:space="preserve"> </w:t>
      </w:r>
      <w:r w:rsidRPr="00C11901">
        <w:rPr>
          <w:b/>
          <w:bCs/>
          <w:lang w:val="en-US"/>
        </w:rPr>
        <w:t>stare</w:t>
      </w:r>
      <w:r w:rsidR="00C11901" w:rsidRPr="00C11901">
        <w:rPr>
          <w:b/>
          <w:bCs/>
          <w:lang w:val="en-US"/>
        </w:rPr>
        <w:t xml:space="preserve"> </w:t>
      </w:r>
      <w:r w:rsidRPr="00C11901">
        <w:rPr>
          <w:b/>
          <w:bCs/>
          <w:lang w:val="en-US"/>
        </w:rPr>
        <w:t>jezgre</w:t>
      </w:r>
      <w:r w:rsidRPr="00C11901">
        <w:rPr>
          <w:b/>
          <w:bCs/>
        </w:rPr>
        <w:t>.</w:t>
      </w:r>
    </w:p>
    <w:p w14:paraId="5DFC7943" w14:textId="4103C8F8" w:rsidR="000B0DE4" w:rsidRPr="000B0DE4" w:rsidRDefault="000B0DE4" w:rsidP="000B0DE4">
      <w:pPr>
        <w:pStyle w:val="Odlomakpopisa11"/>
      </w:pPr>
      <w:r w:rsidRPr="000B0DE4">
        <w:t xml:space="preserve">Od tih </w:t>
      </w:r>
      <w:r w:rsidR="009F457A">
        <w:t>1.297</w:t>
      </w:r>
      <w:r w:rsidRPr="000B0DE4">
        <w:t xml:space="preserve"> objekata: </w:t>
      </w:r>
    </w:p>
    <w:p w14:paraId="47EA34C6" w14:textId="4132910C" w:rsidR="00985C0E" w:rsidRPr="000B0DE4" w:rsidRDefault="00985C0E" w:rsidP="008B3FFE">
      <w:pPr>
        <w:numPr>
          <w:ilvl w:val="0"/>
          <w:numId w:val="30"/>
        </w:numPr>
        <w:spacing w:after="0" w:line="276" w:lineRule="auto"/>
        <w:jc w:val="both"/>
        <w:rPr>
          <w:rFonts w:eastAsia="Calibri" w:cstheme="minorHAnsi"/>
          <w:bCs/>
          <w:color w:val="993300"/>
          <w:sz w:val="24"/>
          <w:szCs w:val="24"/>
          <w:lang w:eastAsia="hr-HR"/>
        </w:rPr>
      </w:pPr>
      <w:r w:rsidRPr="000B0DE4">
        <w:rPr>
          <w:rFonts w:eastAsia="Calibri" w:cstheme="minorHAnsi"/>
          <w:bCs/>
          <w:sz w:val="24"/>
          <w:szCs w:val="24"/>
          <w:lang w:eastAsia="hr-HR"/>
        </w:rPr>
        <w:t xml:space="preserve">8 % ili </w:t>
      </w:r>
      <w:r w:rsidR="009F457A">
        <w:rPr>
          <w:rFonts w:eastAsia="Calibri" w:cstheme="minorHAnsi"/>
          <w:bCs/>
          <w:sz w:val="24"/>
          <w:szCs w:val="24"/>
          <w:lang w:eastAsia="hr-HR"/>
        </w:rPr>
        <w:t>104</w:t>
      </w:r>
      <w:r w:rsidRPr="000B0DE4">
        <w:rPr>
          <w:rFonts w:eastAsia="Calibri" w:cstheme="minorHAnsi"/>
          <w:bCs/>
          <w:sz w:val="24"/>
          <w:szCs w:val="24"/>
          <w:lang w:eastAsia="hr-HR"/>
        </w:rPr>
        <w:t xml:space="preserve"> objekata neće imati nikakvih oštećenja,</w:t>
      </w:r>
      <w:r w:rsidRPr="000B0DE4">
        <w:rPr>
          <w:rFonts w:eastAsia="Calibri" w:cstheme="minorHAnsi"/>
          <w:bCs/>
          <w:color w:val="993300"/>
          <w:sz w:val="24"/>
          <w:szCs w:val="24"/>
          <w:lang w:eastAsia="hr-HR"/>
        </w:rPr>
        <w:t xml:space="preserve">  </w:t>
      </w:r>
    </w:p>
    <w:p w14:paraId="7EF76066" w14:textId="746A8FF8" w:rsidR="00985C0E" w:rsidRPr="000B0DE4" w:rsidRDefault="00985C0E" w:rsidP="008B3FFE">
      <w:pPr>
        <w:numPr>
          <w:ilvl w:val="0"/>
          <w:numId w:val="30"/>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10 % ili </w:t>
      </w:r>
      <w:r w:rsidR="009F457A">
        <w:rPr>
          <w:rFonts w:eastAsia="Calibri" w:cstheme="minorHAnsi"/>
          <w:bCs/>
          <w:sz w:val="24"/>
          <w:szCs w:val="24"/>
          <w:lang w:eastAsia="hr-HR"/>
        </w:rPr>
        <w:t>130</w:t>
      </w:r>
      <w:r w:rsidRPr="000B0DE4">
        <w:rPr>
          <w:rFonts w:eastAsia="Calibri" w:cstheme="minorHAnsi"/>
          <w:bCs/>
          <w:sz w:val="24"/>
          <w:szCs w:val="24"/>
          <w:lang w:eastAsia="hr-HR"/>
        </w:rPr>
        <w:t xml:space="preserve"> objekata imati će neznatna oštećenja i 6% građevinske štete,</w:t>
      </w:r>
    </w:p>
    <w:p w14:paraId="733A2C67" w14:textId="5B58B512" w:rsidR="00985C0E" w:rsidRPr="000B0DE4" w:rsidRDefault="00985C0E" w:rsidP="008B3FFE">
      <w:pPr>
        <w:numPr>
          <w:ilvl w:val="0"/>
          <w:numId w:val="30"/>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30 % ili </w:t>
      </w:r>
      <w:r w:rsidR="009F457A">
        <w:rPr>
          <w:rFonts w:eastAsia="Calibri" w:cstheme="minorHAnsi"/>
          <w:bCs/>
          <w:sz w:val="24"/>
          <w:szCs w:val="24"/>
          <w:lang w:eastAsia="hr-HR"/>
        </w:rPr>
        <w:t>389</w:t>
      </w:r>
      <w:r w:rsidRPr="000B0DE4">
        <w:rPr>
          <w:rFonts w:eastAsia="Calibri" w:cstheme="minorHAnsi"/>
          <w:bCs/>
          <w:sz w:val="24"/>
          <w:szCs w:val="24"/>
          <w:lang w:eastAsia="hr-HR"/>
        </w:rPr>
        <w:t xml:space="preserve"> objekata imati će umjeren stupanj oštećenja i 20% građevinske štete,</w:t>
      </w:r>
    </w:p>
    <w:p w14:paraId="19C6554B" w14:textId="5D9A8EC8" w:rsidR="00985C0E" w:rsidRPr="000B0DE4" w:rsidRDefault="00985C0E" w:rsidP="008B3FFE">
      <w:pPr>
        <w:numPr>
          <w:ilvl w:val="0"/>
          <w:numId w:val="30"/>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45 % ili </w:t>
      </w:r>
      <w:r w:rsidR="009F457A">
        <w:rPr>
          <w:rFonts w:eastAsia="Calibri" w:cstheme="minorHAnsi"/>
          <w:bCs/>
          <w:sz w:val="24"/>
          <w:szCs w:val="24"/>
          <w:lang w:eastAsia="hr-HR"/>
        </w:rPr>
        <w:t>584</w:t>
      </w:r>
      <w:r w:rsidR="008E2675">
        <w:rPr>
          <w:rFonts w:eastAsia="Calibri" w:cstheme="minorHAnsi"/>
          <w:bCs/>
          <w:sz w:val="24"/>
          <w:szCs w:val="24"/>
          <w:lang w:eastAsia="hr-HR"/>
        </w:rPr>
        <w:t xml:space="preserve"> </w:t>
      </w:r>
      <w:r w:rsidRPr="000B0DE4">
        <w:rPr>
          <w:rFonts w:eastAsia="Calibri" w:cstheme="minorHAnsi"/>
          <w:bCs/>
          <w:sz w:val="24"/>
          <w:szCs w:val="24"/>
          <w:lang w:eastAsia="hr-HR"/>
        </w:rPr>
        <w:t>objekata imati će jaka oštećenja i 40% građevinske štete,</w:t>
      </w:r>
    </w:p>
    <w:p w14:paraId="68C2EB0C" w14:textId="2D84CD9F" w:rsidR="00985C0E" w:rsidRPr="000B0DE4" w:rsidRDefault="00985C0E" w:rsidP="008B3FFE">
      <w:pPr>
        <w:numPr>
          <w:ilvl w:val="0"/>
          <w:numId w:val="30"/>
        </w:numPr>
        <w:spacing w:after="0" w:line="276" w:lineRule="auto"/>
        <w:jc w:val="both"/>
        <w:rPr>
          <w:rFonts w:eastAsia="Calibri" w:cstheme="minorHAnsi"/>
          <w:bCs/>
          <w:color w:val="993300"/>
          <w:sz w:val="24"/>
          <w:szCs w:val="24"/>
          <w:lang w:eastAsia="hr-HR"/>
        </w:rPr>
      </w:pPr>
      <w:r w:rsidRPr="000B0DE4">
        <w:rPr>
          <w:rFonts w:eastAsia="Calibri" w:cstheme="minorHAnsi"/>
          <w:bCs/>
          <w:sz w:val="24"/>
          <w:szCs w:val="24"/>
          <w:lang w:eastAsia="hr-HR"/>
        </w:rPr>
        <w:t xml:space="preserve">4 % ili </w:t>
      </w:r>
      <w:r w:rsidR="009F457A">
        <w:rPr>
          <w:rFonts w:eastAsia="Calibri" w:cstheme="minorHAnsi"/>
          <w:bCs/>
          <w:sz w:val="24"/>
          <w:szCs w:val="24"/>
          <w:lang w:eastAsia="hr-HR"/>
        </w:rPr>
        <w:t>52</w:t>
      </w:r>
      <w:r w:rsidRPr="000B0DE4">
        <w:rPr>
          <w:rFonts w:eastAsia="Calibri" w:cstheme="minorHAnsi"/>
          <w:bCs/>
          <w:sz w:val="24"/>
          <w:szCs w:val="24"/>
          <w:lang w:eastAsia="hr-HR"/>
        </w:rPr>
        <w:t xml:space="preserve"> objekata imati će totalni stupanj oštećenja i 62% građevinske štete,</w:t>
      </w:r>
    </w:p>
    <w:p w14:paraId="18C00C2B" w14:textId="5C90AAE5" w:rsidR="00985C0E" w:rsidRPr="000B0DE4" w:rsidRDefault="00985C0E" w:rsidP="008B3FFE">
      <w:pPr>
        <w:numPr>
          <w:ilvl w:val="0"/>
          <w:numId w:val="30"/>
        </w:numPr>
        <w:spacing w:after="120" w:line="276" w:lineRule="auto"/>
        <w:jc w:val="both"/>
        <w:rPr>
          <w:rFonts w:eastAsia="Calibri" w:cstheme="minorHAnsi"/>
          <w:bCs/>
          <w:sz w:val="24"/>
          <w:szCs w:val="24"/>
          <w:lang w:eastAsia="hr-HR"/>
        </w:rPr>
      </w:pPr>
      <w:r w:rsidRPr="000B0DE4">
        <w:rPr>
          <w:rFonts w:eastAsia="Calibri" w:cstheme="minorHAnsi"/>
          <w:bCs/>
          <w:sz w:val="24"/>
          <w:szCs w:val="24"/>
          <w:lang w:eastAsia="hr-HR"/>
        </w:rPr>
        <w:t>3 % ili</w:t>
      </w:r>
      <w:r w:rsidR="000F0339">
        <w:rPr>
          <w:rFonts w:eastAsia="Calibri" w:cstheme="minorHAnsi"/>
          <w:bCs/>
          <w:sz w:val="24"/>
          <w:szCs w:val="24"/>
          <w:lang w:eastAsia="hr-HR"/>
        </w:rPr>
        <w:t xml:space="preserve"> </w:t>
      </w:r>
      <w:r w:rsidR="009F457A">
        <w:rPr>
          <w:rFonts w:eastAsia="Calibri" w:cstheme="minorHAnsi"/>
          <w:bCs/>
          <w:sz w:val="24"/>
          <w:szCs w:val="24"/>
          <w:lang w:eastAsia="hr-HR"/>
        </w:rPr>
        <w:t>39</w:t>
      </w:r>
      <w:r w:rsidRPr="000B0DE4">
        <w:rPr>
          <w:rFonts w:eastAsia="Calibri" w:cstheme="minorHAnsi"/>
          <w:bCs/>
          <w:sz w:val="24"/>
          <w:szCs w:val="24"/>
          <w:lang w:eastAsia="hr-HR"/>
        </w:rPr>
        <w:t xml:space="preserve"> objekata biti će srušeno uz 100% građevinsku štetu.</w:t>
      </w:r>
    </w:p>
    <w:p w14:paraId="1A9F9B2D" w14:textId="4AD40F82" w:rsidR="00985C0E" w:rsidRDefault="00985C0E" w:rsidP="000B0DE4">
      <w:pPr>
        <w:pStyle w:val="Odlomakpopisa11"/>
        <w:rPr>
          <w:b/>
          <w:bCs/>
          <w:lang w:val="en-US"/>
        </w:rPr>
      </w:pPr>
      <w:r w:rsidRPr="000B0DE4">
        <w:rPr>
          <w:b/>
          <w:bCs/>
          <w:lang w:val="en-US"/>
        </w:rPr>
        <w:t>U</w:t>
      </w:r>
      <w:r w:rsidRPr="000B0DE4">
        <w:rPr>
          <w:b/>
          <w:bCs/>
        </w:rPr>
        <w:t xml:space="preserve"> </w:t>
      </w:r>
      <w:r w:rsidRPr="000B0DE4">
        <w:rPr>
          <w:b/>
          <w:bCs/>
          <w:lang w:val="en-US"/>
        </w:rPr>
        <w:t>kategoriju</w:t>
      </w:r>
      <w:r w:rsidRPr="000B0DE4">
        <w:rPr>
          <w:b/>
          <w:bCs/>
        </w:rPr>
        <w:t xml:space="preserve"> </w:t>
      </w:r>
      <w:r w:rsidRPr="000B0DE4">
        <w:rPr>
          <w:b/>
          <w:bCs/>
          <w:lang w:val="en-US"/>
        </w:rPr>
        <w:t>II</w:t>
      </w:r>
      <w:r w:rsidRPr="000B0DE4">
        <w:rPr>
          <w:b/>
          <w:bCs/>
        </w:rPr>
        <w:t xml:space="preserve"> (</w:t>
      </w:r>
      <w:r w:rsidRPr="000B0DE4">
        <w:rPr>
          <w:b/>
          <w:bCs/>
          <w:lang w:val="en-US"/>
        </w:rPr>
        <w:t>zidane</w:t>
      </w:r>
      <w:r w:rsidRPr="000B0DE4">
        <w:rPr>
          <w:b/>
          <w:bCs/>
        </w:rPr>
        <w:t xml:space="preserve"> </w:t>
      </w:r>
      <w:r w:rsidRPr="000B0DE4">
        <w:rPr>
          <w:b/>
          <w:bCs/>
          <w:lang w:val="en-US"/>
        </w:rPr>
        <w:t>zgrade</w:t>
      </w:r>
      <w:r w:rsidRPr="000B0DE4">
        <w:rPr>
          <w:b/>
          <w:bCs/>
        </w:rPr>
        <w:t xml:space="preserve"> </w:t>
      </w:r>
      <w:r w:rsidRPr="000B0DE4">
        <w:rPr>
          <w:b/>
          <w:bCs/>
          <w:lang w:val="en-US"/>
        </w:rPr>
        <w:t>s</w:t>
      </w:r>
      <w:r w:rsidRPr="000B0DE4">
        <w:rPr>
          <w:b/>
          <w:bCs/>
        </w:rPr>
        <w:t xml:space="preserve"> </w:t>
      </w:r>
      <w:r w:rsidRPr="000B0DE4">
        <w:rPr>
          <w:b/>
          <w:bCs/>
          <w:lang w:val="en-US"/>
        </w:rPr>
        <w:t>armiranobetonskim</w:t>
      </w:r>
      <w:r w:rsidRPr="000B0DE4">
        <w:rPr>
          <w:b/>
          <w:bCs/>
        </w:rPr>
        <w:t xml:space="preserve"> </w:t>
      </w:r>
      <w:r w:rsidRPr="000B0DE4">
        <w:rPr>
          <w:b/>
          <w:bCs/>
          <w:lang w:val="en-US"/>
        </w:rPr>
        <w:t>serkla</w:t>
      </w:r>
      <w:r w:rsidRPr="000B0DE4">
        <w:rPr>
          <w:b/>
          <w:bCs/>
        </w:rPr>
        <w:t>ž</w:t>
      </w:r>
      <w:r w:rsidR="002455C4">
        <w:rPr>
          <w:b/>
          <w:bCs/>
          <w:lang w:val="en-US"/>
        </w:rPr>
        <w:t>a</w:t>
      </w:r>
      <w:r w:rsidRPr="000B0DE4">
        <w:rPr>
          <w:b/>
          <w:bCs/>
          <w:lang w:val="en-US"/>
        </w:rPr>
        <w:t>ma</w:t>
      </w:r>
      <w:r w:rsidRPr="000B0DE4">
        <w:rPr>
          <w:b/>
          <w:bCs/>
        </w:rPr>
        <w:t xml:space="preserve">) </w:t>
      </w:r>
      <w:r w:rsidRPr="000B0DE4">
        <w:rPr>
          <w:b/>
          <w:bCs/>
          <w:lang w:val="en-US"/>
        </w:rPr>
        <w:t>svrstano</w:t>
      </w:r>
      <w:r w:rsidRPr="000B0DE4">
        <w:rPr>
          <w:b/>
          <w:bCs/>
        </w:rPr>
        <w:t xml:space="preserve"> </w:t>
      </w:r>
      <w:r w:rsidRPr="000B0DE4">
        <w:rPr>
          <w:b/>
          <w:bCs/>
          <w:lang w:val="en-US"/>
        </w:rPr>
        <w:t>je</w:t>
      </w:r>
      <w:r w:rsidR="009F457A">
        <w:rPr>
          <w:b/>
          <w:bCs/>
          <w:lang w:val="en-US"/>
        </w:rPr>
        <w:t xml:space="preserve"> 40</w:t>
      </w:r>
      <w:r w:rsidRPr="000B0DE4">
        <w:rPr>
          <w:b/>
          <w:bCs/>
        </w:rPr>
        <w:t xml:space="preserve">% </w:t>
      </w:r>
      <w:r w:rsidRPr="000B0DE4">
        <w:rPr>
          <w:b/>
          <w:bCs/>
          <w:lang w:val="en-US"/>
        </w:rPr>
        <w:t>ili</w:t>
      </w:r>
      <w:r w:rsidRPr="000B0DE4">
        <w:rPr>
          <w:b/>
          <w:bCs/>
        </w:rPr>
        <w:t xml:space="preserve"> </w:t>
      </w:r>
      <w:r w:rsidRPr="000B0DE4">
        <w:rPr>
          <w:b/>
          <w:bCs/>
          <w:lang w:val="en-US"/>
        </w:rPr>
        <w:t>oko</w:t>
      </w:r>
      <w:r w:rsidRPr="000B0DE4">
        <w:rPr>
          <w:b/>
          <w:bCs/>
        </w:rPr>
        <w:t xml:space="preserve"> </w:t>
      </w:r>
      <w:r w:rsidR="009F457A">
        <w:rPr>
          <w:b/>
          <w:bCs/>
        </w:rPr>
        <w:t>1.297</w:t>
      </w:r>
      <w:r w:rsidRPr="000B0DE4">
        <w:rPr>
          <w:b/>
          <w:bCs/>
        </w:rPr>
        <w:t xml:space="preserve"> </w:t>
      </w:r>
      <w:r w:rsidRPr="000B0DE4">
        <w:rPr>
          <w:b/>
          <w:bCs/>
          <w:lang w:val="en-US"/>
        </w:rPr>
        <w:t>objekata</w:t>
      </w:r>
      <w:r w:rsidRPr="000B0DE4">
        <w:rPr>
          <w:b/>
          <w:bCs/>
        </w:rPr>
        <w:t xml:space="preserve">. </w:t>
      </w:r>
      <w:r w:rsidRPr="000B0DE4">
        <w:rPr>
          <w:b/>
          <w:bCs/>
          <w:lang w:val="en-US"/>
        </w:rPr>
        <w:t>To su zgrade zidane u šezdesetim godinama, pa do devedesetih godina.</w:t>
      </w:r>
    </w:p>
    <w:p w14:paraId="67EA6A54" w14:textId="7F7C56A9" w:rsidR="000B0DE4" w:rsidRPr="000B0DE4" w:rsidRDefault="000B0DE4" w:rsidP="000B0DE4">
      <w:pPr>
        <w:pStyle w:val="Odlomakpopisa11"/>
      </w:pPr>
      <w:r w:rsidRPr="000B0DE4">
        <w:t xml:space="preserve">Od tih </w:t>
      </w:r>
      <w:r w:rsidR="007C5BF1">
        <w:t>1.</w:t>
      </w:r>
      <w:r w:rsidR="009F457A">
        <w:t>297</w:t>
      </w:r>
      <w:r w:rsidRPr="000B0DE4">
        <w:t xml:space="preserve"> objekata: </w:t>
      </w:r>
    </w:p>
    <w:p w14:paraId="7810C0BF" w14:textId="34D03FBB" w:rsidR="00985C0E" w:rsidRPr="000B0DE4" w:rsidRDefault="00985C0E" w:rsidP="008B3FFE">
      <w:pPr>
        <w:numPr>
          <w:ilvl w:val="0"/>
          <w:numId w:val="31"/>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50 % ili </w:t>
      </w:r>
      <w:r w:rsidR="007C5BF1">
        <w:rPr>
          <w:rFonts w:eastAsia="Calibri" w:cstheme="minorHAnsi"/>
          <w:bCs/>
          <w:sz w:val="24"/>
          <w:szCs w:val="24"/>
          <w:lang w:eastAsia="hr-HR"/>
        </w:rPr>
        <w:t>6</w:t>
      </w:r>
      <w:r w:rsidR="009F457A">
        <w:rPr>
          <w:rFonts w:eastAsia="Calibri" w:cstheme="minorHAnsi"/>
          <w:bCs/>
          <w:sz w:val="24"/>
          <w:szCs w:val="24"/>
          <w:lang w:eastAsia="hr-HR"/>
        </w:rPr>
        <w:t>4</w:t>
      </w:r>
      <w:r w:rsidR="007C5BF1">
        <w:rPr>
          <w:rFonts w:eastAsia="Calibri" w:cstheme="minorHAnsi"/>
          <w:bCs/>
          <w:sz w:val="24"/>
          <w:szCs w:val="24"/>
          <w:lang w:eastAsia="hr-HR"/>
        </w:rPr>
        <w:t>9</w:t>
      </w:r>
      <w:r w:rsidRPr="000B0DE4">
        <w:rPr>
          <w:rFonts w:eastAsia="Calibri" w:cstheme="minorHAnsi"/>
          <w:bCs/>
          <w:sz w:val="24"/>
          <w:szCs w:val="24"/>
          <w:lang w:eastAsia="hr-HR"/>
        </w:rPr>
        <w:t xml:space="preserve"> objekata neće doživjeti nikakva oštećenja,</w:t>
      </w:r>
    </w:p>
    <w:p w14:paraId="35BF5074" w14:textId="11F3BF0E" w:rsidR="00985C0E" w:rsidRPr="000B0DE4" w:rsidRDefault="00985C0E" w:rsidP="008B3FFE">
      <w:pPr>
        <w:numPr>
          <w:ilvl w:val="0"/>
          <w:numId w:val="31"/>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25 % ili </w:t>
      </w:r>
      <w:r w:rsidR="007C5BF1">
        <w:rPr>
          <w:rFonts w:eastAsia="Calibri" w:cstheme="minorHAnsi"/>
          <w:bCs/>
          <w:sz w:val="24"/>
          <w:szCs w:val="24"/>
          <w:lang w:eastAsia="hr-HR"/>
        </w:rPr>
        <w:t>3</w:t>
      </w:r>
      <w:r w:rsidR="009F457A">
        <w:rPr>
          <w:rFonts w:eastAsia="Calibri" w:cstheme="minorHAnsi"/>
          <w:bCs/>
          <w:sz w:val="24"/>
          <w:szCs w:val="24"/>
          <w:lang w:eastAsia="hr-HR"/>
        </w:rPr>
        <w:t>24</w:t>
      </w:r>
      <w:r w:rsidRPr="000B0DE4">
        <w:rPr>
          <w:rFonts w:eastAsia="Calibri" w:cstheme="minorHAnsi"/>
          <w:bCs/>
          <w:sz w:val="24"/>
          <w:szCs w:val="24"/>
          <w:lang w:eastAsia="hr-HR"/>
        </w:rPr>
        <w:t xml:space="preserve"> objekata će imati neznatan stupanj oštećenja uz 6% građevinske štete,</w:t>
      </w:r>
    </w:p>
    <w:p w14:paraId="077E4FBB" w14:textId="130FDCE3" w:rsidR="00985C0E" w:rsidRPr="000B0DE4" w:rsidRDefault="00985C0E" w:rsidP="008B3FFE">
      <w:pPr>
        <w:numPr>
          <w:ilvl w:val="0"/>
          <w:numId w:val="31"/>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15 % ili </w:t>
      </w:r>
      <w:r w:rsidR="009F457A">
        <w:rPr>
          <w:rFonts w:eastAsia="Calibri" w:cstheme="minorHAnsi"/>
          <w:bCs/>
          <w:sz w:val="24"/>
          <w:szCs w:val="24"/>
          <w:lang w:eastAsia="hr-HR"/>
        </w:rPr>
        <w:t>195</w:t>
      </w:r>
      <w:r w:rsidRPr="000B0DE4">
        <w:rPr>
          <w:rFonts w:eastAsia="Calibri" w:cstheme="minorHAnsi"/>
          <w:bCs/>
          <w:sz w:val="24"/>
          <w:szCs w:val="24"/>
          <w:lang w:eastAsia="hr-HR"/>
        </w:rPr>
        <w:t xml:space="preserve"> objekta će imati umjereni stupanj oštećenja uz 20% građevinske štete,</w:t>
      </w:r>
    </w:p>
    <w:p w14:paraId="13C56764" w14:textId="3A4770D4" w:rsidR="00985C0E" w:rsidRPr="000B0DE4" w:rsidRDefault="00985C0E" w:rsidP="008B3FFE">
      <w:pPr>
        <w:numPr>
          <w:ilvl w:val="0"/>
          <w:numId w:val="31"/>
        </w:numPr>
        <w:spacing w:after="120" w:line="276" w:lineRule="auto"/>
        <w:jc w:val="both"/>
        <w:rPr>
          <w:rFonts w:eastAsia="Calibri" w:cstheme="minorHAnsi"/>
          <w:b/>
          <w:sz w:val="24"/>
          <w:szCs w:val="24"/>
          <w:lang w:eastAsia="hr-HR"/>
        </w:rPr>
      </w:pPr>
      <w:r w:rsidRPr="000B0DE4">
        <w:rPr>
          <w:rFonts w:eastAsia="Calibri" w:cstheme="minorHAnsi"/>
          <w:sz w:val="24"/>
          <w:szCs w:val="24"/>
          <w:lang w:eastAsia="hr-HR"/>
        </w:rPr>
        <w:t xml:space="preserve">10 % ili </w:t>
      </w:r>
      <w:r w:rsidR="007C5BF1">
        <w:rPr>
          <w:rFonts w:eastAsia="Calibri" w:cstheme="minorHAnsi"/>
          <w:sz w:val="24"/>
          <w:szCs w:val="24"/>
          <w:lang w:eastAsia="hr-HR"/>
        </w:rPr>
        <w:t>13</w:t>
      </w:r>
      <w:r w:rsidR="009F457A">
        <w:rPr>
          <w:rFonts w:eastAsia="Calibri" w:cstheme="minorHAnsi"/>
          <w:sz w:val="24"/>
          <w:szCs w:val="24"/>
          <w:lang w:eastAsia="hr-HR"/>
        </w:rPr>
        <w:t>0</w:t>
      </w:r>
      <w:r w:rsidRPr="000B0DE4">
        <w:rPr>
          <w:rFonts w:eastAsia="Calibri" w:cstheme="minorHAnsi"/>
          <w:sz w:val="24"/>
          <w:szCs w:val="24"/>
          <w:lang w:eastAsia="hr-HR"/>
        </w:rPr>
        <w:t xml:space="preserve"> objekata će imati jaka oštećenja uz 40% građevinske štete.</w:t>
      </w:r>
    </w:p>
    <w:p w14:paraId="171C327C" w14:textId="680A48CA" w:rsidR="00985C0E" w:rsidRDefault="00985C0E" w:rsidP="000B0DE4">
      <w:pPr>
        <w:pStyle w:val="Odlomakpopisa11"/>
        <w:rPr>
          <w:b/>
          <w:bCs/>
        </w:rPr>
      </w:pPr>
      <w:r w:rsidRPr="000B0DE4">
        <w:rPr>
          <w:b/>
          <w:bCs/>
          <w:lang w:val="en-US"/>
        </w:rPr>
        <w:t>U</w:t>
      </w:r>
      <w:r w:rsidRPr="000B0DE4">
        <w:rPr>
          <w:b/>
          <w:bCs/>
        </w:rPr>
        <w:t xml:space="preserve"> </w:t>
      </w:r>
      <w:r w:rsidRPr="000B0DE4">
        <w:rPr>
          <w:b/>
          <w:bCs/>
          <w:lang w:val="en-US"/>
        </w:rPr>
        <w:t>kategoriju</w:t>
      </w:r>
      <w:r w:rsidRPr="000B0DE4">
        <w:rPr>
          <w:b/>
          <w:bCs/>
        </w:rPr>
        <w:t xml:space="preserve"> </w:t>
      </w:r>
      <w:r w:rsidRPr="000B0DE4">
        <w:rPr>
          <w:b/>
          <w:bCs/>
          <w:lang w:val="en-US"/>
        </w:rPr>
        <w:t>III</w:t>
      </w:r>
      <w:r w:rsidRPr="000B0DE4">
        <w:rPr>
          <w:b/>
          <w:bCs/>
        </w:rPr>
        <w:t xml:space="preserve"> (</w:t>
      </w:r>
      <w:r w:rsidRPr="000B0DE4">
        <w:rPr>
          <w:b/>
          <w:bCs/>
          <w:lang w:val="en-US"/>
        </w:rPr>
        <w:t>armiranobetonske</w:t>
      </w:r>
      <w:r w:rsidRPr="000B0DE4">
        <w:rPr>
          <w:b/>
          <w:bCs/>
        </w:rPr>
        <w:t xml:space="preserve"> </w:t>
      </w:r>
      <w:r w:rsidRPr="000B0DE4">
        <w:rPr>
          <w:b/>
          <w:bCs/>
          <w:lang w:val="en-US"/>
        </w:rPr>
        <w:t>skeletne</w:t>
      </w:r>
      <w:r w:rsidRPr="000B0DE4">
        <w:rPr>
          <w:b/>
          <w:bCs/>
        </w:rPr>
        <w:t xml:space="preserve"> </w:t>
      </w:r>
      <w:r w:rsidRPr="000B0DE4">
        <w:rPr>
          <w:b/>
          <w:bCs/>
          <w:lang w:val="en-US"/>
        </w:rPr>
        <w:t>zgrade</w:t>
      </w:r>
      <w:r w:rsidRPr="000B0DE4">
        <w:rPr>
          <w:b/>
          <w:bCs/>
        </w:rPr>
        <w:t xml:space="preserve">) </w:t>
      </w:r>
      <w:r w:rsidRPr="000B0DE4">
        <w:rPr>
          <w:b/>
          <w:bCs/>
          <w:lang w:val="en-US"/>
        </w:rPr>
        <w:t>svrstano</w:t>
      </w:r>
      <w:r w:rsidRPr="000B0DE4">
        <w:rPr>
          <w:b/>
          <w:bCs/>
        </w:rPr>
        <w:t xml:space="preserve"> </w:t>
      </w:r>
      <w:r w:rsidRPr="000B0DE4">
        <w:rPr>
          <w:b/>
          <w:bCs/>
          <w:lang w:val="en-US"/>
        </w:rPr>
        <w:t>je</w:t>
      </w:r>
      <w:r w:rsidRPr="000B0DE4">
        <w:rPr>
          <w:b/>
          <w:bCs/>
        </w:rPr>
        <w:t xml:space="preserve"> </w:t>
      </w:r>
      <w:r w:rsidR="007C5BF1">
        <w:rPr>
          <w:b/>
          <w:bCs/>
        </w:rPr>
        <w:t>1</w:t>
      </w:r>
      <w:r w:rsidR="009F457A">
        <w:rPr>
          <w:b/>
          <w:bCs/>
        </w:rPr>
        <w:t>0</w:t>
      </w:r>
      <w:r w:rsidRPr="000B0DE4">
        <w:rPr>
          <w:b/>
          <w:bCs/>
        </w:rPr>
        <w:t xml:space="preserve">% </w:t>
      </w:r>
      <w:r w:rsidRPr="000B0DE4">
        <w:rPr>
          <w:b/>
          <w:bCs/>
          <w:lang w:val="en-US"/>
        </w:rPr>
        <w:t>ili</w:t>
      </w:r>
      <w:r w:rsidR="007C5BF1">
        <w:rPr>
          <w:b/>
          <w:bCs/>
          <w:lang w:val="en-US"/>
        </w:rPr>
        <w:t xml:space="preserve"> 32</w:t>
      </w:r>
      <w:r w:rsidR="009F457A">
        <w:rPr>
          <w:b/>
          <w:bCs/>
          <w:lang w:val="en-US"/>
        </w:rPr>
        <w:t>4</w:t>
      </w:r>
      <w:r w:rsidRPr="000B0DE4">
        <w:rPr>
          <w:b/>
          <w:bCs/>
        </w:rPr>
        <w:t xml:space="preserve"> </w:t>
      </w:r>
      <w:r w:rsidRPr="000B0DE4">
        <w:rPr>
          <w:b/>
          <w:bCs/>
          <w:lang w:val="en-US"/>
        </w:rPr>
        <w:t>objekata</w:t>
      </w:r>
      <w:r w:rsidRPr="000B0DE4">
        <w:rPr>
          <w:b/>
          <w:bCs/>
        </w:rPr>
        <w:t>.</w:t>
      </w:r>
    </w:p>
    <w:p w14:paraId="348454A7" w14:textId="609C9B7B" w:rsidR="000B0DE4" w:rsidRPr="000B0DE4" w:rsidRDefault="000B0DE4" w:rsidP="000B0DE4">
      <w:pPr>
        <w:pStyle w:val="Odlomakpopisa11"/>
      </w:pPr>
      <w:r w:rsidRPr="000B0DE4">
        <w:t xml:space="preserve">Od tih </w:t>
      </w:r>
      <w:r w:rsidR="007C5BF1">
        <w:t>32</w:t>
      </w:r>
      <w:r w:rsidR="009F457A">
        <w:t>4</w:t>
      </w:r>
      <w:r w:rsidRPr="000B0DE4">
        <w:t xml:space="preserve"> objekata: </w:t>
      </w:r>
    </w:p>
    <w:p w14:paraId="2FC979A4" w14:textId="3933BA1C" w:rsidR="00985C0E" w:rsidRPr="000B0DE4" w:rsidRDefault="00985C0E" w:rsidP="008B3FFE">
      <w:pPr>
        <w:numPr>
          <w:ilvl w:val="0"/>
          <w:numId w:val="32"/>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15 % ili </w:t>
      </w:r>
      <w:r w:rsidR="007C5BF1">
        <w:rPr>
          <w:rFonts w:eastAsia="Calibri" w:cstheme="minorHAnsi"/>
          <w:bCs/>
          <w:sz w:val="24"/>
          <w:szCs w:val="24"/>
          <w:lang w:eastAsia="hr-HR"/>
        </w:rPr>
        <w:t>4</w:t>
      </w:r>
      <w:r w:rsidR="009F457A">
        <w:rPr>
          <w:rFonts w:eastAsia="Calibri" w:cstheme="minorHAnsi"/>
          <w:bCs/>
          <w:sz w:val="24"/>
          <w:szCs w:val="24"/>
          <w:lang w:eastAsia="hr-HR"/>
        </w:rPr>
        <w:t>9</w:t>
      </w:r>
      <w:r w:rsidRPr="000B0DE4">
        <w:rPr>
          <w:rFonts w:eastAsia="Calibri" w:cstheme="minorHAnsi"/>
          <w:bCs/>
          <w:sz w:val="24"/>
          <w:szCs w:val="24"/>
          <w:lang w:eastAsia="hr-HR"/>
        </w:rPr>
        <w:t xml:space="preserve"> objekta neće doživjeti nikakva oštećenja,</w:t>
      </w:r>
    </w:p>
    <w:p w14:paraId="5F4C6410" w14:textId="57D32C50" w:rsidR="00985C0E" w:rsidRPr="000B0DE4" w:rsidRDefault="00985C0E" w:rsidP="008B3FFE">
      <w:pPr>
        <w:numPr>
          <w:ilvl w:val="0"/>
          <w:numId w:val="32"/>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25 % ili </w:t>
      </w:r>
      <w:r w:rsidR="007C5BF1">
        <w:rPr>
          <w:rFonts w:eastAsia="Calibri" w:cstheme="minorHAnsi"/>
          <w:bCs/>
          <w:sz w:val="24"/>
          <w:szCs w:val="24"/>
          <w:lang w:eastAsia="hr-HR"/>
        </w:rPr>
        <w:t>8</w:t>
      </w:r>
      <w:r w:rsidR="009F457A">
        <w:rPr>
          <w:rFonts w:eastAsia="Calibri" w:cstheme="minorHAnsi"/>
          <w:bCs/>
          <w:sz w:val="24"/>
          <w:szCs w:val="24"/>
          <w:lang w:eastAsia="hr-HR"/>
        </w:rPr>
        <w:t>1</w:t>
      </w:r>
      <w:r w:rsidRPr="000B0DE4">
        <w:rPr>
          <w:rFonts w:eastAsia="Calibri" w:cstheme="minorHAnsi"/>
          <w:bCs/>
          <w:sz w:val="24"/>
          <w:szCs w:val="24"/>
          <w:lang w:eastAsia="hr-HR"/>
        </w:rPr>
        <w:t xml:space="preserve"> objekta će doživjeti neznatna oštećenja uz 6% građevinske štete,</w:t>
      </w:r>
    </w:p>
    <w:p w14:paraId="10A7B1B3" w14:textId="54DAE739" w:rsidR="00985C0E" w:rsidRPr="000B0DE4" w:rsidRDefault="00985C0E" w:rsidP="008B3FFE">
      <w:pPr>
        <w:numPr>
          <w:ilvl w:val="0"/>
          <w:numId w:val="32"/>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35 % ili </w:t>
      </w:r>
      <w:r w:rsidR="007C5BF1">
        <w:rPr>
          <w:rFonts w:eastAsia="Calibri" w:cstheme="minorHAnsi"/>
          <w:bCs/>
          <w:sz w:val="24"/>
          <w:szCs w:val="24"/>
          <w:lang w:eastAsia="hr-HR"/>
        </w:rPr>
        <w:t>11</w:t>
      </w:r>
      <w:r w:rsidR="009F457A">
        <w:rPr>
          <w:rFonts w:eastAsia="Calibri" w:cstheme="minorHAnsi"/>
          <w:bCs/>
          <w:sz w:val="24"/>
          <w:szCs w:val="24"/>
          <w:lang w:eastAsia="hr-HR"/>
        </w:rPr>
        <w:t>4</w:t>
      </w:r>
      <w:r w:rsidRPr="000B0DE4">
        <w:rPr>
          <w:rFonts w:eastAsia="Calibri" w:cstheme="minorHAnsi"/>
          <w:bCs/>
          <w:sz w:val="24"/>
          <w:szCs w:val="24"/>
          <w:lang w:eastAsia="hr-HR"/>
        </w:rPr>
        <w:t xml:space="preserve">  objekata će imati umjeren stupanj oštećenja uz 20 % građevinske štete,</w:t>
      </w:r>
    </w:p>
    <w:p w14:paraId="0C58EB7C" w14:textId="3FD30D23" w:rsidR="00985C0E" w:rsidRPr="000B0DE4" w:rsidRDefault="00985C0E" w:rsidP="008B3FFE">
      <w:pPr>
        <w:numPr>
          <w:ilvl w:val="0"/>
          <w:numId w:val="32"/>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17 % ili </w:t>
      </w:r>
      <w:r w:rsidR="007C5BF1">
        <w:rPr>
          <w:rFonts w:eastAsia="Calibri" w:cstheme="minorHAnsi"/>
          <w:bCs/>
          <w:sz w:val="24"/>
          <w:szCs w:val="24"/>
          <w:lang w:eastAsia="hr-HR"/>
        </w:rPr>
        <w:t>5</w:t>
      </w:r>
      <w:r w:rsidR="008E2675">
        <w:rPr>
          <w:rFonts w:eastAsia="Calibri" w:cstheme="minorHAnsi"/>
          <w:bCs/>
          <w:sz w:val="24"/>
          <w:szCs w:val="24"/>
          <w:lang w:eastAsia="hr-HR"/>
        </w:rPr>
        <w:t xml:space="preserve">5 </w:t>
      </w:r>
      <w:r w:rsidRPr="000B0DE4">
        <w:rPr>
          <w:rFonts w:eastAsia="Calibri" w:cstheme="minorHAnsi"/>
          <w:bCs/>
          <w:sz w:val="24"/>
          <w:szCs w:val="24"/>
          <w:lang w:eastAsia="hr-HR"/>
        </w:rPr>
        <w:t>objekta će imati jaka oštećenja uz 40% građevinske štete,</w:t>
      </w:r>
    </w:p>
    <w:p w14:paraId="4A4EA427" w14:textId="1EABE14B" w:rsidR="00985C0E" w:rsidRPr="000B0DE4" w:rsidRDefault="00985C0E" w:rsidP="008B3FFE">
      <w:pPr>
        <w:numPr>
          <w:ilvl w:val="0"/>
          <w:numId w:val="32"/>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6 % ili </w:t>
      </w:r>
      <w:r w:rsidR="007C5BF1">
        <w:rPr>
          <w:rFonts w:eastAsia="Calibri" w:cstheme="minorHAnsi"/>
          <w:bCs/>
          <w:sz w:val="24"/>
          <w:szCs w:val="24"/>
          <w:lang w:eastAsia="hr-HR"/>
        </w:rPr>
        <w:t>1</w:t>
      </w:r>
      <w:r w:rsidR="000F0339">
        <w:rPr>
          <w:rFonts w:eastAsia="Calibri" w:cstheme="minorHAnsi"/>
          <w:bCs/>
          <w:sz w:val="24"/>
          <w:szCs w:val="24"/>
          <w:lang w:eastAsia="hr-HR"/>
        </w:rPr>
        <w:t>9</w:t>
      </w:r>
      <w:r w:rsidRPr="000B0DE4">
        <w:rPr>
          <w:rFonts w:eastAsia="Calibri" w:cstheme="minorHAnsi"/>
          <w:bCs/>
          <w:sz w:val="24"/>
          <w:szCs w:val="24"/>
          <w:lang w:eastAsia="hr-HR"/>
        </w:rPr>
        <w:t xml:space="preserve"> objekata će imati totalna oštećenja uz 62% građevinske štete,</w:t>
      </w:r>
    </w:p>
    <w:p w14:paraId="45FC372C" w14:textId="5926C867" w:rsidR="00985C0E" w:rsidRPr="000B0DE4" w:rsidRDefault="00985C0E" w:rsidP="008B3FFE">
      <w:pPr>
        <w:numPr>
          <w:ilvl w:val="0"/>
          <w:numId w:val="32"/>
        </w:numPr>
        <w:spacing w:after="12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2 % ili </w:t>
      </w:r>
      <w:r w:rsidR="007C5BF1">
        <w:rPr>
          <w:rFonts w:eastAsia="Calibri" w:cstheme="minorHAnsi"/>
          <w:bCs/>
          <w:sz w:val="24"/>
          <w:szCs w:val="24"/>
          <w:lang w:eastAsia="hr-HR"/>
        </w:rPr>
        <w:t>6</w:t>
      </w:r>
      <w:r w:rsidRPr="000B0DE4">
        <w:rPr>
          <w:rFonts w:eastAsia="Calibri" w:cstheme="minorHAnsi"/>
          <w:bCs/>
          <w:sz w:val="24"/>
          <w:szCs w:val="24"/>
          <w:lang w:eastAsia="hr-HR"/>
        </w:rPr>
        <w:t xml:space="preserve"> objekata biti će srušeno uz 100 % građevinske štete.</w:t>
      </w:r>
    </w:p>
    <w:p w14:paraId="77DD6600" w14:textId="14D01A0B" w:rsidR="00985C0E" w:rsidRDefault="00985C0E" w:rsidP="000B0DE4">
      <w:pPr>
        <w:pStyle w:val="Odlomakpopisa11"/>
        <w:rPr>
          <w:b/>
          <w:bCs/>
        </w:rPr>
      </w:pPr>
      <w:r w:rsidRPr="000B0DE4">
        <w:rPr>
          <w:b/>
          <w:bCs/>
          <w:lang w:val="en-US"/>
        </w:rPr>
        <w:lastRenderedPageBreak/>
        <w:t>U</w:t>
      </w:r>
      <w:r w:rsidRPr="000B0DE4">
        <w:rPr>
          <w:b/>
          <w:bCs/>
        </w:rPr>
        <w:t xml:space="preserve"> </w:t>
      </w:r>
      <w:r w:rsidRPr="000B0DE4">
        <w:rPr>
          <w:b/>
          <w:bCs/>
          <w:lang w:val="en-US"/>
        </w:rPr>
        <w:t>kategoriju</w:t>
      </w:r>
      <w:r w:rsidRPr="000B0DE4">
        <w:rPr>
          <w:b/>
          <w:bCs/>
        </w:rPr>
        <w:t xml:space="preserve"> </w:t>
      </w:r>
      <w:r w:rsidRPr="000B0DE4">
        <w:rPr>
          <w:b/>
          <w:bCs/>
          <w:lang w:val="en-US"/>
        </w:rPr>
        <w:t>IV</w:t>
      </w:r>
      <w:r w:rsidRPr="000B0DE4">
        <w:rPr>
          <w:b/>
          <w:bCs/>
        </w:rPr>
        <w:t xml:space="preserve"> (</w:t>
      </w:r>
      <w:r w:rsidRPr="000B0DE4">
        <w:rPr>
          <w:b/>
          <w:bCs/>
          <w:lang w:val="en-US"/>
        </w:rPr>
        <w:t>sustav</w:t>
      </w:r>
      <w:r w:rsidRPr="000B0DE4">
        <w:rPr>
          <w:b/>
          <w:bCs/>
        </w:rPr>
        <w:t xml:space="preserve"> </w:t>
      </w:r>
      <w:r w:rsidRPr="000B0DE4">
        <w:rPr>
          <w:b/>
          <w:bCs/>
          <w:lang w:val="en-US"/>
        </w:rPr>
        <w:t>armiranobetonskih</w:t>
      </w:r>
      <w:r w:rsidRPr="000B0DE4">
        <w:rPr>
          <w:b/>
          <w:bCs/>
        </w:rPr>
        <w:t xml:space="preserve"> </w:t>
      </w:r>
      <w:r w:rsidRPr="000B0DE4">
        <w:rPr>
          <w:b/>
          <w:bCs/>
          <w:lang w:val="en-US"/>
        </w:rPr>
        <w:t>nosivih</w:t>
      </w:r>
      <w:r w:rsidRPr="000B0DE4">
        <w:rPr>
          <w:b/>
          <w:bCs/>
        </w:rPr>
        <w:t xml:space="preserve"> </w:t>
      </w:r>
      <w:r w:rsidRPr="000B0DE4">
        <w:rPr>
          <w:b/>
          <w:bCs/>
          <w:lang w:val="en-US"/>
        </w:rPr>
        <w:t>zidova</w:t>
      </w:r>
      <w:r w:rsidRPr="000B0DE4">
        <w:rPr>
          <w:b/>
          <w:bCs/>
        </w:rPr>
        <w:t xml:space="preserve">) </w:t>
      </w:r>
      <w:r w:rsidRPr="000B0DE4">
        <w:rPr>
          <w:b/>
          <w:bCs/>
          <w:lang w:val="en-US"/>
        </w:rPr>
        <w:t>svrstano</w:t>
      </w:r>
      <w:r w:rsidRPr="000B0DE4">
        <w:rPr>
          <w:b/>
          <w:bCs/>
        </w:rPr>
        <w:t xml:space="preserve"> </w:t>
      </w:r>
      <w:r w:rsidRPr="000B0DE4">
        <w:rPr>
          <w:b/>
          <w:bCs/>
          <w:lang w:val="en-US"/>
        </w:rPr>
        <w:t>je</w:t>
      </w:r>
      <w:r w:rsidRPr="000B0DE4">
        <w:rPr>
          <w:b/>
          <w:bCs/>
        </w:rPr>
        <w:t xml:space="preserve"> </w:t>
      </w:r>
      <w:r w:rsidR="009F457A">
        <w:rPr>
          <w:b/>
          <w:bCs/>
        </w:rPr>
        <w:t>5</w:t>
      </w:r>
      <w:r w:rsidRPr="000B0DE4">
        <w:rPr>
          <w:b/>
          <w:bCs/>
        </w:rPr>
        <w:t xml:space="preserve">% </w:t>
      </w:r>
      <w:r w:rsidRPr="000B0DE4">
        <w:rPr>
          <w:b/>
          <w:bCs/>
          <w:lang w:val="en-US"/>
        </w:rPr>
        <w:t>ili</w:t>
      </w:r>
      <w:r w:rsidR="007C5BF1">
        <w:rPr>
          <w:b/>
          <w:bCs/>
          <w:lang w:val="en-US"/>
        </w:rPr>
        <w:t xml:space="preserve"> 1</w:t>
      </w:r>
      <w:r w:rsidR="009F457A">
        <w:rPr>
          <w:b/>
          <w:bCs/>
          <w:lang w:val="en-US"/>
        </w:rPr>
        <w:t>62</w:t>
      </w:r>
      <w:r w:rsidRPr="000B0DE4">
        <w:rPr>
          <w:b/>
          <w:bCs/>
        </w:rPr>
        <w:t xml:space="preserve"> </w:t>
      </w:r>
      <w:r w:rsidRPr="000B0DE4">
        <w:rPr>
          <w:b/>
          <w:bCs/>
          <w:lang w:val="en-US"/>
        </w:rPr>
        <w:t>objekta</w:t>
      </w:r>
      <w:r w:rsidRPr="000B0DE4">
        <w:rPr>
          <w:b/>
          <w:bCs/>
        </w:rPr>
        <w:t>.</w:t>
      </w:r>
    </w:p>
    <w:p w14:paraId="2BB3EEB6" w14:textId="0248F8A4" w:rsidR="000B0DE4" w:rsidRPr="000B0DE4" w:rsidRDefault="000B0DE4" w:rsidP="000B0DE4">
      <w:pPr>
        <w:pStyle w:val="Odlomakpopisa11"/>
      </w:pPr>
      <w:r w:rsidRPr="000B0DE4">
        <w:t xml:space="preserve">Od tih </w:t>
      </w:r>
      <w:r w:rsidR="007C5BF1">
        <w:t>1</w:t>
      </w:r>
      <w:r w:rsidR="009F457A">
        <w:t>62</w:t>
      </w:r>
      <w:r w:rsidRPr="000B0DE4">
        <w:t xml:space="preserve"> objekata: </w:t>
      </w:r>
    </w:p>
    <w:p w14:paraId="039F1819" w14:textId="65E9D648" w:rsidR="00985C0E" w:rsidRPr="000B0DE4" w:rsidRDefault="00985C0E" w:rsidP="008B3FFE">
      <w:pPr>
        <w:numPr>
          <w:ilvl w:val="0"/>
          <w:numId w:val="33"/>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5 % ili </w:t>
      </w:r>
      <w:r w:rsidR="007C5BF1">
        <w:rPr>
          <w:rFonts w:eastAsia="Calibri" w:cstheme="minorHAnsi"/>
          <w:bCs/>
          <w:sz w:val="24"/>
          <w:szCs w:val="24"/>
          <w:lang w:eastAsia="hr-HR"/>
        </w:rPr>
        <w:t>8</w:t>
      </w:r>
      <w:r w:rsidRPr="000B0DE4">
        <w:rPr>
          <w:rFonts w:eastAsia="Calibri" w:cstheme="minorHAnsi"/>
          <w:bCs/>
          <w:sz w:val="24"/>
          <w:szCs w:val="24"/>
          <w:lang w:eastAsia="hr-HR"/>
        </w:rPr>
        <w:t xml:space="preserve"> objekta neće doživjeti nikakva oštećenja,</w:t>
      </w:r>
    </w:p>
    <w:p w14:paraId="096C2192" w14:textId="310AFED5" w:rsidR="00985C0E" w:rsidRPr="000B0DE4" w:rsidRDefault="00985C0E" w:rsidP="008B3FFE">
      <w:pPr>
        <w:numPr>
          <w:ilvl w:val="0"/>
          <w:numId w:val="33"/>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70 % ili </w:t>
      </w:r>
      <w:r w:rsidR="007C5BF1">
        <w:rPr>
          <w:rFonts w:eastAsia="Calibri" w:cstheme="minorHAnsi"/>
          <w:bCs/>
          <w:sz w:val="24"/>
          <w:szCs w:val="24"/>
          <w:lang w:eastAsia="hr-HR"/>
        </w:rPr>
        <w:t>11</w:t>
      </w:r>
      <w:r w:rsidR="009F457A">
        <w:rPr>
          <w:rFonts w:eastAsia="Calibri" w:cstheme="minorHAnsi"/>
          <w:bCs/>
          <w:sz w:val="24"/>
          <w:szCs w:val="24"/>
          <w:lang w:eastAsia="hr-HR"/>
        </w:rPr>
        <w:t>4</w:t>
      </w:r>
      <w:r w:rsidRPr="000B0DE4">
        <w:rPr>
          <w:rFonts w:eastAsia="Calibri" w:cstheme="minorHAnsi"/>
          <w:bCs/>
          <w:sz w:val="24"/>
          <w:szCs w:val="24"/>
          <w:lang w:eastAsia="hr-HR"/>
        </w:rPr>
        <w:t xml:space="preserve"> objekata će doživjeti neznatna oštećenja uz 6% građevinske štete,</w:t>
      </w:r>
    </w:p>
    <w:p w14:paraId="14509125" w14:textId="3F682468" w:rsidR="00985C0E" w:rsidRPr="000B0DE4" w:rsidRDefault="00985C0E" w:rsidP="008B3FFE">
      <w:pPr>
        <w:numPr>
          <w:ilvl w:val="0"/>
          <w:numId w:val="33"/>
        </w:numPr>
        <w:spacing w:after="12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25 % ili </w:t>
      </w:r>
      <w:r w:rsidR="007C5BF1">
        <w:rPr>
          <w:rFonts w:eastAsia="Calibri" w:cstheme="minorHAnsi"/>
          <w:bCs/>
          <w:sz w:val="24"/>
          <w:szCs w:val="24"/>
          <w:lang w:eastAsia="hr-HR"/>
        </w:rPr>
        <w:t>4</w:t>
      </w:r>
      <w:r w:rsidR="009F457A">
        <w:rPr>
          <w:rFonts w:eastAsia="Calibri" w:cstheme="minorHAnsi"/>
          <w:bCs/>
          <w:sz w:val="24"/>
          <w:szCs w:val="24"/>
          <w:lang w:eastAsia="hr-HR"/>
        </w:rPr>
        <w:t>1</w:t>
      </w:r>
      <w:r w:rsidRPr="000B0DE4">
        <w:rPr>
          <w:rFonts w:eastAsia="Calibri" w:cstheme="minorHAnsi"/>
          <w:bCs/>
          <w:sz w:val="24"/>
          <w:szCs w:val="24"/>
          <w:lang w:eastAsia="hr-HR"/>
        </w:rPr>
        <w:t xml:space="preserve"> objekata će imati umjeren stupanj oštećenja uz 20 % građevinske štete.</w:t>
      </w:r>
    </w:p>
    <w:p w14:paraId="71DCE745" w14:textId="0E83DBEC" w:rsidR="00985C0E" w:rsidRDefault="00985C0E" w:rsidP="000B0DE4">
      <w:pPr>
        <w:pStyle w:val="Odlomakpopisa11"/>
        <w:rPr>
          <w:b/>
          <w:bCs/>
        </w:rPr>
      </w:pPr>
      <w:r w:rsidRPr="000B0DE4">
        <w:rPr>
          <w:b/>
          <w:bCs/>
          <w:lang w:val="en-US"/>
        </w:rPr>
        <w:t>U</w:t>
      </w:r>
      <w:r w:rsidRPr="000B0DE4">
        <w:rPr>
          <w:b/>
          <w:bCs/>
        </w:rPr>
        <w:t xml:space="preserve"> </w:t>
      </w:r>
      <w:r w:rsidRPr="000B0DE4">
        <w:rPr>
          <w:b/>
          <w:bCs/>
          <w:lang w:val="en-US"/>
        </w:rPr>
        <w:t>kategoriju</w:t>
      </w:r>
      <w:r w:rsidRPr="000B0DE4">
        <w:rPr>
          <w:b/>
          <w:bCs/>
        </w:rPr>
        <w:t xml:space="preserve"> </w:t>
      </w:r>
      <w:r w:rsidRPr="000B0DE4">
        <w:rPr>
          <w:b/>
          <w:bCs/>
          <w:lang w:val="en-US"/>
        </w:rPr>
        <w:t>V</w:t>
      </w:r>
      <w:r w:rsidRPr="000B0DE4">
        <w:rPr>
          <w:b/>
          <w:bCs/>
        </w:rPr>
        <w:t xml:space="preserve"> (</w:t>
      </w:r>
      <w:r w:rsidRPr="000B0DE4">
        <w:rPr>
          <w:b/>
          <w:bCs/>
          <w:lang w:val="en-US"/>
        </w:rPr>
        <w:t>skeletne</w:t>
      </w:r>
      <w:r w:rsidRPr="000B0DE4">
        <w:rPr>
          <w:b/>
          <w:bCs/>
        </w:rPr>
        <w:t xml:space="preserve"> </w:t>
      </w:r>
      <w:r w:rsidRPr="000B0DE4">
        <w:rPr>
          <w:b/>
          <w:bCs/>
          <w:lang w:val="en-US"/>
        </w:rPr>
        <w:t>zgrade</w:t>
      </w:r>
      <w:r w:rsidRPr="000B0DE4">
        <w:rPr>
          <w:b/>
          <w:bCs/>
        </w:rPr>
        <w:t xml:space="preserve"> </w:t>
      </w:r>
      <w:r w:rsidRPr="000B0DE4">
        <w:rPr>
          <w:b/>
          <w:bCs/>
          <w:lang w:val="en-US"/>
        </w:rPr>
        <w:t>s</w:t>
      </w:r>
      <w:r w:rsidRPr="000B0DE4">
        <w:rPr>
          <w:b/>
          <w:bCs/>
        </w:rPr>
        <w:t xml:space="preserve"> </w:t>
      </w:r>
      <w:r w:rsidRPr="000B0DE4">
        <w:rPr>
          <w:b/>
          <w:bCs/>
          <w:lang w:val="en-US"/>
        </w:rPr>
        <w:t>armiranobetonskim</w:t>
      </w:r>
      <w:r w:rsidRPr="000B0DE4">
        <w:rPr>
          <w:b/>
          <w:bCs/>
        </w:rPr>
        <w:t xml:space="preserve"> </w:t>
      </w:r>
      <w:r w:rsidRPr="000B0DE4">
        <w:rPr>
          <w:b/>
          <w:bCs/>
          <w:lang w:val="en-US"/>
        </w:rPr>
        <w:t>nosivim</w:t>
      </w:r>
      <w:r w:rsidRPr="000B0DE4">
        <w:rPr>
          <w:b/>
          <w:bCs/>
        </w:rPr>
        <w:t xml:space="preserve"> </w:t>
      </w:r>
      <w:r w:rsidRPr="000B0DE4">
        <w:rPr>
          <w:b/>
          <w:bCs/>
          <w:lang w:val="en-US"/>
        </w:rPr>
        <w:t>zidovima</w:t>
      </w:r>
      <w:r w:rsidRPr="000B0DE4">
        <w:rPr>
          <w:b/>
          <w:bCs/>
        </w:rPr>
        <w:t xml:space="preserve">) </w:t>
      </w:r>
      <w:r w:rsidRPr="000B0DE4">
        <w:rPr>
          <w:b/>
          <w:bCs/>
          <w:lang w:val="en-US"/>
        </w:rPr>
        <w:t>svrstano</w:t>
      </w:r>
      <w:r w:rsidRPr="000B0DE4">
        <w:rPr>
          <w:b/>
          <w:bCs/>
        </w:rPr>
        <w:t xml:space="preserve"> </w:t>
      </w:r>
      <w:r w:rsidRPr="000B0DE4">
        <w:rPr>
          <w:b/>
          <w:bCs/>
          <w:lang w:val="en-US"/>
        </w:rPr>
        <w:t>je</w:t>
      </w:r>
      <w:r w:rsidRPr="000B0DE4">
        <w:rPr>
          <w:b/>
          <w:bCs/>
        </w:rPr>
        <w:t xml:space="preserve"> </w:t>
      </w:r>
      <w:r w:rsidR="009F457A">
        <w:rPr>
          <w:b/>
          <w:bCs/>
        </w:rPr>
        <w:t>5</w:t>
      </w:r>
      <w:r w:rsidRPr="000B0DE4">
        <w:rPr>
          <w:b/>
          <w:bCs/>
        </w:rPr>
        <w:t xml:space="preserve">% </w:t>
      </w:r>
      <w:r w:rsidRPr="000B0DE4">
        <w:rPr>
          <w:b/>
          <w:bCs/>
          <w:lang w:val="en-US"/>
        </w:rPr>
        <w:t>ili</w:t>
      </w:r>
      <w:r w:rsidR="009F457A">
        <w:rPr>
          <w:b/>
          <w:bCs/>
          <w:lang w:val="en-US"/>
        </w:rPr>
        <w:t xml:space="preserve"> 162</w:t>
      </w:r>
      <w:r w:rsidR="008E2675">
        <w:rPr>
          <w:b/>
          <w:bCs/>
          <w:lang w:val="en-US"/>
        </w:rPr>
        <w:t xml:space="preserve"> </w:t>
      </w:r>
      <w:r w:rsidRPr="000B0DE4">
        <w:rPr>
          <w:b/>
          <w:bCs/>
          <w:lang w:val="en-US"/>
        </w:rPr>
        <w:t>objekta</w:t>
      </w:r>
      <w:r w:rsidRPr="000B0DE4">
        <w:rPr>
          <w:b/>
          <w:bCs/>
        </w:rPr>
        <w:t>.</w:t>
      </w:r>
    </w:p>
    <w:p w14:paraId="0C4255CB" w14:textId="55222CD3" w:rsidR="000B0DE4" w:rsidRPr="000B0DE4" w:rsidRDefault="000B0DE4" w:rsidP="000B0DE4">
      <w:pPr>
        <w:pStyle w:val="Odlomakpopisa11"/>
      </w:pPr>
      <w:r w:rsidRPr="000B0DE4">
        <w:t xml:space="preserve">Od tih </w:t>
      </w:r>
      <w:r w:rsidR="009F457A">
        <w:t>162</w:t>
      </w:r>
      <w:r w:rsidRPr="000B0DE4">
        <w:t xml:space="preserve"> objekata: </w:t>
      </w:r>
    </w:p>
    <w:p w14:paraId="42A13010" w14:textId="76ED4081" w:rsidR="00985C0E" w:rsidRPr="000B0DE4" w:rsidRDefault="00985C0E" w:rsidP="008B3FFE">
      <w:pPr>
        <w:numPr>
          <w:ilvl w:val="0"/>
          <w:numId w:val="34"/>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15 % ili </w:t>
      </w:r>
      <w:r w:rsidR="009F457A">
        <w:rPr>
          <w:rFonts w:eastAsia="Calibri" w:cstheme="minorHAnsi"/>
          <w:bCs/>
          <w:sz w:val="24"/>
          <w:szCs w:val="24"/>
          <w:lang w:eastAsia="hr-HR"/>
        </w:rPr>
        <w:t>24</w:t>
      </w:r>
      <w:r w:rsidRPr="000B0DE4">
        <w:rPr>
          <w:rFonts w:eastAsia="Calibri" w:cstheme="minorHAnsi"/>
          <w:bCs/>
          <w:sz w:val="24"/>
          <w:szCs w:val="24"/>
          <w:lang w:eastAsia="hr-HR"/>
        </w:rPr>
        <w:t xml:space="preserve"> objekta neće doživjeti nikakva oštećenja,</w:t>
      </w:r>
    </w:p>
    <w:p w14:paraId="3CBDA22A" w14:textId="3520CC54" w:rsidR="00985C0E" w:rsidRPr="000B0DE4" w:rsidRDefault="00985C0E" w:rsidP="008B3FFE">
      <w:pPr>
        <w:numPr>
          <w:ilvl w:val="0"/>
          <w:numId w:val="34"/>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20 % ili </w:t>
      </w:r>
      <w:r w:rsidR="009F457A">
        <w:rPr>
          <w:rFonts w:eastAsia="Calibri" w:cstheme="minorHAnsi"/>
          <w:bCs/>
          <w:sz w:val="24"/>
          <w:szCs w:val="24"/>
          <w:lang w:eastAsia="hr-HR"/>
        </w:rPr>
        <w:t>32</w:t>
      </w:r>
      <w:r w:rsidRPr="000B0DE4">
        <w:rPr>
          <w:rFonts w:eastAsia="Calibri" w:cstheme="minorHAnsi"/>
          <w:bCs/>
          <w:sz w:val="24"/>
          <w:szCs w:val="24"/>
          <w:lang w:eastAsia="hr-HR"/>
        </w:rPr>
        <w:t xml:space="preserve"> objekata će doživjeti neznatna oštećenja uz 6% građevinske štete,</w:t>
      </w:r>
    </w:p>
    <w:p w14:paraId="5203029E" w14:textId="27B670F9" w:rsidR="00985C0E" w:rsidRPr="000B0DE4" w:rsidRDefault="00985C0E" w:rsidP="008B3FFE">
      <w:pPr>
        <w:numPr>
          <w:ilvl w:val="0"/>
          <w:numId w:val="34"/>
        </w:numPr>
        <w:spacing w:after="0" w:line="276" w:lineRule="auto"/>
        <w:jc w:val="both"/>
        <w:rPr>
          <w:rFonts w:eastAsia="Calibri" w:cstheme="minorHAnsi"/>
          <w:bCs/>
          <w:sz w:val="24"/>
          <w:szCs w:val="24"/>
          <w:lang w:eastAsia="hr-HR"/>
        </w:rPr>
      </w:pPr>
      <w:r w:rsidRPr="000B0DE4">
        <w:rPr>
          <w:rFonts w:eastAsia="Calibri" w:cstheme="minorHAnsi"/>
          <w:bCs/>
          <w:sz w:val="24"/>
          <w:szCs w:val="24"/>
          <w:lang w:eastAsia="hr-HR"/>
        </w:rPr>
        <w:t xml:space="preserve">50 % ili </w:t>
      </w:r>
      <w:r w:rsidR="009F457A">
        <w:rPr>
          <w:rFonts w:eastAsia="Calibri" w:cstheme="minorHAnsi"/>
          <w:bCs/>
          <w:sz w:val="24"/>
          <w:szCs w:val="24"/>
          <w:lang w:eastAsia="hr-HR"/>
        </w:rPr>
        <w:t>81</w:t>
      </w:r>
      <w:r w:rsidRPr="000B0DE4">
        <w:rPr>
          <w:rFonts w:eastAsia="Calibri" w:cstheme="minorHAnsi"/>
          <w:bCs/>
          <w:sz w:val="24"/>
          <w:szCs w:val="24"/>
          <w:lang w:eastAsia="hr-HR"/>
        </w:rPr>
        <w:t xml:space="preserve"> objekta će imati umjeren stupanj oštećenja uz 20 % građevinske štete,</w:t>
      </w:r>
    </w:p>
    <w:p w14:paraId="58884DAD" w14:textId="40E8009B" w:rsidR="00985C0E" w:rsidRPr="000B0DE4" w:rsidRDefault="00985C0E" w:rsidP="008B3FFE">
      <w:pPr>
        <w:numPr>
          <w:ilvl w:val="0"/>
          <w:numId w:val="34"/>
        </w:numPr>
        <w:spacing w:after="120" w:line="276" w:lineRule="auto"/>
        <w:jc w:val="both"/>
        <w:rPr>
          <w:rFonts w:eastAsia="Calibri" w:cstheme="minorHAnsi"/>
          <w:b/>
          <w:sz w:val="24"/>
          <w:szCs w:val="24"/>
          <w:lang w:eastAsia="hr-HR"/>
        </w:rPr>
      </w:pPr>
      <w:r w:rsidRPr="000B0DE4">
        <w:rPr>
          <w:rFonts w:eastAsia="Calibri" w:cstheme="minorHAnsi"/>
          <w:sz w:val="24"/>
          <w:szCs w:val="24"/>
          <w:lang w:eastAsia="hr-HR"/>
        </w:rPr>
        <w:t xml:space="preserve">15 % ili </w:t>
      </w:r>
      <w:r w:rsidR="009F457A">
        <w:rPr>
          <w:rFonts w:eastAsia="Calibri" w:cstheme="minorHAnsi"/>
          <w:sz w:val="24"/>
          <w:szCs w:val="24"/>
          <w:lang w:eastAsia="hr-HR"/>
        </w:rPr>
        <w:t>24</w:t>
      </w:r>
      <w:r w:rsidRPr="000B0DE4">
        <w:rPr>
          <w:rFonts w:eastAsia="Calibri" w:cstheme="minorHAnsi"/>
          <w:sz w:val="24"/>
          <w:szCs w:val="24"/>
          <w:lang w:eastAsia="hr-HR"/>
        </w:rPr>
        <w:t xml:space="preserve"> objekata će imati jaka oštećenja uz 40% građevinske štete</w:t>
      </w:r>
      <w:r w:rsidRPr="000B0DE4">
        <w:rPr>
          <w:rFonts w:eastAsia="Calibri" w:cstheme="minorHAnsi"/>
          <w:bCs/>
          <w:sz w:val="24"/>
          <w:szCs w:val="24"/>
          <w:lang w:eastAsia="hr-HR"/>
        </w:rPr>
        <w:t>.</w:t>
      </w:r>
    </w:p>
    <w:p w14:paraId="0018BD5E" w14:textId="1D8BF49D" w:rsidR="00985C0E" w:rsidRPr="00DD481A" w:rsidRDefault="00985C0E" w:rsidP="00DD481A">
      <w:pPr>
        <w:pStyle w:val="Odlomakpopisa11"/>
        <w:rPr>
          <w:b/>
          <w:bCs/>
          <w:color w:val="993300"/>
          <w:szCs w:val="24"/>
        </w:rPr>
      </w:pPr>
      <w:r w:rsidRPr="00DD481A">
        <w:rPr>
          <w:bCs/>
          <w:szCs w:val="24"/>
        </w:rPr>
        <w:t xml:space="preserve">Prema navedenim podacima, </w:t>
      </w:r>
      <w:r w:rsidRPr="00DD481A">
        <w:rPr>
          <w:szCs w:val="24"/>
        </w:rPr>
        <w:t xml:space="preserve">mogući potresi intenziteta </w:t>
      </w:r>
      <w:r w:rsidR="00DD481A">
        <w:rPr>
          <w:szCs w:val="24"/>
        </w:rPr>
        <w:t>VIII</w:t>
      </w:r>
      <w:r w:rsidRPr="00DD481A">
        <w:rPr>
          <w:szCs w:val="24"/>
        </w:rPr>
        <w:t xml:space="preserve">° MSC ljestvice na području </w:t>
      </w:r>
      <w:r w:rsidR="007C5BF1">
        <w:rPr>
          <w:szCs w:val="24"/>
        </w:rPr>
        <w:t>grada Pregrade</w:t>
      </w:r>
      <w:r w:rsidRPr="00DD481A">
        <w:rPr>
          <w:szCs w:val="24"/>
        </w:rPr>
        <w:t xml:space="preserve"> uzrokovali bi neznatno i umjereno oštećenje na ukupno </w:t>
      </w:r>
      <w:r w:rsidR="000F0339">
        <w:rPr>
          <w:szCs w:val="24"/>
        </w:rPr>
        <w:t>1.</w:t>
      </w:r>
      <w:r w:rsidR="009F457A">
        <w:rPr>
          <w:szCs w:val="24"/>
        </w:rPr>
        <w:t>500</w:t>
      </w:r>
      <w:r w:rsidRPr="00DD481A">
        <w:rPr>
          <w:szCs w:val="24"/>
        </w:rPr>
        <w:t xml:space="preserve"> objekta, do jakog oštećenja došlo bi na </w:t>
      </w:r>
      <w:r w:rsidR="009F457A">
        <w:rPr>
          <w:szCs w:val="24"/>
        </w:rPr>
        <w:t>793</w:t>
      </w:r>
      <w:r w:rsidRPr="00DD481A">
        <w:rPr>
          <w:szCs w:val="24"/>
        </w:rPr>
        <w:t xml:space="preserve"> objekta, a totalno uništenje i rušenje na </w:t>
      </w:r>
      <w:r w:rsidR="009F457A">
        <w:rPr>
          <w:szCs w:val="24"/>
        </w:rPr>
        <w:t>116 objekata</w:t>
      </w:r>
      <w:r w:rsidR="000F0339">
        <w:rPr>
          <w:szCs w:val="24"/>
        </w:rPr>
        <w:t>.</w:t>
      </w:r>
      <w:r w:rsidRPr="00DD481A">
        <w:rPr>
          <w:b/>
          <w:bCs/>
          <w:color w:val="993300"/>
          <w:szCs w:val="24"/>
        </w:rPr>
        <w:t xml:space="preserve"> </w:t>
      </w:r>
      <w:r w:rsidRPr="00DD481A">
        <w:rPr>
          <w:szCs w:val="24"/>
        </w:rPr>
        <w:t>Došlo bi do prekida opskrbom struje, vode, plina, problema u opskrbi i nedostatak hrane, pojava eksplozija, požara, reducirane mogućnosti u telekomunikacijama, psihoze, depresije i panike ljudi, gubitka sigurnog stambenog prostora i dr.</w:t>
      </w:r>
    </w:p>
    <w:p w14:paraId="5025789E" w14:textId="77777777" w:rsidR="00985C0E" w:rsidRPr="00DD481A" w:rsidRDefault="00985C0E" w:rsidP="00DD481A">
      <w:pPr>
        <w:pStyle w:val="Odlomakpopisa11"/>
        <w:rPr>
          <w:b/>
          <w:szCs w:val="24"/>
          <w:u w:val="single"/>
        </w:rPr>
      </w:pPr>
      <w:r w:rsidRPr="00DD481A">
        <w:rPr>
          <w:b/>
          <w:szCs w:val="24"/>
          <w:u w:val="single"/>
        </w:rPr>
        <w:t xml:space="preserve">PROGNOZA BROJA ŽRTAVA </w:t>
      </w:r>
    </w:p>
    <w:p w14:paraId="48912B74" w14:textId="4A30B2ED" w:rsidR="00985C0E" w:rsidRPr="00DD481A" w:rsidRDefault="00985C0E" w:rsidP="00DD481A">
      <w:pPr>
        <w:pStyle w:val="Odlomakpopisa11"/>
        <w:rPr>
          <w:b/>
          <w:szCs w:val="24"/>
        </w:rPr>
      </w:pPr>
      <w:r w:rsidRPr="00DD481A">
        <w:rPr>
          <w:szCs w:val="24"/>
        </w:rPr>
        <w:t xml:space="preserve">U žrtve potresa ubrajamo </w:t>
      </w:r>
      <w:r w:rsidRPr="00DD481A">
        <w:rPr>
          <w:bCs/>
          <w:szCs w:val="24"/>
        </w:rPr>
        <w:t xml:space="preserve">plitko, srednje i duboko zatrpane </w:t>
      </w:r>
      <w:r w:rsidRPr="00DD481A">
        <w:rPr>
          <w:szCs w:val="24"/>
        </w:rPr>
        <w:t xml:space="preserve">osobe. Plitko zatrpane osobe - moguće spašavanje uporabom lake opreme za spašavanje bez specijalnih radova i građevinskih strojeva. Duboko zatrpane osobe </w:t>
      </w:r>
      <w:r w:rsidR="00173B09">
        <w:rPr>
          <w:szCs w:val="24"/>
        </w:rPr>
        <w:t>–</w:t>
      </w:r>
      <w:r w:rsidRPr="00DD481A">
        <w:rPr>
          <w:szCs w:val="24"/>
        </w:rPr>
        <w:t xml:space="preserve"> osobe</w:t>
      </w:r>
      <w:r w:rsidR="00173B09">
        <w:rPr>
          <w:szCs w:val="24"/>
        </w:rPr>
        <w:t xml:space="preserve"> </w:t>
      </w:r>
      <w:r w:rsidRPr="00DD481A">
        <w:rPr>
          <w:szCs w:val="24"/>
        </w:rPr>
        <w:t>koje je moguće spasiti unutar 20 sati specifičnim radovima, specijalnom opremom i građevinskim strojevima (specijalizirana jedinica za spašavanje iz ruševina). Broj plitko i srednje zatrpanih osoba izračunava se prema formuli (1), a broj duboko zatrpanih osoba prema formuli (2).</w:t>
      </w:r>
    </w:p>
    <w:p w14:paraId="043CD165" w14:textId="0CE506B1" w:rsidR="00985C0E" w:rsidRPr="00985C0E" w:rsidRDefault="00985C0E" w:rsidP="00985C0E">
      <w:pPr>
        <w:spacing w:after="0" w:line="276" w:lineRule="auto"/>
        <w:ind w:left="1776" w:firstLine="348"/>
        <w:jc w:val="both"/>
        <w:rPr>
          <w:rFonts w:ascii="Arial" w:eastAsia="Calibri" w:hAnsi="Arial" w:cs="Arial"/>
          <w:bCs/>
          <w:lang w:eastAsia="zh-CN"/>
        </w:rPr>
      </w:pPr>
      <w:r w:rsidRPr="00985C0E">
        <w:rPr>
          <w:rFonts w:ascii="Arial" w:eastAsia="Calibri" w:hAnsi="Arial" w:cs="Arial"/>
          <w:bCs/>
          <w:lang w:eastAsia="zh-CN"/>
        </w:rPr>
        <w:t xml:space="preserve">(BPSZ) = A </w:t>
      </w:r>
      <w:r w:rsidR="00296193">
        <w:rPr>
          <w:rFonts w:ascii="Arial" w:eastAsia="Calibri" w:hAnsi="Arial" w:cs="Arial"/>
          <w:bCs/>
          <w:position w:val="-2"/>
          <w:lang w:eastAsia="zh-CN"/>
        </w:rPr>
        <w:pict w14:anchorId="356FC5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0.5pt">
            <v:imagedata r:id="rId43" o:title=""/>
          </v:shape>
        </w:pict>
      </w:r>
      <w:r w:rsidRPr="00985C0E">
        <w:rPr>
          <w:rFonts w:ascii="Arial" w:eastAsia="Calibri" w:hAnsi="Arial" w:cs="Arial"/>
          <w:bCs/>
          <w:lang w:eastAsia="zh-CN"/>
        </w:rPr>
        <w:t xml:space="preserve"> </w:t>
      </w:r>
      <w:r w:rsidR="00296193">
        <w:rPr>
          <w:rFonts w:ascii="Arial" w:eastAsia="Calibri" w:hAnsi="Arial" w:cs="Arial"/>
          <w:b/>
          <w:bCs/>
          <w:position w:val="-28"/>
          <w:lang w:eastAsia="zh-CN"/>
        </w:rPr>
        <w:pict w14:anchorId="1BF75859">
          <v:shape id="_x0000_i1026" type="#_x0000_t75" style="width:26.25pt;height:33.75pt">
            <v:imagedata r:id="rId44" o:title=""/>
          </v:shape>
        </w:pict>
      </w:r>
      <w:r w:rsidRPr="00985C0E">
        <w:rPr>
          <w:rFonts w:ascii="Arial" w:eastAsia="Calibri" w:hAnsi="Arial" w:cs="Arial"/>
          <w:bCs/>
          <w:lang w:eastAsia="zh-CN"/>
        </w:rPr>
        <w:fldChar w:fldCharType="begin"/>
      </w:r>
      <w:r w:rsidRPr="00985C0E">
        <w:rPr>
          <w:rFonts w:ascii="Arial" w:eastAsia="Calibri" w:hAnsi="Arial" w:cs="Arial"/>
          <w:bCs/>
          <w:lang w:eastAsia="zh-CN"/>
        </w:rPr>
        <w:instrText xml:space="preserve"> QUOTE </w:instrText>
      </w:r>
      <w:r w:rsidRPr="00985C0E">
        <w:rPr>
          <w:rFonts w:ascii="Arial" w:eastAsia="Calibri" w:hAnsi="Arial" w:cs="Arial"/>
          <w:noProof/>
          <w:lang w:eastAsia="hr-HR"/>
        </w:rPr>
        <w:drawing>
          <wp:inline distT="0" distB="0" distL="0" distR="0" wp14:anchorId="7B051A4E" wp14:editId="15E1A78A">
            <wp:extent cx="304800" cy="428625"/>
            <wp:effectExtent l="0" t="0" r="0" b="952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4800" cy="428625"/>
                    </a:xfrm>
                    <a:prstGeom prst="rect">
                      <a:avLst/>
                    </a:prstGeom>
                    <a:noFill/>
                    <a:ln>
                      <a:noFill/>
                    </a:ln>
                  </pic:spPr>
                </pic:pic>
              </a:graphicData>
            </a:graphic>
          </wp:inline>
        </w:drawing>
      </w:r>
      <w:r w:rsidRPr="00985C0E">
        <w:rPr>
          <w:rFonts w:ascii="Arial" w:eastAsia="Calibri" w:hAnsi="Arial" w:cs="Arial"/>
          <w:bCs/>
          <w:lang w:eastAsia="zh-CN"/>
        </w:rPr>
        <w:instrText xml:space="preserve"> </w:instrText>
      </w:r>
      <w:r w:rsidRPr="00985C0E">
        <w:rPr>
          <w:rFonts w:ascii="Arial" w:eastAsia="Calibri" w:hAnsi="Arial" w:cs="Arial"/>
          <w:bCs/>
          <w:lang w:eastAsia="zh-CN"/>
        </w:rPr>
        <w:fldChar w:fldCharType="end"/>
      </w:r>
      <w:r w:rsidRPr="00985C0E">
        <w:rPr>
          <w:rFonts w:ascii="Arial" w:eastAsia="Calibri" w:hAnsi="Arial" w:cs="Arial"/>
          <w:bCs/>
          <w:lang w:eastAsia="zh-CN"/>
        </w:rPr>
        <w:t xml:space="preserve"> </w:t>
      </w:r>
      <w:r w:rsidR="00296193">
        <w:rPr>
          <w:rFonts w:ascii="Arial" w:eastAsia="Calibri" w:hAnsi="Arial" w:cs="Arial"/>
          <w:bCs/>
          <w:position w:val="-2"/>
          <w:lang w:eastAsia="zh-CN"/>
        </w:rPr>
        <w:pict w14:anchorId="0DCF2996">
          <v:shape id="_x0000_i1027" type="#_x0000_t75" style="width:9pt;height:10.5pt">
            <v:imagedata r:id="rId46" o:title=""/>
          </v:shape>
        </w:pict>
      </w:r>
      <w:r w:rsidRPr="00985C0E">
        <w:rPr>
          <w:rFonts w:ascii="Arial" w:eastAsia="Calibri" w:hAnsi="Arial" w:cs="Arial"/>
          <w:bCs/>
          <w:lang w:eastAsia="zh-CN"/>
        </w:rPr>
        <w:t xml:space="preserve"> </w:t>
      </w:r>
      <w:r w:rsidR="00296193">
        <w:rPr>
          <w:rFonts w:ascii="Arial" w:eastAsia="Calibri" w:hAnsi="Arial" w:cs="Arial"/>
          <w:b/>
          <w:bCs/>
          <w:position w:val="-30"/>
          <w:lang w:eastAsia="zh-CN"/>
        </w:rPr>
        <w:pict w14:anchorId="5F7B0DB9">
          <v:shape id="_x0000_i1028" type="#_x0000_t75" style="width:35.25pt;height:35.25pt">
            <v:imagedata r:id="rId47" o:title=""/>
          </v:shape>
        </w:pict>
      </w:r>
      <w:r w:rsidRPr="00985C0E">
        <w:rPr>
          <w:rFonts w:ascii="Arial" w:eastAsia="Calibri" w:hAnsi="Arial" w:cs="Arial"/>
          <w:lang w:eastAsia="zh-CN"/>
        </w:rPr>
        <w:t xml:space="preserve">                       (</w:t>
      </w:r>
      <w:r w:rsidRPr="00985C0E">
        <w:rPr>
          <w:rFonts w:ascii="Arial" w:eastAsia="Calibri" w:hAnsi="Arial" w:cs="Arial"/>
          <w:bCs/>
          <w:lang w:eastAsia="zh-CN"/>
        </w:rPr>
        <w:fldChar w:fldCharType="begin"/>
      </w:r>
      <w:r w:rsidRPr="00985C0E">
        <w:rPr>
          <w:rFonts w:ascii="Arial" w:eastAsia="Calibri" w:hAnsi="Arial" w:cs="Arial"/>
          <w:bCs/>
          <w:lang w:eastAsia="zh-CN"/>
        </w:rPr>
        <w:instrText xml:space="preserve"> QUOTE </w:instrText>
      </w:r>
      <w:r w:rsidRPr="00985C0E">
        <w:rPr>
          <w:rFonts w:ascii="Arial" w:eastAsia="Calibri" w:hAnsi="Arial" w:cs="Arial"/>
          <w:noProof/>
          <w:lang w:eastAsia="hr-HR"/>
        </w:rPr>
        <w:drawing>
          <wp:inline distT="0" distB="0" distL="0" distR="0" wp14:anchorId="0ECA4ED2" wp14:editId="6161FADA">
            <wp:extent cx="400050" cy="447675"/>
            <wp:effectExtent l="0" t="0" r="0" b="952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0050" cy="447675"/>
                    </a:xfrm>
                    <a:prstGeom prst="rect">
                      <a:avLst/>
                    </a:prstGeom>
                    <a:noFill/>
                    <a:ln>
                      <a:noFill/>
                    </a:ln>
                  </pic:spPr>
                </pic:pic>
              </a:graphicData>
            </a:graphic>
          </wp:inline>
        </w:drawing>
      </w:r>
      <w:r w:rsidRPr="00985C0E">
        <w:rPr>
          <w:rFonts w:ascii="Arial" w:eastAsia="Calibri" w:hAnsi="Arial" w:cs="Arial"/>
          <w:bCs/>
          <w:lang w:eastAsia="zh-CN"/>
        </w:rPr>
        <w:instrText xml:space="preserve"> </w:instrText>
      </w:r>
      <w:r w:rsidRPr="00985C0E">
        <w:rPr>
          <w:rFonts w:ascii="Arial" w:eastAsia="Calibri" w:hAnsi="Arial" w:cs="Arial"/>
          <w:bCs/>
          <w:lang w:eastAsia="zh-CN"/>
        </w:rPr>
        <w:fldChar w:fldCharType="end"/>
      </w:r>
      <w:r w:rsidRPr="00985C0E">
        <w:rPr>
          <w:rFonts w:ascii="Arial" w:eastAsia="Calibri" w:hAnsi="Arial" w:cs="Arial"/>
          <w:bCs/>
          <w:lang w:eastAsia="zh-CN"/>
        </w:rPr>
        <w:t>1)</w:t>
      </w:r>
    </w:p>
    <w:p w14:paraId="2C39B169" w14:textId="2C0C3EAE" w:rsidR="00985C0E" w:rsidRPr="00985C0E" w:rsidRDefault="00985C0E" w:rsidP="00985C0E">
      <w:pPr>
        <w:tabs>
          <w:tab w:val="left" w:pos="426"/>
        </w:tabs>
        <w:spacing w:after="0" w:line="276" w:lineRule="auto"/>
        <w:jc w:val="both"/>
        <w:rPr>
          <w:rFonts w:ascii="Arial" w:eastAsia="Calibri" w:hAnsi="Arial" w:cs="Arial"/>
          <w:b/>
          <w:bCs/>
          <w:lang w:eastAsia="zh-CN"/>
        </w:rPr>
      </w:pPr>
      <w:r w:rsidRPr="00985C0E">
        <w:rPr>
          <w:rFonts w:ascii="Arial" w:eastAsia="Calibri" w:hAnsi="Arial" w:cs="Arial"/>
          <w:bCs/>
          <w:lang w:eastAsia="zh-CN"/>
        </w:rPr>
        <w:tab/>
      </w:r>
      <w:r w:rsidRPr="00985C0E">
        <w:rPr>
          <w:rFonts w:ascii="Arial" w:eastAsia="Calibri" w:hAnsi="Arial" w:cs="Arial"/>
          <w:bCs/>
          <w:lang w:eastAsia="zh-CN"/>
        </w:rPr>
        <w:tab/>
      </w:r>
      <w:r w:rsidRPr="00985C0E">
        <w:rPr>
          <w:rFonts w:ascii="Arial" w:eastAsia="Calibri" w:hAnsi="Arial" w:cs="Arial"/>
          <w:bCs/>
          <w:lang w:eastAsia="zh-CN"/>
        </w:rPr>
        <w:tab/>
      </w:r>
      <w:r w:rsidRPr="00985C0E">
        <w:rPr>
          <w:rFonts w:ascii="Arial" w:eastAsia="Calibri" w:hAnsi="Arial" w:cs="Arial"/>
          <w:bCs/>
          <w:lang w:eastAsia="zh-CN"/>
        </w:rPr>
        <w:tab/>
        <w:t xml:space="preserve">(BDZ) = A </w:t>
      </w:r>
      <w:r w:rsidR="00296193">
        <w:rPr>
          <w:rFonts w:ascii="Arial" w:eastAsia="Calibri" w:hAnsi="Arial" w:cs="Arial"/>
          <w:b/>
          <w:bCs/>
          <w:position w:val="-2"/>
          <w:lang w:eastAsia="zh-CN"/>
        </w:rPr>
        <w:pict w14:anchorId="023E9540">
          <v:shape id="_x0000_i1029" type="#_x0000_t75" style="width:9pt;height:10.5pt">
            <v:imagedata r:id="rId49" o:title=""/>
          </v:shape>
        </w:pict>
      </w:r>
      <w:r w:rsidRPr="00985C0E">
        <w:rPr>
          <w:rFonts w:ascii="Arial" w:eastAsia="Calibri" w:hAnsi="Arial" w:cs="Arial"/>
          <w:b/>
          <w:bCs/>
          <w:lang w:eastAsia="zh-CN"/>
        </w:rPr>
        <w:fldChar w:fldCharType="begin"/>
      </w:r>
      <w:r w:rsidRPr="00985C0E">
        <w:rPr>
          <w:rFonts w:ascii="Arial" w:eastAsia="Calibri" w:hAnsi="Arial" w:cs="Arial"/>
          <w:b/>
          <w:bCs/>
          <w:lang w:eastAsia="zh-CN"/>
        </w:rPr>
        <w:instrText xml:space="preserve"> QUOTE </w:instrText>
      </w:r>
      <w:r w:rsidRPr="00985C0E">
        <w:rPr>
          <w:rFonts w:ascii="Arial" w:eastAsia="Calibri" w:hAnsi="Arial" w:cs="Arial"/>
          <w:b/>
          <w:noProof/>
          <w:lang w:eastAsia="hr-HR"/>
        </w:rPr>
        <w:drawing>
          <wp:inline distT="0" distB="0" distL="0" distR="0" wp14:anchorId="35F06C40" wp14:editId="212F3B8C">
            <wp:extent cx="304800" cy="428625"/>
            <wp:effectExtent l="0" t="0" r="0" b="952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4800" cy="428625"/>
                    </a:xfrm>
                    <a:prstGeom prst="rect">
                      <a:avLst/>
                    </a:prstGeom>
                    <a:noFill/>
                    <a:ln>
                      <a:noFill/>
                    </a:ln>
                  </pic:spPr>
                </pic:pic>
              </a:graphicData>
            </a:graphic>
          </wp:inline>
        </w:drawing>
      </w:r>
      <w:r w:rsidRPr="00985C0E">
        <w:rPr>
          <w:rFonts w:ascii="Arial" w:eastAsia="Calibri" w:hAnsi="Arial" w:cs="Arial"/>
          <w:b/>
          <w:bCs/>
          <w:lang w:eastAsia="zh-CN"/>
        </w:rPr>
        <w:instrText xml:space="preserve"> </w:instrText>
      </w:r>
      <w:r w:rsidRPr="00985C0E">
        <w:rPr>
          <w:rFonts w:ascii="Arial" w:eastAsia="Calibri" w:hAnsi="Arial" w:cs="Arial"/>
          <w:b/>
          <w:bCs/>
          <w:lang w:eastAsia="zh-CN"/>
        </w:rPr>
        <w:fldChar w:fldCharType="end"/>
      </w:r>
      <w:r w:rsidRPr="00985C0E">
        <w:rPr>
          <w:rFonts w:ascii="Arial" w:eastAsia="Calibri" w:hAnsi="Arial" w:cs="Arial"/>
          <w:b/>
          <w:bCs/>
          <w:lang w:eastAsia="zh-CN"/>
        </w:rPr>
        <w:t xml:space="preserve"> </w:t>
      </w:r>
      <w:r w:rsidRPr="00985C0E">
        <w:rPr>
          <w:rFonts w:ascii="Arial" w:eastAsia="Calibri" w:hAnsi="Arial" w:cs="Arial"/>
          <w:b/>
          <w:bCs/>
          <w:lang w:eastAsia="zh-CN"/>
        </w:rPr>
        <w:fldChar w:fldCharType="begin"/>
      </w:r>
      <w:r w:rsidRPr="00985C0E">
        <w:rPr>
          <w:rFonts w:ascii="Arial" w:eastAsia="Calibri" w:hAnsi="Arial" w:cs="Arial"/>
          <w:b/>
          <w:bCs/>
          <w:lang w:eastAsia="zh-CN"/>
        </w:rPr>
        <w:instrText xml:space="preserve"> QUOTE </w:instrText>
      </w:r>
      <w:r w:rsidRPr="00985C0E">
        <w:rPr>
          <w:rFonts w:ascii="Arial" w:eastAsia="Calibri" w:hAnsi="Arial" w:cs="Arial"/>
          <w:b/>
          <w:noProof/>
          <w:lang w:eastAsia="hr-HR"/>
        </w:rPr>
        <w:drawing>
          <wp:inline distT="0" distB="0" distL="0" distR="0" wp14:anchorId="6375AF56" wp14:editId="05405F90">
            <wp:extent cx="523875" cy="447675"/>
            <wp:effectExtent l="0" t="0" r="9525" b="952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3875" cy="447675"/>
                    </a:xfrm>
                    <a:prstGeom prst="rect">
                      <a:avLst/>
                    </a:prstGeom>
                    <a:noFill/>
                    <a:ln>
                      <a:noFill/>
                    </a:ln>
                  </pic:spPr>
                </pic:pic>
              </a:graphicData>
            </a:graphic>
          </wp:inline>
        </w:drawing>
      </w:r>
      <w:r w:rsidRPr="00985C0E">
        <w:rPr>
          <w:rFonts w:ascii="Arial" w:eastAsia="Calibri" w:hAnsi="Arial" w:cs="Arial"/>
          <w:b/>
          <w:bCs/>
          <w:lang w:eastAsia="zh-CN"/>
        </w:rPr>
        <w:instrText xml:space="preserve"> </w:instrText>
      </w:r>
      <w:r w:rsidRPr="00985C0E">
        <w:rPr>
          <w:rFonts w:ascii="Arial" w:eastAsia="Calibri" w:hAnsi="Arial" w:cs="Arial"/>
          <w:b/>
          <w:bCs/>
          <w:lang w:eastAsia="zh-CN"/>
        </w:rPr>
        <w:fldChar w:fldCharType="end"/>
      </w:r>
      <w:r w:rsidR="00296193">
        <w:rPr>
          <w:rFonts w:ascii="Arial" w:eastAsia="Calibri" w:hAnsi="Arial" w:cs="Arial"/>
          <w:b/>
          <w:bCs/>
          <w:position w:val="-28"/>
          <w:lang w:eastAsia="zh-CN"/>
        </w:rPr>
        <w:pict w14:anchorId="34D47027">
          <v:shape id="_x0000_i1030" type="#_x0000_t75" style="width:26.25pt;height:33.75pt">
            <v:imagedata r:id="rId51" o:title=""/>
          </v:shape>
        </w:pict>
      </w:r>
      <w:r w:rsidR="00296193">
        <w:rPr>
          <w:rFonts w:ascii="Arial" w:eastAsia="Calibri" w:hAnsi="Arial" w:cs="Arial"/>
          <w:b/>
          <w:bCs/>
          <w:position w:val="-2"/>
          <w:lang w:eastAsia="zh-CN"/>
        </w:rPr>
        <w:pict w14:anchorId="54DF4FF3">
          <v:shape id="_x0000_i1031" type="#_x0000_t75" style="width:9pt;height:10.5pt">
            <v:imagedata r:id="rId52" o:title=""/>
          </v:shape>
        </w:pict>
      </w:r>
      <w:r w:rsidRPr="00985C0E">
        <w:rPr>
          <w:rFonts w:ascii="Arial" w:eastAsia="Calibri" w:hAnsi="Arial" w:cs="Arial"/>
          <w:b/>
          <w:bCs/>
          <w:lang w:eastAsia="zh-CN"/>
        </w:rPr>
        <w:t xml:space="preserve"> </w:t>
      </w:r>
      <w:r w:rsidR="00296193">
        <w:rPr>
          <w:rFonts w:ascii="Arial" w:eastAsia="Calibri" w:hAnsi="Arial" w:cs="Arial"/>
          <w:b/>
          <w:bCs/>
          <w:position w:val="-30"/>
          <w:lang w:eastAsia="zh-CN"/>
        </w:rPr>
        <w:pict w14:anchorId="160AF792">
          <v:shape id="_x0000_i1032" type="#_x0000_t75" style="width:33.75pt;height:35.25pt">
            <v:imagedata r:id="rId53" o:title=""/>
          </v:shape>
        </w:pict>
      </w:r>
      <w:r w:rsidRPr="00985C0E">
        <w:rPr>
          <w:rFonts w:ascii="Arial" w:eastAsia="Calibri" w:hAnsi="Arial" w:cs="Arial"/>
          <w:lang w:eastAsia="zh-CN"/>
        </w:rPr>
        <w:t xml:space="preserve">                           (2)</w:t>
      </w:r>
    </w:p>
    <w:p w14:paraId="3C57D8F2" w14:textId="77777777" w:rsidR="00985C0E" w:rsidRPr="00985C0E" w:rsidRDefault="00985C0E" w:rsidP="00173B09">
      <w:pPr>
        <w:pStyle w:val="Odlomakpopisa11"/>
      </w:pPr>
      <w:r w:rsidRPr="00985C0E">
        <w:t>gdje je:</w:t>
      </w:r>
    </w:p>
    <w:p w14:paraId="112A808D" w14:textId="77777777" w:rsidR="00985C0E" w:rsidRPr="00985C0E" w:rsidRDefault="00985C0E" w:rsidP="00173B09">
      <w:pPr>
        <w:pStyle w:val="Odlomakpopisa11"/>
        <w:spacing w:after="0"/>
      </w:pPr>
      <w:r w:rsidRPr="00985C0E">
        <w:t>BPSZ -- broj plitko i srednje zatrpanih osoba,</w:t>
      </w:r>
    </w:p>
    <w:p w14:paraId="26926363" w14:textId="77777777" w:rsidR="00985C0E" w:rsidRPr="00985C0E" w:rsidRDefault="00985C0E" w:rsidP="00173B09">
      <w:pPr>
        <w:pStyle w:val="Odlomakpopisa11"/>
        <w:spacing w:after="0"/>
      </w:pPr>
      <w:r w:rsidRPr="00985C0E">
        <w:t>BDZ -- broj duboko zatrpanih osoba,</w:t>
      </w:r>
    </w:p>
    <w:p w14:paraId="58FB8F5A" w14:textId="77777777" w:rsidR="00985C0E" w:rsidRPr="00985C0E" w:rsidRDefault="00985C0E" w:rsidP="00173B09">
      <w:pPr>
        <w:pStyle w:val="Odlomakpopisa11"/>
        <w:spacing w:after="0"/>
      </w:pPr>
      <w:r w:rsidRPr="00985C0E">
        <w:t>A -- ukupan broj osoba koje žive na nekom području,</w:t>
      </w:r>
    </w:p>
    <w:p w14:paraId="45B746FD" w14:textId="77777777" w:rsidR="00985C0E" w:rsidRPr="00985C0E" w:rsidRDefault="00985C0E" w:rsidP="00173B09">
      <w:pPr>
        <w:pStyle w:val="Odlomakpopisa11"/>
        <w:spacing w:after="0"/>
      </w:pPr>
      <w:r w:rsidRPr="00985C0E">
        <w:t>B -- postotak zastupljenosti zgrada određenog konstruktivnog sustava u ukupnom broju stambenih zgrada određene gradske zone,</w:t>
      </w:r>
    </w:p>
    <w:p w14:paraId="232B22D7" w14:textId="77777777" w:rsidR="00985C0E" w:rsidRPr="00985C0E" w:rsidRDefault="00985C0E" w:rsidP="00173B09">
      <w:pPr>
        <w:pStyle w:val="Odlomakpopisa11"/>
        <w:spacing w:after="0"/>
      </w:pPr>
      <w:r w:rsidRPr="00985C0E">
        <w:lastRenderedPageBreak/>
        <w:t xml:space="preserve">C -- postotak zastupljenosti zgrada određenog konstruktivnog sistema prema stupnjevima oštećenja za određeni intenzitet procesa u donosu prema ukupnom broju zgrada tog sustava, </w:t>
      </w:r>
    </w:p>
    <w:p w14:paraId="48E45E28" w14:textId="77777777" w:rsidR="00985C0E" w:rsidRPr="00985C0E" w:rsidRDefault="00985C0E" w:rsidP="00173B09">
      <w:pPr>
        <w:pStyle w:val="Odlomakpopisa11"/>
        <w:spacing w:after="0"/>
      </w:pPr>
      <w:r w:rsidRPr="00985C0E">
        <w:t>D -- postotak plitko i srednje zatrpanih za j-to oštećenje u i-tom konstruktivnom sustavu,</w:t>
      </w:r>
    </w:p>
    <w:p w14:paraId="7BFD0C61" w14:textId="77777777" w:rsidR="00985C0E" w:rsidRPr="00985C0E" w:rsidRDefault="00985C0E" w:rsidP="00173B09">
      <w:pPr>
        <w:pStyle w:val="Odlomakpopisa11"/>
      </w:pPr>
      <w:r w:rsidRPr="00985C0E">
        <w:t>E -- postotak duboko zatrpanih za j-to oštećenje u i-tom konstruktivnom sustavu.</w:t>
      </w:r>
    </w:p>
    <w:p w14:paraId="35D0DC00" w14:textId="77777777" w:rsidR="00985C0E" w:rsidRPr="00985C0E" w:rsidRDefault="00985C0E" w:rsidP="00173B09">
      <w:pPr>
        <w:pStyle w:val="Odlomakpopisa11"/>
      </w:pPr>
      <w:r w:rsidRPr="00985C0E">
        <w:rPr>
          <w:lang w:val="en-US"/>
        </w:rPr>
        <w:t>Izra</w:t>
      </w:r>
      <w:r w:rsidRPr="00985C0E">
        <w:t>č</w:t>
      </w:r>
      <w:r w:rsidRPr="00985C0E">
        <w:rPr>
          <w:lang w:val="en-US"/>
        </w:rPr>
        <w:t>unom</w:t>
      </w:r>
      <w:r w:rsidRPr="00985C0E">
        <w:t xml:space="preserve"> </w:t>
      </w:r>
      <w:r w:rsidRPr="00985C0E">
        <w:rPr>
          <w:lang w:val="en-US"/>
        </w:rPr>
        <w:t>dobiven</w:t>
      </w:r>
      <w:r w:rsidRPr="00985C0E">
        <w:t xml:space="preserve"> </w:t>
      </w:r>
      <w:r w:rsidRPr="00985C0E">
        <w:rPr>
          <w:lang w:val="en-US"/>
        </w:rPr>
        <w:t>ukupan</w:t>
      </w:r>
      <w:r w:rsidRPr="00985C0E">
        <w:t xml:space="preserve"> </w:t>
      </w:r>
      <w:r w:rsidRPr="00985C0E">
        <w:rPr>
          <w:lang w:val="en-US"/>
        </w:rPr>
        <w:t>broj</w:t>
      </w:r>
      <w:r w:rsidRPr="00985C0E">
        <w:t xml:space="preserve"> </w:t>
      </w:r>
      <w:r w:rsidRPr="00985C0E">
        <w:rPr>
          <w:lang w:val="en-US"/>
        </w:rPr>
        <w:t>plitko</w:t>
      </w:r>
      <w:r w:rsidRPr="00985C0E">
        <w:t xml:space="preserve"> </w:t>
      </w:r>
      <w:r w:rsidRPr="00985C0E">
        <w:rPr>
          <w:lang w:val="en-US"/>
        </w:rPr>
        <w:t>i</w:t>
      </w:r>
      <w:r w:rsidRPr="00985C0E">
        <w:t xml:space="preserve"> </w:t>
      </w:r>
      <w:r w:rsidRPr="00985C0E">
        <w:rPr>
          <w:lang w:val="en-US"/>
        </w:rPr>
        <w:t>srednje</w:t>
      </w:r>
      <w:r w:rsidRPr="00985C0E">
        <w:t xml:space="preserve"> </w:t>
      </w:r>
      <w:r w:rsidRPr="00985C0E">
        <w:rPr>
          <w:lang w:val="en-US"/>
        </w:rPr>
        <w:t>zatrpanih</w:t>
      </w:r>
      <w:r w:rsidRPr="00985C0E">
        <w:t xml:space="preserve"> </w:t>
      </w:r>
      <w:r w:rsidRPr="00985C0E">
        <w:rPr>
          <w:lang w:val="en-US"/>
        </w:rPr>
        <w:t>i</w:t>
      </w:r>
      <w:r w:rsidRPr="00985C0E">
        <w:t xml:space="preserve"> </w:t>
      </w:r>
      <w:r w:rsidRPr="00985C0E">
        <w:rPr>
          <w:lang w:val="en-US"/>
        </w:rPr>
        <w:t>duboko</w:t>
      </w:r>
      <w:r w:rsidRPr="00985C0E">
        <w:t xml:space="preserve"> </w:t>
      </w:r>
      <w:r w:rsidRPr="00985C0E">
        <w:rPr>
          <w:lang w:val="en-US"/>
        </w:rPr>
        <w:t>zatrpanih</w:t>
      </w:r>
      <w:r w:rsidRPr="00985C0E">
        <w:t xml:space="preserve"> </w:t>
      </w:r>
      <w:r w:rsidRPr="00985C0E">
        <w:rPr>
          <w:lang w:val="en-US"/>
        </w:rPr>
        <w:t>osoba</w:t>
      </w:r>
      <w:r w:rsidRPr="00985C0E">
        <w:t>:</w:t>
      </w:r>
    </w:p>
    <w:p w14:paraId="2894C218" w14:textId="1129308E" w:rsidR="00985C0E" w:rsidRPr="00985C0E" w:rsidRDefault="009F457A" w:rsidP="008B3FFE">
      <w:pPr>
        <w:pStyle w:val="Odlomakpopisa11"/>
        <w:numPr>
          <w:ilvl w:val="0"/>
          <w:numId w:val="35"/>
        </w:numPr>
        <w:spacing w:after="0"/>
        <w:rPr>
          <w:lang w:eastAsia="zh-CN"/>
        </w:rPr>
      </w:pPr>
      <w:r w:rsidRPr="009F457A">
        <w:rPr>
          <w:b/>
          <w:bCs/>
          <w:lang w:eastAsia="zh-CN"/>
        </w:rPr>
        <w:t>156</w:t>
      </w:r>
      <w:r w:rsidR="00985C0E" w:rsidRPr="00985C0E">
        <w:rPr>
          <w:lang w:eastAsia="zh-CN"/>
        </w:rPr>
        <w:t xml:space="preserve"> plitko i srednje zatrpanih osoba</w:t>
      </w:r>
      <w:r w:rsidR="00173B09">
        <w:rPr>
          <w:lang w:eastAsia="zh-CN"/>
        </w:rPr>
        <w:t>,</w:t>
      </w:r>
    </w:p>
    <w:p w14:paraId="6DE6E13E" w14:textId="782B9701" w:rsidR="00985C0E" w:rsidRPr="00985C0E" w:rsidRDefault="009F457A" w:rsidP="008B3FFE">
      <w:pPr>
        <w:pStyle w:val="Odlomakpopisa11"/>
        <w:numPr>
          <w:ilvl w:val="0"/>
          <w:numId w:val="35"/>
        </w:numPr>
        <w:rPr>
          <w:lang w:eastAsia="zh-CN"/>
        </w:rPr>
      </w:pPr>
      <w:r w:rsidRPr="009F457A">
        <w:rPr>
          <w:b/>
          <w:bCs/>
          <w:lang w:eastAsia="zh-CN"/>
        </w:rPr>
        <w:t>24</w:t>
      </w:r>
      <w:r w:rsidR="00DB4C30">
        <w:rPr>
          <w:lang w:eastAsia="zh-CN"/>
        </w:rPr>
        <w:t xml:space="preserve"> </w:t>
      </w:r>
      <w:r w:rsidR="00985C0E" w:rsidRPr="00985C0E">
        <w:rPr>
          <w:lang w:eastAsia="zh-CN"/>
        </w:rPr>
        <w:t>duboko zatrpanih osob</w:t>
      </w:r>
      <w:r w:rsidR="00173B09">
        <w:rPr>
          <w:lang w:eastAsia="zh-CN"/>
        </w:rPr>
        <w:t>a.</w:t>
      </w:r>
    </w:p>
    <w:p w14:paraId="4D5BEF26" w14:textId="77777777" w:rsidR="00985C0E" w:rsidRPr="00985C0E" w:rsidRDefault="00985C0E" w:rsidP="00173B09">
      <w:pPr>
        <w:pStyle w:val="Odlomakpopisa11"/>
      </w:pPr>
      <w:r w:rsidRPr="00985C0E">
        <w:t>Plitko i srednje zatrpane osobe nakon intervencija operativnih snaga sustava civilne zaštite možemo smatrati preživjelim (srednje i teško ranjene osobe), dok duboko zatrpane osobe u velikom postotku smatramo poginulim osobama.</w:t>
      </w:r>
    </w:p>
    <w:p w14:paraId="5AF266BC" w14:textId="77777777" w:rsidR="00985C0E" w:rsidRPr="00F5389E" w:rsidRDefault="00985C0E" w:rsidP="00985C0E">
      <w:pPr>
        <w:spacing w:after="120" w:line="276" w:lineRule="auto"/>
        <w:jc w:val="both"/>
        <w:rPr>
          <w:rFonts w:eastAsia="Calibri" w:cstheme="minorHAnsi"/>
          <w:b/>
          <w:sz w:val="24"/>
          <w:szCs w:val="24"/>
          <w:u w:val="single"/>
          <w:lang w:eastAsia="zh-CN"/>
        </w:rPr>
      </w:pPr>
      <w:r w:rsidRPr="00F5389E">
        <w:rPr>
          <w:rFonts w:eastAsia="Calibri" w:cstheme="minorHAnsi"/>
          <w:b/>
          <w:sz w:val="24"/>
          <w:szCs w:val="24"/>
          <w:u w:val="single"/>
          <w:lang w:eastAsia="zh-CN"/>
        </w:rPr>
        <w:t>PROCJENA KOLIČINE GRAĐEVINSKOG OTPADA</w:t>
      </w:r>
    </w:p>
    <w:p w14:paraId="205C23A6" w14:textId="77777777" w:rsidR="00985C0E" w:rsidRPr="00985C0E" w:rsidRDefault="00985C0E" w:rsidP="00173B09">
      <w:pPr>
        <w:pStyle w:val="Odlomakpopisa11"/>
      </w:pPr>
      <w:r w:rsidRPr="00985C0E">
        <w:t xml:space="preserve">Količina građevinskog otpada nastalog urušavanjem važna je da bi se dimenzioniralo i odredilo područje gdje će taj građevinski otpad biti privremeno pohranjen. Količina otpada će se proračunati metodom koju upotrebljava US Army Corps of Engineers (USACE). </w:t>
      </w:r>
    </w:p>
    <w:p w14:paraId="045E4FAE" w14:textId="3C4FB1B4" w:rsidR="00C4489B" w:rsidRDefault="00985C0E" w:rsidP="00173B09">
      <w:pPr>
        <w:pStyle w:val="Odlomakpopisa11"/>
      </w:pPr>
      <w:r w:rsidRPr="00985C0E">
        <w:t xml:space="preserve">Proračunom je utvrđeno da će na području </w:t>
      </w:r>
      <w:r w:rsidR="007C5BF1">
        <w:t>grada Pregrade</w:t>
      </w:r>
      <w:r w:rsidRPr="00985C0E">
        <w:t xml:space="preserve"> doći do </w:t>
      </w:r>
      <w:r w:rsidRPr="00985C0E">
        <w:rPr>
          <w:b/>
        </w:rPr>
        <w:t xml:space="preserve">potpunog rušenja i totalnog oštećenja </w:t>
      </w:r>
      <w:r w:rsidR="009F457A">
        <w:rPr>
          <w:b/>
        </w:rPr>
        <w:t>116</w:t>
      </w:r>
      <w:r w:rsidR="000F0339">
        <w:rPr>
          <w:b/>
        </w:rPr>
        <w:t xml:space="preserve"> </w:t>
      </w:r>
      <w:r w:rsidRPr="00985C0E">
        <w:rPr>
          <w:b/>
        </w:rPr>
        <w:t>objekta</w:t>
      </w:r>
      <w:r w:rsidRPr="00985C0E">
        <w:t xml:space="preserve">. </w:t>
      </w:r>
    </w:p>
    <w:p w14:paraId="118D04DB" w14:textId="74FFA9F9" w:rsidR="009356A1" w:rsidRDefault="009356A1" w:rsidP="00173B09">
      <w:pPr>
        <w:pStyle w:val="Odlomakpopisa11"/>
      </w:pPr>
      <w:r w:rsidRPr="009356A1">
        <w:t xml:space="preserve">Kako su to uglavnom dvokatni (trokatni) objekti u starom dijelu </w:t>
      </w:r>
      <w:r w:rsidR="00E749F3">
        <w:t>grada</w:t>
      </w:r>
      <w:r w:rsidRPr="009356A1">
        <w:t xml:space="preserve">, količina otpada se proračunava: </w:t>
      </w:r>
    </w:p>
    <w:p w14:paraId="1CBB9062" w14:textId="41F7CDAD" w:rsidR="000F0339" w:rsidRPr="000F0339" w:rsidRDefault="000F0339" w:rsidP="000F0339">
      <w:pPr>
        <w:spacing w:after="120"/>
        <w:rPr>
          <w:rFonts w:cs="Arial"/>
          <w:sz w:val="24"/>
          <w:szCs w:val="24"/>
        </w:rPr>
      </w:pPr>
      <w:r w:rsidRPr="000F0339">
        <w:rPr>
          <w:rFonts w:cs="Arial"/>
          <w:sz w:val="24"/>
          <w:szCs w:val="24"/>
        </w:rPr>
        <w:t xml:space="preserve">Jedan </w:t>
      </w:r>
      <w:r w:rsidR="00931B3C">
        <w:rPr>
          <w:rFonts w:cs="Arial"/>
          <w:sz w:val="24"/>
          <w:szCs w:val="24"/>
        </w:rPr>
        <w:t xml:space="preserve">dvokatni </w:t>
      </w:r>
      <w:r w:rsidRPr="000F0339">
        <w:rPr>
          <w:rFonts w:cs="Arial"/>
          <w:sz w:val="24"/>
          <w:szCs w:val="24"/>
        </w:rPr>
        <w:t xml:space="preserve">objekt prosječnih gabarita </w:t>
      </w:r>
      <w:r w:rsidR="00E749F3">
        <w:rPr>
          <w:rFonts w:cs="Arial"/>
          <w:sz w:val="24"/>
          <w:szCs w:val="24"/>
        </w:rPr>
        <w:t xml:space="preserve">9 </w:t>
      </w:r>
      <w:r w:rsidRPr="000F0339">
        <w:rPr>
          <w:rFonts w:cs="Arial"/>
          <w:sz w:val="24"/>
          <w:szCs w:val="24"/>
        </w:rPr>
        <w:t xml:space="preserve">m L* </w:t>
      </w:r>
      <w:r w:rsidR="00E749F3">
        <w:rPr>
          <w:rFonts w:cs="Arial"/>
          <w:sz w:val="24"/>
          <w:szCs w:val="24"/>
        </w:rPr>
        <w:t>9</w:t>
      </w:r>
      <w:r w:rsidRPr="000F0339">
        <w:rPr>
          <w:rFonts w:cs="Arial"/>
          <w:sz w:val="24"/>
          <w:szCs w:val="24"/>
        </w:rPr>
        <w:t xml:space="preserve"> m W * </w:t>
      </w:r>
      <w:r w:rsidR="00E749F3">
        <w:rPr>
          <w:rFonts w:cs="Arial"/>
          <w:sz w:val="24"/>
          <w:szCs w:val="24"/>
        </w:rPr>
        <w:t xml:space="preserve">15 </w:t>
      </w:r>
      <w:r w:rsidRPr="000F0339">
        <w:rPr>
          <w:rFonts w:cs="Arial"/>
          <w:sz w:val="24"/>
          <w:szCs w:val="24"/>
        </w:rPr>
        <w:t xml:space="preserve">m H ima </w:t>
      </w:r>
    </w:p>
    <w:p w14:paraId="629ED05F" w14:textId="77777777" w:rsidR="000F0339" w:rsidRPr="000F0339" w:rsidRDefault="000F0339" w:rsidP="000F0339">
      <w:pPr>
        <w:spacing w:after="120"/>
        <w:jc w:val="center"/>
        <w:rPr>
          <w:rFonts w:cs="Arial"/>
          <w:sz w:val="24"/>
          <w:szCs w:val="24"/>
        </w:rPr>
      </w:pPr>
      <w:r w:rsidRPr="000F0339">
        <w:rPr>
          <w:rFonts w:cs="Arial"/>
          <w:sz w:val="24"/>
          <w:szCs w:val="24"/>
        </w:rPr>
        <w:t>(L* W* H) / 0,02831685 / 27=  --- 0,7645549m³ * 0,33 =  ---- m³ građevinskog otpada,</w:t>
      </w:r>
    </w:p>
    <w:p w14:paraId="01ACC560" w14:textId="77777777" w:rsidR="000F0339" w:rsidRPr="000F0339" w:rsidRDefault="000F0339" w:rsidP="000F0339">
      <w:pPr>
        <w:spacing w:after="120"/>
        <w:rPr>
          <w:rFonts w:cs="Arial"/>
          <w:sz w:val="24"/>
          <w:szCs w:val="24"/>
        </w:rPr>
      </w:pPr>
      <w:r w:rsidRPr="000F0339">
        <w:rPr>
          <w:rFonts w:cs="Arial"/>
          <w:sz w:val="24"/>
          <w:szCs w:val="24"/>
        </w:rPr>
        <w:t xml:space="preserve">pa prema izračunu proizlazi da jedan objekt ima </w:t>
      </w:r>
    </w:p>
    <w:p w14:paraId="5C1CA6D3" w14:textId="5D9CF9BE" w:rsidR="000F0339" w:rsidRPr="000F0339" w:rsidRDefault="000F0339" w:rsidP="000F0339">
      <w:pPr>
        <w:spacing w:after="120"/>
        <w:jc w:val="center"/>
        <w:rPr>
          <w:rFonts w:cs="Arial"/>
          <w:sz w:val="24"/>
          <w:szCs w:val="24"/>
        </w:rPr>
      </w:pPr>
      <w:r w:rsidRPr="000F0339">
        <w:rPr>
          <w:rFonts w:cs="Arial"/>
          <w:sz w:val="24"/>
          <w:szCs w:val="24"/>
        </w:rPr>
        <w:t>(</w:t>
      </w:r>
      <w:r w:rsidR="00E749F3">
        <w:rPr>
          <w:rFonts w:cs="Arial"/>
          <w:sz w:val="24"/>
          <w:szCs w:val="24"/>
        </w:rPr>
        <w:t>9</w:t>
      </w:r>
      <w:r w:rsidRPr="000F0339">
        <w:rPr>
          <w:rFonts w:cs="Arial"/>
          <w:sz w:val="24"/>
          <w:szCs w:val="24"/>
        </w:rPr>
        <w:t>*</w:t>
      </w:r>
      <w:r w:rsidR="00E749F3">
        <w:rPr>
          <w:rFonts w:cs="Arial"/>
          <w:sz w:val="24"/>
          <w:szCs w:val="24"/>
        </w:rPr>
        <w:t>9</w:t>
      </w:r>
      <w:r w:rsidRPr="000F0339">
        <w:rPr>
          <w:rFonts w:cs="Arial"/>
          <w:sz w:val="24"/>
          <w:szCs w:val="24"/>
        </w:rPr>
        <w:t>*</w:t>
      </w:r>
      <w:r w:rsidR="00E749F3">
        <w:rPr>
          <w:rFonts w:cs="Arial"/>
          <w:sz w:val="24"/>
          <w:szCs w:val="24"/>
        </w:rPr>
        <w:t>15</w:t>
      </w:r>
      <w:r w:rsidRPr="000F0339">
        <w:rPr>
          <w:rFonts w:cs="Arial"/>
          <w:sz w:val="24"/>
          <w:szCs w:val="24"/>
        </w:rPr>
        <w:t xml:space="preserve"> )/ 0,02831685 /27 =  </w:t>
      </w:r>
      <w:r w:rsidR="00E749F3">
        <w:rPr>
          <w:rFonts w:cs="Arial"/>
          <w:sz w:val="24"/>
          <w:szCs w:val="24"/>
        </w:rPr>
        <w:t>1.589,20</w:t>
      </w:r>
      <w:r w:rsidRPr="000F0339">
        <w:rPr>
          <w:rFonts w:cs="Arial"/>
          <w:sz w:val="24"/>
          <w:szCs w:val="24"/>
        </w:rPr>
        <w:t xml:space="preserve"> * 0,7645549* 0,33 =</w:t>
      </w:r>
      <w:r w:rsidR="00E749F3">
        <w:rPr>
          <w:rFonts w:cs="Arial"/>
          <w:sz w:val="24"/>
          <w:szCs w:val="24"/>
        </w:rPr>
        <w:t>400,95</w:t>
      </w:r>
      <w:r w:rsidRPr="000F0339">
        <w:rPr>
          <w:rFonts w:cs="Arial"/>
          <w:sz w:val="24"/>
          <w:szCs w:val="24"/>
        </w:rPr>
        <w:t xml:space="preserve"> m³  otpada</w:t>
      </w:r>
    </w:p>
    <w:p w14:paraId="0523CFA4" w14:textId="10F41C98" w:rsidR="00985C0E" w:rsidRPr="00985C0E" w:rsidRDefault="00985C0E" w:rsidP="00173B09">
      <w:pPr>
        <w:pStyle w:val="Odlomakpopisa11"/>
        <w:rPr>
          <w:b/>
        </w:rPr>
      </w:pPr>
      <w:r w:rsidRPr="00985C0E">
        <w:rPr>
          <w:b/>
        </w:rPr>
        <w:t>Za</w:t>
      </w:r>
      <w:r w:rsidR="00E749F3">
        <w:rPr>
          <w:b/>
        </w:rPr>
        <w:t xml:space="preserve"> </w:t>
      </w:r>
      <w:r w:rsidR="00177C71">
        <w:rPr>
          <w:b/>
        </w:rPr>
        <w:t>116</w:t>
      </w:r>
      <w:r w:rsidR="00E749F3">
        <w:rPr>
          <w:b/>
        </w:rPr>
        <w:t xml:space="preserve"> objekata</w:t>
      </w:r>
      <w:r w:rsidRPr="00985C0E">
        <w:rPr>
          <w:b/>
        </w:rPr>
        <w:t xml:space="preserve"> ukupna količina građevinskog otpada iznosi oko </w:t>
      </w:r>
      <w:r w:rsidR="00177C71">
        <w:rPr>
          <w:b/>
        </w:rPr>
        <w:t>46.810,11</w:t>
      </w:r>
      <w:r w:rsidRPr="00985C0E">
        <w:rPr>
          <w:b/>
        </w:rPr>
        <w:t xml:space="preserve"> m³. </w:t>
      </w:r>
    </w:p>
    <w:p w14:paraId="2F66960B" w14:textId="77777777" w:rsidR="00F5389E" w:rsidRDefault="00985C0E" w:rsidP="00173B09">
      <w:pPr>
        <w:pStyle w:val="Odlomakpopisa11"/>
      </w:pPr>
      <w:r w:rsidRPr="00985C0E">
        <w:t xml:space="preserve">Od ove količine USACE predviđa da će 30% biti drvena građa koja se kasnije može lako reciklirati. Od ostalih 70% predviđa se da je 42% gorivi materijal koji zahtijeva sortiranje, 43% građevinski otpad (kamen, beton, žbuka), 15% metal. </w:t>
      </w:r>
    </w:p>
    <w:p w14:paraId="49E1745C" w14:textId="7CF61017" w:rsidR="00985C0E" w:rsidRPr="00985C0E" w:rsidRDefault="00985C0E" w:rsidP="00173B09">
      <w:pPr>
        <w:pStyle w:val="Odlomakpopisa11"/>
      </w:pPr>
      <w:r w:rsidRPr="00985C0E">
        <w:t>Prema tome, urušavanjem</w:t>
      </w:r>
      <w:r w:rsidR="00E749F3">
        <w:t xml:space="preserve"> </w:t>
      </w:r>
      <w:r w:rsidR="00177C71">
        <w:t>116</w:t>
      </w:r>
      <w:r w:rsidR="00E749F3">
        <w:t xml:space="preserve"> objekata </w:t>
      </w:r>
      <w:r w:rsidR="000F0339">
        <w:t>na području</w:t>
      </w:r>
      <w:r w:rsidR="00E749F3">
        <w:t xml:space="preserve"> grada Pregrade</w:t>
      </w:r>
      <w:r w:rsidRPr="00985C0E">
        <w:t xml:space="preserve">, nastati će ukupno </w:t>
      </w:r>
      <w:r w:rsidR="00177C71">
        <w:t>46.810,11</w:t>
      </w:r>
      <w:r w:rsidRPr="00985C0E">
        <w:rPr>
          <w:b/>
        </w:rPr>
        <w:t xml:space="preserve"> </w:t>
      </w:r>
      <w:r w:rsidRPr="00985C0E">
        <w:t>m</w:t>
      </w:r>
      <w:r w:rsidRPr="00985C0E">
        <w:rPr>
          <w:vertAlign w:val="superscript"/>
        </w:rPr>
        <w:t xml:space="preserve">3 </w:t>
      </w:r>
      <w:r w:rsidRPr="00985C0E">
        <w:t>građevinskog otpada, od čega:</w:t>
      </w:r>
    </w:p>
    <w:p w14:paraId="4B0D579E" w14:textId="06F11619" w:rsidR="000F0339" w:rsidRPr="000F0339" w:rsidRDefault="00177C71" w:rsidP="008B3FFE">
      <w:pPr>
        <w:numPr>
          <w:ilvl w:val="0"/>
          <w:numId w:val="51"/>
        </w:numPr>
        <w:spacing w:after="0" w:line="276" w:lineRule="auto"/>
        <w:ind w:left="714" w:hanging="357"/>
        <w:jc w:val="both"/>
        <w:rPr>
          <w:sz w:val="24"/>
          <w:szCs w:val="24"/>
          <w:lang w:eastAsia="hr-HR"/>
        </w:rPr>
      </w:pPr>
      <w:r>
        <w:rPr>
          <w:sz w:val="24"/>
          <w:szCs w:val="24"/>
          <w:lang w:eastAsia="hr-HR"/>
        </w:rPr>
        <w:t>14.043,03</w:t>
      </w:r>
      <w:r w:rsidR="000F0339" w:rsidRPr="000F0339">
        <w:rPr>
          <w:sz w:val="24"/>
          <w:szCs w:val="24"/>
          <w:lang w:eastAsia="hr-HR"/>
        </w:rPr>
        <w:t xml:space="preserve"> m</w:t>
      </w:r>
      <w:r w:rsidR="000F0339" w:rsidRPr="000F0339">
        <w:rPr>
          <w:sz w:val="24"/>
          <w:szCs w:val="24"/>
          <w:vertAlign w:val="superscript"/>
          <w:lang w:eastAsia="hr-HR"/>
        </w:rPr>
        <w:t>3</w:t>
      </w:r>
      <w:r w:rsidR="000F0339" w:rsidRPr="000F0339">
        <w:rPr>
          <w:sz w:val="24"/>
          <w:szCs w:val="24"/>
          <w:lang w:eastAsia="hr-HR"/>
        </w:rPr>
        <w:t xml:space="preserve"> drvene građe,</w:t>
      </w:r>
    </w:p>
    <w:p w14:paraId="59E716C6" w14:textId="197462F9" w:rsidR="000F0339" w:rsidRPr="000F0339" w:rsidRDefault="00177C71" w:rsidP="008B3FFE">
      <w:pPr>
        <w:numPr>
          <w:ilvl w:val="0"/>
          <w:numId w:val="51"/>
        </w:numPr>
        <w:spacing w:after="0" w:line="276" w:lineRule="auto"/>
        <w:ind w:left="714" w:hanging="357"/>
        <w:jc w:val="both"/>
        <w:rPr>
          <w:sz w:val="24"/>
          <w:szCs w:val="24"/>
          <w:lang w:eastAsia="hr-HR"/>
        </w:rPr>
      </w:pPr>
      <w:r>
        <w:rPr>
          <w:sz w:val="24"/>
          <w:szCs w:val="24"/>
          <w:lang w:eastAsia="hr-HR"/>
        </w:rPr>
        <w:t>13.762,17</w:t>
      </w:r>
      <w:r w:rsidR="000F0339" w:rsidRPr="000F0339">
        <w:rPr>
          <w:sz w:val="24"/>
          <w:szCs w:val="24"/>
          <w:lang w:eastAsia="hr-HR"/>
        </w:rPr>
        <w:t xml:space="preserve"> m</w:t>
      </w:r>
      <w:r w:rsidR="000F0339" w:rsidRPr="000F0339">
        <w:rPr>
          <w:sz w:val="24"/>
          <w:szCs w:val="24"/>
          <w:vertAlign w:val="superscript"/>
          <w:lang w:eastAsia="hr-HR"/>
        </w:rPr>
        <w:t>3</w:t>
      </w:r>
      <w:r w:rsidR="000F0339" w:rsidRPr="000F0339">
        <w:rPr>
          <w:sz w:val="24"/>
          <w:szCs w:val="24"/>
          <w:lang w:eastAsia="hr-HR"/>
        </w:rPr>
        <w:t xml:space="preserve"> gorivi materijal,</w:t>
      </w:r>
    </w:p>
    <w:p w14:paraId="1161839F" w14:textId="6A196A53" w:rsidR="000F0339" w:rsidRPr="000F0339" w:rsidRDefault="00177C71" w:rsidP="008B3FFE">
      <w:pPr>
        <w:numPr>
          <w:ilvl w:val="0"/>
          <w:numId w:val="51"/>
        </w:numPr>
        <w:spacing w:after="0" w:line="276" w:lineRule="auto"/>
        <w:ind w:left="714" w:hanging="357"/>
        <w:jc w:val="both"/>
        <w:rPr>
          <w:sz w:val="24"/>
          <w:szCs w:val="24"/>
          <w:lang w:eastAsia="hr-HR"/>
        </w:rPr>
      </w:pPr>
      <w:r>
        <w:rPr>
          <w:sz w:val="24"/>
          <w:szCs w:val="24"/>
          <w:lang w:eastAsia="hr-HR"/>
        </w:rPr>
        <w:t>14.089,84</w:t>
      </w:r>
      <w:r w:rsidR="000F0339" w:rsidRPr="000F0339">
        <w:rPr>
          <w:sz w:val="24"/>
          <w:szCs w:val="24"/>
          <w:lang w:eastAsia="hr-HR"/>
        </w:rPr>
        <w:t xml:space="preserve"> m</w:t>
      </w:r>
      <w:r w:rsidR="000F0339" w:rsidRPr="000F0339">
        <w:rPr>
          <w:sz w:val="24"/>
          <w:szCs w:val="24"/>
          <w:vertAlign w:val="superscript"/>
          <w:lang w:eastAsia="hr-HR"/>
        </w:rPr>
        <w:t>3</w:t>
      </w:r>
      <w:r w:rsidR="000F0339" w:rsidRPr="000F0339">
        <w:rPr>
          <w:sz w:val="24"/>
          <w:szCs w:val="24"/>
          <w:lang w:eastAsia="hr-HR"/>
        </w:rPr>
        <w:t xml:space="preserve"> građevinski otpad,</w:t>
      </w:r>
    </w:p>
    <w:p w14:paraId="6D7E717D" w14:textId="73DE8D16" w:rsidR="00E749F3" w:rsidRDefault="00177C71" w:rsidP="008B3FFE">
      <w:pPr>
        <w:numPr>
          <w:ilvl w:val="0"/>
          <w:numId w:val="51"/>
        </w:numPr>
        <w:spacing w:after="0" w:line="276" w:lineRule="auto"/>
        <w:ind w:left="714" w:hanging="357"/>
        <w:jc w:val="both"/>
        <w:rPr>
          <w:sz w:val="24"/>
          <w:szCs w:val="24"/>
          <w:lang w:eastAsia="hr-HR"/>
        </w:rPr>
        <w:sectPr w:rsidR="00E749F3" w:rsidSect="006603E7">
          <w:footerReference w:type="default" r:id="rId54"/>
          <w:pgSz w:w="11906" w:h="16838"/>
          <w:pgMar w:top="1134" w:right="1418" w:bottom="1134" w:left="1418" w:header="709" w:footer="709" w:gutter="284"/>
          <w:cols w:space="708"/>
          <w:docGrid w:linePitch="360"/>
        </w:sectPr>
      </w:pPr>
      <w:r>
        <w:rPr>
          <w:sz w:val="24"/>
          <w:szCs w:val="24"/>
          <w:lang w:eastAsia="hr-HR"/>
        </w:rPr>
        <w:t>4.915,06</w:t>
      </w:r>
      <w:r w:rsidR="000F0339" w:rsidRPr="000F0339">
        <w:rPr>
          <w:sz w:val="24"/>
          <w:szCs w:val="24"/>
          <w:lang w:eastAsia="hr-HR"/>
        </w:rPr>
        <w:t xml:space="preserve"> m</w:t>
      </w:r>
      <w:r w:rsidR="000F0339" w:rsidRPr="000F0339">
        <w:rPr>
          <w:sz w:val="24"/>
          <w:szCs w:val="24"/>
          <w:vertAlign w:val="superscript"/>
          <w:lang w:eastAsia="hr-HR"/>
        </w:rPr>
        <w:t>3</w:t>
      </w:r>
      <w:r w:rsidR="000F0339" w:rsidRPr="000F0339">
        <w:rPr>
          <w:sz w:val="24"/>
          <w:szCs w:val="24"/>
          <w:lang w:eastAsia="hr-HR"/>
        </w:rPr>
        <w:t xml:space="preserve"> metal.</w:t>
      </w:r>
    </w:p>
    <w:p w14:paraId="1D2047E0" w14:textId="77777777" w:rsidR="00985C0E" w:rsidRPr="00F5389E" w:rsidRDefault="00985C0E" w:rsidP="00985C0E">
      <w:pPr>
        <w:spacing w:after="120" w:line="276" w:lineRule="auto"/>
        <w:jc w:val="both"/>
        <w:rPr>
          <w:rFonts w:eastAsia="Calibri" w:cstheme="minorHAnsi"/>
          <w:b/>
          <w:sz w:val="24"/>
          <w:szCs w:val="24"/>
          <w:u w:val="single"/>
          <w:lang w:eastAsia="zh-CN"/>
        </w:rPr>
      </w:pPr>
      <w:r w:rsidRPr="00F5389E">
        <w:rPr>
          <w:rFonts w:eastAsia="Calibri" w:cstheme="minorHAnsi"/>
          <w:b/>
          <w:sz w:val="24"/>
          <w:szCs w:val="24"/>
          <w:u w:val="single"/>
          <w:lang w:eastAsia="zh-CN"/>
        </w:rPr>
        <w:lastRenderedPageBreak/>
        <w:t>PROCJENA GRAĐEVINSKE MEHANIZACIJE I BROJA LJUDSTVA</w:t>
      </w:r>
    </w:p>
    <w:p w14:paraId="7A722C65" w14:textId="77777777" w:rsidR="00985C0E" w:rsidRPr="00985C0E" w:rsidRDefault="00985C0E" w:rsidP="00F5389E">
      <w:pPr>
        <w:pStyle w:val="Odlomakpopisa11"/>
      </w:pPr>
      <w:r w:rsidRPr="00985C0E">
        <w:t>Nakon katastrofalnog potresa potrebno je u vrlo kratkom roku reagirati kako bi se spasili ljudski životi. Iz spasilačke prakse</w:t>
      </w:r>
      <w:r w:rsidRPr="00985C0E">
        <w:rPr>
          <w:vertAlign w:val="superscript"/>
        </w:rPr>
        <w:t xml:space="preserve"> </w:t>
      </w:r>
      <w:r w:rsidRPr="00985C0E">
        <w:t>poznato je da se najviše života spasi u prvih šest sati nakon potresa, dok se još uvijek ljudski životi mogu spasiti unutar 48 sati nakon potresa, zbog toga se i procjena potrebne mehanizacije i broja spasitelja računa za ovaj period.</w:t>
      </w:r>
    </w:p>
    <w:p w14:paraId="091E1E99" w14:textId="722B322E" w:rsidR="00985C0E" w:rsidRPr="00985C0E" w:rsidRDefault="00985C0E" w:rsidP="00F5389E">
      <w:pPr>
        <w:pStyle w:val="Odlomakpopisa11"/>
        <w:rPr>
          <w:bCs/>
          <w:color w:val="000000"/>
        </w:rPr>
      </w:pPr>
      <w:r w:rsidRPr="00985C0E">
        <w:rPr>
          <w:bCs/>
          <w:color w:val="000000"/>
        </w:rPr>
        <w:t>Parametri koji određuju izračun broja spasioca su sljedeći:</w:t>
      </w:r>
    </w:p>
    <w:p w14:paraId="63888974" w14:textId="77777777" w:rsidR="00985C0E" w:rsidRPr="00985C0E" w:rsidRDefault="00985C0E" w:rsidP="008B3FFE">
      <w:pPr>
        <w:pStyle w:val="Odlomakpopisa11"/>
        <w:numPr>
          <w:ilvl w:val="0"/>
          <w:numId w:val="36"/>
        </w:numPr>
        <w:spacing w:after="0"/>
        <w:rPr>
          <w:bCs/>
          <w:color w:val="000000"/>
        </w:rPr>
      </w:pPr>
      <w:r w:rsidRPr="00985C0E">
        <w:rPr>
          <w:bCs/>
          <w:color w:val="000000"/>
          <w:u w:val="single"/>
        </w:rPr>
        <w:t>za plitko i srednje zatrpane osobe</w:t>
      </w:r>
      <w:r w:rsidRPr="00985C0E">
        <w:rPr>
          <w:bCs/>
          <w:color w:val="000000"/>
        </w:rPr>
        <w:t xml:space="preserve"> podrazumijeva se takovo stanje zatrpanog u ruševinama da je za njegovo izvlačenje (spašavanje)  potrebno 2 radna sata jednog spasitelja uz upotrebu osobne i lake opreme za spašavanje,</w:t>
      </w:r>
    </w:p>
    <w:p w14:paraId="080E17FD" w14:textId="77777777" w:rsidR="00985C0E" w:rsidRPr="00985C0E" w:rsidRDefault="00985C0E" w:rsidP="008B3FFE">
      <w:pPr>
        <w:pStyle w:val="Odlomakpopisa11"/>
        <w:numPr>
          <w:ilvl w:val="0"/>
          <w:numId w:val="36"/>
        </w:numPr>
        <w:rPr>
          <w:bCs/>
          <w:color w:val="000000"/>
        </w:rPr>
      </w:pPr>
      <w:r w:rsidRPr="00985C0E">
        <w:rPr>
          <w:bCs/>
          <w:color w:val="000000"/>
          <w:u w:val="single"/>
        </w:rPr>
        <w:t>za duboko zatrpane osobe</w:t>
      </w:r>
      <w:r w:rsidRPr="00985C0E">
        <w:rPr>
          <w:bCs/>
          <w:color w:val="000000"/>
        </w:rPr>
        <w:t xml:space="preserve"> podrazumijeva se takovo stanje zatrpanog u ruševinama da je za njegovo izvlačenje (spašavanje)  potrebno utrošiti 20 radnih sati jednog spasitelja uz upotrebu specijalnih radova i građevinskih mašina.</w:t>
      </w:r>
    </w:p>
    <w:p w14:paraId="1FBAE728" w14:textId="05DABC4E" w:rsidR="00985C0E" w:rsidRPr="00985C0E" w:rsidRDefault="00985C0E" w:rsidP="00F5389E">
      <w:pPr>
        <w:pStyle w:val="Odlomakpopisa11"/>
        <w:rPr>
          <w:lang w:eastAsia="zh-CN"/>
        </w:rPr>
      </w:pPr>
      <w:r w:rsidRPr="00985C0E">
        <w:rPr>
          <w:bCs/>
          <w:color w:val="000000"/>
        </w:rPr>
        <w:t xml:space="preserve">Obzirom na broj plitko i srednje zatrpanih osoba te duboko zatrpanih osoba uslijed potresa jačine </w:t>
      </w:r>
      <w:r w:rsidR="00F5389E">
        <w:rPr>
          <w:bCs/>
          <w:color w:val="000000"/>
        </w:rPr>
        <w:t>VIII</w:t>
      </w:r>
      <w:r w:rsidRPr="00985C0E">
        <w:rPr>
          <w:bCs/>
          <w:color w:val="000000"/>
          <w:vertAlign w:val="superscript"/>
        </w:rPr>
        <w:t>o</w:t>
      </w:r>
      <w:r w:rsidRPr="00985C0E">
        <w:rPr>
          <w:bCs/>
          <w:color w:val="000000"/>
        </w:rPr>
        <w:t xml:space="preserve"> na području </w:t>
      </w:r>
      <w:r w:rsidR="00E749F3">
        <w:rPr>
          <w:bCs/>
          <w:color w:val="000000"/>
        </w:rPr>
        <w:t>grada Pregrade</w:t>
      </w:r>
      <w:r w:rsidR="000F0339">
        <w:rPr>
          <w:bCs/>
          <w:color w:val="000000"/>
        </w:rPr>
        <w:t xml:space="preserve"> </w:t>
      </w:r>
      <w:r w:rsidRPr="00985C0E">
        <w:rPr>
          <w:bCs/>
          <w:color w:val="000000"/>
        </w:rPr>
        <w:t>biti će potrebna</w:t>
      </w:r>
      <w:r w:rsidR="00177C71">
        <w:rPr>
          <w:bCs/>
          <w:color w:val="000000"/>
        </w:rPr>
        <w:t xml:space="preserve"> 142</w:t>
      </w:r>
      <w:r w:rsidR="00C4489B">
        <w:rPr>
          <w:bCs/>
          <w:color w:val="000000"/>
        </w:rPr>
        <w:t xml:space="preserve"> </w:t>
      </w:r>
      <w:r w:rsidRPr="00985C0E">
        <w:rPr>
          <w:bCs/>
          <w:color w:val="000000"/>
        </w:rPr>
        <w:t>spasitelja u prvih 48 sati.</w:t>
      </w:r>
    </w:p>
    <w:p w14:paraId="60429D61" w14:textId="77777777" w:rsidR="00985C0E" w:rsidRPr="00177C71" w:rsidRDefault="00985C0E" w:rsidP="00F5389E">
      <w:pPr>
        <w:pStyle w:val="Odlomakpopisa11"/>
        <w:rPr>
          <w:b/>
          <w:lang w:eastAsia="zh-CN"/>
        </w:rPr>
      </w:pPr>
      <w:r w:rsidRPr="00177C71">
        <w:rPr>
          <w:lang w:eastAsia="zh-CN"/>
        </w:rPr>
        <w:t>Procjena građevinske mehanizacije potrebnog za uklanjanje dijela ruševina u prva dva dana spašavanja nakon potresa:</w:t>
      </w:r>
    </w:p>
    <w:p w14:paraId="769C86C0" w14:textId="215EBBAD" w:rsidR="00985C0E" w:rsidRPr="00177C71" w:rsidRDefault="00985C0E" w:rsidP="008B3FFE">
      <w:pPr>
        <w:pStyle w:val="Odlomakpopisa11"/>
        <w:numPr>
          <w:ilvl w:val="0"/>
          <w:numId w:val="37"/>
        </w:numPr>
        <w:spacing w:after="0"/>
      </w:pPr>
      <w:r w:rsidRPr="00177C71">
        <w:t>u prvih 24 sata zbog spašavanja zatrpanih, ukloni se približno 20% građevinskog otpada (</w:t>
      </w:r>
      <w:r w:rsidR="00177C71" w:rsidRPr="00177C71">
        <w:t>2.808,61</w:t>
      </w:r>
      <w:r w:rsidRPr="00177C71">
        <w:t xml:space="preserve"> m</w:t>
      </w:r>
      <w:r w:rsidRPr="00177C71">
        <w:rPr>
          <w:vertAlign w:val="superscript"/>
        </w:rPr>
        <w:t>3</w:t>
      </w:r>
      <w:r w:rsidRPr="00177C71">
        <w:t>) od ukupne količine otpada koji je nastao rušenjem,</w:t>
      </w:r>
    </w:p>
    <w:p w14:paraId="53476DCD" w14:textId="1EF12946" w:rsidR="00985C0E" w:rsidRPr="00177C71" w:rsidRDefault="00985C0E" w:rsidP="008B3FFE">
      <w:pPr>
        <w:pStyle w:val="Odlomakpopisa11"/>
        <w:numPr>
          <w:ilvl w:val="0"/>
          <w:numId w:val="37"/>
        </w:numPr>
      </w:pPr>
      <w:r w:rsidRPr="00177C71">
        <w:t xml:space="preserve">svaki kamion kiper kapaciteta </w:t>
      </w:r>
      <w:smartTag w:uri="urn:schemas-microsoft-com:office:smarttags" w:element="metricconverter">
        <w:smartTagPr>
          <w:attr w:name="ProductID" w:val="10 m3"/>
        </w:smartTagPr>
        <w:r w:rsidRPr="00177C71">
          <w:t>10 m</w:t>
        </w:r>
        <w:r w:rsidRPr="00177C71">
          <w:rPr>
            <w:vertAlign w:val="superscript"/>
          </w:rPr>
          <w:t>3</w:t>
        </w:r>
      </w:smartTag>
      <w:r w:rsidRPr="00177C71">
        <w:t xml:space="preserve"> može u 24 sata prosječno napraviti 20 prijevoza na deponij, odnosno na područje za privremeno deponiranje veličine </w:t>
      </w:r>
      <w:r w:rsidR="00177C71" w:rsidRPr="00177C71">
        <w:t>18.943,35</w:t>
      </w:r>
      <w:r w:rsidRPr="00177C71">
        <w:t xml:space="preserve"> m</w:t>
      </w:r>
      <w:r w:rsidRPr="00177C71">
        <w:rPr>
          <w:vertAlign w:val="superscript"/>
        </w:rPr>
        <w:t>2</w:t>
      </w:r>
      <w:r w:rsidR="00177C71" w:rsidRPr="00177C71">
        <w:t>.</w:t>
      </w:r>
    </w:p>
    <w:p w14:paraId="764C3FFD" w14:textId="77777777" w:rsidR="00985C0E" w:rsidRPr="00F5389E" w:rsidRDefault="00985C0E" w:rsidP="00F5389E">
      <w:pPr>
        <w:pStyle w:val="Odlomakpopisa11"/>
        <w:rPr>
          <w:b/>
          <w:szCs w:val="24"/>
          <w:u w:val="single"/>
          <w:lang w:eastAsia="zh-CN"/>
        </w:rPr>
      </w:pPr>
      <w:r w:rsidRPr="00F5389E">
        <w:rPr>
          <w:b/>
          <w:szCs w:val="24"/>
          <w:u w:val="single"/>
          <w:lang w:eastAsia="zh-CN"/>
        </w:rPr>
        <w:t>PRIBLIŽNI TROŠKOVI IZGRADNJE RAZLIČITIH KATEGORIJA GRAĐEVINA</w:t>
      </w:r>
    </w:p>
    <w:p w14:paraId="663FCA0A" w14:textId="780711DF" w:rsidR="00985C0E" w:rsidRDefault="00985C0E" w:rsidP="00F5389E">
      <w:pPr>
        <w:pStyle w:val="Odlomakpopisa11"/>
        <w:rPr>
          <w:lang w:eastAsia="zh-CN"/>
        </w:rPr>
      </w:pPr>
      <w:r w:rsidRPr="00985C0E">
        <w:rPr>
          <w:lang w:eastAsia="zh-CN"/>
        </w:rPr>
        <w:t xml:space="preserve">Za izračun ekonomskih gubitaka na građevinskom fondu koristi se srednja vrijednosti omjera troškova oštećenja i poznate vrijednosti </w:t>
      </w:r>
      <w:r w:rsidRPr="00BB05A1">
        <w:rPr>
          <w:lang w:eastAsia="zh-CN"/>
        </w:rPr>
        <w:t xml:space="preserve">pogođenog fonda </w:t>
      </w:r>
      <w:r w:rsidRPr="004D6069">
        <w:rPr>
          <w:lang w:eastAsia="zh-CN"/>
        </w:rPr>
        <w:t>građevina</w:t>
      </w:r>
      <w:r w:rsidR="00F5389E" w:rsidRPr="004D6069">
        <w:rPr>
          <w:lang w:eastAsia="zh-CN"/>
        </w:rPr>
        <w:t xml:space="preserve"> (Tablica </w:t>
      </w:r>
      <w:r w:rsidR="00745D2B" w:rsidRPr="004D6069">
        <w:rPr>
          <w:lang w:eastAsia="zh-CN"/>
        </w:rPr>
        <w:t>1</w:t>
      </w:r>
      <w:r w:rsidR="004D6069" w:rsidRPr="004D6069">
        <w:rPr>
          <w:lang w:eastAsia="zh-CN"/>
        </w:rPr>
        <w:t>6</w:t>
      </w:r>
      <w:r w:rsidR="00745D2B" w:rsidRPr="004D6069">
        <w:rPr>
          <w:lang w:eastAsia="zh-CN"/>
        </w:rPr>
        <w:t>.)</w:t>
      </w:r>
      <w:r w:rsidRPr="00985C0E">
        <w:rPr>
          <w:lang w:eastAsia="zh-CN"/>
        </w:rPr>
        <w:t xml:space="preserve"> </w:t>
      </w:r>
    </w:p>
    <w:p w14:paraId="4A0C1FE2" w14:textId="77777777" w:rsidR="00DE1B8F" w:rsidRPr="00DE1B8F" w:rsidRDefault="00DE1B8F" w:rsidP="00DE1B8F">
      <w:pPr>
        <w:numPr>
          <w:ilvl w:val="4"/>
          <w:numId w:val="3"/>
        </w:numPr>
        <w:spacing w:before="240" w:after="120" w:line="276" w:lineRule="auto"/>
        <w:jc w:val="both"/>
        <w:outlineLvl w:val="4"/>
        <w:rPr>
          <w:rFonts w:ascii="Calibri" w:hAnsi="Calibri" w:cs="Times New Roman"/>
          <w:bCs/>
          <w:i/>
          <w:iCs/>
          <w:sz w:val="24"/>
          <w:szCs w:val="26"/>
          <w:lang w:eastAsia="zh-CN"/>
        </w:rPr>
      </w:pPr>
      <w:bookmarkStart w:id="221" w:name="_Toc72322031"/>
      <w:r w:rsidRPr="00DE1B8F">
        <w:rPr>
          <w:rFonts w:ascii="Calibri" w:hAnsi="Calibri" w:cs="Times New Roman"/>
          <w:bCs/>
          <w:i/>
          <w:iCs/>
          <w:sz w:val="24"/>
          <w:szCs w:val="26"/>
          <w:lang w:eastAsia="zh-CN"/>
        </w:rPr>
        <w:t>Posljedice na život i zdravlje ljudi</w:t>
      </w:r>
      <w:bookmarkEnd w:id="221"/>
    </w:p>
    <w:p w14:paraId="47626426" w14:textId="77777777" w:rsidR="00F5389E" w:rsidRDefault="00DE1B8F" w:rsidP="00DE1B8F">
      <w:pPr>
        <w:spacing w:after="120" w:line="276" w:lineRule="auto"/>
        <w:jc w:val="both"/>
        <w:rPr>
          <w:rFonts w:cs="Arial"/>
          <w:sz w:val="24"/>
          <w:szCs w:val="24"/>
        </w:rPr>
      </w:pPr>
      <w:r w:rsidRPr="00DE1B8F">
        <w:rPr>
          <w:rFonts w:cs="Arial"/>
          <w:sz w:val="24"/>
          <w:szCs w:val="24"/>
        </w:rPr>
        <w:t xml:space="preserve">Posljedice na život i zdravlje ljudi se promatraju u odnosu se broj poginulog, ozlijeđenog i trajno raseljenog stanovništva kao i na sve stanovnike koji su trenutno zahvaćeni posljedicama djelovanja potresa, evakuirani i sklonjeni. </w:t>
      </w:r>
    </w:p>
    <w:p w14:paraId="2DF82DFE" w14:textId="6E760CD9" w:rsidR="007F15FE" w:rsidRDefault="00F5389E" w:rsidP="00DE1B8F">
      <w:pPr>
        <w:spacing w:after="120" w:line="276" w:lineRule="auto"/>
        <w:jc w:val="both"/>
        <w:rPr>
          <w:rFonts w:cs="Arial"/>
          <w:sz w:val="24"/>
          <w:szCs w:val="24"/>
        </w:rPr>
        <w:sectPr w:rsidR="007F15FE" w:rsidSect="006603E7">
          <w:pgSz w:w="11906" w:h="16838"/>
          <w:pgMar w:top="1134" w:right="1418" w:bottom="1134" w:left="1418" w:header="709" w:footer="709" w:gutter="284"/>
          <w:cols w:space="708"/>
          <w:docGrid w:linePitch="360"/>
        </w:sectPr>
      </w:pPr>
      <w:r w:rsidRPr="00F5389E">
        <w:rPr>
          <w:rFonts w:cs="Arial"/>
          <w:sz w:val="24"/>
          <w:szCs w:val="24"/>
        </w:rPr>
        <w:t xml:space="preserve">Prognozom broja žrtava dobiveni su sljedeći podaci: </w:t>
      </w:r>
      <w:r w:rsidR="00177C71">
        <w:rPr>
          <w:rFonts w:cs="Arial"/>
          <w:b/>
          <w:bCs/>
          <w:sz w:val="24"/>
          <w:szCs w:val="24"/>
        </w:rPr>
        <w:t>156</w:t>
      </w:r>
      <w:r w:rsidRPr="00F5389E">
        <w:rPr>
          <w:rFonts w:cs="Arial"/>
          <w:sz w:val="24"/>
          <w:szCs w:val="24"/>
        </w:rPr>
        <w:t xml:space="preserve"> plitko i srednje zatrpanih osoba (ozlijeđeni), </w:t>
      </w:r>
      <w:r w:rsidR="00177C71">
        <w:rPr>
          <w:rFonts w:cs="Arial"/>
          <w:b/>
          <w:bCs/>
          <w:sz w:val="24"/>
          <w:szCs w:val="24"/>
        </w:rPr>
        <w:t>24</w:t>
      </w:r>
      <w:r w:rsidRPr="00F5389E">
        <w:rPr>
          <w:rFonts w:cs="Arial"/>
          <w:sz w:val="24"/>
          <w:szCs w:val="24"/>
        </w:rPr>
        <w:t xml:space="preserve"> duboko zatrpanih osoba (poginuli) pri čemu bi posljedice za život i zdravlje ljudi bile katastrofalne.</w:t>
      </w:r>
    </w:p>
    <w:p w14:paraId="212B07B1" w14:textId="1C5B1D85" w:rsidR="00DE1B8F" w:rsidRPr="00DE1B8F" w:rsidRDefault="00DE1B8F" w:rsidP="00DE1B8F">
      <w:pPr>
        <w:keepNext/>
        <w:spacing w:after="0" w:line="276" w:lineRule="auto"/>
        <w:jc w:val="both"/>
        <w:rPr>
          <w:rFonts w:ascii="Calibri" w:eastAsia="Calibri" w:hAnsi="Calibri" w:cs="Arial"/>
          <w:b/>
          <w:bCs/>
          <w:sz w:val="20"/>
          <w:szCs w:val="20"/>
          <w:lang w:eastAsia="zh-CN"/>
        </w:rPr>
      </w:pPr>
      <w:bookmarkStart w:id="222" w:name="_Toc532992546"/>
      <w:bookmarkStart w:id="223" w:name="_Toc4138075"/>
      <w:bookmarkStart w:id="224" w:name="_Toc14434348"/>
      <w:bookmarkStart w:id="225" w:name="_Toc72322418"/>
      <w:bookmarkStart w:id="226" w:name="_Hlk11741594"/>
      <w:bookmarkStart w:id="227" w:name="_Hlk12267314"/>
      <w:r w:rsidRPr="00DE1B8F">
        <w:rPr>
          <w:rFonts w:ascii="Calibri" w:eastAsia="Calibri" w:hAnsi="Calibri" w:cs="Arial"/>
          <w:b/>
          <w:bCs/>
          <w:sz w:val="20"/>
          <w:szCs w:val="20"/>
          <w:lang w:eastAsia="zh-CN"/>
        </w:rPr>
        <w:lastRenderedPageBreak/>
        <w:t xml:space="preserve">Tablica </w:t>
      </w:r>
      <w:r w:rsidRPr="00DE1B8F">
        <w:rPr>
          <w:rFonts w:ascii="Calibri" w:eastAsia="Calibri" w:hAnsi="Calibri" w:cs="Arial"/>
          <w:b/>
          <w:bCs/>
          <w:noProof/>
          <w:sz w:val="20"/>
          <w:szCs w:val="20"/>
          <w:lang w:eastAsia="zh-CN"/>
        </w:rPr>
        <w:fldChar w:fldCharType="begin"/>
      </w:r>
      <w:r w:rsidRPr="00DE1B8F">
        <w:rPr>
          <w:rFonts w:ascii="Calibri" w:eastAsia="Calibri" w:hAnsi="Calibri" w:cs="Arial"/>
          <w:b/>
          <w:bCs/>
          <w:noProof/>
          <w:sz w:val="20"/>
          <w:szCs w:val="20"/>
          <w:lang w:eastAsia="zh-CN"/>
        </w:rPr>
        <w:instrText xml:space="preserve"> SEQ Tablica \* ARABIC </w:instrText>
      </w:r>
      <w:r w:rsidRPr="00DE1B8F">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22</w:t>
      </w:r>
      <w:r w:rsidRPr="00DE1B8F">
        <w:rPr>
          <w:rFonts w:ascii="Calibri" w:eastAsia="Calibri" w:hAnsi="Calibri" w:cs="Arial"/>
          <w:b/>
          <w:bCs/>
          <w:noProof/>
          <w:sz w:val="20"/>
          <w:szCs w:val="20"/>
          <w:lang w:eastAsia="zh-CN"/>
        </w:rPr>
        <w:fldChar w:fldCharType="end"/>
      </w:r>
      <w:r w:rsidRPr="00DE1B8F">
        <w:rPr>
          <w:rFonts w:ascii="Calibri" w:eastAsia="Calibri" w:hAnsi="Calibri" w:cs="Arial"/>
          <w:b/>
          <w:bCs/>
          <w:sz w:val="20"/>
          <w:szCs w:val="20"/>
          <w:lang w:eastAsia="zh-CN"/>
        </w:rPr>
        <w:t>.</w:t>
      </w:r>
      <w:r w:rsidRPr="00DE1B8F">
        <w:rPr>
          <w:rFonts w:eastAsiaTheme="minorHAnsi"/>
          <w:sz w:val="20"/>
          <w:szCs w:val="20"/>
        </w:rPr>
        <w:t xml:space="preserve"> </w:t>
      </w:r>
      <w:bookmarkStart w:id="228" w:name="_Hlk72319596"/>
      <w:r w:rsidRPr="00DE1B8F">
        <w:rPr>
          <w:rFonts w:ascii="Calibri" w:eastAsia="Calibri" w:hAnsi="Calibri" w:cs="Arial"/>
          <w:b/>
          <w:bCs/>
          <w:sz w:val="20"/>
          <w:szCs w:val="20"/>
          <w:lang w:eastAsia="zh-CN"/>
        </w:rPr>
        <w:t xml:space="preserve">Posljedice na život i zdravlje ljudi </w:t>
      </w:r>
      <w:r w:rsidRPr="00DE1B8F">
        <w:rPr>
          <w:rFonts w:ascii="Calibri" w:eastAsia="Calibri" w:hAnsi="Calibri" w:cs="Arial"/>
          <w:b/>
          <w:bCs/>
          <w:sz w:val="20"/>
          <w:szCs w:val="20"/>
          <w:lang w:eastAsia="zh-CN"/>
        </w:rPr>
        <w:sym w:font="Symbol" w:char="F02D"/>
      </w:r>
      <w:r w:rsidRPr="00DE1B8F">
        <w:rPr>
          <w:rFonts w:ascii="Calibri" w:eastAsia="Calibri" w:hAnsi="Calibri" w:cs="Arial"/>
          <w:b/>
          <w:bCs/>
          <w:sz w:val="20"/>
          <w:szCs w:val="20"/>
          <w:lang w:eastAsia="zh-CN"/>
        </w:rPr>
        <w:t xml:space="preserve"> potres</w:t>
      </w:r>
      <w:bookmarkEnd w:id="222"/>
      <w:bookmarkEnd w:id="223"/>
      <w:bookmarkEnd w:id="224"/>
      <w:bookmarkEnd w:id="225"/>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126"/>
        <w:gridCol w:w="2977"/>
        <w:gridCol w:w="1559"/>
      </w:tblGrid>
      <w:tr w:rsidR="00DE1B8F" w:rsidRPr="00DE1B8F" w14:paraId="54E4C02B" w14:textId="77777777" w:rsidTr="00A67740">
        <w:trPr>
          <w:trHeight w:val="317"/>
        </w:trPr>
        <w:tc>
          <w:tcPr>
            <w:tcW w:w="8789" w:type="dxa"/>
            <w:gridSpan w:val="4"/>
            <w:shd w:val="clear" w:color="auto" w:fill="auto"/>
            <w:vAlign w:val="center"/>
          </w:tcPr>
          <w:p w14:paraId="0AD2D291" w14:textId="77777777" w:rsidR="00DE1B8F" w:rsidRPr="00DE1B8F" w:rsidRDefault="00DE1B8F" w:rsidP="00DE1B8F">
            <w:pPr>
              <w:spacing w:after="0" w:line="276" w:lineRule="auto"/>
              <w:jc w:val="center"/>
              <w:rPr>
                <w:rFonts w:eastAsia="Calibri" w:cstheme="minorHAnsi"/>
                <w:b/>
                <w:sz w:val="20"/>
                <w:szCs w:val="20"/>
              </w:rPr>
            </w:pPr>
            <w:bookmarkStart w:id="229" w:name="_Hlk59535509"/>
            <w:r w:rsidRPr="00DE1B8F">
              <w:rPr>
                <w:rFonts w:eastAsia="Calibri" w:cstheme="minorHAnsi"/>
                <w:b/>
                <w:sz w:val="20"/>
                <w:szCs w:val="20"/>
              </w:rPr>
              <w:t>Život i zdravlje ljudi</w:t>
            </w:r>
          </w:p>
        </w:tc>
      </w:tr>
      <w:tr w:rsidR="00DE1B8F" w:rsidRPr="00DE1B8F" w14:paraId="7DB804A7" w14:textId="77777777" w:rsidTr="00A67740">
        <w:trPr>
          <w:trHeight w:val="394"/>
        </w:trPr>
        <w:tc>
          <w:tcPr>
            <w:tcW w:w="2127" w:type="dxa"/>
            <w:shd w:val="clear" w:color="auto" w:fill="auto"/>
            <w:vAlign w:val="center"/>
          </w:tcPr>
          <w:p w14:paraId="66AD1400"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Kategorija</w:t>
            </w:r>
          </w:p>
        </w:tc>
        <w:tc>
          <w:tcPr>
            <w:tcW w:w="2126" w:type="dxa"/>
            <w:shd w:val="clear" w:color="auto" w:fill="auto"/>
            <w:vAlign w:val="center"/>
          </w:tcPr>
          <w:p w14:paraId="18E530CC"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Posljedice</w:t>
            </w:r>
          </w:p>
        </w:tc>
        <w:tc>
          <w:tcPr>
            <w:tcW w:w="2977" w:type="dxa"/>
            <w:shd w:val="clear" w:color="auto" w:fill="auto"/>
            <w:vAlign w:val="center"/>
          </w:tcPr>
          <w:p w14:paraId="2B8DD20F"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Kriterij</w:t>
            </w:r>
          </w:p>
          <w:p w14:paraId="7AC05C04"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-st-</w:t>
            </w:r>
          </w:p>
        </w:tc>
        <w:tc>
          <w:tcPr>
            <w:tcW w:w="1559" w:type="dxa"/>
            <w:shd w:val="clear" w:color="auto" w:fill="auto"/>
            <w:vAlign w:val="center"/>
          </w:tcPr>
          <w:p w14:paraId="40970C19"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Odabrano</w:t>
            </w:r>
          </w:p>
        </w:tc>
      </w:tr>
      <w:tr w:rsidR="00E749F3" w:rsidRPr="00DE1B8F" w14:paraId="20D1E5D8" w14:textId="77777777" w:rsidTr="00565558">
        <w:trPr>
          <w:trHeight w:val="197"/>
        </w:trPr>
        <w:tc>
          <w:tcPr>
            <w:tcW w:w="2127" w:type="dxa"/>
            <w:shd w:val="clear" w:color="auto" w:fill="auto"/>
            <w:vAlign w:val="center"/>
          </w:tcPr>
          <w:p w14:paraId="17977840" w14:textId="77777777" w:rsidR="00E749F3" w:rsidRPr="00DE1B8F" w:rsidRDefault="00E749F3" w:rsidP="00E749F3">
            <w:pPr>
              <w:spacing w:after="0" w:line="276" w:lineRule="auto"/>
              <w:jc w:val="center"/>
              <w:rPr>
                <w:rFonts w:eastAsia="Calibri" w:cstheme="minorHAnsi"/>
                <w:b/>
                <w:sz w:val="20"/>
                <w:szCs w:val="20"/>
              </w:rPr>
            </w:pPr>
            <w:r w:rsidRPr="00DE1B8F">
              <w:rPr>
                <w:rFonts w:eastAsia="Calibri" w:cstheme="minorHAnsi"/>
                <w:b/>
                <w:sz w:val="20"/>
                <w:szCs w:val="20"/>
              </w:rPr>
              <w:t>1</w:t>
            </w:r>
          </w:p>
        </w:tc>
        <w:tc>
          <w:tcPr>
            <w:tcW w:w="2126" w:type="dxa"/>
            <w:shd w:val="clear" w:color="auto" w:fill="auto"/>
            <w:vAlign w:val="center"/>
          </w:tcPr>
          <w:p w14:paraId="28ECF336" w14:textId="77777777" w:rsidR="00E749F3" w:rsidRPr="00DE1B8F" w:rsidRDefault="00E749F3" w:rsidP="00E749F3">
            <w:pPr>
              <w:spacing w:after="0" w:line="276" w:lineRule="auto"/>
              <w:jc w:val="center"/>
              <w:rPr>
                <w:rFonts w:eastAsia="Calibri" w:cstheme="minorHAnsi"/>
                <w:sz w:val="20"/>
                <w:szCs w:val="20"/>
              </w:rPr>
            </w:pPr>
            <w:r w:rsidRPr="00DE1B8F">
              <w:rPr>
                <w:rFonts w:eastAsia="Calibri" w:cstheme="minorHAnsi"/>
                <w:sz w:val="20"/>
                <w:szCs w:val="20"/>
              </w:rPr>
              <w:t>Neznatne</w:t>
            </w:r>
          </w:p>
        </w:tc>
        <w:tc>
          <w:tcPr>
            <w:tcW w:w="2977" w:type="dxa"/>
            <w:shd w:val="clear" w:color="auto" w:fill="auto"/>
            <w:vAlign w:val="center"/>
          </w:tcPr>
          <w:p w14:paraId="253B2ECB" w14:textId="57843173" w:rsidR="00E749F3" w:rsidRPr="00DE1B8F" w:rsidRDefault="00E749F3" w:rsidP="00E749F3">
            <w:pPr>
              <w:spacing w:after="0" w:line="276" w:lineRule="auto"/>
              <w:jc w:val="center"/>
              <w:rPr>
                <w:rFonts w:eastAsia="Calibri" w:cstheme="minorHAnsi"/>
                <w:sz w:val="20"/>
                <w:szCs w:val="20"/>
              </w:rPr>
            </w:pPr>
            <w:r w:rsidRPr="00476C61">
              <w:rPr>
                <w:rFonts w:cs="Arial"/>
                <w:sz w:val="20"/>
                <w:szCs w:val="20"/>
              </w:rPr>
              <w:t>&lt;0,0659</w:t>
            </w:r>
          </w:p>
        </w:tc>
        <w:tc>
          <w:tcPr>
            <w:tcW w:w="1559" w:type="dxa"/>
            <w:shd w:val="clear" w:color="auto" w:fill="auto"/>
            <w:vAlign w:val="center"/>
          </w:tcPr>
          <w:p w14:paraId="6A7EE2DB" w14:textId="77777777" w:rsidR="00E749F3" w:rsidRPr="00DE1B8F" w:rsidRDefault="00E749F3" w:rsidP="00E749F3">
            <w:pPr>
              <w:spacing w:after="0" w:line="276" w:lineRule="auto"/>
              <w:jc w:val="center"/>
              <w:rPr>
                <w:rFonts w:eastAsia="Calibri" w:cstheme="minorHAnsi"/>
                <w:sz w:val="20"/>
                <w:szCs w:val="20"/>
              </w:rPr>
            </w:pPr>
          </w:p>
        </w:tc>
      </w:tr>
      <w:tr w:rsidR="00E749F3" w:rsidRPr="00DE1B8F" w14:paraId="52D1C6EC" w14:textId="77777777" w:rsidTr="00565558">
        <w:trPr>
          <w:trHeight w:val="197"/>
        </w:trPr>
        <w:tc>
          <w:tcPr>
            <w:tcW w:w="2127" w:type="dxa"/>
            <w:shd w:val="clear" w:color="auto" w:fill="auto"/>
            <w:vAlign w:val="center"/>
          </w:tcPr>
          <w:p w14:paraId="2F6B53BB" w14:textId="77777777" w:rsidR="00E749F3" w:rsidRPr="00DE1B8F" w:rsidRDefault="00E749F3" w:rsidP="00E749F3">
            <w:pPr>
              <w:spacing w:after="0" w:line="276" w:lineRule="auto"/>
              <w:jc w:val="center"/>
              <w:rPr>
                <w:rFonts w:eastAsia="Calibri" w:cstheme="minorHAnsi"/>
                <w:b/>
                <w:sz w:val="20"/>
                <w:szCs w:val="20"/>
              </w:rPr>
            </w:pPr>
            <w:r w:rsidRPr="00DE1B8F">
              <w:rPr>
                <w:rFonts w:eastAsia="Calibri" w:cstheme="minorHAnsi"/>
                <w:b/>
                <w:sz w:val="20"/>
                <w:szCs w:val="20"/>
              </w:rPr>
              <w:t>2</w:t>
            </w:r>
          </w:p>
        </w:tc>
        <w:tc>
          <w:tcPr>
            <w:tcW w:w="2126" w:type="dxa"/>
            <w:shd w:val="clear" w:color="auto" w:fill="auto"/>
            <w:vAlign w:val="center"/>
          </w:tcPr>
          <w:p w14:paraId="4377F29E" w14:textId="77777777" w:rsidR="00E749F3" w:rsidRPr="00DE1B8F" w:rsidRDefault="00E749F3" w:rsidP="00E749F3">
            <w:pPr>
              <w:spacing w:after="0" w:line="276" w:lineRule="auto"/>
              <w:jc w:val="center"/>
              <w:rPr>
                <w:rFonts w:eastAsia="Calibri" w:cstheme="minorHAnsi"/>
                <w:sz w:val="20"/>
                <w:szCs w:val="20"/>
              </w:rPr>
            </w:pPr>
            <w:r w:rsidRPr="00DE1B8F">
              <w:rPr>
                <w:rFonts w:eastAsia="Calibri" w:cstheme="minorHAnsi"/>
                <w:sz w:val="20"/>
                <w:szCs w:val="20"/>
              </w:rPr>
              <w:t>Malene</w:t>
            </w:r>
          </w:p>
        </w:tc>
        <w:tc>
          <w:tcPr>
            <w:tcW w:w="2977" w:type="dxa"/>
            <w:shd w:val="clear" w:color="auto" w:fill="auto"/>
            <w:vAlign w:val="center"/>
          </w:tcPr>
          <w:p w14:paraId="6BA36E63" w14:textId="38BD3E2E" w:rsidR="00E749F3" w:rsidRPr="00DE1B8F" w:rsidRDefault="00E749F3" w:rsidP="00E749F3">
            <w:pPr>
              <w:spacing w:after="0" w:line="276" w:lineRule="auto"/>
              <w:jc w:val="center"/>
              <w:rPr>
                <w:rFonts w:eastAsia="Calibri" w:cstheme="minorHAnsi"/>
                <w:sz w:val="20"/>
                <w:szCs w:val="20"/>
              </w:rPr>
            </w:pPr>
            <w:r w:rsidRPr="00476C61">
              <w:rPr>
                <w:rFonts w:cs="Arial"/>
                <w:sz w:val="20"/>
                <w:szCs w:val="20"/>
              </w:rPr>
              <w:t>0,0659-0,303</w:t>
            </w:r>
          </w:p>
        </w:tc>
        <w:tc>
          <w:tcPr>
            <w:tcW w:w="1559" w:type="dxa"/>
            <w:shd w:val="clear" w:color="auto" w:fill="auto"/>
            <w:vAlign w:val="center"/>
          </w:tcPr>
          <w:p w14:paraId="77CEC7BE" w14:textId="77777777" w:rsidR="00E749F3" w:rsidRPr="00DE1B8F" w:rsidRDefault="00E749F3" w:rsidP="00E749F3">
            <w:pPr>
              <w:spacing w:after="0" w:line="276" w:lineRule="auto"/>
              <w:jc w:val="center"/>
              <w:rPr>
                <w:rFonts w:eastAsia="Calibri" w:cstheme="minorHAnsi"/>
                <w:sz w:val="20"/>
                <w:szCs w:val="20"/>
              </w:rPr>
            </w:pPr>
          </w:p>
        </w:tc>
      </w:tr>
      <w:tr w:rsidR="00E749F3" w:rsidRPr="00DE1B8F" w14:paraId="641776B3" w14:textId="77777777" w:rsidTr="00565558">
        <w:trPr>
          <w:trHeight w:val="197"/>
        </w:trPr>
        <w:tc>
          <w:tcPr>
            <w:tcW w:w="2127" w:type="dxa"/>
            <w:shd w:val="clear" w:color="auto" w:fill="auto"/>
            <w:vAlign w:val="center"/>
          </w:tcPr>
          <w:p w14:paraId="54C93229" w14:textId="77777777" w:rsidR="00E749F3" w:rsidRPr="00DE1B8F" w:rsidRDefault="00E749F3" w:rsidP="00E749F3">
            <w:pPr>
              <w:spacing w:after="0" w:line="276" w:lineRule="auto"/>
              <w:jc w:val="center"/>
              <w:rPr>
                <w:rFonts w:eastAsia="Calibri" w:cstheme="minorHAnsi"/>
                <w:b/>
                <w:sz w:val="20"/>
                <w:szCs w:val="20"/>
              </w:rPr>
            </w:pPr>
            <w:r w:rsidRPr="00DE1B8F">
              <w:rPr>
                <w:rFonts w:eastAsia="Calibri" w:cstheme="minorHAnsi"/>
                <w:b/>
                <w:sz w:val="20"/>
                <w:szCs w:val="20"/>
              </w:rPr>
              <w:t>3</w:t>
            </w:r>
          </w:p>
        </w:tc>
        <w:tc>
          <w:tcPr>
            <w:tcW w:w="2126" w:type="dxa"/>
            <w:shd w:val="clear" w:color="auto" w:fill="auto"/>
            <w:vAlign w:val="center"/>
          </w:tcPr>
          <w:p w14:paraId="45963459" w14:textId="77777777" w:rsidR="00E749F3" w:rsidRPr="00DE1B8F" w:rsidRDefault="00E749F3" w:rsidP="00E749F3">
            <w:pPr>
              <w:spacing w:after="0" w:line="276" w:lineRule="auto"/>
              <w:jc w:val="center"/>
              <w:rPr>
                <w:rFonts w:eastAsia="Calibri" w:cstheme="minorHAnsi"/>
                <w:sz w:val="20"/>
                <w:szCs w:val="20"/>
              </w:rPr>
            </w:pPr>
            <w:r w:rsidRPr="00DE1B8F">
              <w:rPr>
                <w:rFonts w:eastAsia="Calibri" w:cstheme="minorHAnsi"/>
                <w:sz w:val="20"/>
                <w:szCs w:val="20"/>
              </w:rPr>
              <w:t>Umjerene</w:t>
            </w:r>
          </w:p>
        </w:tc>
        <w:tc>
          <w:tcPr>
            <w:tcW w:w="2977" w:type="dxa"/>
            <w:shd w:val="clear" w:color="auto" w:fill="auto"/>
            <w:vAlign w:val="center"/>
          </w:tcPr>
          <w:p w14:paraId="2E6311ED" w14:textId="6311BB96" w:rsidR="00E749F3" w:rsidRPr="00DE1B8F" w:rsidRDefault="00E749F3" w:rsidP="00E749F3">
            <w:pPr>
              <w:spacing w:after="0" w:line="276" w:lineRule="auto"/>
              <w:jc w:val="center"/>
              <w:rPr>
                <w:rFonts w:eastAsia="Calibri" w:cstheme="minorHAnsi"/>
                <w:sz w:val="20"/>
                <w:szCs w:val="20"/>
              </w:rPr>
            </w:pPr>
            <w:r w:rsidRPr="00476C61">
              <w:rPr>
                <w:rFonts w:cs="Arial"/>
                <w:sz w:val="20"/>
                <w:szCs w:val="20"/>
              </w:rPr>
              <w:t>0,310-0,725</w:t>
            </w:r>
          </w:p>
        </w:tc>
        <w:tc>
          <w:tcPr>
            <w:tcW w:w="1559" w:type="dxa"/>
            <w:shd w:val="clear" w:color="auto" w:fill="auto"/>
            <w:vAlign w:val="center"/>
          </w:tcPr>
          <w:p w14:paraId="29B3718A" w14:textId="77777777" w:rsidR="00E749F3" w:rsidRPr="00DE1B8F" w:rsidRDefault="00E749F3" w:rsidP="00E749F3">
            <w:pPr>
              <w:spacing w:after="0" w:line="276" w:lineRule="auto"/>
              <w:jc w:val="center"/>
              <w:rPr>
                <w:rFonts w:eastAsia="Calibri" w:cstheme="minorHAnsi"/>
                <w:sz w:val="20"/>
                <w:szCs w:val="20"/>
              </w:rPr>
            </w:pPr>
          </w:p>
        </w:tc>
      </w:tr>
      <w:tr w:rsidR="00E749F3" w:rsidRPr="00DE1B8F" w14:paraId="7FBA8F36" w14:textId="77777777" w:rsidTr="00565558">
        <w:trPr>
          <w:trHeight w:val="205"/>
        </w:trPr>
        <w:tc>
          <w:tcPr>
            <w:tcW w:w="2127" w:type="dxa"/>
            <w:shd w:val="clear" w:color="auto" w:fill="auto"/>
            <w:vAlign w:val="center"/>
          </w:tcPr>
          <w:p w14:paraId="73319A60" w14:textId="77777777" w:rsidR="00E749F3" w:rsidRPr="00DE1B8F" w:rsidRDefault="00E749F3" w:rsidP="00E749F3">
            <w:pPr>
              <w:spacing w:after="0" w:line="276" w:lineRule="auto"/>
              <w:jc w:val="center"/>
              <w:rPr>
                <w:rFonts w:eastAsia="Calibri" w:cstheme="minorHAnsi"/>
                <w:b/>
                <w:sz w:val="20"/>
                <w:szCs w:val="20"/>
              </w:rPr>
            </w:pPr>
            <w:r w:rsidRPr="00DE1B8F">
              <w:rPr>
                <w:rFonts w:eastAsia="Calibri" w:cstheme="minorHAnsi"/>
                <w:b/>
                <w:sz w:val="20"/>
                <w:szCs w:val="20"/>
              </w:rPr>
              <w:t>4</w:t>
            </w:r>
          </w:p>
        </w:tc>
        <w:tc>
          <w:tcPr>
            <w:tcW w:w="2126" w:type="dxa"/>
            <w:shd w:val="clear" w:color="auto" w:fill="auto"/>
            <w:vAlign w:val="center"/>
          </w:tcPr>
          <w:p w14:paraId="50FC3D8D" w14:textId="77777777" w:rsidR="00E749F3" w:rsidRPr="00DE1B8F" w:rsidRDefault="00E749F3" w:rsidP="00E749F3">
            <w:pPr>
              <w:spacing w:after="0" w:line="276" w:lineRule="auto"/>
              <w:jc w:val="center"/>
              <w:rPr>
                <w:rFonts w:eastAsia="Calibri" w:cstheme="minorHAnsi"/>
                <w:sz w:val="20"/>
                <w:szCs w:val="20"/>
              </w:rPr>
            </w:pPr>
            <w:r w:rsidRPr="00DE1B8F">
              <w:rPr>
                <w:rFonts w:eastAsia="Calibri" w:cstheme="minorHAnsi"/>
                <w:sz w:val="20"/>
                <w:szCs w:val="20"/>
              </w:rPr>
              <w:t>Značajne</w:t>
            </w:r>
          </w:p>
        </w:tc>
        <w:tc>
          <w:tcPr>
            <w:tcW w:w="2977" w:type="dxa"/>
            <w:shd w:val="clear" w:color="auto" w:fill="auto"/>
            <w:vAlign w:val="center"/>
          </w:tcPr>
          <w:p w14:paraId="77D21A9E" w14:textId="1B6499EA" w:rsidR="00E749F3" w:rsidRPr="00DE1B8F" w:rsidRDefault="00E749F3" w:rsidP="00E749F3">
            <w:pPr>
              <w:spacing w:after="0" w:line="276" w:lineRule="auto"/>
              <w:jc w:val="center"/>
              <w:rPr>
                <w:rFonts w:eastAsia="Calibri" w:cstheme="minorHAnsi"/>
                <w:sz w:val="20"/>
                <w:szCs w:val="20"/>
              </w:rPr>
            </w:pPr>
            <w:r w:rsidRPr="00476C61">
              <w:rPr>
                <w:rFonts w:cs="Arial"/>
                <w:sz w:val="20"/>
                <w:szCs w:val="20"/>
              </w:rPr>
              <w:t>0,791-2,310</w:t>
            </w:r>
          </w:p>
        </w:tc>
        <w:tc>
          <w:tcPr>
            <w:tcW w:w="1559" w:type="dxa"/>
            <w:shd w:val="clear" w:color="auto" w:fill="auto"/>
            <w:vAlign w:val="center"/>
          </w:tcPr>
          <w:p w14:paraId="52541BC7" w14:textId="77777777" w:rsidR="00E749F3" w:rsidRPr="00DE1B8F" w:rsidRDefault="00E749F3" w:rsidP="00E749F3">
            <w:pPr>
              <w:spacing w:after="0" w:line="276" w:lineRule="auto"/>
              <w:jc w:val="center"/>
              <w:rPr>
                <w:rFonts w:eastAsia="Calibri" w:cstheme="minorHAnsi"/>
                <w:sz w:val="20"/>
                <w:szCs w:val="20"/>
              </w:rPr>
            </w:pPr>
          </w:p>
        </w:tc>
      </w:tr>
      <w:tr w:rsidR="00E749F3" w:rsidRPr="00DE1B8F" w14:paraId="342F96D0" w14:textId="77777777" w:rsidTr="00565558">
        <w:trPr>
          <w:trHeight w:val="49"/>
        </w:trPr>
        <w:tc>
          <w:tcPr>
            <w:tcW w:w="2127" w:type="dxa"/>
            <w:shd w:val="clear" w:color="auto" w:fill="auto"/>
            <w:vAlign w:val="center"/>
          </w:tcPr>
          <w:p w14:paraId="3314F65D" w14:textId="77777777" w:rsidR="00E749F3" w:rsidRPr="00DE1B8F" w:rsidRDefault="00E749F3" w:rsidP="00E749F3">
            <w:pPr>
              <w:spacing w:after="0" w:line="276" w:lineRule="auto"/>
              <w:jc w:val="center"/>
              <w:rPr>
                <w:rFonts w:eastAsia="Calibri" w:cstheme="minorHAnsi"/>
                <w:sz w:val="20"/>
                <w:szCs w:val="20"/>
              </w:rPr>
            </w:pPr>
            <w:r w:rsidRPr="00DE1B8F">
              <w:rPr>
                <w:rFonts w:eastAsia="Calibri" w:cstheme="minorHAnsi"/>
                <w:sz w:val="20"/>
                <w:szCs w:val="20"/>
              </w:rPr>
              <w:t>5</w:t>
            </w:r>
          </w:p>
        </w:tc>
        <w:tc>
          <w:tcPr>
            <w:tcW w:w="2126" w:type="dxa"/>
            <w:shd w:val="clear" w:color="auto" w:fill="auto"/>
            <w:vAlign w:val="center"/>
          </w:tcPr>
          <w:p w14:paraId="463C2F6B" w14:textId="77777777" w:rsidR="00E749F3" w:rsidRPr="00DE1B8F" w:rsidRDefault="00E749F3" w:rsidP="00E749F3">
            <w:pPr>
              <w:spacing w:after="0" w:line="276" w:lineRule="auto"/>
              <w:jc w:val="center"/>
              <w:rPr>
                <w:rFonts w:eastAsia="Calibri" w:cstheme="minorHAnsi"/>
                <w:sz w:val="20"/>
                <w:szCs w:val="20"/>
              </w:rPr>
            </w:pPr>
            <w:r w:rsidRPr="00DE1B8F">
              <w:rPr>
                <w:rFonts w:eastAsia="Calibri" w:cstheme="minorHAnsi"/>
                <w:sz w:val="20"/>
                <w:szCs w:val="20"/>
              </w:rPr>
              <w:t>Katastrofalne</w:t>
            </w:r>
          </w:p>
        </w:tc>
        <w:tc>
          <w:tcPr>
            <w:tcW w:w="2977" w:type="dxa"/>
            <w:shd w:val="clear" w:color="auto" w:fill="auto"/>
            <w:vAlign w:val="center"/>
          </w:tcPr>
          <w:p w14:paraId="0DF3E95A" w14:textId="025A2683" w:rsidR="00E749F3" w:rsidRPr="00DE1B8F" w:rsidRDefault="00E749F3" w:rsidP="00E749F3">
            <w:pPr>
              <w:spacing w:after="0" w:line="276" w:lineRule="auto"/>
              <w:jc w:val="center"/>
              <w:rPr>
                <w:rFonts w:eastAsia="Calibri" w:cstheme="minorHAnsi"/>
                <w:sz w:val="20"/>
                <w:szCs w:val="20"/>
              </w:rPr>
            </w:pPr>
            <w:r w:rsidRPr="00476C61">
              <w:rPr>
                <w:rFonts w:cs="Arial"/>
                <w:sz w:val="20"/>
                <w:szCs w:val="20"/>
              </w:rPr>
              <w:t>2,374&gt;</w:t>
            </w:r>
          </w:p>
        </w:tc>
        <w:tc>
          <w:tcPr>
            <w:tcW w:w="1559" w:type="dxa"/>
            <w:shd w:val="clear" w:color="auto" w:fill="auto"/>
            <w:vAlign w:val="center"/>
          </w:tcPr>
          <w:p w14:paraId="614BCE20" w14:textId="77777777" w:rsidR="00E749F3" w:rsidRPr="00DE1B8F" w:rsidRDefault="00E749F3" w:rsidP="00E749F3">
            <w:pPr>
              <w:spacing w:after="0" w:line="276" w:lineRule="auto"/>
              <w:jc w:val="center"/>
              <w:rPr>
                <w:rFonts w:eastAsia="Calibri" w:cstheme="minorHAnsi"/>
                <w:sz w:val="20"/>
                <w:szCs w:val="20"/>
              </w:rPr>
            </w:pPr>
            <w:r w:rsidRPr="00DE1B8F">
              <w:rPr>
                <w:rFonts w:eastAsia="Calibri" w:cstheme="minorHAnsi"/>
                <w:sz w:val="20"/>
                <w:szCs w:val="20"/>
              </w:rPr>
              <w:t>X</w:t>
            </w:r>
          </w:p>
        </w:tc>
      </w:tr>
    </w:tbl>
    <w:p w14:paraId="20B986B3" w14:textId="73BF5A44" w:rsidR="00DE1B8F" w:rsidRPr="00DE1B8F" w:rsidRDefault="00DE1B8F" w:rsidP="00DE1B8F">
      <w:pPr>
        <w:numPr>
          <w:ilvl w:val="4"/>
          <w:numId w:val="3"/>
        </w:numPr>
        <w:spacing w:before="240" w:after="120" w:line="276" w:lineRule="auto"/>
        <w:jc w:val="both"/>
        <w:outlineLvl w:val="4"/>
        <w:rPr>
          <w:rFonts w:ascii="Calibri" w:hAnsi="Calibri" w:cs="Times New Roman"/>
          <w:bCs/>
          <w:i/>
          <w:iCs/>
          <w:sz w:val="24"/>
          <w:szCs w:val="26"/>
          <w:lang w:eastAsia="zh-CN"/>
        </w:rPr>
      </w:pPr>
      <w:bookmarkStart w:id="230" w:name="_Toc72322032"/>
      <w:bookmarkEnd w:id="229"/>
      <w:r w:rsidRPr="00DE1B8F">
        <w:rPr>
          <w:rFonts w:ascii="Calibri" w:hAnsi="Calibri" w:cs="Times New Roman"/>
          <w:bCs/>
          <w:i/>
          <w:iCs/>
          <w:sz w:val="24"/>
          <w:szCs w:val="26"/>
          <w:lang w:eastAsia="zh-CN"/>
        </w:rPr>
        <w:t>Posljedice na gospodarstvo</w:t>
      </w:r>
      <w:bookmarkEnd w:id="230"/>
    </w:p>
    <w:p w14:paraId="33677120" w14:textId="398F0AB9" w:rsidR="006F1184" w:rsidRDefault="00DE1B8F" w:rsidP="004A20A5">
      <w:pPr>
        <w:spacing w:after="120" w:line="276" w:lineRule="auto"/>
        <w:jc w:val="both"/>
        <w:rPr>
          <w:rFonts w:cs="Arial"/>
          <w:sz w:val="24"/>
          <w:szCs w:val="24"/>
        </w:rPr>
      </w:pPr>
      <w:r w:rsidRPr="00DE1B8F">
        <w:rPr>
          <w:rFonts w:cs="Arial"/>
          <w:sz w:val="24"/>
          <w:szCs w:val="24"/>
        </w:rPr>
        <w:t>Posljedice na gospodarstvo se procjenjuju kroz direktne (izravne) i indirektne (neizravne) gubitke, a prikazuju se u odnosu na proračun</w:t>
      </w:r>
      <w:r w:rsidR="0092065B">
        <w:rPr>
          <w:rFonts w:cs="Arial"/>
          <w:sz w:val="24"/>
          <w:szCs w:val="24"/>
        </w:rPr>
        <w:t xml:space="preserve"> </w:t>
      </w:r>
      <w:r w:rsidR="00177C71">
        <w:rPr>
          <w:rFonts w:cs="Arial"/>
          <w:sz w:val="24"/>
          <w:szCs w:val="24"/>
        </w:rPr>
        <w:t>Grada Pregrade</w:t>
      </w:r>
      <w:r w:rsidR="0092065B">
        <w:rPr>
          <w:rFonts w:cs="Arial"/>
          <w:sz w:val="24"/>
          <w:szCs w:val="24"/>
        </w:rPr>
        <w:t>.</w:t>
      </w:r>
    </w:p>
    <w:p w14:paraId="2ABEEA50" w14:textId="77777777" w:rsidR="00D46E17" w:rsidRPr="00D46E17" w:rsidRDefault="00D46E17" w:rsidP="00D46E17">
      <w:pPr>
        <w:spacing w:after="120" w:line="276" w:lineRule="auto"/>
        <w:jc w:val="both"/>
        <w:rPr>
          <w:rFonts w:cs="Arial"/>
          <w:sz w:val="24"/>
          <w:szCs w:val="24"/>
        </w:rPr>
      </w:pPr>
      <w:r w:rsidRPr="00D46E17">
        <w:rPr>
          <w:rFonts w:cs="Arial"/>
          <w:sz w:val="24"/>
          <w:szCs w:val="24"/>
        </w:rPr>
        <w:t>Direktni gubici su uglavnom vezani za oštećenja stambenih jedinica (trošak popravaka, trošak uklanjanja građevine, trošak izgradnje zamjenskih građevina, troškovi spašavanja, gubitak repromaterijala). Ukupnu visinu indirektnih troškova je teško procijeniti, ali se troškovi mogu promatrati kroz prekid poslovanja, prekid dostave resursa za održavanje poslovanja, gubitak opreme za rad, gubitak zarade, gubitak radne snage, povećane potrebe za smještajnim kapacitetima i dr. Uz navedene štete po gospodarstvo, postoji mogućnost pojave indirektnih utjecaja kao što su požari, poplave, tehničko</w:t>
      </w:r>
      <w:r w:rsidRPr="00D46E17">
        <w:rPr>
          <w:rFonts w:cs="Arial"/>
          <w:sz w:val="24"/>
          <w:szCs w:val="24"/>
        </w:rPr>
        <w:sym w:font="Symbol" w:char="F02D"/>
      </w:r>
      <w:r w:rsidRPr="00D46E17">
        <w:rPr>
          <w:rFonts w:cs="Arial"/>
          <w:sz w:val="24"/>
          <w:szCs w:val="24"/>
        </w:rPr>
        <w:t xml:space="preserve">tehnološke katastrofe slijedom stradavanja gospodarskih objekata, epidemiološke i sanitarne opasnosti. </w:t>
      </w:r>
    </w:p>
    <w:p w14:paraId="7E72F6EE" w14:textId="5A42EC1C" w:rsidR="00DE1B8F" w:rsidRPr="00DE1B8F" w:rsidRDefault="00DE1B8F" w:rsidP="00DE1B8F">
      <w:pPr>
        <w:keepNext/>
        <w:spacing w:after="0" w:line="276" w:lineRule="auto"/>
        <w:jc w:val="both"/>
        <w:rPr>
          <w:rFonts w:ascii="Calibri" w:eastAsia="Calibri" w:hAnsi="Calibri" w:cs="Arial"/>
          <w:b/>
          <w:bCs/>
          <w:sz w:val="20"/>
          <w:szCs w:val="20"/>
          <w:lang w:eastAsia="zh-CN"/>
        </w:rPr>
      </w:pPr>
      <w:bookmarkStart w:id="231" w:name="_Toc532992547"/>
      <w:bookmarkStart w:id="232" w:name="_Toc4138076"/>
      <w:bookmarkStart w:id="233" w:name="_Toc14434349"/>
      <w:bookmarkStart w:id="234" w:name="_Toc72322419"/>
      <w:r w:rsidRPr="00DE1B8F">
        <w:rPr>
          <w:rFonts w:ascii="Calibri" w:eastAsia="Calibri" w:hAnsi="Calibri" w:cs="Arial"/>
          <w:b/>
          <w:bCs/>
          <w:sz w:val="20"/>
          <w:szCs w:val="20"/>
          <w:lang w:eastAsia="zh-CN"/>
        </w:rPr>
        <w:t xml:space="preserve">Tablica </w:t>
      </w:r>
      <w:r w:rsidRPr="00DE1B8F">
        <w:rPr>
          <w:rFonts w:ascii="Calibri" w:eastAsia="Calibri" w:hAnsi="Calibri" w:cs="Arial"/>
          <w:b/>
          <w:bCs/>
          <w:noProof/>
          <w:sz w:val="20"/>
          <w:szCs w:val="20"/>
          <w:lang w:eastAsia="zh-CN"/>
        </w:rPr>
        <w:fldChar w:fldCharType="begin"/>
      </w:r>
      <w:r w:rsidRPr="00DE1B8F">
        <w:rPr>
          <w:rFonts w:ascii="Calibri" w:eastAsia="Calibri" w:hAnsi="Calibri" w:cs="Arial"/>
          <w:b/>
          <w:bCs/>
          <w:noProof/>
          <w:sz w:val="20"/>
          <w:szCs w:val="20"/>
          <w:lang w:eastAsia="zh-CN"/>
        </w:rPr>
        <w:instrText xml:space="preserve"> SEQ Tablica \* ARABIC </w:instrText>
      </w:r>
      <w:r w:rsidRPr="00DE1B8F">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23</w:t>
      </w:r>
      <w:r w:rsidRPr="00DE1B8F">
        <w:rPr>
          <w:rFonts w:ascii="Calibri" w:eastAsia="Calibri" w:hAnsi="Calibri" w:cs="Arial"/>
          <w:b/>
          <w:bCs/>
          <w:noProof/>
          <w:sz w:val="20"/>
          <w:szCs w:val="20"/>
          <w:lang w:eastAsia="zh-CN"/>
        </w:rPr>
        <w:fldChar w:fldCharType="end"/>
      </w:r>
      <w:r w:rsidRPr="00DE1B8F">
        <w:rPr>
          <w:rFonts w:ascii="Calibri" w:eastAsia="Calibri" w:hAnsi="Calibri" w:cs="Arial"/>
          <w:b/>
          <w:bCs/>
          <w:sz w:val="20"/>
          <w:szCs w:val="20"/>
          <w:lang w:eastAsia="zh-CN"/>
        </w:rPr>
        <w:t xml:space="preserve">. Posljedice na gospodarstvo </w:t>
      </w:r>
      <w:r w:rsidRPr="00DE1B8F">
        <w:rPr>
          <w:rFonts w:ascii="Calibri" w:eastAsia="Calibri" w:hAnsi="Calibri" w:cs="Arial"/>
          <w:b/>
          <w:bCs/>
          <w:sz w:val="20"/>
          <w:szCs w:val="20"/>
          <w:lang w:eastAsia="zh-CN"/>
        </w:rPr>
        <w:sym w:font="Symbol" w:char="F02D"/>
      </w:r>
      <w:r w:rsidRPr="00DE1B8F">
        <w:rPr>
          <w:rFonts w:ascii="Calibri" w:eastAsia="Calibri" w:hAnsi="Calibri" w:cs="Arial"/>
          <w:b/>
          <w:bCs/>
          <w:sz w:val="20"/>
          <w:szCs w:val="20"/>
          <w:lang w:eastAsia="zh-CN"/>
        </w:rPr>
        <w:t xml:space="preserve"> potres</w:t>
      </w:r>
      <w:bookmarkEnd w:id="231"/>
      <w:bookmarkEnd w:id="232"/>
      <w:bookmarkEnd w:id="233"/>
      <w:bookmarkEnd w:id="234"/>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268"/>
        <w:gridCol w:w="2835"/>
        <w:gridCol w:w="1559"/>
      </w:tblGrid>
      <w:tr w:rsidR="00DE1B8F" w:rsidRPr="00DE1B8F" w14:paraId="67AC0B05" w14:textId="77777777" w:rsidTr="006F1184">
        <w:trPr>
          <w:trHeight w:val="327"/>
          <w:jc w:val="center"/>
        </w:trPr>
        <w:tc>
          <w:tcPr>
            <w:tcW w:w="8784" w:type="dxa"/>
            <w:gridSpan w:val="4"/>
            <w:shd w:val="clear" w:color="auto" w:fill="auto"/>
            <w:vAlign w:val="center"/>
          </w:tcPr>
          <w:p w14:paraId="1B780D89" w14:textId="77777777" w:rsidR="00DE1B8F" w:rsidRPr="00DE1B8F" w:rsidRDefault="00DE1B8F" w:rsidP="00DE1B8F">
            <w:pPr>
              <w:spacing w:after="0" w:line="276" w:lineRule="auto"/>
              <w:jc w:val="center"/>
              <w:rPr>
                <w:rFonts w:eastAsia="Calibri" w:cstheme="minorHAnsi"/>
                <w:b/>
                <w:sz w:val="20"/>
                <w:szCs w:val="20"/>
              </w:rPr>
            </w:pPr>
            <w:r w:rsidRPr="00DE1B8F">
              <w:rPr>
                <w:rFonts w:eastAsia="Calibri" w:cstheme="minorHAnsi"/>
                <w:b/>
                <w:sz w:val="20"/>
                <w:szCs w:val="20"/>
              </w:rPr>
              <w:t>Gospodarstvo</w:t>
            </w:r>
          </w:p>
        </w:tc>
      </w:tr>
      <w:tr w:rsidR="00DE1B8F" w:rsidRPr="00DE1B8F" w14:paraId="4370415A" w14:textId="77777777" w:rsidTr="006F1184">
        <w:trPr>
          <w:trHeight w:val="244"/>
          <w:jc w:val="center"/>
        </w:trPr>
        <w:tc>
          <w:tcPr>
            <w:tcW w:w="2122" w:type="dxa"/>
            <w:shd w:val="clear" w:color="auto" w:fill="auto"/>
            <w:vAlign w:val="center"/>
          </w:tcPr>
          <w:p w14:paraId="4E2FBF3E"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Kategorija</w:t>
            </w:r>
          </w:p>
        </w:tc>
        <w:tc>
          <w:tcPr>
            <w:tcW w:w="2268" w:type="dxa"/>
            <w:shd w:val="clear" w:color="auto" w:fill="auto"/>
            <w:vAlign w:val="center"/>
          </w:tcPr>
          <w:p w14:paraId="18C8941A"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Posljedice</w:t>
            </w:r>
          </w:p>
        </w:tc>
        <w:tc>
          <w:tcPr>
            <w:tcW w:w="2835" w:type="dxa"/>
            <w:tcBorders>
              <w:bottom w:val="single" w:sz="4" w:space="0" w:color="auto"/>
            </w:tcBorders>
            <w:shd w:val="clear" w:color="auto" w:fill="auto"/>
            <w:vAlign w:val="center"/>
          </w:tcPr>
          <w:p w14:paraId="61E67678"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Kriterij</w:t>
            </w:r>
          </w:p>
          <w:p w14:paraId="615BCF4E"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-kn-</w:t>
            </w:r>
          </w:p>
        </w:tc>
        <w:tc>
          <w:tcPr>
            <w:tcW w:w="1559" w:type="dxa"/>
            <w:tcBorders>
              <w:bottom w:val="single" w:sz="4" w:space="0" w:color="auto"/>
            </w:tcBorders>
            <w:shd w:val="clear" w:color="auto" w:fill="auto"/>
            <w:vAlign w:val="center"/>
          </w:tcPr>
          <w:p w14:paraId="1A2CCAE4"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Odabrano</w:t>
            </w:r>
          </w:p>
        </w:tc>
      </w:tr>
      <w:tr w:rsidR="00177C71" w:rsidRPr="00DE1B8F" w14:paraId="341C6DE8" w14:textId="77777777" w:rsidTr="006F1184">
        <w:trPr>
          <w:trHeight w:val="244"/>
          <w:jc w:val="center"/>
        </w:trPr>
        <w:tc>
          <w:tcPr>
            <w:tcW w:w="2122" w:type="dxa"/>
            <w:shd w:val="clear" w:color="auto" w:fill="auto"/>
            <w:vAlign w:val="center"/>
          </w:tcPr>
          <w:p w14:paraId="44880032" w14:textId="77777777" w:rsidR="00177C71" w:rsidRPr="00DE1B8F" w:rsidRDefault="00177C71" w:rsidP="00177C71">
            <w:pPr>
              <w:spacing w:after="0" w:line="276" w:lineRule="auto"/>
              <w:jc w:val="center"/>
              <w:rPr>
                <w:rFonts w:eastAsia="Calibri" w:cstheme="minorHAnsi"/>
                <w:b/>
                <w:sz w:val="20"/>
                <w:szCs w:val="20"/>
              </w:rPr>
            </w:pPr>
            <w:bookmarkStart w:id="235" w:name="_Hlk65825344"/>
            <w:r w:rsidRPr="00DE1B8F">
              <w:rPr>
                <w:rFonts w:eastAsia="Calibri" w:cstheme="minorHAnsi"/>
                <w:b/>
                <w:sz w:val="20"/>
                <w:szCs w:val="20"/>
              </w:rPr>
              <w:t>1</w:t>
            </w:r>
          </w:p>
        </w:tc>
        <w:tc>
          <w:tcPr>
            <w:tcW w:w="2268" w:type="dxa"/>
            <w:shd w:val="clear" w:color="auto" w:fill="auto"/>
            <w:vAlign w:val="center"/>
          </w:tcPr>
          <w:p w14:paraId="307C6A96" w14:textId="77777777" w:rsidR="00177C71" w:rsidRPr="00DE1B8F" w:rsidRDefault="00177C71" w:rsidP="00177C71">
            <w:pPr>
              <w:spacing w:after="0" w:line="276" w:lineRule="auto"/>
              <w:jc w:val="center"/>
              <w:rPr>
                <w:rFonts w:eastAsia="Calibri" w:cstheme="minorHAnsi"/>
                <w:sz w:val="20"/>
                <w:szCs w:val="20"/>
              </w:rPr>
            </w:pPr>
            <w:r w:rsidRPr="00DE1B8F">
              <w:rPr>
                <w:rFonts w:eastAsia="Calibri" w:cstheme="minorHAnsi"/>
                <w:sz w:val="20"/>
                <w:szCs w:val="20"/>
              </w:rPr>
              <w:t>Neznatne</w:t>
            </w:r>
          </w:p>
        </w:tc>
        <w:tc>
          <w:tcPr>
            <w:tcW w:w="2835" w:type="dxa"/>
            <w:shd w:val="clear" w:color="auto" w:fill="auto"/>
            <w:vAlign w:val="center"/>
          </w:tcPr>
          <w:p w14:paraId="3011CFF7" w14:textId="2BB3E1D1" w:rsidR="00177C71" w:rsidRPr="00DE1B8F" w:rsidRDefault="00177C71" w:rsidP="00177C71">
            <w:pPr>
              <w:spacing w:after="0" w:line="276" w:lineRule="auto"/>
              <w:jc w:val="center"/>
              <w:rPr>
                <w:rFonts w:eastAsia="Calibri" w:cstheme="minorHAnsi"/>
                <w:sz w:val="20"/>
                <w:szCs w:val="20"/>
              </w:rPr>
            </w:pPr>
            <w:r w:rsidRPr="00476C61">
              <w:rPr>
                <w:rFonts w:eastAsia="Calibri" w:cstheme="minorHAnsi"/>
                <w:sz w:val="20"/>
                <w:szCs w:val="20"/>
              </w:rPr>
              <w:t>128.155,06-256.310,11</w:t>
            </w:r>
          </w:p>
        </w:tc>
        <w:tc>
          <w:tcPr>
            <w:tcW w:w="1559" w:type="dxa"/>
            <w:tcBorders>
              <w:bottom w:val="single" w:sz="4" w:space="0" w:color="auto"/>
            </w:tcBorders>
            <w:shd w:val="clear" w:color="auto" w:fill="auto"/>
            <w:vAlign w:val="center"/>
          </w:tcPr>
          <w:p w14:paraId="3663F78B" w14:textId="677717AB" w:rsidR="00177C71" w:rsidRPr="00DE1B8F" w:rsidRDefault="00177C71" w:rsidP="00177C71">
            <w:pPr>
              <w:spacing w:after="0" w:line="276" w:lineRule="auto"/>
              <w:jc w:val="center"/>
              <w:rPr>
                <w:rFonts w:eastAsia="Calibri" w:cstheme="minorHAnsi"/>
                <w:sz w:val="20"/>
                <w:szCs w:val="20"/>
              </w:rPr>
            </w:pPr>
          </w:p>
        </w:tc>
      </w:tr>
      <w:tr w:rsidR="00177C71" w:rsidRPr="00DE1B8F" w14:paraId="27D692EB" w14:textId="77777777" w:rsidTr="006F1184">
        <w:trPr>
          <w:trHeight w:val="244"/>
          <w:jc w:val="center"/>
        </w:trPr>
        <w:tc>
          <w:tcPr>
            <w:tcW w:w="2122" w:type="dxa"/>
            <w:shd w:val="clear" w:color="auto" w:fill="auto"/>
            <w:vAlign w:val="center"/>
          </w:tcPr>
          <w:p w14:paraId="41B13206" w14:textId="77777777" w:rsidR="00177C71" w:rsidRPr="00DE1B8F" w:rsidRDefault="00177C71" w:rsidP="00177C71">
            <w:pPr>
              <w:spacing w:after="0" w:line="276" w:lineRule="auto"/>
              <w:jc w:val="center"/>
              <w:rPr>
                <w:rFonts w:eastAsia="Calibri" w:cstheme="minorHAnsi"/>
                <w:b/>
                <w:sz w:val="20"/>
                <w:szCs w:val="20"/>
              </w:rPr>
            </w:pPr>
            <w:r w:rsidRPr="00DE1B8F">
              <w:rPr>
                <w:rFonts w:eastAsia="Calibri" w:cstheme="minorHAnsi"/>
                <w:b/>
                <w:sz w:val="20"/>
                <w:szCs w:val="20"/>
              </w:rPr>
              <w:t>2</w:t>
            </w:r>
          </w:p>
        </w:tc>
        <w:tc>
          <w:tcPr>
            <w:tcW w:w="2268" w:type="dxa"/>
            <w:shd w:val="clear" w:color="auto" w:fill="auto"/>
            <w:vAlign w:val="center"/>
          </w:tcPr>
          <w:p w14:paraId="45D8FABA" w14:textId="77777777" w:rsidR="00177C71" w:rsidRPr="00DE1B8F" w:rsidRDefault="00177C71" w:rsidP="00177C71">
            <w:pPr>
              <w:spacing w:after="0" w:line="276" w:lineRule="auto"/>
              <w:jc w:val="center"/>
              <w:rPr>
                <w:rFonts w:eastAsia="Calibri" w:cstheme="minorHAnsi"/>
                <w:sz w:val="20"/>
                <w:szCs w:val="20"/>
              </w:rPr>
            </w:pPr>
            <w:r w:rsidRPr="00DE1B8F">
              <w:rPr>
                <w:rFonts w:eastAsia="Calibri" w:cstheme="minorHAnsi"/>
                <w:sz w:val="20"/>
                <w:szCs w:val="20"/>
              </w:rPr>
              <w:t>Malene</w:t>
            </w:r>
          </w:p>
        </w:tc>
        <w:tc>
          <w:tcPr>
            <w:tcW w:w="2835" w:type="dxa"/>
            <w:shd w:val="clear" w:color="auto" w:fill="auto"/>
            <w:vAlign w:val="center"/>
          </w:tcPr>
          <w:p w14:paraId="301796A6" w14:textId="00E5A770" w:rsidR="00177C71" w:rsidRPr="00DE1B8F" w:rsidRDefault="00177C71" w:rsidP="00177C71">
            <w:pPr>
              <w:spacing w:after="0" w:line="276" w:lineRule="auto"/>
              <w:jc w:val="center"/>
              <w:rPr>
                <w:rFonts w:eastAsia="Calibri" w:cstheme="minorHAnsi"/>
                <w:sz w:val="20"/>
                <w:szCs w:val="20"/>
              </w:rPr>
            </w:pPr>
            <w:r w:rsidRPr="00476C61">
              <w:rPr>
                <w:rFonts w:eastAsia="Calibri" w:cstheme="minorHAnsi"/>
                <w:sz w:val="20"/>
                <w:szCs w:val="20"/>
              </w:rPr>
              <w:t>256.310,11-1.281.550,55</w:t>
            </w:r>
          </w:p>
        </w:tc>
        <w:tc>
          <w:tcPr>
            <w:tcW w:w="1559" w:type="dxa"/>
            <w:tcBorders>
              <w:bottom w:val="single" w:sz="4" w:space="0" w:color="auto"/>
            </w:tcBorders>
            <w:shd w:val="clear" w:color="auto" w:fill="auto"/>
            <w:vAlign w:val="center"/>
          </w:tcPr>
          <w:p w14:paraId="13FB396C" w14:textId="77777777" w:rsidR="00177C71" w:rsidRPr="00DE1B8F" w:rsidRDefault="00177C71" w:rsidP="00177C71">
            <w:pPr>
              <w:spacing w:after="0" w:line="276" w:lineRule="auto"/>
              <w:jc w:val="center"/>
              <w:rPr>
                <w:rFonts w:eastAsia="Calibri" w:cstheme="minorHAnsi"/>
                <w:sz w:val="20"/>
                <w:szCs w:val="20"/>
              </w:rPr>
            </w:pPr>
          </w:p>
        </w:tc>
      </w:tr>
      <w:tr w:rsidR="00177C71" w:rsidRPr="00DE1B8F" w14:paraId="7ED9C05F" w14:textId="77777777" w:rsidTr="006F1184">
        <w:trPr>
          <w:trHeight w:val="244"/>
          <w:jc w:val="center"/>
        </w:trPr>
        <w:tc>
          <w:tcPr>
            <w:tcW w:w="2122" w:type="dxa"/>
            <w:shd w:val="clear" w:color="auto" w:fill="auto"/>
            <w:vAlign w:val="center"/>
          </w:tcPr>
          <w:p w14:paraId="6DCEFB10" w14:textId="77777777" w:rsidR="00177C71" w:rsidRPr="00DE1B8F" w:rsidRDefault="00177C71" w:rsidP="00177C71">
            <w:pPr>
              <w:spacing w:after="0" w:line="276" w:lineRule="auto"/>
              <w:jc w:val="center"/>
              <w:rPr>
                <w:rFonts w:eastAsia="Calibri" w:cstheme="minorHAnsi"/>
                <w:b/>
                <w:sz w:val="20"/>
                <w:szCs w:val="20"/>
              </w:rPr>
            </w:pPr>
            <w:r w:rsidRPr="00DE1B8F">
              <w:rPr>
                <w:rFonts w:eastAsia="Calibri" w:cstheme="minorHAnsi"/>
                <w:b/>
                <w:sz w:val="20"/>
                <w:szCs w:val="20"/>
              </w:rPr>
              <w:t>3</w:t>
            </w:r>
          </w:p>
        </w:tc>
        <w:tc>
          <w:tcPr>
            <w:tcW w:w="2268" w:type="dxa"/>
            <w:shd w:val="clear" w:color="auto" w:fill="auto"/>
            <w:vAlign w:val="center"/>
          </w:tcPr>
          <w:p w14:paraId="38828FC5" w14:textId="77777777" w:rsidR="00177C71" w:rsidRPr="00DE1B8F" w:rsidRDefault="00177C71" w:rsidP="00177C71">
            <w:pPr>
              <w:spacing w:after="0" w:line="276" w:lineRule="auto"/>
              <w:jc w:val="center"/>
              <w:rPr>
                <w:rFonts w:eastAsia="Calibri" w:cstheme="minorHAnsi"/>
                <w:sz w:val="20"/>
                <w:szCs w:val="20"/>
              </w:rPr>
            </w:pPr>
            <w:r w:rsidRPr="00DE1B8F">
              <w:rPr>
                <w:rFonts w:eastAsia="Calibri" w:cstheme="minorHAnsi"/>
                <w:sz w:val="20"/>
                <w:szCs w:val="20"/>
              </w:rPr>
              <w:t>Umjerene</w:t>
            </w:r>
          </w:p>
        </w:tc>
        <w:tc>
          <w:tcPr>
            <w:tcW w:w="2835" w:type="dxa"/>
            <w:shd w:val="clear" w:color="auto" w:fill="auto"/>
            <w:vAlign w:val="center"/>
          </w:tcPr>
          <w:p w14:paraId="03D25542" w14:textId="2CD81E6F" w:rsidR="00177C71" w:rsidRPr="00DE1B8F" w:rsidRDefault="00177C71" w:rsidP="00177C71">
            <w:pPr>
              <w:spacing w:after="0" w:line="276" w:lineRule="auto"/>
              <w:jc w:val="center"/>
              <w:rPr>
                <w:rFonts w:eastAsia="Calibri" w:cstheme="minorHAnsi"/>
                <w:sz w:val="20"/>
                <w:szCs w:val="20"/>
              </w:rPr>
            </w:pPr>
            <w:r w:rsidRPr="00476C61">
              <w:rPr>
                <w:rFonts w:eastAsia="Calibri" w:cstheme="minorHAnsi"/>
                <w:sz w:val="20"/>
                <w:szCs w:val="20"/>
              </w:rPr>
              <w:t>1.281.550,55-3.844.651,65</w:t>
            </w:r>
          </w:p>
        </w:tc>
        <w:tc>
          <w:tcPr>
            <w:tcW w:w="1559" w:type="dxa"/>
            <w:tcBorders>
              <w:bottom w:val="single" w:sz="4" w:space="0" w:color="auto"/>
            </w:tcBorders>
            <w:shd w:val="clear" w:color="auto" w:fill="auto"/>
            <w:vAlign w:val="center"/>
          </w:tcPr>
          <w:p w14:paraId="371D6C8A" w14:textId="77777777" w:rsidR="00177C71" w:rsidRPr="00DE1B8F" w:rsidRDefault="00177C71" w:rsidP="00177C71">
            <w:pPr>
              <w:spacing w:after="0" w:line="276" w:lineRule="auto"/>
              <w:jc w:val="center"/>
              <w:rPr>
                <w:rFonts w:eastAsia="Calibri" w:cstheme="minorHAnsi"/>
                <w:sz w:val="20"/>
                <w:szCs w:val="20"/>
              </w:rPr>
            </w:pPr>
          </w:p>
        </w:tc>
      </w:tr>
      <w:tr w:rsidR="00177C71" w:rsidRPr="00DE1B8F" w14:paraId="1BFDCBB8" w14:textId="77777777" w:rsidTr="006F1184">
        <w:trPr>
          <w:trHeight w:val="257"/>
          <w:jc w:val="center"/>
        </w:trPr>
        <w:tc>
          <w:tcPr>
            <w:tcW w:w="2122" w:type="dxa"/>
            <w:shd w:val="clear" w:color="auto" w:fill="auto"/>
            <w:vAlign w:val="center"/>
          </w:tcPr>
          <w:p w14:paraId="02B5FF57" w14:textId="77777777" w:rsidR="00177C71" w:rsidRPr="00DE1B8F" w:rsidRDefault="00177C71" w:rsidP="00177C71">
            <w:pPr>
              <w:spacing w:after="0" w:line="276" w:lineRule="auto"/>
              <w:jc w:val="center"/>
              <w:rPr>
                <w:rFonts w:eastAsia="Calibri" w:cstheme="minorHAnsi"/>
                <w:b/>
                <w:sz w:val="20"/>
                <w:szCs w:val="20"/>
              </w:rPr>
            </w:pPr>
            <w:r w:rsidRPr="00DE1B8F">
              <w:rPr>
                <w:rFonts w:eastAsia="Calibri" w:cstheme="minorHAnsi"/>
                <w:b/>
                <w:sz w:val="20"/>
                <w:szCs w:val="20"/>
              </w:rPr>
              <w:t>4</w:t>
            </w:r>
          </w:p>
        </w:tc>
        <w:tc>
          <w:tcPr>
            <w:tcW w:w="2268" w:type="dxa"/>
            <w:shd w:val="clear" w:color="auto" w:fill="auto"/>
            <w:vAlign w:val="center"/>
          </w:tcPr>
          <w:p w14:paraId="1B1165C7" w14:textId="77777777" w:rsidR="00177C71" w:rsidRPr="00DE1B8F" w:rsidRDefault="00177C71" w:rsidP="00177C71">
            <w:pPr>
              <w:spacing w:after="0" w:line="276" w:lineRule="auto"/>
              <w:jc w:val="center"/>
              <w:rPr>
                <w:rFonts w:eastAsia="Calibri" w:cstheme="minorHAnsi"/>
                <w:sz w:val="20"/>
                <w:szCs w:val="20"/>
              </w:rPr>
            </w:pPr>
            <w:r w:rsidRPr="00DE1B8F">
              <w:rPr>
                <w:rFonts w:eastAsia="Calibri" w:cstheme="minorHAnsi"/>
                <w:sz w:val="20"/>
                <w:szCs w:val="20"/>
              </w:rPr>
              <w:t>Značajne</w:t>
            </w:r>
          </w:p>
        </w:tc>
        <w:tc>
          <w:tcPr>
            <w:tcW w:w="2835" w:type="dxa"/>
            <w:shd w:val="clear" w:color="auto" w:fill="auto"/>
            <w:vAlign w:val="center"/>
          </w:tcPr>
          <w:p w14:paraId="057A4D7A" w14:textId="7AE85A47" w:rsidR="00177C71" w:rsidRPr="00DE1B8F" w:rsidRDefault="00177C71" w:rsidP="00177C71">
            <w:pPr>
              <w:spacing w:after="0" w:line="276" w:lineRule="auto"/>
              <w:jc w:val="center"/>
              <w:rPr>
                <w:rFonts w:eastAsia="Calibri" w:cstheme="minorHAnsi"/>
                <w:sz w:val="20"/>
                <w:szCs w:val="20"/>
              </w:rPr>
            </w:pPr>
            <w:r w:rsidRPr="00476C61">
              <w:rPr>
                <w:rFonts w:eastAsia="Calibri" w:cstheme="minorHAnsi"/>
                <w:sz w:val="20"/>
                <w:szCs w:val="20"/>
              </w:rPr>
              <w:t>3.844.651,65-6.407.752,75</w:t>
            </w:r>
          </w:p>
        </w:tc>
        <w:tc>
          <w:tcPr>
            <w:tcW w:w="1559" w:type="dxa"/>
            <w:tcBorders>
              <w:bottom w:val="single" w:sz="4" w:space="0" w:color="auto"/>
            </w:tcBorders>
            <w:shd w:val="clear" w:color="auto" w:fill="auto"/>
            <w:vAlign w:val="center"/>
          </w:tcPr>
          <w:p w14:paraId="3FFB050E" w14:textId="77777777" w:rsidR="00177C71" w:rsidRPr="00DE1B8F" w:rsidRDefault="00177C71" w:rsidP="00177C71">
            <w:pPr>
              <w:spacing w:after="0" w:line="276" w:lineRule="auto"/>
              <w:jc w:val="center"/>
              <w:rPr>
                <w:rFonts w:eastAsia="Calibri" w:cstheme="minorHAnsi"/>
                <w:sz w:val="20"/>
                <w:szCs w:val="20"/>
              </w:rPr>
            </w:pPr>
          </w:p>
        </w:tc>
      </w:tr>
      <w:tr w:rsidR="00177C71" w:rsidRPr="00DE1B8F" w14:paraId="5313FB93" w14:textId="77777777" w:rsidTr="006F1184">
        <w:trPr>
          <w:trHeight w:val="63"/>
          <w:jc w:val="center"/>
        </w:trPr>
        <w:tc>
          <w:tcPr>
            <w:tcW w:w="2122" w:type="dxa"/>
            <w:shd w:val="clear" w:color="auto" w:fill="auto"/>
            <w:vAlign w:val="center"/>
          </w:tcPr>
          <w:p w14:paraId="727D1F51" w14:textId="77777777" w:rsidR="00177C71" w:rsidRPr="00DE1B8F" w:rsidRDefault="00177C71" w:rsidP="00177C71">
            <w:pPr>
              <w:spacing w:after="0" w:line="276" w:lineRule="auto"/>
              <w:jc w:val="center"/>
              <w:rPr>
                <w:rFonts w:eastAsia="Calibri" w:cstheme="minorHAnsi"/>
                <w:b/>
                <w:sz w:val="20"/>
                <w:szCs w:val="20"/>
              </w:rPr>
            </w:pPr>
            <w:r w:rsidRPr="00DE1B8F">
              <w:rPr>
                <w:rFonts w:eastAsia="Calibri" w:cstheme="minorHAnsi"/>
                <w:b/>
                <w:sz w:val="20"/>
                <w:szCs w:val="20"/>
              </w:rPr>
              <w:t>5</w:t>
            </w:r>
          </w:p>
        </w:tc>
        <w:tc>
          <w:tcPr>
            <w:tcW w:w="2268" w:type="dxa"/>
            <w:shd w:val="clear" w:color="auto" w:fill="auto"/>
            <w:vAlign w:val="center"/>
          </w:tcPr>
          <w:p w14:paraId="45275F96" w14:textId="77777777" w:rsidR="00177C71" w:rsidRPr="00DE1B8F" w:rsidRDefault="00177C71" w:rsidP="00177C71">
            <w:pPr>
              <w:spacing w:after="0" w:line="276" w:lineRule="auto"/>
              <w:jc w:val="center"/>
              <w:rPr>
                <w:rFonts w:eastAsia="Calibri" w:cstheme="minorHAnsi"/>
                <w:sz w:val="20"/>
                <w:szCs w:val="20"/>
              </w:rPr>
            </w:pPr>
            <w:r w:rsidRPr="00DE1B8F">
              <w:rPr>
                <w:rFonts w:eastAsia="Calibri" w:cstheme="minorHAnsi"/>
                <w:sz w:val="20"/>
                <w:szCs w:val="20"/>
              </w:rPr>
              <w:t>Katastrofalne</w:t>
            </w:r>
          </w:p>
        </w:tc>
        <w:tc>
          <w:tcPr>
            <w:tcW w:w="2835" w:type="dxa"/>
            <w:shd w:val="clear" w:color="auto" w:fill="auto"/>
            <w:vAlign w:val="center"/>
          </w:tcPr>
          <w:p w14:paraId="128ACC65" w14:textId="26602370" w:rsidR="00177C71" w:rsidRPr="00DE1B8F" w:rsidRDefault="00177C71" w:rsidP="00177C71">
            <w:pPr>
              <w:spacing w:after="0" w:line="276" w:lineRule="auto"/>
              <w:jc w:val="center"/>
              <w:rPr>
                <w:rFonts w:eastAsia="Calibri" w:cstheme="minorHAnsi"/>
                <w:sz w:val="20"/>
                <w:szCs w:val="20"/>
              </w:rPr>
            </w:pPr>
            <w:r w:rsidRPr="00476C61">
              <w:rPr>
                <w:rFonts w:eastAsia="Calibri" w:cstheme="minorHAnsi"/>
                <w:sz w:val="20"/>
                <w:szCs w:val="20"/>
              </w:rPr>
              <w:t>&gt;6.407.725,25</w:t>
            </w:r>
          </w:p>
        </w:tc>
        <w:tc>
          <w:tcPr>
            <w:tcW w:w="1559" w:type="dxa"/>
            <w:tcBorders>
              <w:bottom w:val="single" w:sz="4" w:space="0" w:color="auto"/>
            </w:tcBorders>
            <w:shd w:val="clear" w:color="auto" w:fill="auto"/>
            <w:vAlign w:val="center"/>
          </w:tcPr>
          <w:p w14:paraId="71CFFC6E" w14:textId="5ED3EF1C" w:rsidR="00177C71" w:rsidRPr="00DE1B8F" w:rsidRDefault="00177C71" w:rsidP="00177C71">
            <w:pPr>
              <w:spacing w:after="0" w:line="276" w:lineRule="auto"/>
              <w:jc w:val="center"/>
              <w:rPr>
                <w:rFonts w:eastAsia="Calibri" w:cstheme="minorHAnsi"/>
                <w:sz w:val="20"/>
                <w:szCs w:val="20"/>
              </w:rPr>
            </w:pPr>
            <w:r>
              <w:rPr>
                <w:rFonts w:eastAsia="Calibri" w:cstheme="minorHAnsi"/>
                <w:sz w:val="20"/>
                <w:szCs w:val="20"/>
              </w:rPr>
              <w:t>x</w:t>
            </w:r>
          </w:p>
        </w:tc>
      </w:tr>
    </w:tbl>
    <w:p w14:paraId="40A71ABB" w14:textId="77777777" w:rsidR="00DE1B8F" w:rsidRPr="00DE1B8F" w:rsidRDefault="00DE1B8F" w:rsidP="00DE1B8F">
      <w:pPr>
        <w:numPr>
          <w:ilvl w:val="4"/>
          <w:numId w:val="3"/>
        </w:numPr>
        <w:spacing w:before="240" w:after="120" w:line="276" w:lineRule="auto"/>
        <w:jc w:val="both"/>
        <w:outlineLvl w:val="4"/>
        <w:rPr>
          <w:rFonts w:ascii="Calibri" w:hAnsi="Calibri" w:cs="Times New Roman"/>
          <w:bCs/>
          <w:i/>
          <w:iCs/>
          <w:sz w:val="24"/>
          <w:szCs w:val="26"/>
          <w:lang w:eastAsia="zh-CN"/>
        </w:rPr>
      </w:pPr>
      <w:bookmarkStart w:id="236" w:name="_Toc72322033"/>
      <w:bookmarkEnd w:id="235"/>
      <w:r w:rsidRPr="00DE1B8F">
        <w:rPr>
          <w:rFonts w:ascii="Calibri" w:hAnsi="Calibri" w:cs="Times New Roman"/>
          <w:bCs/>
          <w:i/>
          <w:iCs/>
          <w:sz w:val="24"/>
          <w:szCs w:val="26"/>
          <w:lang w:eastAsia="zh-CN"/>
        </w:rPr>
        <w:t>Posljedice na društvenu stabilnost i politiku</w:t>
      </w:r>
      <w:bookmarkEnd w:id="236"/>
    </w:p>
    <w:p w14:paraId="4B082961" w14:textId="77777777" w:rsidR="00FD7D7C" w:rsidRDefault="00FD7D7C" w:rsidP="00FD7D7C">
      <w:pPr>
        <w:pStyle w:val="Odlomakpopisa11"/>
      </w:pPr>
      <w:r w:rsidRPr="00DF0687">
        <w:t>Posljedice za Društvenu stabilnost i politiku iskazuju se u materijalnoj šteti i to za štetu na kritičnoj infrastrukturi i šteti na građevinama od društvenog značaja</w:t>
      </w:r>
      <w:r>
        <w:t xml:space="preserve">. </w:t>
      </w:r>
    </w:p>
    <w:p w14:paraId="132842D6" w14:textId="77777777" w:rsidR="00FD7D7C" w:rsidRPr="00652671" w:rsidRDefault="00FD7D7C" w:rsidP="00FD7D7C">
      <w:pPr>
        <w:pStyle w:val="Odlomakpopisa11"/>
      </w:pPr>
      <w:r w:rsidRPr="00652671">
        <w:t xml:space="preserve">Analize pojedinačnih elemenata kritične infrastrukture nisu uzete u obzir, sva kritična infrastruktura je izravno ugrožena od potresa. U slučaju potresa od VIII° po MCS ljestvici moglo bi doći do mjestimičnih pukotina u cestama, što bi moglo ugroziti prohodnost određenih cestovnih pravaca. Moguća su oštećenja na objektima i instalacijama vodovodne mreže: pucanje cjevovoda, zagađivanje vode i prekid opskrbe za korisnike. Kod oštećenja ili rušenja objekata moglo bi doći do oštećenja instalacija plina i struje, te do nastanka sekundarnih posljedica: eksplozija, požara i sl. </w:t>
      </w:r>
    </w:p>
    <w:p w14:paraId="12C1FC40" w14:textId="37DA015B" w:rsidR="00DE1B8F" w:rsidRPr="00DE1B8F" w:rsidRDefault="00DE1B8F" w:rsidP="00DE1B8F">
      <w:pPr>
        <w:keepNext/>
        <w:spacing w:after="0" w:line="276" w:lineRule="auto"/>
        <w:jc w:val="both"/>
        <w:rPr>
          <w:rFonts w:ascii="Calibri" w:eastAsia="Calibri" w:hAnsi="Calibri" w:cs="Arial"/>
          <w:b/>
          <w:bCs/>
          <w:sz w:val="20"/>
          <w:szCs w:val="20"/>
          <w:lang w:eastAsia="zh-CN"/>
        </w:rPr>
      </w:pPr>
      <w:bookmarkStart w:id="237" w:name="_Toc532992548"/>
      <w:bookmarkStart w:id="238" w:name="_Toc4138077"/>
      <w:bookmarkStart w:id="239" w:name="_Toc14434350"/>
      <w:bookmarkStart w:id="240" w:name="_Toc72322420"/>
      <w:r w:rsidRPr="00DE1B8F">
        <w:rPr>
          <w:rFonts w:ascii="Calibri" w:eastAsia="Calibri" w:hAnsi="Calibri" w:cs="Arial"/>
          <w:b/>
          <w:bCs/>
          <w:sz w:val="20"/>
          <w:szCs w:val="20"/>
          <w:lang w:eastAsia="zh-CN"/>
        </w:rPr>
        <w:lastRenderedPageBreak/>
        <w:t xml:space="preserve">Tablica </w:t>
      </w:r>
      <w:r w:rsidRPr="00DE1B8F">
        <w:rPr>
          <w:rFonts w:ascii="Calibri" w:eastAsia="Calibri" w:hAnsi="Calibri" w:cs="Arial"/>
          <w:b/>
          <w:bCs/>
          <w:noProof/>
          <w:sz w:val="20"/>
          <w:szCs w:val="20"/>
          <w:lang w:eastAsia="zh-CN"/>
        </w:rPr>
        <w:fldChar w:fldCharType="begin"/>
      </w:r>
      <w:r w:rsidRPr="00DE1B8F">
        <w:rPr>
          <w:rFonts w:ascii="Calibri" w:eastAsia="Calibri" w:hAnsi="Calibri" w:cs="Arial"/>
          <w:b/>
          <w:bCs/>
          <w:noProof/>
          <w:sz w:val="20"/>
          <w:szCs w:val="20"/>
          <w:lang w:eastAsia="zh-CN"/>
        </w:rPr>
        <w:instrText xml:space="preserve"> SEQ Tablica \* ARABIC </w:instrText>
      </w:r>
      <w:r w:rsidRPr="00DE1B8F">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24</w:t>
      </w:r>
      <w:r w:rsidRPr="00DE1B8F">
        <w:rPr>
          <w:rFonts w:ascii="Calibri" w:eastAsia="Calibri" w:hAnsi="Calibri" w:cs="Arial"/>
          <w:b/>
          <w:bCs/>
          <w:noProof/>
          <w:sz w:val="20"/>
          <w:szCs w:val="20"/>
          <w:lang w:eastAsia="zh-CN"/>
        </w:rPr>
        <w:fldChar w:fldCharType="end"/>
      </w:r>
      <w:r w:rsidRPr="00DE1B8F">
        <w:rPr>
          <w:rFonts w:ascii="Calibri" w:eastAsia="Calibri" w:hAnsi="Calibri" w:cs="Arial"/>
          <w:b/>
          <w:bCs/>
          <w:sz w:val="20"/>
          <w:szCs w:val="20"/>
          <w:lang w:eastAsia="zh-CN"/>
        </w:rPr>
        <w:t xml:space="preserve">. Posljedice na kritičnu infrastrukturu </w:t>
      </w:r>
      <w:r w:rsidRPr="00DE1B8F">
        <w:rPr>
          <w:rFonts w:ascii="Calibri" w:eastAsia="Calibri" w:hAnsi="Calibri" w:cs="Arial"/>
          <w:b/>
          <w:bCs/>
          <w:sz w:val="20"/>
          <w:szCs w:val="20"/>
          <w:lang w:eastAsia="zh-CN"/>
        </w:rPr>
        <w:sym w:font="Symbol" w:char="F02D"/>
      </w:r>
      <w:r w:rsidRPr="00DE1B8F">
        <w:rPr>
          <w:rFonts w:ascii="Calibri" w:eastAsia="Calibri" w:hAnsi="Calibri" w:cs="Arial"/>
          <w:b/>
          <w:bCs/>
          <w:sz w:val="20"/>
          <w:szCs w:val="20"/>
          <w:lang w:eastAsia="zh-CN"/>
        </w:rPr>
        <w:t xml:space="preserve"> potres</w:t>
      </w:r>
      <w:bookmarkEnd w:id="237"/>
      <w:bookmarkEnd w:id="238"/>
      <w:bookmarkEnd w:id="239"/>
      <w:bookmarkEnd w:id="240"/>
      <w:r w:rsidRPr="00DE1B8F">
        <w:rPr>
          <w:rFonts w:ascii="Calibri" w:eastAsia="Calibri" w:hAnsi="Calibri" w:cs="Arial"/>
          <w:b/>
          <w:bCs/>
          <w:sz w:val="20"/>
          <w:szCs w:val="20"/>
          <w:lang w:eastAsia="zh-CN"/>
        </w:rPr>
        <w:t xml:space="preserve"> </w:t>
      </w: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2835"/>
        <w:gridCol w:w="1559"/>
      </w:tblGrid>
      <w:tr w:rsidR="00DE1B8F" w:rsidRPr="00DE1B8F" w14:paraId="36F74AFA" w14:textId="77777777" w:rsidTr="003C11DE">
        <w:trPr>
          <w:trHeight w:val="262"/>
          <w:tblHeader/>
        </w:trPr>
        <w:tc>
          <w:tcPr>
            <w:tcW w:w="8789" w:type="dxa"/>
            <w:gridSpan w:val="4"/>
            <w:shd w:val="clear" w:color="auto" w:fill="auto"/>
            <w:vAlign w:val="center"/>
          </w:tcPr>
          <w:p w14:paraId="36F6D933"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Društvena stabilnost i politika</w:t>
            </w:r>
          </w:p>
        </w:tc>
      </w:tr>
      <w:tr w:rsidR="00DE1B8F" w:rsidRPr="00DE1B8F" w14:paraId="60E513EC" w14:textId="77777777" w:rsidTr="003C11DE">
        <w:trPr>
          <w:trHeight w:val="262"/>
          <w:tblHeader/>
        </w:trPr>
        <w:tc>
          <w:tcPr>
            <w:tcW w:w="8789" w:type="dxa"/>
            <w:gridSpan w:val="4"/>
            <w:shd w:val="clear" w:color="auto" w:fill="auto"/>
            <w:vAlign w:val="center"/>
          </w:tcPr>
          <w:p w14:paraId="48041D4E"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Štete/gubici na kritičnoj infrastrukturi</w:t>
            </w:r>
          </w:p>
        </w:tc>
      </w:tr>
      <w:tr w:rsidR="00DE1B8F" w:rsidRPr="00DE1B8F" w14:paraId="62F6F92F" w14:textId="77777777" w:rsidTr="003C11DE">
        <w:trPr>
          <w:trHeight w:val="262"/>
          <w:tblHeader/>
        </w:trPr>
        <w:tc>
          <w:tcPr>
            <w:tcW w:w="2268" w:type="dxa"/>
            <w:shd w:val="clear" w:color="auto" w:fill="auto"/>
            <w:vAlign w:val="center"/>
          </w:tcPr>
          <w:p w14:paraId="4F3A35BA"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Kategorija</w:t>
            </w:r>
          </w:p>
        </w:tc>
        <w:tc>
          <w:tcPr>
            <w:tcW w:w="2127" w:type="dxa"/>
            <w:shd w:val="clear" w:color="auto" w:fill="auto"/>
            <w:vAlign w:val="center"/>
          </w:tcPr>
          <w:p w14:paraId="072BF71E"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Posljedice</w:t>
            </w:r>
          </w:p>
        </w:tc>
        <w:tc>
          <w:tcPr>
            <w:tcW w:w="2835" w:type="dxa"/>
            <w:shd w:val="clear" w:color="auto" w:fill="auto"/>
            <w:vAlign w:val="center"/>
          </w:tcPr>
          <w:p w14:paraId="3CB3E582"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Kriterij</w:t>
            </w:r>
          </w:p>
          <w:p w14:paraId="5C787B20"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-kn-</w:t>
            </w:r>
          </w:p>
        </w:tc>
        <w:tc>
          <w:tcPr>
            <w:tcW w:w="1559" w:type="dxa"/>
            <w:shd w:val="clear" w:color="auto" w:fill="auto"/>
            <w:vAlign w:val="center"/>
          </w:tcPr>
          <w:p w14:paraId="15185EBB" w14:textId="77777777" w:rsidR="00DE1B8F" w:rsidRPr="00DE1B8F" w:rsidRDefault="00DE1B8F" w:rsidP="00DE1B8F">
            <w:pPr>
              <w:spacing w:after="0" w:line="240" w:lineRule="auto"/>
              <w:jc w:val="center"/>
              <w:rPr>
                <w:rFonts w:eastAsia="Calibri" w:cstheme="minorHAnsi"/>
                <w:b/>
                <w:sz w:val="20"/>
                <w:szCs w:val="20"/>
              </w:rPr>
            </w:pPr>
            <w:r w:rsidRPr="00DE1B8F">
              <w:rPr>
                <w:rFonts w:eastAsia="Calibri" w:cstheme="minorHAnsi"/>
                <w:b/>
                <w:sz w:val="20"/>
                <w:szCs w:val="20"/>
              </w:rPr>
              <w:t>Odabrano</w:t>
            </w:r>
          </w:p>
        </w:tc>
      </w:tr>
      <w:tr w:rsidR="00177C71" w:rsidRPr="00DE1B8F" w14:paraId="13C1CD08" w14:textId="77777777" w:rsidTr="003C11DE">
        <w:trPr>
          <w:trHeight w:val="262"/>
        </w:trPr>
        <w:tc>
          <w:tcPr>
            <w:tcW w:w="2268" w:type="dxa"/>
            <w:shd w:val="clear" w:color="auto" w:fill="auto"/>
            <w:vAlign w:val="center"/>
          </w:tcPr>
          <w:p w14:paraId="37C26454" w14:textId="77777777" w:rsidR="00177C71" w:rsidRPr="00DE1B8F" w:rsidRDefault="00177C71" w:rsidP="00177C71">
            <w:pPr>
              <w:spacing w:after="0" w:line="276" w:lineRule="auto"/>
              <w:jc w:val="center"/>
              <w:rPr>
                <w:rFonts w:eastAsia="Calibri" w:cstheme="minorHAnsi"/>
                <w:b/>
                <w:sz w:val="20"/>
                <w:szCs w:val="20"/>
              </w:rPr>
            </w:pPr>
            <w:r w:rsidRPr="00DE1B8F">
              <w:rPr>
                <w:rFonts w:eastAsia="Calibri" w:cstheme="minorHAnsi"/>
                <w:b/>
                <w:sz w:val="20"/>
                <w:szCs w:val="20"/>
              </w:rPr>
              <w:t>1</w:t>
            </w:r>
          </w:p>
        </w:tc>
        <w:tc>
          <w:tcPr>
            <w:tcW w:w="2127" w:type="dxa"/>
            <w:shd w:val="clear" w:color="auto" w:fill="auto"/>
            <w:vAlign w:val="center"/>
          </w:tcPr>
          <w:p w14:paraId="378FC5B4" w14:textId="77777777" w:rsidR="00177C71" w:rsidRPr="00DE1B8F" w:rsidRDefault="00177C71" w:rsidP="00177C71">
            <w:pPr>
              <w:spacing w:after="0" w:line="276" w:lineRule="auto"/>
              <w:jc w:val="center"/>
              <w:rPr>
                <w:rFonts w:eastAsia="Calibri" w:cstheme="minorHAnsi"/>
                <w:sz w:val="20"/>
                <w:szCs w:val="20"/>
              </w:rPr>
            </w:pPr>
            <w:r w:rsidRPr="00DE1B8F">
              <w:rPr>
                <w:rFonts w:eastAsia="Calibri" w:cstheme="minorHAnsi"/>
                <w:sz w:val="20"/>
                <w:szCs w:val="20"/>
              </w:rPr>
              <w:t>Neznatne</w:t>
            </w:r>
          </w:p>
        </w:tc>
        <w:tc>
          <w:tcPr>
            <w:tcW w:w="2835" w:type="dxa"/>
            <w:shd w:val="clear" w:color="auto" w:fill="auto"/>
            <w:vAlign w:val="center"/>
          </w:tcPr>
          <w:p w14:paraId="21A06668" w14:textId="4EF59ED0" w:rsidR="00177C71" w:rsidRPr="00DE1B8F" w:rsidRDefault="00177C71" w:rsidP="00177C71">
            <w:pPr>
              <w:spacing w:after="0" w:line="276" w:lineRule="auto"/>
              <w:jc w:val="center"/>
              <w:rPr>
                <w:rFonts w:eastAsia="Calibri" w:cstheme="minorHAnsi"/>
                <w:sz w:val="20"/>
                <w:szCs w:val="20"/>
              </w:rPr>
            </w:pPr>
            <w:r w:rsidRPr="00476C61">
              <w:rPr>
                <w:rFonts w:eastAsia="Calibri" w:cstheme="minorHAnsi"/>
                <w:sz w:val="20"/>
                <w:szCs w:val="20"/>
              </w:rPr>
              <w:t>128.155,06-256.310,11</w:t>
            </w:r>
          </w:p>
        </w:tc>
        <w:tc>
          <w:tcPr>
            <w:tcW w:w="1559" w:type="dxa"/>
            <w:shd w:val="clear" w:color="auto" w:fill="auto"/>
            <w:vAlign w:val="center"/>
          </w:tcPr>
          <w:p w14:paraId="2185595B" w14:textId="6789D7F8" w:rsidR="00177C71" w:rsidRPr="00DE1B8F" w:rsidRDefault="00177C71" w:rsidP="00177C71">
            <w:pPr>
              <w:spacing w:after="0" w:line="276" w:lineRule="auto"/>
              <w:jc w:val="center"/>
              <w:rPr>
                <w:rFonts w:eastAsia="Calibri" w:cstheme="minorHAnsi"/>
                <w:sz w:val="20"/>
                <w:szCs w:val="20"/>
              </w:rPr>
            </w:pPr>
          </w:p>
        </w:tc>
      </w:tr>
      <w:tr w:rsidR="00177C71" w:rsidRPr="00DE1B8F" w14:paraId="2C4D3204" w14:textId="77777777" w:rsidTr="003C11DE">
        <w:trPr>
          <w:trHeight w:val="262"/>
        </w:trPr>
        <w:tc>
          <w:tcPr>
            <w:tcW w:w="2268" w:type="dxa"/>
            <w:shd w:val="clear" w:color="auto" w:fill="auto"/>
            <w:vAlign w:val="center"/>
          </w:tcPr>
          <w:p w14:paraId="0CE35EA3" w14:textId="77777777" w:rsidR="00177C71" w:rsidRPr="00DE1B8F" w:rsidRDefault="00177C71" w:rsidP="00177C71">
            <w:pPr>
              <w:spacing w:after="0" w:line="276" w:lineRule="auto"/>
              <w:jc w:val="center"/>
              <w:rPr>
                <w:rFonts w:eastAsia="Calibri" w:cstheme="minorHAnsi"/>
                <w:b/>
                <w:sz w:val="20"/>
                <w:szCs w:val="20"/>
              </w:rPr>
            </w:pPr>
            <w:r w:rsidRPr="00DE1B8F">
              <w:rPr>
                <w:rFonts w:eastAsia="Calibri" w:cstheme="minorHAnsi"/>
                <w:b/>
                <w:sz w:val="20"/>
                <w:szCs w:val="20"/>
              </w:rPr>
              <w:t>2</w:t>
            </w:r>
          </w:p>
        </w:tc>
        <w:tc>
          <w:tcPr>
            <w:tcW w:w="2127" w:type="dxa"/>
            <w:shd w:val="clear" w:color="auto" w:fill="auto"/>
            <w:vAlign w:val="center"/>
          </w:tcPr>
          <w:p w14:paraId="09B24592" w14:textId="77777777" w:rsidR="00177C71" w:rsidRPr="00DE1B8F" w:rsidRDefault="00177C71" w:rsidP="00177C71">
            <w:pPr>
              <w:spacing w:after="0" w:line="276" w:lineRule="auto"/>
              <w:jc w:val="center"/>
              <w:rPr>
                <w:rFonts w:eastAsia="Calibri" w:cstheme="minorHAnsi"/>
                <w:sz w:val="20"/>
                <w:szCs w:val="20"/>
              </w:rPr>
            </w:pPr>
            <w:r w:rsidRPr="00DE1B8F">
              <w:rPr>
                <w:rFonts w:eastAsia="Calibri" w:cstheme="minorHAnsi"/>
                <w:sz w:val="20"/>
                <w:szCs w:val="20"/>
              </w:rPr>
              <w:t>Malene</w:t>
            </w:r>
          </w:p>
        </w:tc>
        <w:tc>
          <w:tcPr>
            <w:tcW w:w="2835" w:type="dxa"/>
            <w:shd w:val="clear" w:color="auto" w:fill="auto"/>
            <w:vAlign w:val="center"/>
          </w:tcPr>
          <w:p w14:paraId="1723A7EA" w14:textId="3820AE0F" w:rsidR="00177C71" w:rsidRPr="00DE1B8F" w:rsidRDefault="00177C71" w:rsidP="00177C71">
            <w:pPr>
              <w:spacing w:after="0" w:line="276" w:lineRule="auto"/>
              <w:jc w:val="center"/>
              <w:rPr>
                <w:rFonts w:eastAsia="Calibri" w:cstheme="minorHAnsi"/>
                <w:sz w:val="20"/>
                <w:szCs w:val="20"/>
              </w:rPr>
            </w:pPr>
            <w:r w:rsidRPr="00476C61">
              <w:rPr>
                <w:rFonts w:eastAsia="Calibri" w:cstheme="minorHAnsi"/>
                <w:sz w:val="20"/>
                <w:szCs w:val="20"/>
              </w:rPr>
              <w:t>256.310,11-1.281.550,55</w:t>
            </w:r>
          </w:p>
        </w:tc>
        <w:tc>
          <w:tcPr>
            <w:tcW w:w="1559" w:type="dxa"/>
            <w:shd w:val="clear" w:color="auto" w:fill="auto"/>
            <w:vAlign w:val="center"/>
          </w:tcPr>
          <w:p w14:paraId="4DED867C" w14:textId="77777777" w:rsidR="00177C71" w:rsidRPr="00DE1B8F" w:rsidRDefault="00177C71" w:rsidP="00177C71">
            <w:pPr>
              <w:spacing w:after="0" w:line="276" w:lineRule="auto"/>
              <w:jc w:val="center"/>
              <w:rPr>
                <w:rFonts w:eastAsia="Calibri" w:cstheme="minorHAnsi"/>
                <w:sz w:val="20"/>
                <w:szCs w:val="20"/>
              </w:rPr>
            </w:pPr>
          </w:p>
        </w:tc>
      </w:tr>
      <w:tr w:rsidR="00177C71" w:rsidRPr="00DE1B8F" w14:paraId="07E631C5" w14:textId="77777777" w:rsidTr="003C11DE">
        <w:trPr>
          <w:trHeight w:val="262"/>
        </w:trPr>
        <w:tc>
          <w:tcPr>
            <w:tcW w:w="2268" w:type="dxa"/>
            <w:shd w:val="clear" w:color="auto" w:fill="auto"/>
            <w:vAlign w:val="center"/>
          </w:tcPr>
          <w:p w14:paraId="28849DAB" w14:textId="77777777" w:rsidR="00177C71" w:rsidRPr="00DE1B8F" w:rsidRDefault="00177C71" w:rsidP="00177C71">
            <w:pPr>
              <w:spacing w:after="0" w:line="276" w:lineRule="auto"/>
              <w:jc w:val="center"/>
              <w:rPr>
                <w:rFonts w:eastAsia="Calibri" w:cstheme="minorHAnsi"/>
                <w:b/>
                <w:sz w:val="20"/>
                <w:szCs w:val="20"/>
              </w:rPr>
            </w:pPr>
            <w:r w:rsidRPr="00DE1B8F">
              <w:rPr>
                <w:rFonts w:eastAsia="Calibri" w:cstheme="minorHAnsi"/>
                <w:b/>
                <w:sz w:val="20"/>
                <w:szCs w:val="20"/>
              </w:rPr>
              <w:t>3</w:t>
            </w:r>
          </w:p>
        </w:tc>
        <w:tc>
          <w:tcPr>
            <w:tcW w:w="2127" w:type="dxa"/>
            <w:shd w:val="clear" w:color="auto" w:fill="auto"/>
            <w:vAlign w:val="center"/>
          </w:tcPr>
          <w:p w14:paraId="02A17746" w14:textId="77777777" w:rsidR="00177C71" w:rsidRPr="00DE1B8F" w:rsidRDefault="00177C71" w:rsidP="00177C71">
            <w:pPr>
              <w:spacing w:after="0" w:line="276" w:lineRule="auto"/>
              <w:jc w:val="center"/>
              <w:rPr>
                <w:rFonts w:eastAsia="Calibri" w:cstheme="minorHAnsi"/>
                <w:sz w:val="20"/>
                <w:szCs w:val="20"/>
              </w:rPr>
            </w:pPr>
            <w:r w:rsidRPr="00DE1B8F">
              <w:rPr>
                <w:rFonts w:eastAsia="Calibri" w:cstheme="minorHAnsi"/>
                <w:sz w:val="20"/>
                <w:szCs w:val="20"/>
              </w:rPr>
              <w:t>Umjerene</w:t>
            </w:r>
          </w:p>
        </w:tc>
        <w:tc>
          <w:tcPr>
            <w:tcW w:w="2835" w:type="dxa"/>
            <w:shd w:val="clear" w:color="auto" w:fill="auto"/>
            <w:vAlign w:val="center"/>
          </w:tcPr>
          <w:p w14:paraId="07697D38" w14:textId="2F0CF6B7" w:rsidR="00177C71" w:rsidRPr="00DE1B8F" w:rsidRDefault="00177C71" w:rsidP="00177C71">
            <w:pPr>
              <w:spacing w:after="0" w:line="276" w:lineRule="auto"/>
              <w:jc w:val="center"/>
              <w:rPr>
                <w:rFonts w:eastAsia="Calibri" w:cstheme="minorHAnsi"/>
                <w:sz w:val="20"/>
                <w:szCs w:val="20"/>
              </w:rPr>
            </w:pPr>
            <w:r w:rsidRPr="00476C61">
              <w:rPr>
                <w:rFonts w:eastAsia="Calibri" w:cstheme="minorHAnsi"/>
                <w:sz w:val="20"/>
                <w:szCs w:val="20"/>
              </w:rPr>
              <w:t>1.281.550,55-3.844.651,65</w:t>
            </w:r>
          </w:p>
        </w:tc>
        <w:tc>
          <w:tcPr>
            <w:tcW w:w="1559" w:type="dxa"/>
            <w:shd w:val="clear" w:color="auto" w:fill="auto"/>
            <w:vAlign w:val="center"/>
          </w:tcPr>
          <w:p w14:paraId="74F57714" w14:textId="77777777" w:rsidR="00177C71" w:rsidRPr="00DE1B8F" w:rsidRDefault="00177C71" w:rsidP="00177C71">
            <w:pPr>
              <w:spacing w:after="0" w:line="276" w:lineRule="auto"/>
              <w:jc w:val="center"/>
              <w:rPr>
                <w:rFonts w:eastAsia="Calibri" w:cstheme="minorHAnsi"/>
                <w:sz w:val="20"/>
                <w:szCs w:val="20"/>
              </w:rPr>
            </w:pPr>
          </w:p>
        </w:tc>
      </w:tr>
      <w:tr w:rsidR="00177C71" w:rsidRPr="00DE1B8F" w14:paraId="62C48310" w14:textId="77777777" w:rsidTr="003C11DE">
        <w:trPr>
          <w:trHeight w:val="276"/>
        </w:trPr>
        <w:tc>
          <w:tcPr>
            <w:tcW w:w="2268" w:type="dxa"/>
            <w:shd w:val="clear" w:color="auto" w:fill="auto"/>
            <w:vAlign w:val="center"/>
          </w:tcPr>
          <w:p w14:paraId="25101255" w14:textId="77777777" w:rsidR="00177C71" w:rsidRPr="00DE1B8F" w:rsidRDefault="00177C71" w:rsidP="00177C71">
            <w:pPr>
              <w:spacing w:after="0" w:line="276" w:lineRule="auto"/>
              <w:jc w:val="center"/>
              <w:rPr>
                <w:rFonts w:eastAsia="Calibri" w:cstheme="minorHAnsi"/>
                <w:b/>
                <w:sz w:val="20"/>
                <w:szCs w:val="20"/>
              </w:rPr>
            </w:pPr>
            <w:r w:rsidRPr="00DE1B8F">
              <w:rPr>
                <w:rFonts w:eastAsia="Calibri" w:cstheme="minorHAnsi"/>
                <w:b/>
                <w:sz w:val="20"/>
                <w:szCs w:val="20"/>
              </w:rPr>
              <w:t>4</w:t>
            </w:r>
          </w:p>
        </w:tc>
        <w:tc>
          <w:tcPr>
            <w:tcW w:w="2127" w:type="dxa"/>
            <w:shd w:val="clear" w:color="auto" w:fill="auto"/>
            <w:vAlign w:val="center"/>
          </w:tcPr>
          <w:p w14:paraId="749C1075" w14:textId="77777777" w:rsidR="00177C71" w:rsidRPr="00DE1B8F" w:rsidRDefault="00177C71" w:rsidP="00177C71">
            <w:pPr>
              <w:spacing w:after="0" w:line="276" w:lineRule="auto"/>
              <w:jc w:val="center"/>
              <w:rPr>
                <w:rFonts w:eastAsia="Calibri" w:cstheme="minorHAnsi"/>
                <w:sz w:val="20"/>
                <w:szCs w:val="20"/>
              </w:rPr>
            </w:pPr>
            <w:r w:rsidRPr="00DE1B8F">
              <w:rPr>
                <w:rFonts w:eastAsia="Calibri" w:cstheme="minorHAnsi"/>
                <w:sz w:val="20"/>
                <w:szCs w:val="20"/>
              </w:rPr>
              <w:t>Značajne</w:t>
            </w:r>
          </w:p>
        </w:tc>
        <w:tc>
          <w:tcPr>
            <w:tcW w:w="2835" w:type="dxa"/>
            <w:shd w:val="clear" w:color="auto" w:fill="auto"/>
            <w:vAlign w:val="center"/>
          </w:tcPr>
          <w:p w14:paraId="22304095" w14:textId="7D4ECD76" w:rsidR="00177C71" w:rsidRPr="00DE1B8F" w:rsidRDefault="00177C71" w:rsidP="00177C71">
            <w:pPr>
              <w:spacing w:after="0" w:line="276" w:lineRule="auto"/>
              <w:jc w:val="center"/>
              <w:rPr>
                <w:rFonts w:eastAsia="Calibri" w:cstheme="minorHAnsi"/>
                <w:sz w:val="20"/>
                <w:szCs w:val="20"/>
              </w:rPr>
            </w:pPr>
            <w:r w:rsidRPr="00476C61">
              <w:rPr>
                <w:rFonts w:eastAsia="Calibri" w:cstheme="minorHAnsi"/>
                <w:sz w:val="20"/>
                <w:szCs w:val="20"/>
              </w:rPr>
              <w:t>3.844.651,65-6.407.752,75</w:t>
            </w:r>
          </w:p>
        </w:tc>
        <w:tc>
          <w:tcPr>
            <w:tcW w:w="1559" w:type="dxa"/>
            <w:shd w:val="clear" w:color="auto" w:fill="auto"/>
            <w:vAlign w:val="center"/>
          </w:tcPr>
          <w:p w14:paraId="302A5325" w14:textId="77777777" w:rsidR="00177C71" w:rsidRPr="00DE1B8F" w:rsidRDefault="00177C71" w:rsidP="00177C71">
            <w:pPr>
              <w:spacing w:after="0" w:line="276" w:lineRule="auto"/>
              <w:jc w:val="center"/>
              <w:rPr>
                <w:rFonts w:eastAsia="Calibri" w:cstheme="minorHAnsi"/>
                <w:sz w:val="20"/>
                <w:szCs w:val="20"/>
              </w:rPr>
            </w:pPr>
          </w:p>
        </w:tc>
      </w:tr>
      <w:tr w:rsidR="00177C71" w:rsidRPr="00DE1B8F" w14:paraId="7C248E2A" w14:textId="77777777" w:rsidTr="003C11DE">
        <w:trPr>
          <w:trHeight w:val="262"/>
        </w:trPr>
        <w:tc>
          <w:tcPr>
            <w:tcW w:w="2268" w:type="dxa"/>
            <w:shd w:val="clear" w:color="auto" w:fill="auto"/>
            <w:vAlign w:val="center"/>
          </w:tcPr>
          <w:p w14:paraId="27E4E7BD" w14:textId="77777777" w:rsidR="00177C71" w:rsidRPr="00DE1B8F" w:rsidRDefault="00177C71" w:rsidP="00177C71">
            <w:pPr>
              <w:spacing w:after="0" w:line="276" w:lineRule="auto"/>
              <w:jc w:val="center"/>
              <w:rPr>
                <w:rFonts w:eastAsia="Calibri" w:cstheme="minorHAnsi"/>
                <w:b/>
                <w:sz w:val="20"/>
                <w:szCs w:val="20"/>
              </w:rPr>
            </w:pPr>
            <w:r w:rsidRPr="00DE1B8F">
              <w:rPr>
                <w:rFonts w:eastAsia="Calibri" w:cstheme="minorHAnsi"/>
                <w:b/>
                <w:sz w:val="20"/>
                <w:szCs w:val="20"/>
              </w:rPr>
              <w:t>5</w:t>
            </w:r>
          </w:p>
        </w:tc>
        <w:tc>
          <w:tcPr>
            <w:tcW w:w="2127" w:type="dxa"/>
            <w:shd w:val="clear" w:color="auto" w:fill="auto"/>
            <w:vAlign w:val="center"/>
          </w:tcPr>
          <w:p w14:paraId="139AF8DB" w14:textId="77777777" w:rsidR="00177C71" w:rsidRPr="00DE1B8F" w:rsidRDefault="00177C71" w:rsidP="00177C71">
            <w:pPr>
              <w:spacing w:after="0" w:line="276" w:lineRule="auto"/>
              <w:jc w:val="center"/>
              <w:rPr>
                <w:rFonts w:eastAsia="Calibri" w:cstheme="minorHAnsi"/>
                <w:sz w:val="20"/>
                <w:szCs w:val="20"/>
              </w:rPr>
            </w:pPr>
            <w:r w:rsidRPr="00DE1B8F">
              <w:rPr>
                <w:rFonts w:eastAsia="Calibri" w:cstheme="minorHAnsi"/>
                <w:sz w:val="20"/>
                <w:szCs w:val="20"/>
              </w:rPr>
              <w:t>Katastrofalne</w:t>
            </w:r>
          </w:p>
        </w:tc>
        <w:tc>
          <w:tcPr>
            <w:tcW w:w="2835" w:type="dxa"/>
            <w:shd w:val="clear" w:color="auto" w:fill="auto"/>
            <w:vAlign w:val="center"/>
          </w:tcPr>
          <w:p w14:paraId="3B49B011" w14:textId="05E2D23D" w:rsidR="00177C71" w:rsidRPr="00DE1B8F" w:rsidRDefault="00177C71" w:rsidP="00177C71">
            <w:pPr>
              <w:spacing w:after="0" w:line="276" w:lineRule="auto"/>
              <w:jc w:val="center"/>
              <w:rPr>
                <w:rFonts w:eastAsia="Calibri" w:cstheme="minorHAnsi"/>
                <w:sz w:val="20"/>
                <w:szCs w:val="20"/>
              </w:rPr>
            </w:pPr>
            <w:r w:rsidRPr="00476C61">
              <w:rPr>
                <w:rFonts w:eastAsia="Calibri" w:cstheme="minorHAnsi"/>
                <w:sz w:val="20"/>
                <w:szCs w:val="20"/>
              </w:rPr>
              <w:t>&gt;6.407.725,25</w:t>
            </w:r>
          </w:p>
        </w:tc>
        <w:tc>
          <w:tcPr>
            <w:tcW w:w="1559" w:type="dxa"/>
            <w:shd w:val="clear" w:color="auto" w:fill="auto"/>
            <w:vAlign w:val="center"/>
          </w:tcPr>
          <w:p w14:paraId="14F45318" w14:textId="2E2F3F61" w:rsidR="00177C71" w:rsidRPr="00DE1B8F" w:rsidRDefault="00177C71" w:rsidP="00177C71">
            <w:pPr>
              <w:spacing w:after="0" w:line="276" w:lineRule="auto"/>
              <w:jc w:val="center"/>
              <w:rPr>
                <w:rFonts w:eastAsia="Calibri" w:cstheme="minorHAnsi"/>
                <w:sz w:val="20"/>
                <w:szCs w:val="20"/>
              </w:rPr>
            </w:pPr>
            <w:r w:rsidRPr="00DE1B8F">
              <w:rPr>
                <w:rFonts w:eastAsia="Calibri" w:cstheme="minorHAnsi"/>
                <w:sz w:val="20"/>
                <w:szCs w:val="20"/>
              </w:rPr>
              <w:t>X</w:t>
            </w:r>
          </w:p>
        </w:tc>
      </w:tr>
    </w:tbl>
    <w:p w14:paraId="65B375D4" w14:textId="0D6838E0" w:rsidR="00FD7D7C" w:rsidRPr="00FD7D7C" w:rsidRDefault="00FD7D7C" w:rsidP="00FD7D7C">
      <w:pPr>
        <w:spacing w:before="120" w:after="120" w:line="276" w:lineRule="auto"/>
        <w:jc w:val="both"/>
        <w:rPr>
          <w:sz w:val="24"/>
          <w:szCs w:val="24"/>
          <w:lang w:eastAsia="zh-CN"/>
        </w:rPr>
      </w:pPr>
      <w:bookmarkStart w:id="241" w:name="_Toc532992549"/>
      <w:bookmarkStart w:id="242" w:name="_Toc4138078"/>
      <w:bookmarkStart w:id="243" w:name="_Toc14434351"/>
      <w:r w:rsidRPr="00FD7D7C">
        <w:rPr>
          <w:sz w:val="24"/>
          <w:szCs w:val="24"/>
          <w:lang w:eastAsia="zh-CN"/>
        </w:rPr>
        <w:t xml:space="preserve">Moguća su oštećenja i/ili rušenja objekata javnih ustanova, sportskih objekata, sakralnih objekata te objekata kulturne baštine na području </w:t>
      </w:r>
      <w:r w:rsidR="00177C71">
        <w:rPr>
          <w:sz w:val="24"/>
          <w:szCs w:val="24"/>
          <w:lang w:eastAsia="zh-CN"/>
        </w:rPr>
        <w:t>grada Pregrade</w:t>
      </w:r>
      <w:r w:rsidR="007F15FE">
        <w:rPr>
          <w:sz w:val="24"/>
          <w:szCs w:val="24"/>
          <w:lang w:eastAsia="zh-CN"/>
        </w:rPr>
        <w:t>.</w:t>
      </w:r>
    </w:p>
    <w:p w14:paraId="36D1D1EC" w14:textId="784EC96C" w:rsidR="00DE1B8F" w:rsidRPr="00DE1B8F" w:rsidRDefault="00DE1B8F" w:rsidP="00CA7AD6">
      <w:pPr>
        <w:keepNext/>
        <w:spacing w:before="120" w:after="0" w:line="276" w:lineRule="auto"/>
        <w:jc w:val="both"/>
        <w:rPr>
          <w:rFonts w:ascii="Calibri" w:eastAsia="Calibri" w:hAnsi="Calibri" w:cs="Arial"/>
          <w:b/>
          <w:bCs/>
          <w:sz w:val="20"/>
          <w:szCs w:val="20"/>
          <w:lang w:eastAsia="zh-CN"/>
        </w:rPr>
      </w:pPr>
      <w:bookmarkStart w:id="244" w:name="_Toc72322421"/>
      <w:r w:rsidRPr="00DE1B8F">
        <w:rPr>
          <w:rFonts w:ascii="Calibri" w:eastAsia="Calibri" w:hAnsi="Calibri" w:cs="Arial"/>
          <w:b/>
          <w:bCs/>
          <w:sz w:val="20"/>
          <w:szCs w:val="20"/>
          <w:lang w:eastAsia="zh-CN"/>
        </w:rPr>
        <w:t xml:space="preserve">Tablica </w:t>
      </w:r>
      <w:r w:rsidRPr="00DE1B8F">
        <w:rPr>
          <w:rFonts w:ascii="Calibri" w:eastAsia="Calibri" w:hAnsi="Calibri" w:cs="Arial"/>
          <w:b/>
          <w:bCs/>
          <w:noProof/>
          <w:sz w:val="20"/>
          <w:szCs w:val="20"/>
          <w:lang w:eastAsia="zh-CN"/>
        </w:rPr>
        <w:fldChar w:fldCharType="begin"/>
      </w:r>
      <w:r w:rsidRPr="00DE1B8F">
        <w:rPr>
          <w:rFonts w:ascii="Calibri" w:eastAsia="Calibri" w:hAnsi="Calibri" w:cs="Arial"/>
          <w:b/>
          <w:bCs/>
          <w:noProof/>
          <w:sz w:val="20"/>
          <w:szCs w:val="20"/>
          <w:lang w:eastAsia="zh-CN"/>
        </w:rPr>
        <w:instrText xml:space="preserve"> SEQ Tablica \* ARABIC </w:instrText>
      </w:r>
      <w:r w:rsidRPr="00DE1B8F">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25</w:t>
      </w:r>
      <w:r w:rsidRPr="00DE1B8F">
        <w:rPr>
          <w:rFonts w:ascii="Calibri" w:eastAsia="Calibri" w:hAnsi="Calibri" w:cs="Arial"/>
          <w:b/>
          <w:bCs/>
          <w:noProof/>
          <w:sz w:val="20"/>
          <w:szCs w:val="20"/>
          <w:lang w:eastAsia="zh-CN"/>
        </w:rPr>
        <w:fldChar w:fldCharType="end"/>
      </w:r>
      <w:r w:rsidRPr="00DE1B8F">
        <w:rPr>
          <w:rFonts w:ascii="Calibri" w:eastAsia="Calibri" w:hAnsi="Calibri" w:cs="Arial"/>
          <w:b/>
          <w:bCs/>
          <w:sz w:val="20"/>
          <w:szCs w:val="20"/>
          <w:lang w:eastAsia="zh-CN"/>
        </w:rPr>
        <w:t xml:space="preserve">. Posljedice na ustanove/građevine javno društvenog značaja </w:t>
      </w:r>
      <w:r w:rsidRPr="00DE1B8F">
        <w:rPr>
          <w:rFonts w:ascii="Calibri" w:eastAsia="Calibri" w:hAnsi="Calibri" w:cs="Arial"/>
          <w:b/>
          <w:bCs/>
          <w:sz w:val="20"/>
          <w:szCs w:val="20"/>
          <w:lang w:eastAsia="zh-CN"/>
        </w:rPr>
        <w:sym w:font="Symbol" w:char="F02D"/>
      </w:r>
      <w:r w:rsidR="00CA7AD6">
        <w:rPr>
          <w:rFonts w:ascii="Calibri" w:eastAsia="Calibri" w:hAnsi="Calibri" w:cs="Arial"/>
          <w:b/>
          <w:bCs/>
          <w:sz w:val="20"/>
          <w:szCs w:val="20"/>
          <w:lang w:eastAsia="zh-CN"/>
        </w:rPr>
        <w:t xml:space="preserve"> </w:t>
      </w:r>
      <w:r w:rsidRPr="00DE1B8F">
        <w:rPr>
          <w:rFonts w:ascii="Calibri" w:eastAsia="Calibri" w:hAnsi="Calibri" w:cs="Arial"/>
          <w:b/>
          <w:bCs/>
          <w:sz w:val="20"/>
          <w:szCs w:val="20"/>
          <w:lang w:eastAsia="zh-CN"/>
        </w:rPr>
        <w:t>potres</w:t>
      </w:r>
      <w:bookmarkEnd w:id="241"/>
      <w:bookmarkEnd w:id="242"/>
      <w:bookmarkEnd w:id="243"/>
      <w:bookmarkEnd w:id="244"/>
      <w:r w:rsidRPr="00DE1B8F">
        <w:rPr>
          <w:rFonts w:ascii="Calibri" w:eastAsia="Calibri" w:hAnsi="Calibri" w:cs="Arial"/>
          <w:b/>
          <w:bCs/>
          <w:sz w:val="20"/>
          <w:szCs w:val="20"/>
          <w:lang w:eastAsia="zh-CN"/>
        </w:rPr>
        <w:t xml:space="preserve"> </w:t>
      </w: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127"/>
        <w:gridCol w:w="2835"/>
        <w:gridCol w:w="1559"/>
      </w:tblGrid>
      <w:tr w:rsidR="00DE1B8F" w:rsidRPr="00DE1B8F" w14:paraId="026B2924" w14:textId="77777777" w:rsidTr="003C11DE">
        <w:trPr>
          <w:trHeight w:val="160"/>
          <w:tblHeader/>
        </w:trPr>
        <w:tc>
          <w:tcPr>
            <w:tcW w:w="8789" w:type="dxa"/>
            <w:gridSpan w:val="4"/>
            <w:shd w:val="clear" w:color="auto" w:fill="auto"/>
            <w:vAlign w:val="center"/>
          </w:tcPr>
          <w:p w14:paraId="2A6F1451" w14:textId="77777777" w:rsidR="00DE1B8F" w:rsidRPr="00DE1B8F" w:rsidRDefault="00DE1B8F" w:rsidP="00DE1B8F">
            <w:pPr>
              <w:spacing w:after="0" w:line="276" w:lineRule="auto"/>
              <w:jc w:val="center"/>
              <w:rPr>
                <w:rFonts w:eastAsia="Calibri" w:cstheme="minorHAnsi"/>
                <w:b/>
                <w:sz w:val="20"/>
                <w:szCs w:val="20"/>
              </w:rPr>
            </w:pPr>
            <w:r w:rsidRPr="00DE1B8F">
              <w:rPr>
                <w:rFonts w:eastAsia="Calibri" w:cstheme="minorHAnsi"/>
                <w:b/>
                <w:sz w:val="20"/>
                <w:szCs w:val="20"/>
              </w:rPr>
              <w:t>Društvena stabilnost i politika</w:t>
            </w:r>
          </w:p>
        </w:tc>
      </w:tr>
      <w:tr w:rsidR="00DE1B8F" w:rsidRPr="00DE1B8F" w14:paraId="3C64CE79" w14:textId="77777777" w:rsidTr="003C11DE">
        <w:trPr>
          <w:trHeight w:val="160"/>
          <w:tblHeader/>
        </w:trPr>
        <w:tc>
          <w:tcPr>
            <w:tcW w:w="8789" w:type="dxa"/>
            <w:gridSpan w:val="4"/>
            <w:shd w:val="clear" w:color="auto" w:fill="auto"/>
            <w:vAlign w:val="center"/>
          </w:tcPr>
          <w:p w14:paraId="64160904" w14:textId="77777777" w:rsidR="00DE1B8F" w:rsidRPr="00DE1B8F" w:rsidRDefault="00DE1B8F" w:rsidP="00DE1B8F">
            <w:pPr>
              <w:spacing w:after="0" w:line="276" w:lineRule="auto"/>
              <w:jc w:val="center"/>
              <w:rPr>
                <w:rFonts w:eastAsia="Calibri" w:cstheme="minorHAnsi"/>
                <w:b/>
                <w:sz w:val="20"/>
                <w:szCs w:val="20"/>
              </w:rPr>
            </w:pPr>
            <w:r w:rsidRPr="00DE1B8F">
              <w:rPr>
                <w:rFonts w:eastAsia="Calibri" w:cstheme="minorHAnsi"/>
                <w:b/>
                <w:sz w:val="20"/>
                <w:szCs w:val="20"/>
              </w:rPr>
              <w:t>Štete/gubici na ustanovama/građevinama javnog društvenog značaja</w:t>
            </w:r>
          </w:p>
        </w:tc>
      </w:tr>
      <w:tr w:rsidR="00DE1B8F" w:rsidRPr="00DE1B8F" w14:paraId="4B6E5E00" w14:textId="77777777" w:rsidTr="003C11DE">
        <w:trPr>
          <w:trHeight w:val="160"/>
          <w:tblHeader/>
        </w:trPr>
        <w:tc>
          <w:tcPr>
            <w:tcW w:w="2268" w:type="dxa"/>
            <w:shd w:val="clear" w:color="auto" w:fill="auto"/>
            <w:vAlign w:val="center"/>
          </w:tcPr>
          <w:p w14:paraId="0251D7A5" w14:textId="77777777" w:rsidR="00DE1B8F" w:rsidRPr="00DE1B8F" w:rsidRDefault="00DE1B8F" w:rsidP="00DE1B8F">
            <w:pPr>
              <w:spacing w:after="0" w:line="276" w:lineRule="auto"/>
              <w:jc w:val="center"/>
              <w:rPr>
                <w:rFonts w:eastAsia="Calibri" w:cstheme="minorHAnsi"/>
                <w:b/>
                <w:sz w:val="20"/>
                <w:szCs w:val="20"/>
              </w:rPr>
            </w:pPr>
            <w:r w:rsidRPr="00DE1B8F">
              <w:rPr>
                <w:rFonts w:eastAsia="Calibri" w:cstheme="minorHAnsi"/>
                <w:b/>
                <w:sz w:val="20"/>
                <w:szCs w:val="20"/>
              </w:rPr>
              <w:t>Kategorija</w:t>
            </w:r>
          </w:p>
        </w:tc>
        <w:tc>
          <w:tcPr>
            <w:tcW w:w="2127" w:type="dxa"/>
            <w:shd w:val="clear" w:color="auto" w:fill="auto"/>
            <w:vAlign w:val="center"/>
          </w:tcPr>
          <w:p w14:paraId="18CA86B2" w14:textId="77777777" w:rsidR="00DE1B8F" w:rsidRPr="00DE1B8F" w:rsidRDefault="00DE1B8F" w:rsidP="00DE1B8F">
            <w:pPr>
              <w:spacing w:after="0" w:line="276" w:lineRule="auto"/>
              <w:jc w:val="center"/>
              <w:rPr>
                <w:rFonts w:eastAsia="Calibri" w:cstheme="minorHAnsi"/>
                <w:b/>
                <w:sz w:val="20"/>
                <w:szCs w:val="20"/>
              </w:rPr>
            </w:pPr>
            <w:r w:rsidRPr="00DE1B8F">
              <w:rPr>
                <w:rFonts w:eastAsia="Calibri" w:cstheme="minorHAnsi"/>
                <w:b/>
                <w:sz w:val="20"/>
                <w:szCs w:val="20"/>
              </w:rPr>
              <w:t>Posljedice</w:t>
            </w:r>
          </w:p>
        </w:tc>
        <w:tc>
          <w:tcPr>
            <w:tcW w:w="2835" w:type="dxa"/>
            <w:shd w:val="clear" w:color="auto" w:fill="auto"/>
            <w:vAlign w:val="center"/>
          </w:tcPr>
          <w:p w14:paraId="2C9E2585" w14:textId="77777777" w:rsidR="00DE1B8F" w:rsidRPr="00DE1B8F" w:rsidRDefault="00DE1B8F" w:rsidP="00DE1B8F">
            <w:pPr>
              <w:spacing w:after="0" w:line="276" w:lineRule="auto"/>
              <w:jc w:val="center"/>
              <w:rPr>
                <w:rFonts w:eastAsia="Calibri" w:cstheme="minorHAnsi"/>
                <w:b/>
                <w:sz w:val="20"/>
                <w:szCs w:val="20"/>
              </w:rPr>
            </w:pPr>
            <w:r w:rsidRPr="00DE1B8F">
              <w:rPr>
                <w:rFonts w:eastAsia="Calibri" w:cstheme="minorHAnsi"/>
                <w:b/>
                <w:sz w:val="20"/>
                <w:szCs w:val="20"/>
              </w:rPr>
              <w:t>Kriteriji</w:t>
            </w:r>
          </w:p>
          <w:p w14:paraId="4A123B67" w14:textId="77777777" w:rsidR="00DE1B8F" w:rsidRPr="00DE1B8F" w:rsidRDefault="00DE1B8F" w:rsidP="00DE1B8F">
            <w:pPr>
              <w:spacing w:after="0" w:line="276" w:lineRule="auto"/>
              <w:jc w:val="center"/>
              <w:rPr>
                <w:rFonts w:eastAsia="Calibri" w:cstheme="minorHAnsi"/>
                <w:b/>
                <w:sz w:val="20"/>
                <w:szCs w:val="20"/>
              </w:rPr>
            </w:pPr>
            <w:r w:rsidRPr="00DE1B8F">
              <w:rPr>
                <w:rFonts w:eastAsia="Calibri" w:cstheme="minorHAnsi"/>
                <w:b/>
                <w:sz w:val="20"/>
                <w:szCs w:val="20"/>
              </w:rPr>
              <w:t>- kn-</w:t>
            </w:r>
          </w:p>
        </w:tc>
        <w:tc>
          <w:tcPr>
            <w:tcW w:w="1559" w:type="dxa"/>
            <w:shd w:val="clear" w:color="auto" w:fill="auto"/>
            <w:vAlign w:val="center"/>
          </w:tcPr>
          <w:p w14:paraId="387DC153" w14:textId="77777777" w:rsidR="00DE1B8F" w:rsidRPr="00DE1B8F" w:rsidRDefault="00DE1B8F" w:rsidP="00DE1B8F">
            <w:pPr>
              <w:spacing w:after="0" w:line="276" w:lineRule="auto"/>
              <w:jc w:val="center"/>
              <w:rPr>
                <w:rFonts w:eastAsia="Calibri" w:cstheme="minorHAnsi"/>
                <w:b/>
                <w:sz w:val="20"/>
                <w:szCs w:val="20"/>
              </w:rPr>
            </w:pPr>
            <w:r w:rsidRPr="00DE1B8F">
              <w:rPr>
                <w:rFonts w:eastAsia="Calibri" w:cstheme="minorHAnsi"/>
                <w:b/>
                <w:sz w:val="20"/>
                <w:szCs w:val="20"/>
              </w:rPr>
              <w:t>Odabrano</w:t>
            </w:r>
          </w:p>
        </w:tc>
      </w:tr>
      <w:tr w:rsidR="00177C71" w:rsidRPr="00DE1B8F" w14:paraId="54E87961" w14:textId="77777777" w:rsidTr="003C11DE">
        <w:trPr>
          <w:trHeight w:val="160"/>
        </w:trPr>
        <w:tc>
          <w:tcPr>
            <w:tcW w:w="2268" w:type="dxa"/>
            <w:shd w:val="clear" w:color="auto" w:fill="auto"/>
            <w:vAlign w:val="center"/>
          </w:tcPr>
          <w:p w14:paraId="6418FF76" w14:textId="77777777" w:rsidR="00177C71" w:rsidRPr="00DE1B8F" w:rsidRDefault="00177C71" w:rsidP="00177C71">
            <w:pPr>
              <w:spacing w:after="0" w:line="276" w:lineRule="auto"/>
              <w:jc w:val="center"/>
              <w:rPr>
                <w:rFonts w:eastAsia="Calibri" w:cstheme="minorHAnsi"/>
                <w:b/>
                <w:sz w:val="20"/>
                <w:szCs w:val="20"/>
              </w:rPr>
            </w:pPr>
            <w:r w:rsidRPr="00DE1B8F">
              <w:rPr>
                <w:rFonts w:eastAsia="Calibri" w:cstheme="minorHAnsi"/>
                <w:b/>
                <w:sz w:val="20"/>
                <w:szCs w:val="20"/>
              </w:rPr>
              <w:t>1</w:t>
            </w:r>
          </w:p>
        </w:tc>
        <w:tc>
          <w:tcPr>
            <w:tcW w:w="2127" w:type="dxa"/>
            <w:shd w:val="clear" w:color="auto" w:fill="auto"/>
            <w:vAlign w:val="center"/>
          </w:tcPr>
          <w:p w14:paraId="2E0D4D6D" w14:textId="77777777" w:rsidR="00177C71" w:rsidRPr="00DE1B8F" w:rsidRDefault="00177C71" w:rsidP="00177C71">
            <w:pPr>
              <w:spacing w:after="0" w:line="276" w:lineRule="auto"/>
              <w:jc w:val="center"/>
              <w:rPr>
                <w:rFonts w:eastAsia="Calibri" w:cstheme="minorHAnsi"/>
                <w:sz w:val="20"/>
                <w:szCs w:val="20"/>
              </w:rPr>
            </w:pPr>
            <w:r w:rsidRPr="00DE1B8F">
              <w:rPr>
                <w:rFonts w:eastAsia="Calibri" w:cstheme="minorHAnsi"/>
                <w:sz w:val="20"/>
                <w:szCs w:val="20"/>
              </w:rPr>
              <w:t>Neznatne</w:t>
            </w:r>
          </w:p>
        </w:tc>
        <w:tc>
          <w:tcPr>
            <w:tcW w:w="2835" w:type="dxa"/>
            <w:shd w:val="clear" w:color="auto" w:fill="auto"/>
            <w:vAlign w:val="center"/>
          </w:tcPr>
          <w:p w14:paraId="4F60163A" w14:textId="7781501E" w:rsidR="00177C71" w:rsidRPr="00DE1B8F" w:rsidRDefault="00177C71" w:rsidP="00177C71">
            <w:pPr>
              <w:spacing w:after="0" w:line="276" w:lineRule="auto"/>
              <w:jc w:val="center"/>
              <w:rPr>
                <w:rFonts w:eastAsia="Calibri" w:cstheme="minorHAnsi"/>
                <w:sz w:val="20"/>
                <w:szCs w:val="20"/>
              </w:rPr>
            </w:pPr>
            <w:r w:rsidRPr="00476C61">
              <w:rPr>
                <w:rFonts w:eastAsia="Calibri" w:cstheme="minorHAnsi"/>
                <w:sz w:val="20"/>
                <w:szCs w:val="20"/>
              </w:rPr>
              <w:t>128.155,06-256.310,11</w:t>
            </w:r>
          </w:p>
        </w:tc>
        <w:tc>
          <w:tcPr>
            <w:tcW w:w="1559" w:type="dxa"/>
            <w:shd w:val="clear" w:color="auto" w:fill="auto"/>
          </w:tcPr>
          <w:p w14:paraId="3441A1C9" w14:textId="0897E346" w:rsidR="00177C71" w:rsidRPr="00DE1B8F" w:rsidRDefault="00177C71" w:rsidP="00177C71">
            <w:pPr>
              <w:spacing w:after="0" w:line="276" w:lineRule="auto"/>
              <w:jc w:val="center"/>
              <w:rPr>
                <w:rFonts w:eastAsia="Calibri" w:cstheme="minorHAnsi"/>
                <w:sz w:val="20"/>
                <w:szCs w:val="20"/>
              </w:rPr>
            </w:pPr>
          </w:p>
        </w:tc>
      </w:tr>
      <w:tr w:rsidR="00177C71" w:rsidRPr="00DE1B8F" w14:paraId="716CEA47" w14:textId="77777777" w:rsidTr="003C11DE">
        <w:trPr>
          <w:trHeight w:val="160"/>
        </w:trPr>
        <w:tc>
          <w:tcPr>
            <w:tcW w:w="2268" w:type="dxa"/>
            <w:shd w:val="clear" w:color="auto" w:fill="auto"/>
            <w:vAlign w:val="center"/>
          </w:tcPr>
          <w:p w14:paraId="75856483" w14:textId="77777777" w:rsidR="00177C71" w:rsidRPr="00DE1B8F" w:rsidRDefault="00177C71" w:rsidP="00177C71">
            <w:pPr>
              <w:spacing w:after="0" w:line="276" w:lineRule="auto"/>
              <w:jc w:val="center"/>
              <w:rPr>
                <w:rFonts w:eastAsia="Calibri" w:cstheme="minorHAnsi"/>
                <w:b/>
                <w:sz w:val="20"/>
                <w:szCs w:val="20"/>
              </w:rPr>
            </w:pPr>
            <w:r w:rsidRPr="00DE1B8F">
              <w:rPr>
                <w:rFonts w:eastAsia="Calibri" w:cstheme="minorHAnsi"/>
                <w:b/>
                <w:sz w:val="20"/>
                <w:szCs w:val="20"/>
              </w:rPr>
              <w:t>2</w:t>
            </w:r>
          </w:p>
        </w:tc>
        <w:tc>
          <w:tcPr>
            <w:tcW w:w="2127" w:type="dxa"/>
            <w:shd w:val="clear" w:color="auto" w:fill="auto"/>
            <w:vAlign w:val="center"/>
          </w:tcPr>
          <w:p w14:paraId="196DF379" w14:textId="77777777" w:rsidR="00177C71" w:rsidRPr="00DE1B8F" w:rsidRDefault="00177C71" w:rsidP="00177C71">
            <w:pPr>
              <w:spacing w:after="0" w:line="276" w:lineRule="auto"/>
              <w:jc w:val="center"/>
              <w:rPr>
                <w:rFonts w:eastAsia="Calibri" w:cstheme="minorHAnsi"/>
                <w:sz w:val="20"/>
                <w:szCs w:val="20"/>
              </w:rPr>
            </w:pPr>
            <w:r w:rsidRPr="00DE1B8F">
              <w:rPr>
                <w:rFonts w:eastAsia="Calibri" w:cstheme="minorHAnsi"/>
                <w:sz w:val="20"/>
                <w:szCs w:val="20"/>
              </w:rPr>
              <w:t>Malene</w:t>
            </w:r>
          </w:p>
        </w:tc>
        <w:tc>
          <w:tcPr>
            <w:tcW w:w="2835" w:type="dxa"/>
            <w:shd w:val="clear" w:color="auto" w:fill="auto"/>
            <w:vAlign w:val="center"/>
          </w:tcPr>
          <w:p w14:paraId="2A22226E" w14:textId="061CE75A" w:rsidR="00177C71" w:rsidRPr="00DE1B8F" w:rsidRDefault="00177C71" w:rsidP="00177C71">
            <w:pPr>
              <w:spacing w:after="0" w:line="276" w:lineRule="auto"/>
              <w:jc w:val="center"/>
              <w:rPr>
                <w:rFonts w:eastAsia="Calibri" w:cstheme="minorHAnsi"/>
                <w:sz w:val="20"/>
                <w:szCs w:val="20"/>
              </w:rPr>
            </w:pPr>
            <w:r w:rsidRPr="00476C61">
              <w:rPr>
                <w:rFonts w:eastAsia="Calibri" w:cstheme="minorHAnsi"/>
                <w:sz w:val="20"/>
                <w:szCs w:val="20"/>
              </w:rPr>
              <w:t>256.310,11-1.281.550,55</w:t>
            </w:r>
          </w:p>
        </w:tc>
        <w:tc>
          <w:tcPr>
            <w:tcW w:w="1559" w:type="dxa"/>
            <w:shd w:val="clear" w:color="auto" w:fill="auto"/>
          </w:tcPr>
          <w:p w14:paraId="7A8F95A6" w14:textId="77777777" w:rsidR="00177C71" w:rsidRPr="00DE1B8F" w:rsidRDefault="00177C71" w:rsidP="00177C71">
            <w:pPr>
              <w:spacing w:after="0" w:line="276" w:lineRule="auto"/>
              <w:jc w:val="center"/>
              <w:rPr>
                <w:rFonts w:eastAsia="Calibri" w:cstheme="minorHAnsi"/>
                <w:sz w:val="20"/>
                <w:szCs w:val="20"/>
              </w:rPr>
            </w:pPr>
          </w:p>
        </w:tc>
      </w:tr>
      <w:tr w:rsidR="00177C71" w:rsidRPr="00DE1B8F" w14:paraId="411F3EC5" w14:textId="77777777" w:rsidTr="003C11DE">
        <w:trPr>
          <w:trHeight w:val="160"/>
        </w:trPr>
        <w:tc>
          <w:tcPr>
            <w:tcW w:w="2268" w:type="dxa"/>
            <w:shd w:val="clear" w:color="auto" w:fill="auto"/>
            <w:vAlign w:val="center"/>
          </w:tcPr>
          <w:p w14:paraId="7A649210" w14:textId="77777777" w:rsidR="00177C71" w:rsidRPr="00DE1B8F" w:rsidRDefault="00177C71" w:rsidP="00177C71">
            <w:pPr>
              <w:spacing w:after="0" w:line="276" w:lineRule="auto"/>
              <w:jc w:val="center"/>
              <w:rPr>
                <w:rFonts w:eastAsia="Calibri" w:cstheme="minorHAnsi"/>
                <w:b/>
                <w:sz w:val="20"/>
                <w:szCs w:val="20"/>
              </w:rPr>
            </w:pPr>
            <w:r w:rsidRPr="00DE1B8F">
              <w:rPr>
                <w:rFonts w:eastAsia="Calibri" w:cstheme="minorHAnsi"/>
                <w:b/>
                <w:sz w:val="20"/>
                <w:szCs w:val="20"/>
              </w:rPr>
              <w:t>3</w:t>
            </w:r>
          </w:p>
        </w:tc>
        <w:tc>
          <w:tcPr>
            <w:tcW w:w="2127" w:type="dxa"/>
            <w:shd w:val="clear" w:color="auto" w:fill="auto"/>
            <w:vAlign w:val="center"/>
          </w:tcPr>
          <w:p w14:paraId="7F445BC8" w14:textId="77777777" w:rsidR="00177C71" w:rsidRPr="00DE1B8F" w:rsidRDefault="00177C71" w:rsidP="00177C71">
            <w:pPr>
              <w:spacing w:after="0" w:line="276" w:lineRule="auto"/>
              <w:jc w:val="center"/>
              <w:rPr>
                <w:rFonts w:eastAsia="Calibri" w:cstheme="minorHAnsi"/>
                <w:sz w:val="20"/>
                <w:szCs w:val="20"/>
              </w:rPr>
            </w:pPr>
            <w:r w:rsidRPr="00DE1B8F">
              <w:rPr>
                <w:rFonts w:eastAsia="Calibri" w:cstheme="minorHAnsi"/>
                <w:sz w:val="20"/>
                <w:szCs w:val="20"/>
              </w:rPr>
              <w:t>Umjerene</w:t>
            </w:r>
          </w:p>
        </w:tc>
        <w:tc>
          <w:tcPr>
            <w:tcW w:w="2835" w:type="dxa"/>
            <w:shd w:val="clear" w:color="auto" w:fill="auto"/>
            <w:vAlign w:val="center"/>
          </w:tcPr>
          <w:p w14:paraId="7C81FE1D" w14:textId="51D6A575" w:rsidR="00177C71" w:rsidRPr="00DE1B8F" w:rsidRDefault="00177C71" w:rsidP="00177C71">
            <w:pPr>
              <w:spacing w:after="0" w:line="276" w:lineRule="auto"/>
              <w:jc w:val="center"/>
              <w:rPr>
                <w:rFonts w:eastAsia="Calibri" w:cstheme="minorHAnsi"/>
                <w:sz w:val="20"/>
                <w:szCs w:val="20"/>
              </w:rPr>
            </w:pPr>
            <w:r w:rsidRPr="00476C61">
              <w:rPr>
                <w:rFonts w:eastAsia="Calibri" w:cstheme="minorHAnsi"/>
                <w:sz w:val="20"/>
                <w:szCs w:val="20"/>
              </w:rPr>
              <w:t>1.281.550,55-3.844.651,65</w:t>
            </w:r>
          </w:p>
        </w:tc>
        <w:tc>
          <w:tcPr>
            <w:tcW w:w="1559" w:type="dxa"/>
            <w:shd w:val="clear" w:color="auto" w:fill="auto"/>
          </w:tcPr>
          <w:p w14:paraId="21FEA57C" w14:textId="77777777" w:rsidR="00177C71" w:rsidRPr="00DE1B8F" w:rsidRDefault="00177C71" w:rsidP="00177C71">
            <w:pPr>
              <w:spacing w:after="0" w:line="276" w:lineRule="auto"/>
              <w:jc w:val="center"/>
              <w:rPr>
                <w:rFonts w:eastAsia="Calibri" w:cstheme="minorHAnsi"/>
                <w:sz w:val="20"/>
                <w:szCs w:val="20"/>
              </w:rPr>
            </w:pPr>
          </w:p>
        </w:tc>
      </w:tr>
      <w:tr w:rsidR="00177C71" w:rsidRPr="00DE1B8F" w14:paraId="008CE984" w14:textId="77777777" w:rsidTr="003C11DE">
        <w:trPr>
          <w:trHeight w:val="167"/>
        </w:trPr>
        <w:tc>
          <w:tcPr>
            <w:tcW w:w="2268" w:type="dxa"/>
            <w:shd w:val="clear" w:color="auto" w:fill="auto"/>
            <w:vAlign w:val="center"/>
          </w:tcPr>
          <w:p w14:paraId="66B7D24C" w14:textId="77777777" w:rsidR="00177C71" w:rsidRPr="00DE1B8F" w:rsidRDefault="00177C71" w:rsidP="00177C71">
            <w:pPr>
              <w:spacing w:after="0" w:line="276" w:lineRule="auto"/>
              <w:jc w:val="center"/>
              <w:rPr>
                <w:rFonts w:eastAsia="Calibri" w:cstheme="minorHAnsi"/>
                <w:b/>
                <w:sz w:val="20"/>
                <w:szCs w:val="20"/>
              </w:rPr>
            </w:pPr>
            <w:r w:rsidRPr="00DE1B8F">
              <w:rPr>
                <w:rFonts w:eastAsia="Calibri" w:cstheme="minorHAnsi"/>
                <w:b/>
                <w:sz w:val="20"/>
                <w:szCs w:val="20"/>
              </w:rPr>
              <w:t>4</w:t>
            </w:r>
          </w:p>
        </w:tc>
        <w:tc>
          <w:tcPr>
            <w:tcW w:w="2127" w:type="dxa"/>
            <w:shd w:val="clear" w:color="auto" w:fill="auto"/>
            <w:vAlign w:val="center"/>
          </w:tcPr>
          <w:p w14:paraId="350B996F" w14:textId="77777777" w:rsidR="00177C71" w:rsidRPr="00DE1B8F" w:rsidRDefault="00177C71" w:rsidP="00177C71">
            <w:pPr>
              <w:spacing w:after="0" w:line="276" w:lineRule="auto"/>
              <w:jc w:val="center"/>
              <w:rPr>
                <w:rFonts w:eastAsia="Calibri" w:cstheme="minorHAnsi"/>
                <w:sz w:val="20"/>
                <w:szCs w:val="20"/>
              </w:rPr>
            </w:pPr>
            <w:r w:rsidRPr="00DE1B8F">
              <w:rPr>
                <w:rFonts w:eastAsia="Calibri" w:cstheme="minorHAnsi"/>
                <w:sz w:val="20"/>
                <w:szCs w:val="20"/>
              </w:rPr>
              <w:t>Značajne</w:t>
            </w:r>
          </w:p>
        </w:tc>
        <w:tc>
          <w:tcPr>
            <w:tcW w:w="2835" w:type="dxa"/>
            <w:shd w:val="clear" w:color="auto" w:fill="auto"/>
            <w:vAlign w:val="center"/>
          </w:tcPr>
          <w:p w14:paraId="1909F96A" w14:textId="4F9D1F63" w:rsidR="00177C71" w:rsidRPr="00DE1B8F" w:rsidRDefault="00177C71" w:rsidP="00177C71">
            <w:pPr>
              <w:spacing w:after="0" w:line="276" w:lineRule="auto"/>
              <w:jc w:val="center"/>
              <w:rPr>
                <w:rFonts w:eastAsia="Calibri" w:cstheme="minorHAnsi"/>
                <w:sz w:val="20"/>
                <w:szCs w:val="20"/>
              </w:rPr>
            </w:pPr>
            <w:r w:rsidRPr="00476C61">
              <w:rPr>
                <w:rFonts w:eastAsia="Calibri" w:cstheme="minorHAnsi"/>
                <w:sz w:val="20"/>
                <w:szCs w:val="20"/>
              </w:rPr>
              <w:t>3.844.651,65-6.407.752,75</w:t>
            </w:r>
          </w:p>
        </w:tc>
        <w:tc>
          <w:tcPr>
            <w:tcW w:w="1559" w:type="dxa"/>
            <w:shd w:val="clear" w:color="auto" w:fill="auto"/>
          </w:tcPr>
          <w:p w14:paraId="2EB212ED" w14:textId="77777777" w:rsidR="00177C71" w:rsidRPr="00DE1B8F" w:rsidRDefault="00177C71" w:rsidP="00177C71">
            <w:pPr>
              <w:spacing w:after="0" w:line="276" w:lineRule="auto"/>
              <w:jc w:val="center"/>
              <w:rPr>
                <w:rFonts w:eastAsia="Calibri" w:cstheme="minorHAnsi"/>
                <w:sz w:val="20"/>
                <w:szCs w:val="20"/>
              </w:rPr>
            </w:pPr>
          </w:p>
        </w:tc>
      </w:tr>
      <w:tr w:rsidR="00177C71" w:rsidRPr="00DE1B8F" w14:paraId="47BBB480" w14:textId="77777777" w:rsidTr="003C11DE">
        <w:trPr>
          <w:trHeight w:val="160"/>
        </w:trPr>
        <w:tc>
          <w:tcPr>
            <w:tcW w:w="2268" w:type="dxa"/>
            <w:shd w:val="clear" w:color="auto" w:fill="auto"/>
            <w:vAlign w:val="center"/>
          </w:tcPr>
          <w:p w14:paraId="38E71125" w14:textId="77777777" w:rsidR="00177C71" w:rsidRPr="00DE1B8F" w:rsidRDefault="00177C71" w:rsidP="00177C71">
            <w:pPr>
              <w:spacing w:after="0" w:line="276" w:lineRule="auto"/>
              <w:jc w:val="center"/>
              <w:rPr>
                <w:rFonts w:eastAsia="Calibri" w:cstheme="minorHAnsi"/>
                <w:b/>
                <w:sz w:val="20"/>
                <w:szCs w:val="20"/>
              </w:rPr>
            </w:pPr>
            <w:r w:rsidRPr="00DE1B8F">
              <w:rPr>
                <w:rFonts w:eastAsia="Calibri" w:cstheme="minorHAnsi"/>
                <w:b/>
                <w:sz w:val="20"/>
                <w:szCs w:val="20"/>
              </w:rPr>
              <w:t>5</w:t>
            </w:r>
          </w:p>
        </w:tc>
        <w:tc>
          <w:tcPr>
            <w:tcW w:w="2127" w:type="dxa"/>
            <w:shd w:val="clear" w:color="auto" w:fill="auto"/>
            <w:vAlign w:val="center"/>
          </w:tcPr>
          <w:p w14:paraId="13898805" w14:textId="77777777" w:rsidR="00177C71" w:rsidRPr="00DE1B8F" w:rsidRDefault="00177C71" w:rsidP="00177C71">
            <w:pPr>
              <w:spacing w:after="0" w:line="276" w:lineRule="auto"/>
              <w:jc w:val="center"/>
              <w:rPr>
                <w:rFonts w:eastAsia="Calibri" w:cstheme="minorHAnsi"/>
                <w:sz w:val="20"/>
                <w:szCs w:val="20"/>
              </w:rPr>
            </w:pPr>
            <w:r w:rsidRPr="00DE1B8F">
              <w:rPr>
                <w:rFonts w:eastAsia="Calibri" w:cstheme="minorHAnsi"/>
                <w:sz w:val="20"/>
                <w:szCs w:val="20"/>
              </w:rPr>
              <w:t>Katastrofalne</w:t>
            </w:r>
          </w:p>
        </w:tc>
        <w:tc>
          <w:tcPr>
            <w:tcW w:w="2835" w:type="dxa"/>
            <w:shd w:val="clear" w:color="auto" w:fill="auto"/>
            <w:vAlign w:val="center"/>
          </w:tcPr>
          <w:p w14:paraId="1E33E303" w14:textId="31D98D01" w:rsidR="00177C71" w:rsidRPr="00DE1B8F" w:rsidRDefault="00177C71" w:rsidP="00177C71">
            <w:pPr>
              <w:spacing w:after="0" w:line="276" w:lineRule="auto"/>
              <w:jc w:val="center"/>
              <w:rPr>
                <w:rFonts w:eastAsia="Calibri" w:cstheme="minorHAnsi"/>
                <w:sz w:val="20"/>
                <w:szCs w:val="20"/>
              </w:rPr>
            </w:pPr>
            <w:r w:rsidRPr="00476C61">
              <w:rPr>
                <w:rFonts w:eastAsia="Calibri" w:cstheme="minorHAnsi"/>
                <w:sz w:val="20"/>
                <w:szCs w:val="20"/>
              </w:rPr>
              <w:t>&gt;6.407.725,25</w:t>
            </w:r>
          </w:p>
        </w:tc>
        <w:tc>
          <w:tcPr>
            <w:tcW w:w="1559" w:type="dxa"/>
            <w:shd w:val="clear" w:color="auto" w:fill="auto"/>
          </w:tcPr>
          <w:p w14:paraId="4798B099" w14:textId="45F6B4DE" w:rsidR="00177C71" w:rsidRPr="00DE1B8F" w:rsidRDefault="00177C71" w:rsidP="00177C71">
            <w:pPr>
              <w:spacing w:after="0" w:line="276" w:lineRule="auto"/>
              <w:jc w:val="center"/>
              <w:rPr>
                <w:rFonts w:eastAsia="Calibri" w:cstheme="minorHAnsi"/>
                <w:sz w:val="20"/>
                <w:szCs w:val="20"/>
              </w:rPr>
            </w:pPr>
            <w:r w:rsidRPr="00DE1B8F">
              <w:rPr>
                <w:rFonts w:eastAsia="Calibri" w:cstheme="minorHAnsi"/>
                <w:sz w:val="20"/>
                <w:szCs w:val="20"/>
              </w:rPr>
              <w:t>X</w:t>
            </w:r>
          </w:p>
        </w:tc>
      </w:tr>
    </w:tbl>
    <w:p w14:paraId="1E37D643" w14:textId="77777777" w:rsidR="00DE1B8F" w:rsidRDefault="00DE1B8F" w:rsidP="00DE1B8F">
      <w:pPr>
        <w:spacing w:before="120" w:after="120" w:line="276" w:lineRule="auto"/>
        <w:ind w:right="23"/>
        <w:jc w:val="both"/>
        <w:rPr>
          <w:rFonts w:eastAsia="Calibri" w:cstheme="minorHAnsi"/>
          <w:sz w:val="24"/>
          <w:szCs w:val="24"/>
          <w:lang w:eastAsia="zh-CN"/>
        </w:rPr>
      </w:pPr>
      <w:r w:rsidRPr="00DE1B8F">
        <w:rPr>
          <w:rFonts w:eastAsia="Calibri" w:cstheme="minorHAnsi"/>
          <w:sz w:val="24"/>
          <w:szCs w:val="24"/>
          <w:lang w:eastAsia="zh-CN"/>
        </w:rPr>
        <w:t>Posljedice za Društvenu stabilnost i politiku iskazuju se zbirno.</w:t>
      </w:r>
    </w:p>
    <w:p w14:paraId="677C2AEF" w14:textId="5E3660FA" w:rsidR="00DE1B8F" w:rsidRPr="00DE1B8F" w:rsidRDefault="00DE1B8F" w:rsidP="00DE1B8F">
      <w:pPr>
        <w:keepNext/>
        <w:spacing w:after="0" w:line="276" w:lineRule="auto"/>
        <w:jc w:val="both"/>
        <w:rPr>
          <w:rFonts w:ascii="Calibri" w:eastAsia="Calibri" w:hAnsi="Calibri" w:cs="Arial"/>
          <w:b/>
          <w:bCs/>
          <w:sz w:val="20"/>
          <w:szCs w:val="20"/>
          <w:lang w:eastAsia="zh-CN"/>
        </w:rPr>
      </w:pPr>
      <w:bookmarkStart w:id="245" w:name="_Toc532992550"/>
      <w:bookmarkStart w:id="246" w:name="_Toc4138079"/>
      <w:bookmarkStart w:id="247" w:name="_Toc14434352"/>
      <w:bookmarkStart w:id="248" w:name="_Toc72322422"/>
      <w:r w:rsidRPr="00DE1B8F">
        <w:rPr>
          <w:rFonts w:ascii="Calibri" w:eastAsia="Calibri" w:hAnsi="Calibri" w:cs="Arial"/>
          <w:b/>
          <w:bCs/>
          <w:sz w:val="20"/>
          <w:szCs w:val="20"/>
          <w:lang w:eastAsia="zh-CN"/>
        </w:rPr>
        <w:t xml:space="preserve">Tablica </w:t>
      </w:r>
      <w:r w:rsidRPr="00DE1B8F">
        <w:rPr>
          <w:rFonts w:ascii="Calibri" w:eastAsia="Calibri" w:hAnsi="Calibri" w:cs="Arial"/>
          <w:b/>
          <w:bCs/>
          <w:noProof/>
          <w:sz w:val="20"/>
          <w:szCs w:val="20"/>
          <w:lang w:eastAsia="zh-CN"/>
        </w:rPr>
        <w:fldChar w:fldCharType="begin"/>
      </w:r>
      <w:r w:rsidRPr="00DE1B8F">
        <w:rPr>
          <w:rFonts w:ascii="Calibri" w:eastAsia="Calibri" w:hAnsi="Calibri" w:cs="Arial"/>
          <w:b/>
          <w:bCs/>
          <w:noProof/>
          <w:sz w:val="20"/>
          <w:szCs w:val="20"/>
          <w:lang w:eastAsia="zh-CN"/>
        </w:rPr>
        <w:instrText xml:space="preserve"> SEQ Tablica \* ARABIC </w:instrText>
      </w:r>
      <w:r w:rsidRPr="00DE1B8F">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26</w:t>
      </w:r>
      <w:r w:rsidRPr="00DE1B8F">
        <w:rPr>
          <w:rFonts w:ascii="Calibri" w:eastAsia="Calibri" w:hAnsi="Calibri" w:cs="Arial"/>
          <w:b/>
          <w:bCs/>
          <w:noProof/>
          <w:sz w:val="20"/>
          <w:szCs w:val="20"/>
          <w:lang w:eastAsia="zh-CN"/>
        </w:rPr>
        <w:fldChar w:fldCharType="end"/>
      </w:r>
      <w:r w:rsidRPr="00DE1B8F">
        <w:rPr>
          <w:rFonts w:ascii="Calibri" w:eastAsia="Calibri" w:hAnsi="Calibri" w:cs="Arial"/>
          <w:b/>
          <w:bCs/>
          <w:sz w:val="20"/>
          <w:szCs w:val="20"/>
          <w:lang w:eastAsia="zh-CN"/>
        </w:rPr>
        <w:t xml:space="preserve">. Posljedice na društvenu stabilnost i politiku </w:t>
      </w:r>
      <w:r w:rsidRPr="00DE1B8F">
        <w:rPr>
          <w:rFonts w:ascii="Calibri" w:eastAsia="Calibri" w:hAnsi="Calibri" w:cs="Arial"/>
          <w:b/>
          <w:bCs/>
          <w:sz w:val="20"/>
          <w:szCs w:val="20"/>
          <w:lang w:eastAsia="zh-CN"/>
        </w:rPr>
        <w:sym w:font="Symbol" w:char="F02D"/>
      </w:r>
      <w:r w:rsidRPr="00DE1B8F">
        <w:rPr>
          <w:rFonts w:ascii="Calibri" w:eastAsia="Calibri" w:hAnsi="Calibri" w:cs="Arial"/>
          <w:b/>
          <w:bCs/>
          <w:sz w:val="20"/>
          <w:szCs w:val="20"/>
          <w:lang w:eastAsia="zh-CN"/>
        </w:rPr>
        <w:t xml:space="preserve"> potres</w:t>
      </w:r>
      <w:bookmarkEnd w:id="245"/>
      <w:bookmarkEnd w:id="246"/>
      <w:bookmarkEnd w:id="247"/>
      <w:bookmarkEnd w:id="248"/>
      <w:r w:rsidRPr="00DE1B8F">
        <w:rPr>
          <w:rFonts w:ascii="Calibri" w:eastAsia="Calibri" w:hAnsi="Calibri" w:cs="Arial"/>
          <w:b/>
          <w:bCs/>
          <w:sz w:val="20"/>
          <w:szCs w:val="20"/>
          <w:lang w:eastAsia="zh-C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208"/>
        <w:gridCol w:w="3285"/>
        <w:gridCol w:w="1483"/>
      </w:tblGrid>
      <w:tr w:rsidR="00DE1B8F" w:rsidRPr="00DE1B8F" w14:paraId="3C901523" w14:textId="77777777" w:rsidTr="00CA7AD6">
        <w:trPr>
          <w:trHeight w:val="833"/>
          <w:tblHeader/>
          <w:jc w:val="center"/>
        </w:trPr>
        <w:tc>
          <w:tcPr>
            <w:tcW w:w="1800" w:type="dxa"/>
            <w:shd w:val="clear" w:color="auto" w:fill="auto"/>
            <w:vAlign w:val="center"/>
          </w:tcPr>
          <w:p w14:paraId="2187F8CE" w14:textId="77777777" w:rsidR="00DE1B8F" w:rsidRPr="00DE1B8F" w:rsidRDefault="00DE1B8F" w:rsidP="00DE1B8F">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Kategorija</w:t>
            </w:r>
          </w:p>
        </w:tc>
        <w:tc>
          <w:tcPr>
            <w:tcW w:w="2208" w:type="dxa"/>
            <w:shd w:val="clear" w:color="auto" w:fill="auto"/>
            <w:vAlign w:val="center"/>
          </w:tcPr>
          <w:p w14:paraId="7860B27A" w14:textId="77777777" w:rsidR="00DE1B8F" w:rsidRPr="00DE1B8F" w:rsidRDefault="00DE1B8F" w:rsidP="00DE1B8F">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Kritična infrastruktura</w:t>
            </w:r>
          </w:p>
        </w:tc>
        <w:tc>
          <w:tcPr>
            <w:tcW w:w="3285" w:type="dxa"/>
            <w:shd w:val="clear" w:color="auto" w:fill="auto"/>
            <w:vAlign w:val="center"/>
          </w:tcPr>
          <w:p w14:paraId="30ABE2A4" w14:textId="77777777" w:rsidR="00DE1B8F" w:rsidRPr="00DE1B8F" w:rsidRDefault="00DE1B8F" w:rsidP="00DE1B8F">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Ustanove/građevine javnog društvenog značaja</w:t>
            </w:r>
          </w:p>
        </w:tc>
        <w:tc>
          <w:tcPr>
            <w:tcW w:w="1483" w:type="dxa"/>
            <w:shd w:val="clear" w:color="auto" w:fill="auto"/>
            <w:vAlign w:val="center"/>
          </w:tcPr>
          <w:p w14:paraId="4D226BD8" w14:textId="77777777" w:rsidR="00DE1B8F" w:rsidRPr="00DE1B8F" w:rsidRDefault="00DE1B8F" w:rsidP="00DE1B8F">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Ukupno</w:t>
            </w:r>
          </w:p>
        </w:tc>
      </w:tr>
      <w:tr w:rsidR="00CA7AD6" w:rsidRPr="00DE1B8F" w14:paraId="72FBF8DA" w14:textId="77777777" w:rsidTr="00CA7AD6">
        <w:trPr>
          <w:trHeight w:val="271"/>
          <w:jc w:val="center"/>
        </w:trPr>
        <w:tc>
          <w:tcPr>
            <w:tcW w:w="1800" w:type="dxa"/>
            <w:shd w:val="clear" w:color="auto" w:fill="auto"/>
          </w:tcPr>
          <w:p w14:paraId="7E87A71E" w14:textId="77777777" w:rsidR="00CA7AD6" w:rsidRPr="00DE1B8F" w:rsidRDefault="00CA7AD6" w:rsidP="00CA7AD6">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1</w:t>
            </w:r>
          </w:p>
        </w:tc>
        <w:tc>
          <w:tcPr>
            <w:tcW w:w="2208" w:type="dxa"/>
            <w:shd w:val="clear" w:color="auto" w:fill="auto"/>
          </w:tcPr>
          <w:p w14:paraId="35232E13" w14:textId="724BA04C" w:rsidR="00CA7AD6" w:rsidRPr="00DE1B8F" w:rsidRDefault="00CA7AD6" w:rsidP="00CA7AD6">
            <w:pPr>
              <w:spacing w:after="0" w:line="276" w:lineRule="auto"/>
              <w:ind w:right="23"/>
              <w:jc w:val="center"/>
              <w:rPr>
                <w:rFonts w:eastAsia="Calibri" w:cstheme="minorHAnsi"/>
                <w:sz w:val="20"/>
                <w:szCs w:val="20"/>
                <w:lang w:eastAsia="zh-CN"/>
              </w:rPr>
            </w:pPr>
          </w:p>
        </w:tc>
        <w:tc>
          <w:tcPr>
            <w:tcW w:w="3285" w:type="dxa"/>
            <w:shd w:val="clear" w:color="auto" w:fill="auto"/>
          </w:tcPr>
          <w:p w14:paraId="21AB5244" w14:textId="7DAD0953" w:rsidR="00CA7AD6" w:rsidRPr="00DE1B8F" w:rsidRDefault="00CA7AD6" w:rsidP="00CA7AD6">
            <w:pPr>
              <w:spacing w:after="0" w:line="276" w:lineRule="auto"/>
              <w:ind w:right="23"/>
              <w:jc w:val="center"/>
              <w:rPr>
                <w:rFonts w:eastAsia="Calibri" w:cstheme="minorHAnsi"/>
                <w:sz w:val="20"/>
                <w:szCs w:val="20"/>
                <w:lang w:eastAsia="zh-CN"/>
              </w:rPr>
            </w:pPr>
          </w:p>
        </w:tc>
        <w:tc>
          <w:tcPr>
            <w:tcW w:w="1483" w:type="dxa"/>
            <w:shd w:val="clear" w:color="auto" w:fill="auto"/>
          </w:tcPr>
          <w:p w14:paraId="447FB97E" w14:textId="4FFB7B11" w:rsidR="00CA7AD6" w:rsidRPr="00DE1B8F" w:rsidRDefault="00CA7AD6" w:rsidP="00CA7AD6">
            <w:pPr>
              <w:spacing w:after="0" w:line="276" w:lineRule="auto"/>
              <w:ind w:right="23"/>
              <w:jc w:val="center"/>
              <w:rPr>
                <w:rFonts w:eastAsia="Calibri" w:cstheme="minorHAnsi"/>
                <w:sz w:val="20"/>
                <w:szCs w:val="20"/>
                <w:lang w:eastAsia="zh-CN"/>
              </w:rPr>
            </w:pPr>
          </w:p>
        </w:tc>
      </w:tr>
      <w:tr w:rsidR="00CA7AD6" w:rsidRPr="00DE1B8F" w14:paraId="58F3C210" w14:textId="77777777" w:rsidTr="00CA7AD6">
        <w:trPr>
          <w:trHeight w:val="271"/>
          <w:jc w:val="center"/>
        </w:trPr>
        <w:tc>
          <w:tcPr>
            <w:tcW w:w="1800" w:type="dxa"/>
            <w:shd w:val="clear" w:color="auto" w:fill="auto"/>
          </w:tcPr>
          <w:p w14:paraId="4786BA7B" w14:textId="77777777" w:rsidR="00CA7AD6" w:rsidRPr="00DE1B8F" w:rsidRDefault="00CA7AD6" w:rsidP="00CA7AD6">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2</w:t>
            </w:r>
          </w:p>
        </w:tc>
        <w:tc>
          <w:tcPr>
            <w:tcW w:w="2208" w:type="dxa"/>
            <w:shd w:val="clear" w:color="auto" w:fill="auto"/>
          </w:tcPr>
          <w:p w14:paraId="16ACE11F" w14:textId="77777777" w:rsidR="00CA7AD6" w:rsidRPr="00DE1B8F" w:rsidRDefault="00CA7AD6" w:rsidP="00CA7AD6">
            <w:pPr>
              <w:spacing w:after="0" w:line="276" w:lineRule="auto"/>
              <w:ind w:right="23"/>
              <w:jc w:val="both"/>
              <w:rPr>
                <w:rFonts w:eastAsia="Calibri" w:cstheme="minorHAnsi"/>
                <w:sz w:val="20"/>
                <w:szCs w:val="20"/>
                <w:lang w:eastAsia="zh-CN"/>
              </w:rPr>
            </w:pPr>
          </w:p>
        </w:tc>
        <w:tc>
          <w:tcPr>
            <w:tcW w:w="3285" w:type="dxa"/>
            <w:shd w:val="clear" w:color="auto" w:fill="auto"/>
          </w:tcPr>
          <w:p w14:paraId="01450CFA" w14:textId="77777777" w:rsidR="00CA7AD6" w:rsidRPr="00DE1B8F" w:rsidRDefault="00CA7AD6" w:rsidP="00CA7AD6">
            <w:pPr>
              <w:spacing w:after="0" w:line="276" w:lineRule="auto"/>
              <w:ind w:right="23"/>
              <w:jc w:val="both"/>
              <w:rPr>
                <w:rFonts w:eastAsia="Calibri" w:cstheme="minorHAnsi"/>
                <w:sz w:val="20"/>
                <w:szCs w:val="20"/>
                <w:lang w:eastAsia="zh-CN"/>
              </w:rPr>
            </w:pPr>
          </w:p>
        </w:tc>
        <w:tc>
          <w:tcPr>
            <w:tcW w:w="1483" w:type="dxa"/>
            <w:shd w:val="clear" w:color="auto" w:fill="auto"/>
          </w:tcPr>
          <w:p w14:paraId="510F7476" w14:textId="77777777" w:rsidR="00CA7AD6" w:rsidRPr="00DE1B8F" w:rsidRDefault="00CA7AD6" w:rsidP="00CA7AD6">
            <w:pPr>
              <w:spacing w:after="0" w:line="276" w:lineRule="auto"/>
              <w:ind w:right="23"/>
              <w:jc w:val="both"/>
              <w:rPr>
                <w:rFonts w:eastAsia="Calibri" w:cstheme="minorHAnsi"/>
                <w:sz w:val="20"/>
                <w:szCs w:val="20"/>
                <w:lang w:eastAsia="zh-CN"/>
              </w:rPr>
            </w:pPr>
          </w:p>
        </w:tc>
      </w:tr>
      <w:tr w:rsidR="00CA7AD6" w:rsidRPr="00DE1B8F" w14:paraId="11C6F85E" w14:textId="77777777" w:rsidTr="00CA7AD6">
        <w:trPr>
          <w:trHeight w:val="271"/>
          <w:jc w:val="center"/>
        </w:trPr>
        <w:tc>
          <w:tcPr>
            <w:tcW w:w="1800" w:type="dxa"/>
            <w:shd w:val="clear" w:color="auto" w:fill="auto"/>
          </w:tcPr>
          <w:p w14:paraId="1A68B409" w14:textId="77777777" w:rsidR="00CA7AD6" w:rsidRPr="00DE1B8F" w:rsidRDefault="00CA7AD6" w:rsidP="00CA7AD6">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3</w:t>
            </w:r>
          </w:p>
        </w:tc>
        <w:tc>
          <w:tcPr>
            <w:tcW w:w="2208" w:type="dxa"/>
            <w:shd w:val="clear" w:color="auto" w:fill="auto"/>
          </w:tcPr>
          <w:p w14:paraId="3DCF770A" w14:textId="77777777" w:rsidR="00CA7AD6" w:rsidRPr="00DE1B8F" w:rsidRDefault="00CA7AD6" w:rsidP="00CA7AD6">
            <w:pPr>
              <w:spacing w:after="0" w:line="276" w:lineRule="auto"/>
              <w:ind w:right="23"/>
              <w:jc w:val="both"/>
              <w:rPr>
                <w:rFonts w:eastAsia="Calibri" w:cstheme="minorHAnsi"/>
                <w:sz w:val="20"/>
                <w:szCs w:val="20"/>
                <w:lang w:eastAsia="zh-CN"/>
              </w:rPr>
            </w:pPr>
          </w:p>
        </w:tc>
        <w:tc>
          <w:tcPr>
            <w:tcW w:w="3285" w:type="dxa"/>
            <w:shd w:val="clear" w:color="auto" w:fill="auto"/>
          </w:tcPr>
          <w:p w14:paraId="5B169632" w14:textId="77777777" w:rsidR="00CA7AD6" w:rsidRPr="00DE1B8F" w:rsidRDefault="00CA7AD6" w:rsidP="00CA7AD6">
            <w:pPr>
              <w:spacing w:after="0" w:line="276" w:lineRule="auto"/>
              <w:ind w:right="23"/>
              <w:jc w:val="both"/>
              <w:rPr>
                <w:rFonts w:eastAsia="Calibri" w:cstheme="minorHAnsi"/>
                <w:sz w:val="20"/>
                <w:szCs w:val="20"/>
                <w:lang w:eastAsia="zh-CN"/>
              </w:rPr>
            </w:pPr>
          </w:p>
        </w:tc>
        <w:tc>
          <w:tcPr>
            <w:tcW w:w="1483" w:type="dxa"/>
            <w:shd w:val="clear" w:color="auto" w:fill="auto"/>
          </w:tcPr>
          <w:p w14:paraId="0C8CD4A8" w14:textId="77777777" w:rsidR="00CA7AD6" w:rsidRPr="00DE1B8F" w:rsidRDefault="00CA7AD6" w:rsidP="00CA7AD6">
            <w:pPr>
              <w:spacing w:after="0" w:line="276" w:lineRule="auto"/>
              <w:ind w:right="23"/>
              <w:jc w:val="both"/>
              <w:rPr>
                <w:rFonts w:eastAsia="Calibri" w:cstheme="minorHAnsi"/>
                <w:sz w:val="20"/>
                <w:szCs w:val="20"/>
                <w:lang w:eastAsia="zh-CN"/>
              </w:rPr>
            </w:pPr>
          </w:p>
        </w:tc>
      </w:tr>
      <w:tr w:rsidR="00CA7AD6" w:rsidRPr="00DE1B8F" w14:paraId="26843B91" w14:textId="77777777" w:rsidTr="00CA7AD6">
        <w:trPr>
          <w:trHeight w:val="271"/>
          <w:jc w:val="center"/>
        </w:trPr>
        <w:tc>
          <w:tcPr>
            <w:tcW w:w="1800" w:type="dxa"/>
            <w:shd w:val="clear" w:color="auto" w:fill="auto"/>
          </w:tcPr>
          <w:p w14:paraId="1932DEA1" w14:textId="77777777" w:rsidR="00CA7AD6" w:rsidRPr="00DE1B8F" w:rsidRDefault="00CA7AD6" w:rsidP="00CA7AD6">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4</w:t>
            </w:r>
          </w:p>
        </w:tc>
        <w:tc>
          <w:tcPr>
            <w:tcW w:w="2208" w:type="dxa"/>
            <w:shd w:val="clear" w:color="auto" w:fill="auto"/>
          </w:tcPr>
          <w:p w14:paraId="4F938DF8" w14:textId="77777777" w:rsidR="00CA7AD6" w:rsidRPr="00DE1B8F" w:rsidRDefault="00CA7AD6" w:rsidP="00CA7AD6">
            <w:pPr>
              <w:spacing w:after="0" w:line="276" w:lineRule="auto"/>
              <w:ind w:right="23"/>
              <w:jc w:val="center"/>
              <w:rPr>
                <w:rFonts w:eastAsia="Calibri" w:cstheme="minorHAnsi"/>
                <w:sz w:val="20"/>
                <w:szCs w:val="20"/>
                <w:lang w:eastAsia="zh-CN"/>
              </w:rPr>
            </w:pPr>
          </w:p>
        </w:tc>
        <w:tc>
          <w:tcPr>
            <w:tcW w:w="3285" w:type="dxa"/>
            <w:shd w:val="clear" w:color="auto" w:fill="auto"/>
          </w:tcPr>
          <w:p w14:paraId="6ABA47DF" w14:textId="77777777" w:rsidR="00CA7AD6" w:rsidRPr="00DE1B8F" w:rsidRDefault="00CA7AD6" w:rsidP="00CA7AD6">
            <w:pPr>
              <w:spacing w:after="0" w:line="276" w:lineRule="auto"/>
              <w:ind w:right="23"/>
              <w:jc w:val="center"/>
              <w:rPr>
                <w:rFonts w:eastAsia="Calibri" w:cstheme="minorHAnsi"/>
                <w:sz w:val="20"/>
                <w:szCs w:val="20"/>
                <w:lang w:eastAsia="zh-CN"/>
              </w:rPr>
            </w:pPr>
          </w:p>
        </w:tc>
        <w:tc>
          <w:tcPr>
            <w:tcW w:w="1483" w:type="dxa"/>
            <w:shd w:val="clear" w:color="auto" w:fill="auto"/>
          </w:tcPr>
          <w:p w14:paraId="07641B9E" w14:textId="77777777" w:rsidR="00CA7AD6" w:rsidRPr="00DE1B8F" w:rsidRDefault="00CA7AD6" w:rsidP="00CA7AD6">
            <w:pPr>
              <w:spacing w:after="0" w:line="276" w:lineRule="auto"/>
              <w:ind w:right="23"/>
              <w:jc w:val="center"/>
              <w:rPr>
                <w:rFonts w:eastAsia="Calibri" w:cstheme="minorHAnsi"/>
                <w:sz w:val="20"/>
                <w:szCs w:val="20"/>
                <w:lang w:eastAsia="zh-CN"/>
              </w:rPr>
            </w:pPr>
          </w:p>
        </w:tc>
      </w:tr>
      <w:tr w:rsidR="00B225A0" w:rsidRPr="00DE1B8F" w14:paraId="21758CC9" w14:textId="77777777" w:rsidTr="00CA7AD6">
        <w:trPr>
          <w:trHeight w:val="271"/>
          <w:jc w:val="center"/>
        </w:trPr>
        <w:tc>
          <w:tcPr>
            <w:tcW w:w="1800" w:type="dxa"/>
            <w:shd w:val="clear" w:color="auto" w:fill="auto"/>
          </w:tcPr>
          <w:p w14:paraId="39EDE1DF" w14:textId="77777777" w:rsidR="00B225A0" w:rsidRPr="00DE1B8F" w:rsidRDefault="00B225A0" w:rsidP="00B225A0">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5</w:t>
            </w:r>
          </w:p>
        </w:tc>
        <w:tc>
          <w:tcPr>
            <w:tcW w:w="2208" w:type="dxa"/>
            <w:shd w:val="clear" w:color="auto" w:fill="auto"/>
          </w:tcPr>
          <w:p w14:paraId="75FF0AB0" w14:textId="3DCA537C" w:rsidR="00B225A0" w:rsidRPr="00DE1B8F" w:rsidRDefault="00B225A0" w:rsidP="00B225A0">
            <w:pPr>
              <w:spacing w:after="0" w:line="276" w:lineRule="auto"/>
              <w:ind w:right="23"/>
              <w:jc w:val="center"/>
              <w:rPr>
                <w:rFonts w:eastAsia="Calibri" w:cstheme="minorHAnsi"/>
                <w:sz w:val="20"/>
                <w:szCs w:val="20"/>
                <w:lang w:eastAsia="zh-CN"/>
              </w:rPr>
            </w:pPr>
            <w:r w:rsidRPr="00DE1B8F">
              <w:rPr>
                <w:rFonts w:eastAsia="Calibri" w:cstheme="minorHAnsi"/>
                <w:sz w:val="20"/>
                <w:szCs w:val="20"/>
                <w:lang w:eastAsia="zh-CN"/>
              </w:rPr>
              <w:t>X</w:t>
            </w:r>
          </w:p>
        </w:tc>
        <w:tc>
          <w:tcPr>
            <w:tcW w:w="3285" w:type="dxa"/>
            <w:shd w:val="clear" w:color="auto" w:fill="auto"/>
          </w:tcPr>
          <w:p w14:paraId="544A0A9B" w14:textId="15F19849" w:rsidR="00B225A0" w:rsidRPr="00DE1B8F" w:rsidRDefault="00B225A0" w:rsidP="00B225A0">
            <w:pPr>
              <w:spacing w:after="0" w:line="276" w:lineRule="auto"/>
              <w:ind w:right="23"/>
              <w:jc w:val="center"/>
              <w:rPr>
                <w:rFonts w:eastAsia="Calibri" w:cstheme="minorHAnsi"/>
                <w:sz w:val="20"/>
                <w:szCs w:val="20"/>
                <w:lang w:eastAsia="zh-CN"/>
              </w:rPr>
            </w:pPr>
            <w:r w:rsidRPr="00DE1B8F">
              <w:rPr>
                <w:rFonts w:eastAsia="Calibri" w:cstheme="minorHAnsi"/>
                <w:sz w:val="20"/>
                <w:szCs w:val="20"/>
                <w:lang w:eastAsia="zh-CN"/>
              </w:rPr>
              <w:t>X</w:t>
            </w:r>
          </w:p>
        </w:tc>
        <w:tc>
          <w:tcPr>
            <w:tcW w:w="1483" w:type="dxa"/>
            <w:shd w:val="clear" w:color="auto" w:fill="auto"/>
          </w:tcPr>
          <w:p w14:paraId="3785C223" w14:textId="706BF2FF" w:rsidR="00B225A0" w:rsidRPr="00DE1B8F" w:rsidRDefault="00B225A0" w:rsidP="00B225A0">
            <w:pPr>
              <w:spacing w:after="0" w:line="276" w:lineRule="auto"/>
              <w:ind w:right="23"/>
              <w:jc w:val="center"/>
              <w:rPr>
                <w:rFonts w:eastAsia="Calibri" w:cstheme="minorHAnsi"/>
                <w:sz w:val="20"/>
                <w:szCs w:val="20"/>
                <w:lang w:eastAsia="zh-CN"/>
              </w:rPr>
            </w:pPr>
            <w:r w:rsidRPr="00DE1B8F">
              <w:rPr>
                <w:rFonts w:eastAsia="Calibri" w:cstheme="minorHAnsi"/>
                <w:sz w:val="20"/>
                <w:szCs w:val="20"/>
                <w:lang w:eastAsia="zh-CN"/>
              </w:rPr>
              <w:t>X</w:t>
            </w:r>
          </w:p>
        </w:tc>
      </w:tr>
    </w:tbl>
    <w:p w14:paraId="35A6CD38" w14:textId="77777777" w:rsidR="00DE1B8F" w:rsidRPr="00DE1B8F" w:rsidRDefault="00DE1B8F" w:rsidP="00DE1B8F">
      <w:pPr>
        <w:numPr>
          <w:ilvl w:val="4"/>
          <w:numId w:val="3"/>
        </w:numPr>
        <w:spacing w:before="240" w:after="120" w:line="276" w:lineRule="auto"/>
        <w:jc w:val="both"/>
        <w:outlineLvl w:val="4"/>
        <w:rPr>
          <w:rFonts w:ascii="Calibri" w:hAnsi="Calibri" w:cs="Times New Roman"/>
          <w:bCs/>
          <w:i/>
          <w:iCs/>
          <w:sz w:val="24"/>
          <w:szCs w:val="26"/>
          <w:lang w:eastAsia="zh-CN"/>
        </w:rPr>
      </w:pPr>
      <w:r w:rsidRPr="00DE1B8F">
        <w:rPr>
          <w:rFonts w:ascii="Calibri" w:hAnsi="Calibri" w:cs="Times New Roman"/>
          <w:bCs/>
          <w:i/>
          <w:iCs/>
          <w:sz w:val="24"/>
          <w:szCs w:val="26"/>
          <w:lang w:eastAsia="zh-CN"/>
        </w:rPr>
        <w:t xml:space="preserve"> </w:t>
      </w:r>
      <w:bookmarkStart w:id="249" w:name="_Toc72322034"/>
      <w:r w:rsidRPr="00DE1B8F">
        <w:rPr>
          <w:rFonts w:ascii="Calibri" w:hAnsi="Calibri" w:cs="Times New Roman"/>
          <w:bCs/>
          <w:i/>
          <w:iCs/>
          <w:sz w:val="24"/>
          <w:szCs w:val="26"/>
          <w:lang w:eastAsia="zh-CN"/>
        </w:rPr>
        <w:t>Vjerojatnost događaja</w:t>
      </w:r>
      <w:bookmarkEnd w:id="249"/>
    </w:p>
    <w:p w14:paraId="6A9B2DAA" w14:textId="482212B4" w:rsidR="00FD7D7C" w:rsidRPr="00FD7D7C" w:rsidRDefault="00FD7D7C" w:rsidP="00FD7D7C">
      <w:pPr>
        <w:spacing w:line="276" w:lineRule="auto"/>
        <w:jc w:val="both"/>
        <w:rPr>
          <w:sz w:val="24"/>
          <w:szCs w:val="24"/>
          <w:lang w:eastAsia="zh-CN"/>
        </w:rPr>
      </w:pPr>
      <w:r w:rsidRPr="00FD7D7C">
        <w:rPr>
          <w:sz w:val="24"/>
          <w:szCs w:val="24"/>
          <w:lang w:eastAsia="zh-CN"/>
        </w:rPr>
        <w:t>Vjerojatnost nastanka potresa jačine VIII° MCS na promatranom području</w:t>
      </w:r>
      <w:r w:rsidR="00AB294A">
        <w:rPr>
          <w:sz w:val="24"/>
          <w:szCs w:val="24"/>
          <w:lang w:eastAsia="zh-CN"/>
        </w:rPr>
        <w:t xml:space="preserve"> </w:t>
      </w:r>
      <w:r w:rsidRPr="00FD7D7C">
        <w:rPr>
          <w:sz w:val="24"/>
          <w:szCs w:val="24"/>
          <w:lang w:eastAsia="zh-CN"/>
        </w:rPr>
        <w:t>je iznimno mala.</w:t>
      </w:r>
    </w:p>
    <w:p w14:paraId="4D0DE8C3" w14:textId="2FE42B96" w:rsidR="00DE1B8F" w:rsidRPr="00DE1B8F" w:rsidRDefault="00DE1B8F" w:rsidP="00DE1B8F">
      <w:pPr>
        <w:keepNext/>
        <w:spacing w:after="0" w:line="276" w:lineRule="auto"/>
        <w:jc w:val="both"/>
        <w:rPr>
          <w:rFonts w:ascii="Calibri" w:eastAsia="Calibri" w:hAnsi="Calibri" w:cs="Arial"/>
          <w:b/>
          <w:bCs/>
          <w:sz w:val="20"/>
          <w:szCs w:val="20"/>
          <w:lang w:eastAsia="zh-CN"/>
        </w:rPr>
      </w:pPr>
      <w:bookmarkStart w:id="250" w:name="_Toc532992551"/>
      <w:bookmarkStart w:id="251" w:name="_Toc4138080"/>
      <w:bookmarkStart w:id="252" w:name="_Toc14434353"/>
      <w:bookmarkStart w:id="253" w:name="_Toc72322423"/>
      <w:r w:rsidRPr="00DE1B8F">
        <w:rPr>
          <w:rFonts w:ascii="Calibri" w:eastAsia="Calibri" w:hAnsi="Calibri" w:cs="Arial"/>
          <w:b/>
          <w:bCs/>
          <w:sz w:val="20"/>
          <w:szCs w:val="20"/>
          <w:lang w:eastAsia="zh-CN"/>
        </w:rPr>
        <w:t xml:space="preserve">Tablica </w:t>
      </w:r>
      <w:r w:rsidRPr="00DE1B8F">
        <w:rPr>
          <w:rFonts w:ascii="Calibri" w:eastAsia="Calibri" w:hAnsi="Calibri" w:cs="Arial"/>
          <w:b/>
          <w:bCs/>
          <w:noProof/>
          <w:sz w:val="20"/>
          <w:szCs w:val="20"/>
          <w:lang w:eastAsia="zh-CN"/>
        </w:rPr>
        <w:fldChar w:fldCharType="begin"/>
      </w:r>
      <w:r w:rsidRPr="00DE1B8F">
        <w:rPr>
          <w:rFonts w:ascii="Calibri" w:eastAsia="Calibri" w:hAnsi="Calibri" w:cs="Arial"/>
          <w:b/>
          <w:bCs/>
          <w:noProof/>
          <w:sz w:val="20"/>
          <w:szCs w:val="20"/>
          <w:lang w:eastAsia="zh-CN"/>
        </w:rPr>
        <w:instrText xml:space="preserve"> SEQ Tablica \* ARABIC </w:instrText>
      </w:r>
      <w:r w:rsidRPr="00DE1B8F">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27</w:t>
      </w:r>
      <w:r w:rsidRPr="00DE1B8F">
        <w:rPr>
          <w:rFonts w:ascii="Calibri" w:eastAsia="Calibri" w:hAnsi="Calibri" w:cs="Arial"/>
          <w:b/>
          <w:bCs/>
          <w:noProof/>
          <w:sz w:val="20"/>
          <w:szCs w:val="20"/>
          <w:lang w:eastAsia="zh-CN"/>
        </w:rPr>
        <w:fldChar w:fldCharType="end"/>
      </w:r>
      <w:r w:rsidRPr="00DE1B8F">
        <w:rPr>
          <w:rFonts w:ascii="Calibri" w:eastAsia="Calibri" w:hAnsi="Calibri" w:cs="Arial"/>
          <w:b/>
          <w:bCs/>
          <w:sz w:val="20"/>
          <w:szCs w:val="20"/>
          <w:lang w:eastAsia="zh-CN"/>
        </w:rPr>
        <w:t xml:space="preserve">. Vjerojatnost/frekvencija </w:t>
      </w:r>
      <w:r w:rsidRPr="00DE1B8F">
        <w:rPr>
          <w:rFonts w:ascii="Calibri" w:eastAsia="Calibri" w:hAnsi="Calibri" w:cs="Arial"/>
          <w:b/>
          <w:bCs/>
          <w:sz w:val="20"/>
          <w:szCs w:val="20"/>
          <w:lang w:eastAsia="zh-CN"/>
        </w:rPr>
        <w:sym w:font="Symbol" w:char="F02D"/>
      </w:r>
      <w:r w:rsidRPr="00DE1B8F">
        <w:rPr>
          <w:rFonts w:ascii="Calibri" w:eastAsia="Calibri" w:hAnsi="Calibri" w:cs="Arial"/>
          <w:b/>
          <w:bCs/>
          <w:sz w:val="20"/>
          <w:szCs w:val="20"/>
          <w:lang w:eastAsia="zh-CN"/>
        </w:rPr>
        <w:t xml:space="preserve">  potres</w:t>
      </w:r>
      <w:bookmarkEnd w:id="250"/>
      <w:bookmarkEnd w:id="251"/>
      <w:bookmarkEnd w:id="252"/>
      <w:bookmarkEnd w:id="253"/>
      <w:r w:rsidRPr="00DE1B8F">
        <w:rPr>
          <w:rFonts w:ascii="Calibri" w:eastAsia="Calibri" w:hAnsi="Calibri" w:cs="Arial"/>
          <w:b/>
          <w:bCs/>
          <w:sz w:val="20"/>
          <w:szCs w:val="20"/>
          <w:lang w:eastAsia="zh-CN"/>
        </w:rPr>
        <w:t xml:space="preserve"> </w:t>
      </w:r>
    </w:p>
    <w:tbl>
      <w:tblPr>
        <w:tblW w:w="89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470"/>
        <w:gridCol w:w="1707"/>
        <w:gridCol w:w="2514"/>
        <w:gridCol w:w="1750"/>
      </w:tblGrid>
      <w:tr w:rsidR="00DE1B8F" w:rsidRPr="00DE1B8F" w14:paraId="3DE9EC38" w14:textId="77777777" w:rsidTr="00DE1B8F">
        <w:trPr>
          <w:trHeight w:val="258"/>
        </w:trPr>
        <w:tc>
          <w:tcPr>
            <w:tcW w:w="1461" w:type="dxa"/>
            <w:vMerge w:val="restart"/>
            <w:shd w:val="clear" w:color="auto" w:fill="auto"/>
            <w:vAlign w:val="center"/>
          </w:tcPr>
          <w:p w14:paraId="29A74F37" w14:textId="77777777" w:rsidR="00DE1B8F" w:rsidRPr="00DE1B8F" w:rsidRDefault="00DE1B8F" w:rsidP="00DE1B8F">
            <w:pPr>
              <w:spacing w:before="120" w:after="120" w:line="276" w:lineRule="auto"/>
              <w:jc w:val="center"/>
              <w:rPr>
                <w:rFonts w:eastAsia="Calibri" w:cstheme="minorHAnsi"/>
                <w:b/>
                <w:sz w:val="18"/>
                <w:szCs w:val="18"/>
              </w:rPr>
            </w:pPr>
            <w:r w:rsidRPr="00DE1B8F">
              <w:rPr>
                <w:rFonts w:eastAsia="Calibri" w:cstheme="minorHAnsi"/>
                <w:b/>
                <w:sz w:val="18"/>
                <w:szCs w:val="18"/>
              </w:rPr>
              <w:t>KATEGORIJA</w:t>
            </w:r>
          </w:p>
        </w:tc>
        <w:tc>
          <w:tcPr>
            <w:tcW w:w="7441" w:type="dxa"/>
            <w:gridSpan w:val="4"/>
            <w:shd w:val="clear" w:color="auto" w:fill="auto"/>
            <w:vAlign w:val="center"/>
          </w:tcPr>
          <w:p w14:paraId="1296CAAC" w14:textId="77777777" w:rsidR="00DE1B8F" w:rsidRPr="00DE1B8F" w:rsidRDefault="00DE1B8F" w:rsidP="00DE1B8F">
            <w:pPr>
              <w:spacing w:before="120" w:after="120" w:line="276" w:lineRule="auto"/>
              <w:jc w:val="center"/>
              <w:rPr>
                <w:rFonts w:eastAsia="Calibri" w:cstheme="minorHAnsi"/>
                <w:b/>
                <w:sz w:val="18"/>
                <w:szCs w:val="18"/>
              </w:rPr>
            </w:pPr>
            <w:r w:rsidRPr="00DE1B8F">
              <w:rPr>
                <w:rFonts w:eastAsia="Calibri" w:cstheme="minorHAnsi"/>
                <w:b/>
                <w:sz w:val="18"/>
                <w:szCs w:val="18"/>
              </w:rPr>
              <w:t>VJEROJATNOST/FREKVENCIJA</w:t>
            </w:r>
          </w:p>
        </w:tc>
      </w:tr>
      <w:tr w:rsidR="00DE1B8F" w:rsidRPr="00DE1B8F" w14:paraId="4C0CAEAD" w14:textId="77777777" w:rsidTr="00DE1B8F">
        <w:trPr>
          <w:trHeight w:val="156"/>
        </w:trPr>
        <w:tc>
          <w:tcPr>
            <w:tcW w:w="1461" w:type="dxa"/>
            <w:vMerge/>
            <w:shd w:val="clear" w:color="auto" w:fill="auto"/>
            <w:vAlign w:val="center"/>
          </w:tcPr>
          <w:p w14:paraId="521801F9" w14:textId="77777777" w:rsidR="00DE1B8F" w:rsidRPr="00DE1B8F" w:rsidRDefault="00DE1B8F" w:rsidP="00DE1B8F">
            <w:pPr>
              <w:spacing w:before="120" w:after="120" w:line="276" w:lineRule="auto"/>
              <w:jc w:val="center"/>
              <w:rPr>
                <w:rFonts w:eastAsia="Calibri" w:cstheme="minorHAnsi"/>
                <w:b/>
                <w:sz w:val="18"/>
                <w:szCs w:val="18"/>
              </w:rPr>
            </w:pPr>
          </w:p>
        </w:tc>
        <w:tc>
          <w:tcPr>
            <w:tcW w:w="1470" w:type="dxa"/>
            <w:shd w:val="clear" w:color="auto" w:fill="auto"/>
            <w:vAlign w:val="center"/>
          </w:tcPr>
          <w:p w14:paraId="7E10A14B" w14:textId="77777777" w:rsidR="00DE1B8F" w:rsidRPr="00DE1B8F" w:rsidRDefault="00DE1B8F" w:rsidP="00DE1B8F">
            <w:pPr>
              <w:spacing w:before="120" w:after="120" w:line="276" w:lineRule="auto"/>
              <w:jc w:val="center"/>
              <w:rPr>
                <w:rFonts w:eastAsia="Calibri" w:cstheme="minorHAnsi"/>
                <w:b/>
                <w:sz w:val="18"/>
                <w:szCs w:val="18"/>
              </w:rPr>
            </w:pPr>
            <w:r w:rsidRPr="00DE1B8F">
              <w:rPr>
                <w:rFonts w:eastAsia="Calibri" w:cstheme="minorHAnsi"/>
                <w:b/>
                <w:sz w:val="18"/>
                <w:szCs w:val="18"/>
              </w:rPr>
              <w:t>KVALITATIVNO</w:t>
            </w:r>
          </w:p>
        </w:tc>
        <w:tc>
          <w:tcPr>
            <w:tcW w:w="1707" w:type="dxa"/>
            <w:shd w:val="clear" w:color="auto" w:fill="auto"/>
            <w:vAlign w:val="center"/>
          </w:tcPr>
          <w:p w14:paraId="5F08B367" w14:textId="77777777" w:rsidR="00DE1B8F" w:rsidRPr="00DE1B8F" w:rsidRDefault="00DE1B8F" w:rsidP="00DE1B8F">
            <w:pPr>
              <w:spacing w:before="120" w:after="120" w:line="276" w:lineRule="auto"/>
              <w:jc w:val="center"/>
              <w:rPr>
                <w:rFonts w:eastAsia="Calibri" w:cstheme="minorHAnsi"/>
                <w:b/>
                <w:sz w:val="18"/>
                <w:szCs w:val="18"/>
              </w:rPr>
            </w:pPr>
            <w:r w:rsidRPr="00DE1B8F">
              <w:rPr>
                <w:rFonts w:eastAsia="Calibri" w:cstheme="minorHAnsi"/>
                <w:b/>
                <w:sz w:val="18"/>
                <w:szCs w:val="18"/>
              </w:rPr>
              <w:t>VJEROJATNOST</w:t>
            </w:r>
          </w:p>
        </w:tc>
        <w:tc>
          <w:tcPr>
            <w:tcW w:w="2514" w:type="dxa"/>
            <w:shd w:val="clear" w:color="auto" w:fill="auto"/>
            <w:vAlign w:val="center"/>
          </w:tcPr>
          <w:p w14:paraId="6BD76BAE" w14:textId="77777777" w:rsidR="00DE1B8F" w:rsidRPr="00DE1B8F" w:rsidRDefault="00DE1B8F" w:rsidP="00DE1B8F">
            <w:pPr>
              <w:spacing w:before="120" w:after="120" w:line="276" w:lineRule="auto"/>
              <w:jc w:val="center"/>
              <w:rPr>
                <w:rFonts w:eastAsia="Calibri" w:cstheme="minorHAnsi"/>
                <w:b/>
                <w:sz w:val="18"/>
                <w:szCs w:val="18"/>
              </w:rPr>
            </w:pPr>
            <w:r w:rsidRPr="00DE1B8F">
              <w:rPr>
                <w:rFonts w:eastAsia="Calibri" w:cstheme="minorHAnsi"/>
                <w:b/>
                <w:sz w:val="18"/>
                <w:szCs w:val="18"/>
              </w:rPr>
              <w:t>FREKVENCIJA</w:t>
            </w:r>
          </w:p>
        </w:tc>
        <w:tc>
          <w:tcPr>
            <w:tcW w:w="1750" w:type="dxa"/>
            <w:shd w:val="clear" w:color="auto" w:fill="auto"/>
            <w:vAlign w:val="center"/>
          </w:tcPr>
          <w:p w14:paraId="424AD651" w14:textId="77777777" w:rsidR="00DE1B8F" w:rsidRPr="00DE1B8F" w:rsidRDefault="00DE1B8F" w:rsidP="00DE1B8F">
            <w:pPr>
              <w:spacing w:before="120" w:after="120" w:line="276" w:lineRule="auto"/>
              <w:jc w:val="center"/>
              <w:rPr>
                <w:rFonts w:eastAsia="Calibri" w:cstheme="minorHAnsi"/>
                <w:b/>
                <w:sz w:val="18"/>
                <w:szCs w:val="18"/>
              </w:rPr>
            </w:pPr>
            <w:r w:rsidRPr="00DE1B8F">
              <w:rPr>
                <w:rFonts w:eastAsia="Calibri" w:cstheme="minorHAnsi"/>
                <w:b/>
                <w:sz w:val="18"/>
                <w:szCs w:val="18"/>
              </w:rPr>
              <w:t>ODABRANO</w:t>
            </w:r>
          </w:p>
        </w:tc>
      </w:tr>
      <w:tr w:rsidR="00DE1B8F" w:rsidRPr="00DE1B8F" w14:paraId="25EE77F0" w14:textId="77777777" w:rsidTr="00DE1B8F">
        <w:trPr>
          <w:trHeight w:val="258"/>
        </w:trPr>
        <w:tc>
          <w:tcPr>
            <w:tcW w:w="1461" w:type="dxa"/>
            <w:shd w:val="clear" w:color="auto" w:fill="auto"/>
            <w:vAlign w:val="center"/>
          </w:tcPr>
          <w:p w14:paraId="1D96071B"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1</w:t>
            </w:r>
          </w:p>
        </w:tc>
        <w:tc>
          <w:tcPr>
            <w:tcW w:w="1470" w:type="dxa"/>
            <w:shd w:val="clear" w:color="auto" w:fill="auto"/>
            <w:vAlign w:val="center"/>
          </w:tcPr>
          <w:p w14:paraId="1F9B4BA3"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Iznimno mala</w:t>
            </w:r>
          </w:p>
        </w:tc>
        <w:tc>
          <w:tcPr>
            <w:tcW w:w="1707" w:type="dxa"/>
            <w:shd w:val="clear" w:color="auto" w:fill="auto"/>
            <w:vAlign w:val="center"/>
          </w:tcPr>
          <w:p w14:paraId="23B161DE"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&lt;1 %</w:t>
            </w:r>
          </w:p>
        </w:tc>
        <w:tc>
          <w:tcPr>
            <w:tcW w:w="2514" w:type="dxa"/>
            <w:shd w:val="clear" w:color="auto" w:fill="auto"/>
            <w:vAlign w:val="center"/>
          </w:tcPr>
          <w:p w14:paraId="67043738"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1 događaj u 100 godina i rjeđe</w:t>
            </w:r>
          </w:p>
        </w:tc>
        <w:tc>
          <w:tcPr>
            <w:tcW w:w="1750" w:type="dxa"/>
            <w:shd w:val="clear" w:color="auto" w:fill="auto"/>
            <w:vAlign w:val="center"/>
          </w:tcPr>
          <w:p w14:paraId="27C75AAD"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X</w:t>
            </w:r>
          </w:p>
        </w:tc>
      </w:tr>
      <w:tr w:rsidR="00DE1B8F" w:rsidRPr="00DE1B8F" w14:paraId="46CF2FC2" w14:textId="77777777" w:rsidTr="00DE1B8F">
        <w:trPr>
          <w:trHeight w:val="258"/>
        </w:trPr>
        <w:tc>
          <w:tcPr>
            <w:tcW w:w="1461" w:type="dxa"/>
            <w:shd w:val="clear" w:color="auto" w:fill="auto"/>
            <w:vAlign w:val="center"/>
          </w:tcPr>
          <w:p w14:paraId="487C0AE7" w14:textId="77777777" w:rsidR="00DE1B8F" w:rsidRPr="00DE1B8F" w:rsidRDefault="00DE1B8F" w:rsidP="00DE1B8F">
            <w:pPr>
              <w:spacing w:after="0" w:line="276" w:lineRule="auto"/>
              <w:jc w:val="center"/>
              <w:rPr>
                <w:rFonts w:eastAsia="Calibri" w:cstheme="minorHAnsi"/>
                <w:b/>
                <w:sz w:val="18"/>
                <w:szCs w:val="18"/>
              </w:rPr>
            </w:pPr>
            <w:r w:rsidRPr="00DE1B8F">
              <w:rPr>
                <w:rFonts w:eastAsia="Calibri" w:cstheme="minorHAnsi"/>
                <w:b/>
                <w:sz w:val="18"/>
                <w:szCs w:val="18"/>
              </w:rPr>
              <w:t>2</w:t>
            </w:r>
          </w:p>
        </w:tc>
        <w:tc>
          <w:tcPr>
            <w:tcW w:w="1470" w:type="dxa"/>
            <w:shd w:val="clear" w:color="auto" w:fill="auto"/>
            <w:vAlign w:val="center"/>
          </w:tcPr>
          <w:p w14:paraId="59BB1C27"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Mala</w:t>
            </w:r>
          </w:p>
        </w:tc>
        <w:tc>
          <w:tcPr>
            <w:tcW w:w="1707" w:type="dxa"/>
            <w:shd w:val="clear" w:color="auto" w:fill="auto"/>
            <w:vAlign w:val="center"/>
          </w:tcPr>
          <w:p w14:paraId="7A33F502"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1 – 5 %</w:t>
            </w:r>
          </w:p>
        </w:tc>
        <w:tc>
          <w:tcPr>
            <w:tcW w:w="2514" w:type="dxa"/>
            <w:shd w:val="clear" w:color="auto" w:fill="auto"/>
            <w:vAlign w:val="center"/>
          </w:tcPr>
          <w:p w14:paraId="364B3CB2"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1 događaj u 20 do 100 godina</w:t>
            </w:r>
          </w:p>
        </w:tc>
        <w:tc>
          <w:tcPr>
            <w:tcW w:w="1750" w:type="dxa"/>
            <w:shd w:val="clear" w:color="auto" w:fill="auto"/>
            <w:vAlign w:val="center"/>
          </w:tcPr>
          <w:p w14:paraId="7F6452F3" w14:textId="77777777" w:rsidR="00DE1B8F" w:rsidRPr="00DE1B8F" w:rsidRDefault="00DE1B8F" w:rsidP="00DE1B8F">
            <w:pPr>
              <w:spacing w:after="0" w:line="276" w:lineRule="auto"/>
              <w:jc w:val="center"/>
              <w:rPr>
                <w:rFonts w:eastAsia="Calibri" w:cstheme="minorHAnsi"/>
                <w:sz w:val="18"/>
                <w:szCs w:val="18"/>
              </w:rPr>
            </w:pPr>
          </w:p>
        </w:tc>
      </w:tr>
      <w:tr w:rsidR="00DE1B8F" w:rsidRPr="00DE1B8F" w14:paraId="6E7ECE86" w14:textId="77777777" w:rsidTr="00DE1B8F">
        <w:trPr>
          <w:trHeight w:val="258"/>
        </w:trPr>
        <w:tc>
          <w:tcPr>
            <w:tcW w:w="1461" w:type="dxa"/>
            <w:shd w:val="clear" w:color="auto" w:fill="auto"/>
            <w:vAlign w:val="center"/>
          </w:tcPr>
          <w:p w14:paraId="15680C82" w14:textId="77777777" w:rsidR="00DE1B8F" w:rsidRPr="00DE1B8F" w:rsidRDefault="00DE1B8F" w:rsidP="00DE1B8F">
            <w:pPr>
              <w:spacing w:after="0" w:line="276" w:lineRule="auto"/>
              <w:jc w:val="center"/>
              <w:rPr>
                <w:rFonts w:eastAsia="Calibri" w:cstheme="minorHAnsi"/>
                <w:b/>
                <w:sz w:val="18"/>
                <w:szCs w:val="18"/>
              </w:rPr>
            </w:pPr>
            <w:r w:rsidRPr="00DE1B8F">
              <w:rPr>
                <w:rFonts w:eastAsia="Calibri" w:cstheme="minorHAnsi"/>
                <w:b/>
                <w:sz w:val="18"/>
                <w:szCs w:val="18"/>
              </w:rPr>
              <w:t>3</w:t>
            </w:r>
          </w:p>
        </w:tc>
        <w:tc>
          <w:tcPr>
            <w:tcW w:w="1470" w:type="dxa"/>
            <w:shd w:val="clear" w:color="auto" w:fill="auto"/>
            <w:vAlign w:val="center"/>
          </w:tcPr>
          <w:p w14:paraId="53B48156"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Umjerena</w:t>
            </w:r>
          </w:p>
        </w:tc>
        <w:tc>
          <w:tcPr>
            <w:tcW w:w="1707" w:type="dxa"/>
            <w:shd w:val="clear" w:color="auto" w:fill="auto"/>
            <w:vAlign w:val="center"/>
          </w:tcPr>
          <w:p w14:paraId="4ED29D3A"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5 – 50 %</w:t>
            </w:r>
          </w:p>
        </w:tc>
        <w:tc>
          <w:tcPr>
            <w:tcW w:w="2514" w:type="dxa"/>
            <w:shd w:val="clear" w:color="auto" w:fill="auto"/>
            <w:vAlign w:val="center"/>
          </w:tcPr>
          <w:p w14:paraId="00E6A3E0"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1 događaj u 2 do 20 godina</w:t>
            </w:r>
          </w:p>
        </w:tc>
        <w:tc>
          <w:tcPr>
            <w:tcW w:w="1750" w:type="dxa"/>
            <w:shd w:val="clear" w:color="auto" w:fill="auto"/>
            <w:vAlign w:val="center"/>
          </w:tcPr>
          <w:p w14:paraId="2B2967C6" w14:textId="77777777" w:rsidR="00DE1B8F" w:rsidRPr="00DE1B8F" w:rsidRDefault="00DE1B8F" w:rsidP="00DE1B8F">
            <w:pPr>
              <w:spacing w:after="0" w:line="276" w:lineRule="auto"/>
              <w:jc w:val="center"/>
              <w:rPr>
                <w:rFonts w:eastAsia="Calibri" w:cstheme="minorHAnsi"/>
                <w:sz w:val="18"/>
                <w:szCs w:val="18"/>
              </w:rPr>
            </w:pPr>
          </w:p>
        </w:tc>
      </w:tr>
      <w:tr w:rsidR="00DE1B8F" w:rsidRPr="00DE1B8F" w14:paraId="6768F616" w14:textId="77777777" w:rsidTr="00DE1B8F">
        <w:trPr>
          <w:trHeight w:val="258"/>
        </w:trPr>
        <w:tc>
          <w:tcPr>
            <w:tcW w:w="1461" w:type="dxa"/>
            <w:shd w:val="clear" w:color="auto" w:fill="auto"/>
            <w:vAlign w:val="center"/>
          </w:tcPr>
          <w:p w14:paraId="11C5EDD8" w14:textId="77777777" w:rsidR="00DE1B8F" w:rsidRPr="00DE1B8F" w:rsidRDefault="00DE1B8F" w:rsidP="00DE1B8F">
            <w:pPr>
              <w:spacing w:after="0" w:line="276" w:lineRule="auto"/>
              <w:jc w:val="center"/>
              <w:rPr>
                <w:rFonts w:eastAsia="Calibri" w:cstheme="minorHAnsi"/>
                <w:b/>
                <w:sz w:val="18"/>
                <w:szCs w:val="18"/>
              </w:rPr>
            </w:pPr>
            <w:r w:rsidRPr="00DE1B8F">
              <w:rPr>
                <w:rFonts w:eastAsia="Calibri" w:cstheme="minorHAnsi"/>
                <w:b/>
                <w:sz w:val="18"/>
                <w:szCs w:val="18"/>
              </w:rPr>
              <w:t>4</w:t>
            </w:r>
          </w:p>
        </w:tc>
        <w:tc>
          <w:tcPr>
            <w:tcW w:w="1470" w:type="dxa"/>
            <w:shd w:val="clear" w:color="auto" w:fill="auto"/>
            <w:vAlign w:val="center"/>
          </w:tcPr>
          <w:p w14:paraId="71423CC6"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Velika</w:t>
            </w:r>
          </w:p>
        </w:tc>
        <w:tc>
          <w:tcPr>
            <w:tcW w:w="1707" w:type="dxa"/>
            <w:shd w:val="clear" w:color="auto" w:fill="auto"/>
            <w:vAlign w:val="center"/>
          </w:tcPr>
          <w:p w14:paraId="152278CF"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51 – 98 %</w:t>
            </w:r>
          </w:p>
        </w:tc>
        <w:tc>
          <w:tcPr>
            <w:tcW w:w="2514" w:type="dxa"/>
            <w:shd w:val="clear" w:color="auto" w:fill="auto"/>
            <w:vAlign w:val="center"/>
          </w:tcPr>
          <w:p w14:paraId="668160DC"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1 događaj 1 do 2 godine</w:t>
            </w:r>
          </w:p>
        </w:tc>
        <w:tc>
          <w:tcPr>
            <w:tcW w:w="1750" w:type="dxa"/>
            <w:shd w:val="clear" w:color="auto" w:fill="auto"/>
            <w:vAlign w:val="center"/>
          </w:tcPr>
          <w:p w14:paraId="0C6DB297" w14:textId="77777777" w:rsidR="00DE1B8F" w:rsidRPr="00DE1B8F" w:rsidRDefault="00DE1B8F" w:rsidP="00DE1B8F">
            <w:pPr>
              <w:spacing w:after="0" w:line="276" w:lineRule="auto"/>
              <w:jc w:val="center"/>
              <w:rPr>
                <w:rFonts w:eastAsia="Calibri" w:cstheme="minorHAnsi"/>
                <w:sz w:val="18"/>
                <w:szCs w:val="18"/>
              </w:rPr>
            </w:pPr>
          </w:p>
        </w:tc>
      </w:tr>
      <w:tr w:rsidR="00DE1B8F" w:rsidRPr="00DE1B8F" w14:paraId="0EF75D8F" w14:textId="77777777" w:rsidTr="00DE1B8F">
        <w:trPr>
          <w:trHeight w:val="277"/>
        </w:trPr>
        <w:tc>
          <w:tcPr>
            <w:tcW w:w="1461" w:type="dxa"/>
            <w:shd w:val="clear" w:color="auto" w:fill="auto"/>
            <w:vAlign w:val="center"/>
          </w:tcPr>
          <w:p w14:paraId="40B5A2C7" w14:textId="77777777" w:rsidR="00DE1B8F" w:rsidRPr="00DE1B8F" w:rsidRDefault="00DE1B8F" w:rsidP="00DE1B8F">
            <w:pPr>
              <w:spacing w:after="0" w:line="276" w:lineRule="auto"/>
              <w:jc w:val="center"/>
              <w:rPr>
                <w:rFonts w:eastAsia="Calibri" w:cstheme="minorHAnsi"/>
                <w:b/>
                <w:sz w:val="18"/>
                <w:szCs w:val="18"/>
              </w:rPr>
            </w:pPr>
            <w:r w:rsidRPr="00DE1B8F">
              <w:rPr>
                <w:rFonts w:eastAsia="Calibri" w:cstheme="minorHAnsi"/>
                <w:b/>
                <w:sz w:val="18"/>
                <w:szCs w:val="18"/>
              </w:rPr>
              <w:t>5</w:t>
            </w:r>
          </w:p>
        </w:tc>
        <w:tc>
          <w:tcPr>
            <w:tcW w:w="1470" w:type="dxa"/>
            <w:shd w:val="clear" w:color="auto" w:fill="auto"/>
            <w:vAlign w:val="center"/>
          </w:tcPr>
          <w:p w14:paraId="13327EA4"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Iznimno velika</w:t>
            </w:r>
          </w:p>
        </w:tc>
        <w:tc>
          <w:tcPr>
            <w:tcW w:w="1707" w:type="dxa"/>
            <w:shd w:val="clear" w:color="auto" w:fill="auto"/>
            <w:vAlign w:val="center"/>
          </w:tcPr>
          <w:p w14:paraId="133124F6"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&gt; 98 %</w:t>
            </w:r>
          </w:p>
        </w:tc>
        <w:tc>
          <w:tcPr>
            <w:tcW w:w="2514" w:type="dxa"/>
            <w:shd w:val="clear" w:color="auto" w:fill="auto"/>
            <w:vAlign w:val="center"/>
          </w:tcPr>
          <w:p w14:paraId="5F639A80" w14:textId="77777777" w:rsidR="00DE1B8F" w:rsidRPr="00DE1B8F" w:rsidRDefault="00DE1B8F" w:rsidP="00DE1B8F">
            <w:pPr>
              <w:spacing w:after="0" w:line="276" w:lineRule="auto"/>
              <w:jc w:val="center"/>
              <w:rPr>
                <w:rFonts w:eastAsia="Calibri" w:cstheme="minorHAnsi"/>
                <w:sz w:val="18"/>
                <w:szCs w:val="18"/>
              </w:rPr>
            </w:pPr>
            <w:r w:rsidRPr="00DE1B8F">
              <w:rPr>
                <w:rFonts w:eastAsia="Calibri" w:cstheme="minorHAnsi"/>
                <w:sz w:val="18"/>
                <w:szCs w:val="18"/>
              </w:rPr>
              <w:t>1 događaj godišnje ili češće</w:t>
            </w:r>
          </w:p>
        </w:tc>
        <w:tc>
          <w:tcPr>
            <w:tcW w:w="1750" w:type="dxa"/>
            <w:shd w:val="clear" w:color="auto" w:fill="auto"/>
            <w:vAlign w:val="center"/>
          </w:tcPr>
          <w:p w14:paraId="0B2B15FE" w14:textId="77777777" w:rsidR="00DE1B8F" w:rsidRPr="00DE1B8F" w:rsidRDefault="00DE1B8F" w:rsidP="00DE1B8F">
            <w:pPr>
              <w:spacing w:after="0" w:line="276" w:lineRule="auto"/>
              <w:jc w:val="center"/>
              <w:rPr>
                <w:rFonts w:eastAsia="Calibri" w:cstheme="minorHAnsi"/>
                <w:sz w:val="18"/>
                <w:szCs w:val="18"/>
              </w:rPr>
            </w:pPr>
          </w:p>
        </w:tc>
      </w:tr>
    </w:tbl>
    <w:p w14:paraId="42CCF7D6" w14:textId="77777777" w:rsidR="00DE1B8F" w:rsidRPr="00DE1B8F" w:rsidRDefault="00DE1B8F" w:rsidP="00683EF4">
      <w:pPr>
        <w:pStyle w:val="Naslov3"/>
      </w:pPr>
      <w:bookmarkStart w:id="254" w:name="_Toc4137264"/>
      <w:bookmarkStart w:id="255" w:name="_Toc19619309"/>
      <w:bookmarkStart w:id="256" w:name="_Toc72322035"/>
      <w:r w:rsidRPr="00DE1B8F">
        <w:lastRenderedPageBreak/>
        <w:t>Podaci, izvori i metode izračuna</w:t>
      </w:r>
      <w:bookmarkEnd w:id="254"/>
      <w:bookmarkEnd w:id="255"/>
      <w:bookmarkEnd w:id="256"/>
    </w:p>
    <w:p w14:paraId="4C4CB21F" w14:textId="77777777" w:rsidR="00DE1B8F" w:rsidRPr="00FD7D7C" w:rsidRDefault="00DE1B8F" w:rsidP="008B3FFE">
      <w:pPr>
        <w:numPr>
          <w:ilvl w:val="0"/>
          <w:numId w:val="22"/>
        </w:numPr>
        <w:spacing w:after="0" w:line="276" w:lineRule="auto"/>
        <w:ind w:left="357" w:hanging="357"/>
        <w:jc w:val="both"/>
        <w:rPr>
          <w:sz w:val="24"/>
          <w:szCs w:val="24"/>
        </w:rPr>
      </w:pPr>
      <w:bookmarkStart w:id="257" w:name="_Hlk532365768"/>
      <w:bookmarkEnd w:id="228"/>
      <w:r w:rsidRPr="00FD7D7C">
        <w:rPr>
          <w:sz w:val="24"/>
          <w:szCs w:val="24"/>
        </w:rPr>
        <w:t xml:space="preserve">Izračun količine nastalog građevinskog otpada, </w:t>
      </w:r>
      <w:bookmarkEnd w:id="226"/>
      <w:r w:rsidRPr="00FD7D7C">
        <w:rPr>
          <w:sz w:val="24"/>
          <w:szCs w:val="24"/>
        </w:rPr>
        <w:t>USACE, FEMA – IS – 632;</w:t>
      </w:r>
    </w:p>
    <w:p w14:paraId="355A1FE3" w14:textId="0EF1D377" w:rsidR="00DE1B8F" w:rsidRPr="00FD7D7C" w:rsidRDefault="00DE1B8F" w:rsidP="008B3FFE">
      <w:pPr>
        <w:numPr>
          <w:ilvl w:val="0"/>
          <w:numId w:val="22"/>
        </w:numPr>
        <w:spacing w:after="0" w:line="276" w:lineRule="auto"/>
        <w:ind w:left="357" w:hanging="357"/>
        <w:jc w:val="both"/>
        <w:rPr>
          <w:sz w:val="24"/>
          <w:szCs w:val="24"/>
        </w:rPr>
      </w:pPr>
      <w:r w:rsidRPr="00FD7D7C">
        <w:rPr>
          <w:sz w:val="24"/>
          <w:szCs w:val="24"/>
        </w:rPr>
        <w:t>Karte potresnih razdoblja, Geološki odsjek Prirodoslovno – matematičkog fakulteta u Zagrebu</w:t>
      </w:r>
      <w:r w:rsidR="00FB5B72" w:rsidRPr="00FD7D7C">
        <w:rPr>
          <w:sz w:val="24"/>
          <w:szCs w:val="24"/>
        </w:rPr>
        <w:t>,</w:t>
      </w:r>
    </w:p>
    <w:p w14:paraId="5D860C06" w14:textId="220D93DC" w:rsidR="00DE1B8F" w:rsidRPr="00FD7D7C" w:rsidRDefault="00DE1B8F" w:rsidP="008B3FFE">
      <w:pPr>
        <w:numPr>
          <w:ilvl w:val="0"/>
          <w:numId w:val="22"/>
        </w:numPr>
        <w:spacing w:after="0" w:line="276" w:lineRule="auto"/>
        <w:ind w:left="357" w:hanging="357"/>
        <w:jc w:val="both"/>
        <w:rPr>
          <w:sz w:val="24"/>
          <w:szCs w:val="24"/>
        </w:rPr>
      </w:pPr>
      <w:bookmarkStart w:id="258" w:name="_Hlk525204322"/>
      <w:bookmarkStart w:id="259" w:name="_Hlk12261540"/>
      <w:r w:rsidRPr="00FD7D7C">
        <w:rPr>
          <w:sz w:val="24"/>
          <w:szCs w:val="24"/>
        </w:rPr>
        <w:t>Popis stanovništva 2011. godinu, Državni zavod za statistiku;</w:t>
      </w:r>
      <w:r w:rsidR="007F15FE">
        <w:rPr>
          <w:sz w:val="24"/>
          <w:szCs w:val="24"/>
        </w:rPr>
        <w:t>,</w:t>
      </w:r>
    </w:p>
    <w:p w14:paraId="3F3CE69C" w14:textId="77777777" w:rsidR="00177C71" w:rsidRPr="00177C71" w:rsidRDefault="00DE1B8F" w:rsidP="008B3FFE">
      <w:pPr>
        <w:pStyle w:val="Odlomakpopisa"/>
        <w:numPr>
          <w:ilvl w:val="0"/>
          <w:numId w:val="22"/>
        </w:numPr>
        <w:spacing w:after="0"/>
        <w:ind w:left="357"/>
        <w:rPr>
          <w:rFonts w:asciiTheme="minorHAnsi" w:eastAsia="SimSun" w:hAnsiTheme="minorHAnsi" w:cstheme="minorBidi"/>
          <w:szCs w:val="24"/>
          <w:lang w:val="pl-PL"/>
        </w:rPr>
      </w:pPr>
      <w:r w:rsidRPr="007F15FE">
        <w:rPr>
          <w:szCs w:val="24"/>
          <w:lang w:val="pl-PL"/>
        </w:rPr>
        <w:t>Procjena rizika od katastrofa za Republiku Hrvatsku, 201</w:t>
      </w:r>
      <w:r w:rsidR="00AB294A" w:rsidRPr="007F15FE">
        <w:rPr>
          <w:szCs w:val="24"/>
          <w:lang w:val="pl-PL"/>
        </w:rPr>
        <w:t>9</w:t>
      </w:r>
      <w:r w:rsidRPr="007F15FE">
        <w:rPr>
          <w:szCs w:val="24"/>
          <w:lang w:val="pl-PL"/>
        </w:rPr>
        <w:t xml:space="preserve">. </w:t>
      </w:r>
      <w:r w:rsidR="00FB5B72" w:rsidRPr="007F15FE">
        <w:rPr>
          <w:szCs w:val="24"/>
          <w:lang w:val="pl-PL"/>
        </w:rPr>
        <w:t>godine,</w:t>
      </w:r>
      <w:bookmarkStart w:id="260" w:name="_Hlk11406198"/>
      <w:r w:rsidR="007F15FE" w:rsidRPr="007F15FE">
        <w:t xml:space="preserve"> </w:t>
      </w:r>
      <w:bookmarkStart w:id="261" w:name="_Hlk59537346"/>
    </w:p>
    <w:p w14:paraId="19EA2429" w14:textId="06315E7D" w:rsidR="00177C71" w:rsidRPr="00177C71" w:rsidRDefault="00177C71" w:rsidP="008B3FFE">
      <w:pPr>
        <w:pStyle w:val="Odlomakpopisa"/>
        <w:numPr>
          <w:ilvl w:val="0"/>
          <w:numId w:val="22"/>
        </w:numPr>
        <w:spacing w:after="0"/>
        <w:ind w:left="357"/>
        <w:rPr>
          <w:rFonts w:asciiTheme="minorHAnsi" w:eastAsia="SimSun" w:hAnsiTheme="minorHAnsi" w:cstheme="minorBidi"/>
          <w:szCs w:val="24"/>
          <w:lang w:val="pl-PL"/>
        </w:rPr>
      </w:pPr>
      <w:bookmarkStart w:id="262" w:name="_Hlk72232241"/>
      <w:r w:rsidRPr="00177C71">
        <w:rPr>
          <w:szCs w:val="24"/>
          <w:lang w:val="pl-PL"/>
        </w:rPr>
        <w:t>Procjen</w:t>
      </w:r>
      <w:r>
        <w:rPr>
          <w:szCs w:val="24"/>
          <w:lang w:val="pl-PL"/>
        </w:rPr>
        <w:t>a</w:t>
      </w:r>
      <w:r w:rsidRPr="00177C71">
        <w:rPr>
          <w:szCs w:val="24"/>
          <w:lang w:val="pl-PL"/>
        </w:rPr>
        <w:t xml:space="preserve"> rizika od velikih nesreća za Grad Pregradu („Službeni glasnik Krapinsko-zagorske županije“, broj 15/18, 6/19),</w:t>
      </w:r>
    </w:p>
    <w:p w14:paraId="1A080F9F" w14:textId="77777777" w:rsidR="00177C71" w:rsidRDefault="00BB1C99" w:rsidP="00177C71">
      <w:pPr>
        <w:numPr>
          <w:ilvl w:val="0"/>
          <w:numId w:val="6"/>
        </w:numPr>
        <w:spacing w:after="0" w:line="276" w:lineRule="auto"/>
        <w:ind w:left="357" w:hanging="357"/>
        <w:jc w:val="both"/>
        <w:rPr>
          <w:bCs/>
          <w:sz w:val="24"/>
          <w:szCs w:val="24"/>
        </w:rPr>
      </w:pPr>
      <w:r w:rsidRPr="00EF1CEC">
        <w:rPr>
          <w:bCs/>
          <w:sz w:val="24"/>
          <w:szCs w:val="24"/>
        </w:rPr>
        <w:t xml:space="preserve">Prostorni plan uređenja </w:t>
      </w:r>
      <w:r w:rsidR="00EF1CEC" w:rsidRPr="00EF1CEC">
        <w:rPr>
          <w:bCs/>
          <w:sz w:val="24"/>
          <w:szCs w:val="24"/>
        </w:rPr>
        <w:t xml:space="preserve">Grada </w:t>
      </w:r>
      <w:r w:rsidR="00177C71">
        <w:rPr>
          <w:bCs/>
          <w:sz w:val="24"/>
          <w:szCs w:val="24"/>
        </w:rPr>
        <w:t>Pregrade</w:t>
      </w:r>
      <w:r w:rsidR="00EF1CEC" w:rsidRPr="00EF1CEC">
        <w:rPr>
          <w:bCs/>
          <w:sz w:val="24"/>
          <w:szCs w:val="24"/>
        </w:rPr>
        <w:t xml:space="preserve"> </w:t>
      </w:r>
      <w:r w:rsidRPr="00EF1CEC">
        <w:rPr>
          <w:bCs/>
          <w:sz w:val="24"/>
          <w:szCs w:val="24"/>
        </w:rPr>
        <w:t xml:space="preserve">("Službeni </w:t>
      </w:r>
      <w:r w:rsidR="007F15FE">
        <w:rPr>
          <w:bCs/>
          <w:sz w:val="24"/>
          <w:szCs w:val="24"/>
        </w:rPr>
        <w:t xml:space="preserve">glasnik Krapinsko-zagorske </w:t>
      </w:r>
      <w:r w:rsidRPr="00EF1CEC">
        <w:rPr>
          <w:bCs/>
          <w:sz w:val="24"/>
          <w:szCs w:val="24"/>
        </w:rPr>
        <w:t xml:space="preserve">županije", broj </w:t>
      </w:r>
      <w:r w:rsidR="00177C71">
        <w:rPr>
          <w:bCs/>
          <w:sz w:val="24"/>
          <w:szCs w:val="24"/>
        </w:rPr>
        <w:t>18/15, 43/19</w:t>
      </w:r>
      <w:r w:rsidR="007F15FE">
        <w:rPr>
          <w:bCs/>
          <w:sz w:val="24"/>
          <w:szCs w:val="24"/>
        </w:rPr>
        <w:t>)</w:t>
      </w:r>
      <w:r w:rsidR="00BE084B">
        <w:rPr>
          <w:bCs/>
          <w:sz w:val="24"/>
          <w:szCs w:val="24"/>
        </w:rPr>
        <w:t>,</w:t>
      </w:r>
    </w:p>
    <w:p w14:paraId="6C5B38AB" w14:textId="46197D97" w:rsidR="00177C71" w:rsidRPr="00177C71" w:rsidRDefault="00177C71" w:rsidP="00177C71">
      <w:pPr>
        <w:numPr>
          <w:ilvl w:val="0"/>
          <w:numId w:val="6"/>
        </w:numPr>
        <w:spacing w:after="0" w:line="276" w:lineRule="auto"/>
        <w:ind w:left="357" w:hanging="357"/>
        <w:jc w:val="both"/>
        <w:rPr>
          <w:bCs/>
          <w:sz w:val="24"/>
          <w:szCs w:val="24"/>
        </w:rPr>
      </w:pPr>
      <w:r w:rsidRPr="00177C71">
        <w:rPr>
          <w:bCs/>
          <w:sz w:val="24"/>
          <w:szCs w:val="24"/>
        </w:rPr>
        <w:t>Smjernice za izradu procjena rizika od velikih nesreća na području Krapinsko− županije, (KLASA: 810-01/16-01/10, URBROJ: 2140/01-02-17-7, od dana 13. veljače 2017. godine),</w:t>
      </w:r>
    </w:p>
    <w:bookmarkEnd w:id="258"/>
    <w:bookmarkEnd w:id="260"/>
    <w:bookmarkEnd w:id="261"/>
    <w:bookmarkEnd w:id="262"/>
    <w:p w14:paraId="00D642AE" w14:textId="77777777" w:rsidR="00DE1B8F" w:rsidRPr="00C75617" w:rsidRDefault="00DE1B8F" w:rsidP="008B3FFE">
      <w:pPr>
        <w:numPr>
          <w:ilvl w:val="0"/>
          <w:numId w:val="22"/>
        </w:numPr>
        <w:spacing w:after="0" w:line="276" w:lineRule="auto"/>
        <w:ind w:left="357" w:hanging="357"/>
        <w:contextualSpacing/>
        <w:jc w:val="both"/>
        <w:rPr>
          <w:rFonts w:ascii="Calibri" w:eastAsia="Calibri" w:hAnsi="Calibri" w:cs="Times New Roman"/>
          <w:sz w:val="24"/>
          <w:szCs w:val="24"/>
        </w:rPr>
      </w:pPr>
      <w:r w:rsidRPr="00C75617">
        <w:rPr>
          <w:rFonts w:ascii="Calibri" w:eastAsia="Calibri" w:hAnsi="Calibri" w:cs="Times New Roman"/>
          <w:sz w:val="24"/>
          <w:szCs w:val="24"/>
        </w:rPr>
        <w:t>Zaštita i spašavanje ljudi i materijalnih dobara u izvanrednim situacijama, R. Stojaković.</w:t>
      </w:r>
    </w:p>
    <w:bookmarkEnd w:id="227"/>
    <w:bookmarkEnd w:id="257"/>
    <w:bookmarkEnd w:id="259"/>
    <w:p w14:paraId="36C8CD33" w14:textId="77777777" w:rsidR="00DE1B8F" w:rsidRPr="00C75617" w:rsidRDefault="00DE1B8F" w:rsidP="008B3FFE">
      <w:pPr>
        <w:numPr>
          <w:ilvl w:val="0"/>
          <w:numId w:val="22"/>
        </w:numPr>
        <w:spacing w:after="200" w:line="276" w:lineRule="auto"/>
        <w:ind w:left="527" w:hanging="357"/>
        <w:contextualSpacing/>
        <w:jc w:val="both"/>
        <w:rPr>
          <w:rFonts w:ascii="Calibri" w:eastAsia="Calibri" w:hAnsi="Calibri" w:cs="Times New Roman"/>
          <w:sz w:val="24"/>
          <w:szCs w:val="24"/>
        </w:rPr>
        <w:sectPr w:rsidR="00DE1B8F" w:rsidRPr="00C75617" w:rsidSect="006603E7">
          <w:pgSz w:w="11906" w:h="16838"/>
          <w:pgMar w:top="1134" w:right="1418" w:bottom="1134" w:left="1418" w:header="709" w:footer="709" w:gutter="284"/>
          <w:cols w:space="708"/>
          <w:docGrid w:linePitch="360"/>
        </w:sectPr>
      </w:pPr>
    </w:p>
    <w:p w14:paraId="5074FC03" w14:textId="77777777" w:rsidR="00DE1B8F" w:rsidRPr="00AE0918" w:rsidRDefault="00DE1B8F" w:rsidP="00683EF4">
      <w:pPr>
        <w:pStyle w:val="Naslov3"/>
      </w:pPr>
      <w:bookmarkStart w:id="263" w:name="_Toc4137265"/>
      <w:bookmarkStart w:id="264" w:name="_Toc19619310"/>
      <w:bookmarkStart w:id="265" w:name="_Toc72322036"/>
      <w:r w:rsidRPr="00AE0918">
        <w:lastRenderedPageBreak/>
        <w:t>Matrice rizika</w:t>
      </w:r>
      <w:bookmarkStart w:id="266" w:name="_Hlk531720563"/>
      <w:bookmarkEnd w:id="263"/>
      <w:bookmarkEnd w:id="264"/>
      <w:bookmarkEnd w:id="265"/>
    </w:p>
    <w:tbl>
      <w:tblPr>
        <w:tblpPr w:leftFromText="180" w:rightFromText="180" w:vertAnchor="page" w:horzAnchor="margin" w:tblpY="246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1"/>
        <w:gridCol w:w="2835"/>
      </w:tblGrid>
      <w:tr w:rsidR="00DE1B8F" w:rsidRPr="00DE1B8F" w14:paraId="48C23647" w14:textId="77777777" w:rsidTr="00DE1B8F">
        <w:trPr>
          <w:trHeight w:val="265"/>
        </w:trPr>
        <w:tc>
          <w:tcPr>
            <w:tcW w:w="1271" w:type="dxa"/>
            <w:shd w:val="clear" w:color="auto" w:fill="auto"/>
            <w:vAlign w:val="center"/>
          </w:tcPr>
          <w:p w14:paraId="32F4E644" w14:textId="77777777" w:rsidR="00DE1B8F" w:rsidRPr="00DE1B8F" w:rsidRDefault="00DE1B8F" w:rsidP="00DE1B8F">
            <w:pPr>
              <w:spacing w:after="0" w:line="240" w:lineRule="auto"/>
              <w:rPr>
                <w:b/>
                <w:sz w:val="16"/>
                <w:szCs w:val="16"/>
                <w:lang w:eastAsia="zh-CN"/>
              </w:rPr>
            </w:pPr>
            <w:bookmarkStart w:id="267" w:name="_Hlk514844129"/>
            <w:r w:rsidRPr="00DE1B8F">
              <w:rPr>
                <w:b/>
                <w:sz w:val="16"/>
                <w:szCs w:val="16"/>
                <w:lang w:eastAsia="zh-CN"/>
              </w:rPr>
              <w:t>VRSTA RIZIKA</w:t>
            </w:r>
          </w:p>
        </w:tc>
        <w:tc>
          <w:tcPr>
            <w:tcW w:w="2835" w:type="dxa"/>
            <w:shd w:val="clear" w:color="auto" w:fill="auto"/>
          </w:tcPr>
          <w:p w14:paraId="78329D1C" w14:textId="77777777" w:rsidR="00DE1B8F" w:rsidRPr="00DE1B8F" w:rsidRDefault="00DE1B8F" w:rsidP="00DE1B8F">
            <w:pPr>
              <w:spacing w:after="0" w:line="240" w:lineRule="auto"/>
              <w:rPr>
                <w:b/>
                <w:sz w:val="16"/>
                <w:szCs w:val="16"/>
                <w:lang w:eastAsia="zh-CN"/>
              </w:rPr>
            </w:pPr>
            <w:r w:rsidRPr="00DE1B8F">
              <w:rPr>
                <w:b/>
                <w:sz w:val="16"/>
                <w:szCs w:val="16"/>
                <w:lang w:eastAsia="zh-CN"/>
              </w:rPr>
              <w:t>OPIS RIZIKA</w:t>
            </w:r>
          </w:p>
        </w:tc>
      </w:tr>
      <w:tr w:rsidR="00DE1B8F" w:rsidRPr="00DE1B8F" w14:paraId="7E7C8093" w14:textId="77777777" w:rsidTr="00DE1B8F">
        <w:trPr>
          <w:trHeight w:val="236"/>
        </w:trPr>
        <w:tc>
          <w:tcPr>
            <w:tcW w:w="1271" w:type="dxa"/>
            <w:shd w:val="clear" w:color="auto" w:fill="A8D08D"/>
            <w:vAlign w:val="center"/>
          </w:tcPr>
          <w:p w14:paraId="5DA92C6A" w14:textId="77777777" w:rsidR="00DE1B8F" w:rsidRPr="00DE1B8F" w:rsidRDefault="00DE1B8F" w:rsidP="00DE1B8F">
            <w:pPr>
              <w:spacing w:after="0" w:line="240" w:lineRule="auto"/>
              <w:rPr>
                <w:sz w:val="16"/>
                <w:szCs w:val="16"/>
                <w:lang w:eastAsia="zh-CN"/>
              </w:rPr>
            </w:pPr>
            <w:r w:rsidRPr="00DE1B8F">
              <w:rPr>
                <w:sz w:val="16"/>
                <w:szCs w:val="16"/>
                <w:lang w:eastAsia="zh-CN"/>
              </w:rPr>
              <w:t>Nizak rizik</w:t>
            </w:r>
          </w:p>
        </w:tc>
        <w:tc>
          <w:tcPr>
            <w:tcW w:w="2835" w:type="dxa"/>
            <w:shd w:val="clear" w:color="auto" w:fill="FFFFFF"/>
          </w:tcPr>
          <w:p w14:paraId="3E19CA8E" w14:textId="77777777" w:rsidR="00DE1B8F" w:rsidRPr="00DE1B8F" w:rsidRDefault="00DE1B8F" w:rsidP="00DE1B8F">
            <w:pPr>
              <w:spacing w:after="0" w:line="240" w:lineRule="auto"/>
              <w:rPr>
                <w:sz w:val="16"/>
                <w:szCs w:val="16"/>
                <w:lang w:eastAsia="zh-CN"/>
              </w:rPr>
            </w:pPr>
            <w:r w:rsidRPr="00DE1B8F">
              <w:rPr>
                <w:sz w:val="16"/>
                <w:szCs w:val="16"/>
                <w:lang w:eastAsia="zh-CN"/>
              </w:rPr>
              <w:t>Dodatne mjere nisu potrebne, osim uobičajenih.</w:t>
            </w:r>
          </w:p>
        </w:tc>
      </w:tr>
      <w:tr w:rsidR="00DE1B8F" w:rsidRPr="00DE1B8F" w14:paraId="06CC0D07" w14:textId="77777777" w:rsidTr="00DE1B8F">
        <w:trPr>
          <w:trHeight w:val="236"/>
        </w:trPr>
        <w:tc>
          <w:tcPr>
            <w:tcW w:w="1271" w:type="dxa"/>
            <w:shd w:val="clear" w:color="auto" w:fill="FFFF00"/>
            <w:vAlign w:val="center"/>
          </w:tcPr>
          <w:p w14:paraId="095D8330" w14:textId="77777777" w:rsidR="00DE1B8F" w:rsidRPr="00DE1B8F" w:rsidRDefault="00DE1B8F" w:rsidP="00DE1B8F">
            <w:pPr>
              <w:spacing w:after="0" w:line="240" w:lineRule="auto"/>
              <w:rPr>
                <w:sz w:val="16"/>
                <w:szCs w:val="16"/>
                <w:lang w:eastAsia="zh-CN"/>
              </w:rPr>
            </w:pPr>
            <w:r w:rsidRPr="00DE1B8F">
              <w:rPr>
                <w:sz w:val="16"/>
                <w:szCs w:val="16"/>
                <w:lang w:eastAsia="zh-CN"/>
              </w:rPr>
              <w:t>Umjeren rizik</w:t>
            </w:r>
          </w:p>
        </w:tc>
        <w:tc>
          <w:tcPr>
            <w:tcW w:w="2835" w:type="dxa"/>
            <w:shd w:val="clear" w:color="auto" w:fill="FFFFFF"/>
          </w:tcPr>
          <w:p w14:paraId="637E7E9C" w14:textId="77777777" w:rsidR="00DE1B8F" w:rsidRPr="00DE1B8F" w:rsidRDefault="00DE1B8F" w:rsidP="00DE1B8F">
            <w:pPr>
              <w:spacing w:after="0" w:line="240" w:lineRule="auto"/>
              <w:rPr>
                <w:sz w:val="16"/>
                <w:szCs w:val="16"/>
                <w:lang w:eastAsia="zh-CN"/>
              </w:rPr>
            </w:pPr>
            <w:r w:rsidRPr="00DE1B8F">
              <w:rPr>
                <w:sz w:val="16"/>
                <w:szCs w:val="16"/>
                <w:lang w:eastAsia="zh-CN"/>
              </w:rPr>
              <w:t>Rizik se može prihvatiti ukoliko troškovi premašuju dobit.</w:t>
            </w:r>
          </w:p>
        </w:tc>
      </w:tr>
      <w:tr w:rsidR="00DE1B8F" w:rsidRPr="00DE1B8F" w14:paraId="0F50E806" w14:textId="77777777" w:rsidTr="00DE1B8F">
        <w:trPr>
          <w:trHeight w:val="242"/>
        </w:trPr>
        <w:tc>
          <w:tcPr>
            <w:tcW w:w="1271" w:type="dxa"/>
            <w:shd w:val="clear" w:color="auto" w:fill="ED7D31"/>
            <w:vAlign w:val="center"/>
          </w:tcPr>
          <w:p w14:paraId="5D1C7DAA" w14:textId="77777777" w:rsidR="00DE1B8F" w:rsidRPr="00DE1B8F" w:rsidRDefault="00DE1B8F" w:rsidP="00DE1B8F">
            <w:pPr>
              <w:spacing w:after="0" w:line="240" w:lineRule="auto"/>
              <w:rPr>
                <w:sz w:val="16"/>
                <w:szCs w:val="16"/>
                <w:lang w:eastAsia="zh-CN"/>
              </w:rPr>
            </w:pPr>
            <w:r w:rsidRPr="00DE1B8F">
              <w:rPr>
                <w:sz w:val="16"/>
                <w:szCs w:val="16"/>
                <w:lang w:eastAsia="zh-CN"/>
              </w:rPr>
              <w:t>Visok rizik</w:t>
            </w:r>
          </w:p>
        </w:tc>
        <w:tc>
          <w:tcPr>
            <w:tcW w:w="2835" w:type="dxa"/>
            <w:shd w:val="clear" w:color="auto" w:fill="FFFFFF"/>
          </w:tcPr>
          <w:p w14:paraId="290DBE79" w14:textId="77777777" w:rsidR="00DE1B8F" w:rsidRPr="00DE1B8F" w:rsidRDefault="00DE1B8F" w:rsidP="00DE1B8F">
            <w:pPr>
              <w:spacing w:after="0" w:line="240" w:lineRule="auto"/>
              <w:rPr>
                <w:sz w:val="16"/>
                <w:szCs w:val="16"/>
                <w:lang w:eastAsia="zh-CN"/>
              </w:rPr>
            </w:pPr>
            <w:r w:rsidRPr="00DE1B8F">
              <w:rPr>
                <w:sz w:val="16"/>
                <w:szCs w:val="16"/>
                <w:lang w:eastAsia="zh-CN"/>
              </w:rPr>
              <w:t>Rizik se može prihvatiti ukoliko je smanjenje nepraktično ili troškovi uvelike premašuju dobit.</w:t>
            </w:r>
          </w:p>
        </w:tc>
      </w:tr>
      <w:tr w:rsidR="00DE1B8F" w:rsidRPr="00DE1B8F" w14:paraId="08C1DED6" w14:textId="77777777" w:rsidTr="00DE1B8F">
        <w:trPr>
          <w:trHeight w:val="96"/>
        </w:trPr>
        <w:tc>
          <w:tcPr>
            <w:tcW w:w="1271" w:type="dxa"/>
            <w:shd w:val="clear" w:color="auto" w:fill="FF0000"/>
            <w:vAlign w:val="center"/>
          </w:tcPr>
          <w:p w14:paraId="2DE1ED45" w14:textId="77777777" w:rsidR="00DE1B8F" w:rsidRPr="00DE1B8F" w:rsidRDefault="00DE1B8F" w:rsidP="00DE1B8F">
            <w:pPr>
              <w:spacing w:after="0" w:line="240" w:lineRule="auto"/>
              <w:rPr>
                <w:sz w:val="16"/>
                <w:szCs w:val="16"/>
                <w:lang w:eastAsia="zh-CN"/>
              </w:rPr>
            </w:pPr>
            <w:r w:rsidRPr="00DE1B8F">
              <w:rPr>
                <w:sz w:val="16"/>
                <w:szCs w:val="16"/>
                <w:lang w:eastAsia="zh-CN"/>
              </w:rPr>
              <w:t>Vrlo visok rizik</w:t>
            </w:r>
          </w:p>
        </w:tc>
        <w:tc>
          <w:tcPr>
            <w:tcW w:w="2835" w:type="dxa"/>
            <w:shd w:val="clear" w:color="auto" w:fill="FFFFFF"/>
          </w:tcPr>
          <w:p w14:paraId="4F5847A8" w14:textId="77777777" w:rsidR="00DE1B8F" w:rsidRPr="00DE1B8F" w:rsidRDefault="00DE1B8F" w:rsidP="00DE1B8F">
            <w:pPr>
              <w:spacing w:after="0" w:line="240" w:lineRule="auto"/>
              <w:rPr>
                <w:sz w:val="16"/>
                <w:szCs w:val="16"/>
                <w:lang w:eastAsia="zh-CN"/>
              </w:rPr>
            </w:pPr>
            <w:r w:rsidRPr="00DE1B8F">
              <w:rPr>
                <w:sz w:val="16"/>
                <w:szCs w:val="16"/>
                <w:lang w:eastAsia="zh-CN"/>
              </w:rPr>
              <w:t>Rizik se ne može prihvatiti, izuzev u iznimnim situacijama.</w:t>
            </w:r>
          </w:p>
        </w:tc>
      </w:tr>
    </w:tbl>
    <w:bookmarkEnd w:id="267"/>
    <w:p w14:paraId="43EA870C" w14:textId="642F5259" w:rsidR="00DE1B8F" w:rsidRDefault="00AF49B4" w:rsidP="00DE1B8F">
      <w:pPr>
        <w:rPr>
          <w:lang w:eastAsia="zh-CN"/>
        </w:rPr>
      </w:pPr>
      <w:r w:rsidRPr="00DE1B8F">
        <w:rPr>
          <w:rFonts w:ascii="Arial" w:eastAsia="Calibri" w:hAnsi="Arial" w:cs="Arial"/>
          <w:b/>
          <w:noProof/>
          <w:szCs w:val="24"/>
          <w:lang w:eastAsia="hr-HR"/>
        </w:rPr>
        <mc:AlternateContent>
          <mc:Choice Requires="wps">
            <w:drawing>
              <wp:anchor distT="45720" distB="45720" distL="114300" distR="114300" simplePos="0" relativeHeight="251674624" behindDoc="0" locked="0" layoutInCell="1" allowOverlap="1" wp14:anchorId="20E3C57C" wp14:editId="2D7905A6">
                <wp:simplePos x="0" y="0"/>
                <wp:positionH relativeFrom="margin">
                  <wp:posOffset>-71120</wp:posOffset>
                </wp:positionH>
                <wp:positionV relativeFrom="paragraph">
                  <wp:posOffset>1899285</wp:posOffset>
                </wp:positionV>
                <wp:extent cx="2686050" cy="866775"/>
                <wp:effectExtent l="0" t="0" r="19050" b="28575"/>
                <wp:wrapSquare wrapText="bothSides"/>
                <wp:docPr id="39"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866775"/>
                        </a:xfrm>
                        <a:prstGeom prst="rect">
                          <a:avLst/>
                        </a:prstGeom>
                        <a:solidFill>
                          <a:sysClr val="window" lastClr="FFFFFF"/>
                        </a:solidFill>
                        <a:ln w="9525">
                          <a:solidFill>
                            <a:sysClr val="window" lastClr="FFFFFF"/>
                          </a:solidFill>
                          <a:miter lim="800000"/>
                          <a:headEnd/>
                          <a:tailEnd/>
                        </a:ln>
                      </wps:spPr>
                      <wps:txbx>
                        <w:txbxContent>
                          <w:p w14:paraId="74A7D86C" w14:textId="77777777" w:rsidR="00931B3C" w:rsidRDefault="00931B3C" w:rsidP="00DE1B8F">
                            <w:pPr>
                              <w:contextualSpacing/>
                              <w:rPr>
                                <w:rFonts w:cs="Arial"/>
                                <w:szCs w:val="24"/>
                                <w:lang w:val="pl-PL"/>
                              </w:rPr>
                            </w:pPr>
                            <w:r>
                              <w:rPr>
                                <w:rFonts w:cs="Arial"/>
                                <w:b/>
                                <w:szCs w:val="24"/>
                                <w:lang w:val="pl-PL"/>
                              </w:rPr>
                              <w:t xml:space="preserve">RIZIK: </w:t>
                            </w:r>
                            <w:r>
                              <w:rPr>
                                <w:rFonts w:cs="Arial"/>
                                <w:szCs w:val="24"/>
                                <w:lang w:val="pl-PL"/>
                              </w:rPr>
                              <w:t>Potres</w:t>
                            </w:r>
                          </w:p>
                          <w:p w14:paraId="66269527" w14:textId="5DD7E26C" w:rsidR="00931B3C" w:rsidRPr="00493E86" w:rsidRDefault="00931B3C" w:rsidP="00DE1B8F">
                            <w:pPr>
                              <w:contextualSpacing/>
                              <w:rPr>
                                <w:rFonts w:cs="Arial"/>
                                <w:b/>
                                <w:szCs w:val="24"/>
                                <w:lang w:val="pl-PL"/>
                              </w:rPr>
                            </w:pPr>
                            <w:r w:rsidRPr="00493E86">
                              <w:rPr>
                                <w:rFonts w:cs="Arial"/>
                                <w:b/>
                                <w:szCs w:val="24"/>
                                <w:lang w:val="pl-PL"/>
                              </w:rPr>
                              <w:t xml:space="preserve">NAZIV SCENARIJA: </w:t>
                            </w:r>
                            <w:r w:rsidRPr="00493E86">
                              <w:rPr>
                                <w:rFonts w:cs="Arial"/>
                                <w:szCs w:val="24"/>
                                <w:lang w:val="pl-PL"/>
                              </w:rPr>
                              <w:t>Podrhtavanje tla na području</w:t>
                            </w:r>
                            <w:r w:rsidR="00177C71">
                              <w:rPr>
                                <w:rFonts w:cs="Arial"/>
                                <w:szCs w:val="24"/>
                                <w:lang w:val="pl-PL"/>
                              </w:rPr>
                              <w:t xml:space="preserve"> grada Pregrade</w:t>
                            </w:r>
                            <w:r>
                              <w:rPr>
                                <w:rFonts w:cs="Arial"/>
                                <w:szCs w:val="24"/>
                                <w:lang w:val="pl-PL"/>
                              </w:rPr>
                              <w:t xml:space="preserve"> </w:t>
                            </w:r>
                            <w:r w:rsidRPr="00493E86">
                              <w:rPr>
                                <w:rFonts w:cs="Arial"/>
                                <w:szCs w:val="24"/>
                                <w:lang w:val="pl-PL"/>
                              </w:rPr>
                              <w:t>uzrokovano potresom jačine</w:t>
                            </w:r>
                            <w:r>
                              <w:rPr>
                                <w:rFonts w:cs="Arial"/>
                                <w:szCs w:val="24"/>
                                <w:lang w:val="pl-PL"/>
                              </w:rPr>
                              <w:t xml:space="preserve"> VIII</w:t>
                            </w:r>
                            <w:r w:rsidRPr="00493E86">
                              <w:rPr>
                                <w:rFonts w:cs="Arial"/>
                                <w:szCs w:val="24"/>
                                <w:lang w:val="pl-PL"/>
                              </w:rPr>
                              <w:t>° MCS</w:t>
                            </w:r>
                            <w:r w:rsidRPr="00493E86">
                              <w:rPr>
                                <w:rFonts w:cs="Arial"/>
                                <w:b/>
                                <w:szCs w:val="24"/>
                                <w:lang w:val="pl-P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E3C57C" id="_x0000_s1027" type="#_x0000_t202" style="position:absolute;margin-left:-5.6pt;margin-top:149.55pt;width:211.5pt;height:68.2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" fillcolor="window" strokecolor="window">
                <v:textbox>
                  <w:txbxContent>
                    <w:p w14:paraId="74A7D86C" w14:textId="77777777" w:rsidR="00931B3C" w:rsidRDefault="00931B3C" w:rsidP="00DE1B8F">
                      <w:pPr>
                        <w:contextualSpacing/>
                        <w:rPr>
                          <w:rFonts w:cs="Arial"/>
                          <w:szCs w:val="24"/>
                          <w:lang w:val="pl-PL"/>
                        </w:rPr>
                      </w:pPr>
                      <w:r>
                        <w:rPr>
                          <w:rFonts w:cs="Arial"/>
                          <w:b/>
                          <w:szCs w:val="24"/>
                          <w:lang w:val="pl-PL"/>
                        </w:rPr>
                        <w:t xml:space="preserve">RIZIK: </w:t>
                      </w:r>
                      <w:r>
                        <w:rPr>
                          <w:rFonts w:cs="Arial"/>
                          <w:szCs w:val="24"/>
                          <w:lang w:val="pl-PL"/>
                        </w:rPr>
                        <w:t>Potres</w:t>
                      </w:r>
                    </w:p>
                    <w:p w14:paraId="66269527" w14:textId="5DD7E26C" w:rsidR="00931B3C" w:rsidRPr="00493E86" w:rsidRDefault="00931B3C" w:rsidP="00DE1B8F">
                      <w:pPr>
                        <w:contextualSpacing/>
                        <w:rPr>
                          <w:rFonts w:cs="Arial"/>
                          <w:b/>
                          <w:szCs w:val="24"/>
                          <w:lang w:val="pl-PL"/>
                        </w:rPr>
                      </w:pPr>
                      <w:r w:rsidRPr="00493E86">
                        <w:rPr>
                          <w:rFonts w:cs="Arial"/>
                          <w:b/>
                          <w:szCs w:val="24"/>
                          <w:lang w:val="pl-PL"/>
                        </w:rPr>
                        <w:t xml:space="preserve">NAZIV SCENARIJA: </w:t>
                      </w:r>
                      <w:r w:rsidRPr="00493E86">
                        <w:rPr>
                          <w:rFonts w:cs="Arial"/>
                          <w:szCs w:val="24"/>
                          <w:lang w:val="pl-PL"/>
                        </w:rPr>
                        <w:t>Podrhtavanje tla na području</w:t>
                      </w:r>
                      <w:r w:rsidR="00177C71">
                        <w:rPr>
                          <w:rFonts w:cs="Arial"/>
                          <w:szCs w:val="24"/>
                          <w:lang w:val="pl-PL"/>
                        </w:rPr>
                        <w:t xml:space="preserve"> grada Pregrade</w:t>
                      </w:r>
                      <w:r>
                        <w:rPr>
                          <w:rFonts w:cs="Arial"/>
                          <w:szCs w:val="24"/>
                          <w:lang w:val="pl-PL"/>
                        </w:rPr>
                        <w:t xml:space="preserve"> </w:t>
                      </w:r>
                      <w:r w:rsidRPr="00493E86">
                        <w:rPr>
                          <w:rFonts w:cs="Arial"/>
                          <w:szCs w:val="24"/>
                          <w:lang w:val="pl-PL"/>
                        </w:rPr>
                        <w:t>uzrokovano potresom jačine</w:t>
                      </w:r>
                      <w:r>
                        <w:rPr>
                          <w:rFonts w:cs="Arial"/>
                          <w:szCs w:val="24"/>
                          <w:lang w:val="pl-PL"/>
                        </w:rPr>
                        <w:t xml:space="preserve"> VIII</w:t>
                      </w:r>
                      <w:r w:rsidRPr="00493E86">
                        <w:rPr>
                          <w:rFonts w:cs="Arial"/>
                          <w:szCs w:val="24"/>
                          <w:lang w:val="pl-PL"/>
                        </w:rPr>
                        <w:t>° MCS</w:t>
                      </w:r>
                      <w:r w:rsidRPr="00493E86">
                        <w:rPr>
                          <w:rFonts w:cs="Arial"/>
                          <w:b/>
                          <w:szCs w:val="24"/>
                          <w:lang w:val="pl-PL"/>
                        </w:rPr>
                        <w:t xml:space="preserve"> </w:t>
                      </w:r>
                    </w:p>
                  </w:txbxContent>
                </v:textbox>
                <w10:wrap type="square" anchorx="margin"/>
              </v:shape>
            </w:pict>
          </mc:Fallback>
        </mc:AlternateContent>
      </w:r>
    </w:p>
    <w:p w14:paraId="69786735" w14:textId="4C683444" w:rsidR="00AF49B4" w:rsidRDefault="00AE0918" w:rsidP="00DE1B8F">
      <w:pPr>
        <w:rPr>
          <w:lang w:eastAsia="zh-CN"/>
        </w:rPr>
      </w:pPr>
      <w:r>
        <w:rPr>
          <w:noProof/>
          <w:lang w:eastAsia="zh-CN"/>
        </w:rPr>
        <w:drawing>
          <wp:inline distT="0" distB="0" distL="0" distR="0" wp14:anchorId="4BD3560E" wp14:editId="24F454DC">
            <wp:extent cx="2737485" cy="2084705"/>
            <wp:effectExtent l="0" t="0" r="571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737485" cy="2084705"/>
                    </a:xfrm>
                    <a:prstGeom prst="rect">
                      <a:avLst/>
                    </a:prstGeom>
                    <a:noFill/>
                  </pic:spPr>
                </pic:pic>
              </a:graphicData>
            </a:graphic>
          </wp:inline>
        </w:drawing>
      </w:r>
    </w:p>
    <w:p w14:paraId="18A827B2" w14:textId="6B88E339" w:rsidR="00AF49B4" w:rsidRDefault="00B225A0" w:rsidP="00DE1B8F">
      <w:pPr>
        <w:rPr>
          <w:lang w:eastAsia="zh-CN"/>
        </w:rPr>
      </w:pPr>
      <w:r>
        <w:rPr>
          <w:lang w:eastAsia="zh-CN"/>
        </w:rPr>
        <w:t xml:space="preserve">       </w:t>
      </w:r>
    </w:p>
    <w:p w14:paraId="6EEFBDB2" w14:textId="77777777" w:rsidR="00AF49B4" w:rsidRPr="00DE1B8F" w:rsidRDefault="00AF49B4" w:rsidP="00DE1B8F">
      <w:pPr>
        <w:rPr>
          <w:lang w:eastAsia="zh-CN"/>
        </w:rPr>
      </w:pPr>
    </w:p>
    <w:bookmarkEnd w:id="266"/>
    <w:p w14:paraId="6B2691BE" w14:textId="3540E178" w:rsidR="007E292F" w:rsidRPr="00DE1B8F" w:rsidRDefault="00AE0918" w:rsidP="00DE1B8F">
      <w:pPr>
        <w:rPr>
          <w:lang w:eastAsia="zh-CN"/>
        </w:rPr>
        <w:sectPr w:rsidR="007E292F" w:rsidRPr="00DE1B8F" w:rsidSect="006603E7">
          <w:pgSz w:w="11906" w:h="16838"/>
          <w:pgMar w:top="1134" w:right="1418" w:bottom="1134" w:left="1418" w:header="709" w:footer="709" w:gutter="284"/>
          <w:cols w:space="708"/>
          <w:docGrid w:linePitch="360"/>
        </w:sectPr>
      </w:pPr>
      <w:r>
        <w:rPr>
          <w:noProof/>
          <w:lang w:eastAsia="zh-CN"/>
        </w:rPr>
        <w:drawing>
          <wp:inline distT="0" distB="0" distL="0" distR="0" wp14:anchorId="70C5533E" wp14:editId="26841C5D">
            <wp:extent cx="5578475" cy="2231390"/>
            <wp:effectExtent l="0" t="0" r="3175"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578475" cy="2231390"/>
                    </a:xfrm>
                    <a:prstGeom prst="rect">
                      <a:avLst/>
                    </a:prstGeom>
                    <a:noFill/>
                  </pic:spPr>
                </pic:pic>
              </a:graphicData>
            </a:graphic>
          </wp:inline>
        </w:drawing>
      </w:r>
    </w:p>
    <w:p w14:paraId="6915451B" w14:textId="41F6584E" w:rsidR="00DB7FF6" w:rsidRPr="00DB7FF6" w:rsidRDefault="00DB7FF6" w:rsidP="00DB7FF6">
      <w:pPr>
        <w:keepNext/>
        <w:keepLines/>
        <w:numPr>
          <w:ilvl w:val="1"/>
          <w:numId w:val="3"/>
        </w:numPr>
        <w:spacing w:before="240" w:after="120" w:line="276" w:lineRule="auto"/>
        <w:jc w:val="both"/>
        <w:outlineLvl w:val="1"/>
        <w:rPr>
          <w:rFonts w:asciiTheme="majorHAnsi" w:eastAsia="Times New Roman" w:hAnsiTheme="majorHAnsi" w:cs="Times New Roman"/>
          <w:b/>
          <w:bCs/>
          <w:sz w:val="28"/>
          <w:szCs w:val="26"/>
          <w:lang w:eastAsia="zh-CN"/>
        </w:rPr>
      </w:pPr>
      <w:bookmarkStart w:id="268" w:name="_Toc4137267"/>
      <w:bookmarkStart w:id="269" w:name="_Toc19619312"/>
      <w:bookmarkStart w:id="270" w:name="_Toc72322037"/>
      <w:r w:rsidRPr="00DB7FF6">
        <w:rPr>
          <w:rFonts w:asciiTheme="majorHAnsi" w:eastAsia="Times New Roman" w:hAnsiTheme="majorHAnsi" w:cs="Times New Roman"/>
          <w:b/>
          <w:bCs/>
          <w:sz w:val="28"/>
          <w:szCs w:val="26"/>
          <w:lang w:eastAsia="zh-CN"/>
        </w:rPr>
        <w:lastRenderedPageBreak/>
        <w:t>POPLAVE IZAZVANE IZLIJEVANJEM KOPNENIH VODENIH TIJELA</w:t>
      </w:r>
      <w:bookmarkEnd w:id="268"/>
      <w:bookmarkEnd w:id="269"/>
      <w:bookmarkEnd w:id="270"/>
    </w:p>
    <w:tbl>
      <w:tblPr>
        <w:tblW w:w="886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867"/>
      </w:tblGrid>
      <w:tr w:rsidR="00DB7FF6" w:rsidRPr="00DB7FF6" w14:paraId="265604F3" w14:textId="77777777" w:rsidTr="00DB7FF6">
        <w:trPr>
          <w:trHeight w:val="241"/>
          <w:jc w:val="center"/>
        </w:trPr>
        <w:tc>
          <w:tcPr>
            <w:tcW w:w="8867" w:type="dxa"/>
            <w:shd w:val="clear" w:color="auto" w:fill="auto"/>
          </w:tcPr>
          <w:p w14:paraId="3C2303D0" w14:textId="77777777" w:rsidR="00DB7FF6" w:rsidRPr="00DB7FF6" w:rsidRDefault="00DB7FF6" w:rsidP="00DB7FF6">
            <w:pPr>
              <w:spacing w:after="0" w:line="276" w:lineRule="auto"/>
              <w:jc w:val="both"/>
              <w:rPr>
                <w:rFonts w:eastAsia="Calibri" w:cstheme="minorHAnsi"/>
                <w:b/>
              </w:rPr>
            </w:pPr>
            <w:bookmarkStart w:id="271" w:name="_Hlk503800452"/>
            <w:r w:rsidRPr="00DB7FF6">
              <w:rPr>
                <w:rFonts w:eastAsia="Calibri" w:cstheme="minorHAnsi"/>
                <w:b/>
              </w:rPr>
              <w:t>Naziv scenarija</w:t>
            </w:r>
          </w:p>
        </w:tc>
      </w:tr>
      <w:tr w:rsidR="00DB7FF6" w:rsidRPr="00DB7FF6" w14:paraId="622A6CF7" w14:textId="77777777" w:rsidTr="00DB7FF6">
        <w:trPr>
          <w:trHeight w:val="241"/>
          <w:jc w:val="center"/>
        </w:trPr>
        <w:tc>
          <w:tcPr>
            <w:tcW w:w="8867" w:type="dxa"/>
            <w:shd w:val="clear" w:color="auto" w:fill="auto"/>
          </w:tcPr>
          <w:p w14:paraId="4D08B591" w14:textId="7BB9164C" w:rsidR="00DB7FF6" w:rsidRPr="001E794B" w:rsidRDefault="00DB7FF6" w:rsidP="00DB7FF6">
            <w:pPr>
              <w:spacing w:after="0" w:line="276" w:lineRule="auto"/>
              <w:jc w:val="both"/>
              <w:rPr>
                <w:rFonts w:eastAsia="Calibri" w:cstheme="minorHAnsi"/>
                <w:highlight w:val="red"/>
              </w:rPr>
            </w:pPr>
            <w:r w:rsidRPr="00EF1CEC">
              <w:rPr>
                <w:rFonts w:eastAsia="Calibri" w:cstheme="minorHAnsi"/>
              </w:rPr>
              <w:t xml:space="preserve">Poplave izazvane </w:t>
            </w:r>
            <w:r w:rsidR="005B5C1D">
              <w:rPr>
                <w:rFonts w:eastAsia="Calibri" w:cstheme="minorHAnsi"/>
              </w:rPr>
              <w:t xml:space="preserve">oborinama obilnijeg intenziteta na području grada Pregrade </w:t>
            </w:r>
          </w:p>
        </w:tc>
      </w:tr>
      <w:tr w:rsidR="00DB7FF6" w:rsidRPr="00DB7FF6" w14:paraId="5FC79D4A" w14:textId="77777777" w:rsidTr="00DB7FF6">
        <w:trPr>
          <w:trHeight w:val="247"/>
          <w:jc w:val="center"/>
        </w:trPr>
        <w:tc>
          <w:tcPr>
            <w:tcW w:w="8867" w:type="dxa"/>
            <w:shd w:val="clear" w:color="auto" w:fill="auto"/>
          </w:tcPr>
          <w:p w14:paraId="10A33226" w14:textId="77777777" w:rsidR="00DB7FF6" w:rsidRPr="00E46A47" w:rsidRDefault="00DB7FF6" w:rsidP="00DB7FF6">
            <w:pPr>
              <w:spacing w:after="0" w:line="276" w:lineRule="auto"/>
              <w:contextualSpacing/>
              <w:jc w:val="both"/>
              <w:rPr>
                <w:rFonts w:eastAsia="Calibri" w:cstheme="minorHAnsi"/>
                <w:b/>
              </w:rPr>
            </w:pPr>
            <w:r w:rsidRPr="00E46A47">
              <w:rPr>
                <w:rFonts w:eastAsia="Calibri" w:cstheme="minorHAnsi"/>
                <w:b/>
              </w:rPr>
              <w:t>Grupa rizika</w:t>
            </w:r>
          </w:p>
        </w:tc>
      </w:tr>
      <w:tr w:rsidR="00DB7FF6" w:rsidRPr="00DB7FF6" w14:paraId="3A738DF6" w14:textId="77777777" w:rsidTr="00DB7FF6">
        <w:trPr>
          <w:trHeight w:val="241"/>
          <w:jc w:val="center"/>
        </w:trPr>
        <w:tc>
          <w:tcPr>
            <w:tcW w:w="8867" w:type="dxa"/>
            <w:shd w:val="clear" w:color="auto" w:fill="auto"/>
          </w:tcPr>
          <w:p w14:paraId="07EA16A6" w14:textId="77777777" w:rsidR="00DB7FF6" w:rsidRPr="00DB7FF6" w:rsidRDefault="00DB7FF6" w:rsidP="00DB7FF6">
            <w:pPr>
              <w:spacing w:after="0" w:line="276" w:lineRule="auto"/>
              <w:contextualSpacing/>
              <w:jc w:val="both"/>
              <w:rPr>
                <w:rFonts w:eastAsia="Calibri" w:cstheme="minorHAnsi"/>
              </w:rPr>
            </w:pPr>
            <w:r w:rsidRPr="00DB7FF6">
              <w:rPr>
                <w:rFonts w:eastAsia="Calibri" w:cstheme="minorHAnsi"/>
              </w:rPr>
              <w:t>Poplava</w:t>
            </w:r>
          </w:p>
        </w:tc>
      </w:tr>
      <w:tr w:rsidR="00DB7FF6" w:rsidRPr="00DB7FF6" w14:paraId="4163927B" w14:textId="77777777" w:rsidTr="00DB7FF6">
        <w:trPr>
          <w:trHeight w:val="241"/>
          <w:jc w:val="center"/>
        </w:trPr>
        <w:tc>
          <w:tcPr>
            <w:tcW w:w="8867" w:type="dxa"/>
            <w:shd w:val="clear" w:color="auto" w:fill="auto"/>
          </w:tcPr>
          <w:p w14:paraId="7E19DDEC" w14:textId="77777777" w:rsidR="00DB7FF6" w:rsidRPr="00DB7FF6" w:rsidRDefault="00DB7FF6" w:rsidP="00DB7FF6">
            <w:pPr>
              <w:spacing w:after="0" w:line="276" w:lineRule="auto"/>
              <w:contextualSpacing/>
              <w:jc w:val="both"/>
              <w:rPr>
                <w:rFonts w:eastAsia="Calibri" w:cstheme="minorHAnsi"/>
                <w:b/>
              </w:rPr>
            </w:pPr>
            <w:r w:rsidRPr="00DB7FF6">
              <w:rPr>
                <w:rFonts w:eastAsia="Calibri" w:cstheme="minorHAnsi"/>
                <w:b/>
              </w:rPr>
              <w:t>Rizik</w:t>
            </w:r>
          </w:p>
        </w:tc>
      </w:tr>
      <w:tr w:rsidR="00DB7FF6" w:rsidRPr="00DB7FF6" w14:paraId="6350A2E6" w14:textId="77777777" w:rsidTr="00DB7FF6">
        <w:trPr>
          <w:trHeight w:val="241"/>
          <w:jc w:val="center"/>
        </w:trPr>
        <w:tc>
          <w:tcPr>
            <w:tcW w:w="8867" w:type="dxa"/>
            <w:shd w:val="clear" w:color="auto" w:fill="auto"/>
          </w:tcPr>
          <w:p w14:paraId="23F75A51" w14:textId="77777777" w:rsidR="00DB7FF6" w:rsidRPr="00DB7FF6" w:rsidRDefault="00DB7FF6" w:rsidP="00DB7FF6">
            <w:pPr>
              <w:spacing w:after="0" w:line="276" w:lineRule="auto"/>
              <w:contextualSpacing/>
              <w:jc w:val="both"/>
              <w:rPr>
                <w:rFonts w:eastAsia="Calibri" w:cstheme="minorHAnsi"/>
              </w:rPr>
            </w:pPr>
            <w:r w:rsidRPr="00DB7FF6">
              <w:rPr>
                <w:rFonts w:eastAsia="Calibri" w:cstheme="minorHAnsi"/>
              </w:rPr>
              <w:t>Poplave izazvane izlijevanjem kopnenih vodenih tijela</w:t>
            </w:r>
          </w:p>
        </w:tc>
      </w:tr>
      <w:tr w:rsidR="00DB7FF6" w:rsidRPr="00DB7FF6" w14:paraId="65ED1D4E" w14:textId="77777777" w:rsidTr="00DB7FF6">
        <w:trPr>
          <w:trHeight w:val="241"/>
          <w:jc w:val="center"/>
        </w:trPr>
        <w:tc>
          <w:tcPr>
            <w:tcW w:w="8867" w:type="dxa"/>
            <w:shd w:val="clear" w:color="auto" w:fill="auto"/>
          </w:tcPr>
          <w:p w14:paraId="27864AB7" w14:textId="77777777" w:rsidR="00DB7FF6" w:rsidRPr="00AB294A" w:rsidRDefault="00DB7FF6" w:rsidP="00DB7FF6">
            <w:pPr>
              <w:spacing w:after="0" w:line="276" w:lineRule="auto"/>
              <w:contextualSpacing/>
              <w:jc w:val="both"/>
              <w:rPr>
                <w:rFonts w:eastAsia="Calibri" w:cstheme="minorHAnsi"/>
                <w:b/>
              </w:rPr>
            </w:pPr>
            <w:r w:rsidRPr="00AB294A">
              <w:rPr>
                <w:rFonts w:eastAsia="Calibri" w:cstheme="minorHAnsi"/>
                <w:b/>
              </w:rPr>
              <w:t>Radna skupina</w:t>
            </w:r>
          </w:p>
        </w:tc>
      </w:tr>
      <w:tr w:rsidR="00863D7D" w:rsidRPr="00DB7FF6" w14:paraId="508CF154" w14:textId="77777777" w:rsidTr="00DB7FF6">
        <w:trPr>
          <w:trHeight w:val="272"/>
          <w:jc w:val="center"/>
        </w:trPr>
        <w:tc>
          <w:tcPr>
            <w:tcW w:w="8867" w:type="dxa"/>
            <w:shd w:val="clear" w:color="auto" w:fill="auto"/>
          </w:tcPr>
          <w:p w14:paraId="548A1679" w14:textId="6FE6449C" w:rsidR="00863D7D" w:rsidRPr="007F15FE" w:rsidRDefault="00863D7D" w:rsidP="00863D7D">
            <w:pPr>
              <w:spacing w:after="0" w:line="276" w:lineRule="auto"/>
              <w:contextualSpacing/>
              <w:jc w:val="both"/>
              <w:rPr>
                <w:rFonts w:eastAsia="Calibri" w:cstheme="minorHAnsi"/>
                <w:b/>
                <w:highlight w:val="yellow"/>
              </w:rPr>
            </w:pPr>
            <w:r w:rsidRPr="00FA50E0">
              <w:rPr>
                <w:rFonts w:eastAsia="Calibri" w:cstheme="minorHAnsi"/>
                <w:b/>
              </w:rPr>
              <w:t>Koordinator:</w:t>
            </w:r>
          </w:p>
        </w:tc>
      </w:tr>
      <w:tr w:rsidR="00863D7D" w:rsidRPr="00DB7FF6" w14:paraId="570F8C66" w14:textId="77777777" w:rsidTr="00DB7FF6">
        <w:trPr>
          <w:trHeight w:val="272"/>
          <w:jc w:val="center"/>
        </w:trPr>
        <w:tc>
          <w:tcPr>
            <w:tcW w:w="8867" w:type="dxa"/>
            <w:shd w:val="clear" w:color="auto" w:fill="auto"/>
          </w:tcPr>
          <w:p w14:paraId="4A130765" w14:textId="48FD8F8B" w:rsidR="00863D7D" w:rsidRPr="00A20973" w:rsidRDefault="00143242" w:rsidP="00863D7D">
            <w:pPr>
              <w:spacing w:after="0" w:line="276" w:lineRule="auto"/>
              <w:contextualSpacing/>
              <w:jc w:val="both"/>
              <w:rPr>
                <w:rFonts w:eastAsia="Calibri" w:cstheme="minorHAnsi"/>
              </w:rPr>
            </w:pPr>
            <w:r w:rsidRPr="00A20973">
              <w:rPr>
                <w:rFonts w:eastAsia="Calibri" w:cstheme="minorHAnsi"/>
              </w:rPr>
              <w:t>Načelnik Stožera civilne zaštite Grada Pregrade</w:t>
            </w:r>
          </w:p>
        </w:tc>
      </w:tr>
      <w:tr w:rsidR="00863D7D" w:rsidRPr="00DB7FF6" w14:paraId="6E6E418C" w14:textId="77777777" w:rsidTr="00DB7FF6">
        <w:trPr>
          <w:trHeight w:val="272"/>
          <w:jc w:val="center"/>
        </w:trPr>
        <w:tc>
          <w:tcPr>
            <w:tcW w:w="8867" w:type="dxa"/>
            <w:shd w:val="clear" w:color="auto" w:fill="auto"/>
          </w:tcPr>
          <w:p w14:paraId="0A8A15AD" w14:textId="2D8F4360" w:rsidR="00863D7D" w:rsidRPr="00A20973" w:rsidRDefault="00863D7D" w:rsidP="00863D7D">
            <w:pPr>
              <w:spacing w:after="0" w:line="276" w:lineRule="auto"/>
              <w:contextualSpacing/>
              <w:jc w:val="both"/>
              <w:rPr>
                <w:rFonts w:eastAsia="Calibri" w:cstheme="minorHAnsi"/>
                <w:b/>
              </w:rPr>
            </w:pPr>
            <w:r w:rsidRPr="00A20973">
              <w:rPr>
                <w:rFonts w:eastAsia="Calibri" w:cstheme="minorHAnsi"/>
                <w:b/>
              </w:rPr>
              <w:t>Nositelj:</w:t>
            </w:r>
          </w:p>
        </w:tc>
      </w:tr>
      <w:tr w:rsidR="00863D7D" w:rsidRPr="00DB7FF6" w14:paraId="17605BCB" w14:textId="77777777" w:rsidTr="00DB7FF6">
        <w:trPr>
          <w:trHeight w:val="272"/>
          <w:jc w:val="center"/>
        </w:trPr>
        <w:tc>
          <w:tcPr>
            <w:tcW w:w="8867" w:type="dxa"/>
            <w:shd w:val="clear" w:color="auto" w:fill="auto"/>
          </w:tcPr>
          <w:p w14:paraId="16D57E70" w14:textId="322E14E3" w:rsidR="00863D7D" w:rsidRPr="00A20973" w:rsidRDefault="00A20973" w:rsidP="00863D7D">
            <w:pPr>
              <w:spacing w:after="0" w:line="276" w:lineRule="auto"/>
              <w:contextualSpacing/>
              <w:jc w:val="both"/>
              <w:rPr>
                <w:rFonts w:eastAsia="Calibri" w:cstheme="minorHAnsi"/>
              </w:rPr>
            </w:pPr>
            <w:r w:rsidRPr="00A20973">
              <w:rPr>
                <w:rFonts w:eastAsia="Calibri" w:cstheme="minorHAnsi"/>
              </w:rPr>
              <w:t>UO Grada Pregrade</w:t>
            </w:r>
          </w:p>
        </w:tc>
      </w:tr>
      <w:tr w:rsidR="00863D7D" w:rsidRPr="00DB7FF6" w14:paraId="42A8F875" w14:textId="77777777" w:rsidTr="00DB7FF6">
        <w:trPr>
          <w:trHeight w:val="281"/>
          <w:jc w:val="center"/>
        </w:trPr>
        <w:tc>
          <w:tcPr>
            <w:tcW w:w="8867" w:type="dxa"/>
            <w:shd w:val="clear" w:color="auto" w:fill="auto"/>
          </w:tcPr>
          <w:p w14:paraId="66AE2AB3" w14:textId="3CE694D2" w:rsidR="00863D7D" w:rsidRPr="00A20973" w:rsidRDefault="00863D7D" w:rsidP="00863D7D">
            <w:pPr>
              <w:spacing w:after="0" w:line="276" w:lineRule="auto"/>
              <w:contextualSpacing/>
              <w:jc w:val="both"/>
              <w:rPr>
                <w:rFonts w:eastAsia="Calibri" w:cstheme="minorHAnsi"/>
                <w:b/>
              </w:rPr>
            </w:pPr>
            <w:r w:rsidRPr="00A20973">
              <w:rPr>
                <w:rFonts w:eastAsia="Calibri" w:cstheme="minorHAnsi"/>
                <w:b/>
              </w:rPr>
              <w:t>Izvršitelj:</w:t>
            </w:r>
          </w:p>
        </w:tc>
      </w:tr>
      <w:tr w:rsidR="00863D7D" w:rsidRPr="00DB7FF6" w14:paraId="15A8F130" w14:textId="77777777" w:rsidTr="00DB7FF6">
        <w:trPr>
          <w:trHeight w:val="223"/>
          <w:jc w:val="center"/>
        </w:trPr>
        <w:tc>
          <w:tcPr>
            <w:tcW w:w="8867" w:type="dxa"/>
            <w:shd w:val="clear" w:color="auto" w:fill="auto"/>
          </w:tcPr>
          <w:p w14:paraId="1CD72121" w14:textId="77777777" w:rsidR="00863D7D" w:rsidRPr="00A20973" w:rsidRDefault="00A20973" w:rsidP="00863D7D">
            <w:pPr>
              <w:spacing w:after="0" w:line="276" w:lineRule="auto"/>
              <w:contextualSpacing/>
              <w:jc w:val="both"/>
              <w:rPr>
                <w:rFonts w:eastAsia="Calibri" w:cstheme="minorHAnsi"/>
              </w:rPr>
            </w:pPr>
            <w:r w:rsidRPr="00A20973">
              <w:rPr>
                <w:rFonts w:eastAsia="Calibri" w:cstheme="minorHAnsi"/>
              </w:rPr>
              <w:t>Krunoslav Kolar, direktor VIOP d.o.o.</w:t>
            </w:r>
          </w:p>
          <w:p w14:paraId="67507BC4" w14:textId="2E1EEF02" w:rsidR="00A20973" w:rsidRPr="00A20973" w:rsidRDefault="00A20973" w:rsidP="00863D7D">
            <w:pPr>
              <w:spacing w:after="0" w:line="276" w:lineRule="auto"/>
              <w:contextualSpacing/>
              <w:jc w:val="both"/>
              <w:rPr>
                <w:rFonts w:eastAsia="Calibri" w:cstheme="minorHAnsi"/>
              </w:rPr>
            </w:pPr>
            <w:r w:rsidRPr="00A20973">
              <w:rPr>
                <w:rFonts w:eastAsia="Calibri" w:cstheme="minorHAnsi"/>
              </w:rPr>
              <w:t>Štefanija Bedeniković, referent za uređenje prostora, UO za financije i gospodarstvo Grada Pregrade</w:t>
            </w:r>
          </w:p>
        </w:tc>
      </w:tr>
    </w:tbl>
    <w:p w14:paraId="029FD310" w14:textId="5569DE12" w:rsidR="00DB7FF6" w:rsidRDefault="00DB7FF6" w:rsidP="00DB7FF6">
      <w:pPr>
        <w:pStyle w:val="Naslov3"/>
      </w:pPr>
      <w:bookmarkStart w:id="272" w:name="_Toc19619313"/>
      <w:bookmarkStart w:id="273" w:name="_Toc72322038"/>
      <w:bookmarkEnd w:id="271"/>
      <w:r>
        <w:t>Uvod</w:t>
      </w:r>
      <w:bookmarkEnd w:id="272"/>
      <w:bookmarkEnd w:id="273"/>
      <w:r>
        <w:t xml:space="preserve"> </w:t>
      </w:r>
    </w:p>
    <w:p w14:paraId="4B799566" w14:textId="0EABCE20" w:rsidR="00DB7FF6" w:rsidRDefault="00DB7FF6" w:rsidP="00DB7FF6">
      <w:pPr>
        <w:pStyle w:val="Odlomakpopisa11"/>
      </w:pPr>
      <w:r>
        <w:t xml:space="preserve">Dokumentacija i iskustva ekstremnih prirodnih pojava u prošlosti, pokazuju da poplava značajno utječe na sve sfere života, na društvenu i gospodarsku stabilnost pri čemu, također predstavlja značajno opterećenje za ekonomiju. Poplava je prirodni fenomen čija se pojava ne može izbjeći, ali se rizici od poplavljivanja mogu smanjiti na prihvatljivu razinu poduzimanjem različitih preventivnih mjera. Poplave su među najopasnijim </w:t>
      </w:r>
      <w:r w:rsidR="00931B3C">
        <w:t xml:space="preserve">prirodnim </w:t>
      </w:r>
      <w:r>
        <w:t>nepogodama jer mogu uzrokovati gubitke ljudskih života, velike materijalne štete, oštećenje kulturnih dobara i ekološke katastrofe.</w:t>
      </w:r>
    </w:p>
    <w:p w14:paraId="77B948E4" w14:textId="77777777" w:rsidR="001C6EB9" w:rsidRDefault="001C6EB9" w:rsidP="001C6EB9">
      <w:pPr>
        <w:pStyle w:val="Odlomakpopisa12"/>
      </w:pPr>
      <w:r w:rsidRPr="001C6EB9">
        <w:t>Potok Kosteljina glavni je vodotok na području grada Pregrade</w:t>
      </w:r>
      <w:r>
        <w:t xml:space="preserve">. </w:t>
      </w:r>
      <w:r w:rsidRPr="001C6EB9">
        <w:t>Kosteljina je lijevi pritok Horvatskoga potoka, odnosno rijeke Krapine</w:t>
      </w:r>
      <w:r>
        <w:t>,</w:t>
      </w:r>
      <w:r w:rsidRPr="001C6EB9">
        <w:t xml:space="preserve"> duga je 37,5 km, a porječje obuhvaća 111,6 km². Nastaje od nekoliko potoka koji izviru podno Velikoga Huma (386 m n.m.) i Videža (413 m n.m.). U Horvatski potok ulijeva se sjeverno od Velikoga Trgovišća, 5 km uzvodno od njegova utoka u Krapinu. </w:t>
      </w:r>
    </w:p>
    <w:p w14:paraId="4E6DBEDA" w14:textId="77777777" w:rsidR="00A20973" w:rsidRDefault="001C6EB9" w:rsidP="001C6EB9">
      <w:pPr>
        <w:pStyle w:val="Odlomakpopisa12"/>
        <w:sectPr w:rsidR="00A20973" w:rsidSect="00731F0F">
          <w:pgSz w:w="11906" w:h="16838"/>
          <w:pgMar w:top="1418" w:right="1418" w:bottom="1418" w:left="1701" w:header="709" w:footer="709" w:gutter="0"/>
          <w:cols w:space="708"/>
          <w:docGrid w:linePitch="360"/>
        </w:sectPr>
      </w:pPr>
      <w:r w:rsidRPr="001C6EB9">
        <w:t xml:space="preserve">Uz potok Kosteljinu na području grada </w:t>
      </w:r>
      <w:r>
        <w:t xml:space="preserve">Pregrade </w:t>
      </w:r>
      <w:r w:rsidRPr="001C6EB9">
        <w:t>nalaze se potoci Sopotnica, Vinski potok i Erpenjšćica. Isti ne izazivaju poplave velikih razmjera, no moguća su plavljenja lokalnoga karaktera koja uzrokuju uglavnom bujične vode, uslijed velikih količina padalina ili naglog topljenja snijega. Štete nanose poljodjelstvu i domaćinstvima koja su smještena u dolinama potoka.</w:t>
      </w:r>
    </w:p>
    <w:p w14:paraId="268C152E" w14:textId="6B3E01DC" w:rsidR="00E66198" w:rsidRDefault="00E66198" w:rsidP="00E66198">
      <w:pPr>
        <w:pStyle w:val="Naslov3"/>
      </w:pPr>
      <w:bookmarkStart w:id="274" w:name="_Toc19619314"/>
      <w:bookmarkStart w:id="275" w:name="_Toc72322039"/>
      <w:r w:rsidRPr="00E66198">
        <w:lastRenderedPageBreak/>
        <w:t>Prikaz utjecaja na kritičnu infrastrukturu</w:t>
      </w:r>
      <w:bookmarkEnd w:id="274"/>
      <w:bookmarkEnd w:id="275"/>
    </w:p>
    <w:tbl>
      <w:tblPr>
        <w:tblW w:w="8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
        <w:gridCol w:w="7930"/>
      </w:tblGrid>
      <w:tr w:rsidR="00E66198" w:rsidRPr="00FA5703" w14:paraId="35B6632F" w14:textId="77777777" w:rsidTr="00885C32">
        <w:trPr>
          <w:trHeight w:val="375"/>
          <w:tblHeader/>
          <w:jc w:val="center"/>
        </w:trPr>
        <w:tc>
          <w:tcPr>
            <w:tcW w:w="802" w:type="dxa"/>
            <w:shd w:val="clear" w:color="auto" w:fill="auto"/>
            <w:vAlign w:val="center"/>
          </w:tcPr>
          <w:p w14:paraId="567F312C" w14:textId="3C923AC8" w:rsidR="00E66198" w:rsidRPr="00FA5703" w:rsidRDefault="00FA5703" w:rsidP="00FA5703">
            <w:pPr>
              <w:spacing w:after="0" w:line="276" w:lineRule="auto"/>
              <w:jc w:val="both"/>
              <w:rPr>
                <w:rFonts w:eastAsia="Calibri" w:cstheme="minorHAnsi"/>
                <w:b/>
                <w:sz w:val="20"/>
                <w:szCs w:val="20"/>
              </w:rPr>
            </w:pPr>
            <w:r w:rsidRPr="00FA5703">
              <w:rPr>
                <w:rFonts w:eastAsia="Calibri" w:cstheme="minorHAnsi"/>
                <w:b/>
                <w:sz w:val="20"/>
                <w:szCs w:val="20"/>
              </w:rPr>
              <w:t>UTJECAJ</w:t>
            </w:r>
          </w:p>
        </w:tc>
        <w:tc>
          <w:tcPr>
            <w:tcW w:w="8031" w:type="dxa"/>
            <w:shd w:val="clear" w:color="auto" w:fill="auto"/>
            <w:vAlign w:val="center"/>
          </w:tcPr>
          <w:p w14:paraId="688E49E9" w14:textId="1B11D520" w:rsidR="00E66198" w:rsidRPr="00FA5703" w:rsidRDefault="00FA5703" w:rsidP="00FA5703">
            <w:pPr>
              <w:spacing w:after="0" w:line="276" w:lineRule="auto"/>
              <w:jc w:val="both"/>
              <w:rPr>
                <w:rFonts w:eastAsia="Calibri" w:cstheme="minorHAnsi"/>
                <w:b/>
                <w:sz w:val="20"/>
                <w:szCs w:val="20"/>
              </w:rPr>
            </w:pPr>
            <w:r w:rsidRPr="00FA5703">
              <w:rPr>
                <w:rFonts w:eastAsia="Calibri" w:cstheme="minorHAnsi"/>
                <w:b/>
                <w:sz w:val="20"/>
                <w:szCs w:val="20"/>
              </w:rPr>
              <w:t>SEKTOR</w:t>
            </w:r>
          </w:p>
        </w:tc>
      </w:tr>
      <w:tr w:rsidR="00E66198" w:rsidRPr="00FA5703" w14:paraId="18990093" w14:textId="77777777" w:rsidTr="00F348C9">
        <w:trPr>
          <w:trHeight w:val="488"/>
          <w:jc w:val="center"/>
        </w:trPr>
        <w:tc>
          <w:tcPr>
            <w:tcW w:w="802" w:type="dxa"/>
            <w:shd w:val="clear" w:color="auto" w:fill="auto"/>
            <w:vAlign w:val="center"/>
          </w:tcPr>
          <w:p w14:paraId="3107DF5C" w14:textId="77777777" w:rsidR="00E66198" w:rsidRPr="00FA5703" w:rsidRDefault="00E66198" w:rsidP="00FA5703">
            <w:pPr>
              <w:spacing w:after="0" w:line="276" w:lineRule="auto"/>
              <w:jc w:val="center"/>
              <w:rPr>
                <w:rFonts w:eastAsia="Calibri" w:cstheme="minorHAnsi"/>
                <w:b/>
                <w:sz w:val="20"/>
                <w:szCs w:val="20"/>
              </w:rPr>
            </w:pPr>
            <w:r w:rsidRPr="00FA5703">
              <w:rPr>
                <w:rFonts w:eastAsia="Calibri" w:cstheme="minorHAnsi"/>
                <w:b/>
                <w:sz w:val="20"/>
                <w:szCs w:val="20"/>
              </w:rPr>
              <w:t>x</w:t>
            </w:r>
          </w:p>
        </w:tc>
        <w:tc>
          <w:tcPr>
            <w:tcW w:w="8031" w:type="dxa"/>
            <w:shd w:val="clear" w:color="auto" w:fill="auto"/>
            <w:vAlign w:val="center"/>
          </w:tcPr>
          <w:p w14:paraId="1610ABBC" w14:textId="77777777" w:rsidR="00E66198" w:rsidRPr="00FA5703" w:rsidRDefault="00E66198" w:rsidP="00FA5703">
            <w:pPr>
              <w:spacing w:after="0" w:line="276" w:lineRule="auto"/>
              <w:jc w:val="both"/>
              <w:rPr>
                <w:rFonts w:eastAsia="Calibri" w:cstheme="minorHAnsi"/>
                <w:sz w:val="20"/>
                <w:szCs w:val="20"/>
              </w:rPr>
            </w:pPr>
            <w:r w:rsidRPr="00FA5703">
              <w:rPr>
                <w:rFonts w:eastAsia="Calibri" w:cstheme="minorHAnsi"/>
                <w:sz w:val="20"/>
                <w:szCs w:val="20"/>
              </w:rPr>
              <w:t>Komunikacijska i informacijska tehnologija (elektroničke komunikacije, prijenos podataka, informacijski sustavi, pružanje audio i audiovizualnih medijskih usluga)</w:t>
            </w:r>
          </w:p>
        </w:tc>
      </w:tr>
      <w:tr w:rsidR="00E66198" w:rsidRPr="00FA5703" w14:paraId="6C8E6A55" w14:textId="77777777" w:rsidTr="005F483E">
        <w:trPr>
          <w:trHeight w:val="337"/>
          <w:jc w:val="center"/>
        </w:trPr>
        <w:tc>
          <w:tcPr>
            <w:tcW w:w="802" w:type="dxa"/>
            <w:shd w:val="clear" w:color="auto" w:fill="auto"/>
            <w:vAlign w:val="center"/>
          </w:tcPr>
          <w:p w14:paraId="40B7C07F" w14:textId="77777777" w:rsidR="00E66198" w:rsidRPr="00FA5703" w:rsidRDefault="00E66198" w:rsidP="00FA5703">
            <w:pPr>
              <w:spacing w:after="0" w:line="276" w:lineRule="auto"/>
              <w:jc w:val="center"/>
              <w:rPr>
                <w:rFonts w:eastAsia="Calibri" w:cstheme="minorHAnsi"/>
                <w:b/>
                <w:sz w:val="20"/>
                <w:szCs w:val="20"/>
              </w:rPr>
            </w:pPr>
            <w:r w:rsidRPr="00FA5703">
              <w:rPr>
                <w:rFonts w:eastAsia="Calibri" w:cstheme="minorHAnsi"/>
                <w:b/>
                <w:sz w:val="20"/>
                <w:szCs w:val="20"/>
              </w:rPr>
              <w:t>x</w:t>
            </w:r>
          </w:p>
        </w:tc>
        <w:tc>
          <w:tcPr>
            <w:tcW w:w="8031" w:type="dxa"/>
            <w:shd w:val="clear" w:color="auto" w:fill="auto"/>
            <w:vAlign w:val="center"/>
          </w:tcPr>
          <w:p w14:paraId="6460B1B5" w14:textId="77777777" w:rsidR="00E66198" w:rsidRPr="00FA5703" w:rsidRDefault="00E66198" w:rsidP="00FA5703">
            <w:pPr>
              <w:spacing w:after="0" w:line="276" w:lineRule="auto"/>
              <w:jc w:val="both"/>
              <w:rPr>
                <w:rFonts w:eastAsia="Calibri" w:cstheme="minorHAnsi"/>
                <w:sz w:val="20"/>
                <w:szCs w:val="20"/>
              </w:rPr>
            </w:pPr>
            <w:r w:rsidRPr="00FA5703">
              <w:rPr>
                <w:rFonts w:eastAsia="Calibri" w:cstheme="minorHAnsi"/>
                <w:sz w:val="20"/>
                <w:szCs w:val="20"/>
              </w:rPr>
              <w:t>Promet (cestovni, željeznički, zračni, pomorski i promet unutarnjim plovnim putovima)</w:t>
            </w:r>
          </w:p>
        </w:tc>
      </w:tr>
      <w:tr w:rsidR="00E66198" w:rsidRPr="00FA5703" w14:paraId="1097AD2A" w14:textId="77777777" w:rsidTr="00FA5703">
        <w:trPr>
          <w:trHeight w:val="70"/>
          <w:jc w:val="center"/>
        </w:trPr>
        <w:tc>
          <w:tcPr>
            <w:tcW w:w="802" w:type="dxa"/>
            <w:shd w:val="clear" w:color="auto" w:fill="auto"/>
            <w:vAlign w:val="center"/>
          </w:tcPr>
          <w:p w14:paraId="2E922934" w14:textId="77777777" w:rsidR="00E66198" w:rsidRPr="00FA5703" w:rsidRDefault="00E66198" w:rsidP="00FA5703">
            <w:pPr>
              <w:spacing w:after="0" w:line="276" w:lineRule="auto"/>
              <w:jc w:val="center"/>
              <w:rPr>
                <w:rFonts w:eastAsia="Calibri" w:cstheme="minorHAnsi"/>
                <w:b/>
                <w:sz w:val="20"/>
                <w:szCs w:val="20"/>
              </w:rPr>
            </w:pPr>
          </w:p>
        </w:tc>
        <w:tc>
          <w:tcPr>
            <w:tcW w:w="8031" w:type="dxa"/>
            <w:shd w:val="clear" w:color="auto" w:fill="auto"/>
            <w:vAlign w:val="center"/>
          </w:tcPr>
          <w:p w14:paraId="38438024" w14:textId="77777777" w:rsidR="00E66198" w:rsidRPr="00FA5703" w:rsidRDefault="00E66198" w:rsidP="00FA5703">
            <w:pPr>
              <w:spacing w:after="0" w:line="276" w:lineRule="auto"/>
              <w:jc w:val="both"/>
              <w:rPr>
                <w:rFonts w:eastAsia="Calibri" w:cstheme="minorHAnsi"/>
                <w:sz w:val="20"/>
                <w:szCs w:val="20"/>
              </w:rPr>
            </w:pPr>
            <w:r w:rsidRPr="00FA5703">
              <w:rPr>
                <w:rFonts w:eastAsia="Calibri" w:cstheme="minorHAnsi"/>
                <w:sz w:val="20"/>
                <w:szCs w:val="20"/>
              </w:rPr>
              <w:t>Zdravstvo (zdravstvena zaštita, proizvodnja, promet i nadzor nad lijekovima)</w:t>
            </w:r>
          </w:p>
        </w:tc>
      </w:tr>
      <w:tr w:rsidR="00E66198" w:rsidRPr="00FA5703" w14:paraId="08564E23" w14:textId="77777777" w:rsidTr="00FA5703">
        <w:trPr>
          <w:trHeight w:val="70"/>
          <w:jc w:val="center"/>
        </w:trPr>
        <w:tc>
          <w:tcPr>
            <w:tcW w:w="802" w:type="dxa"/>
            <w:shd w:val="clear" w:color="auto" w:fill="auto"/>
            <w:vAlign w:val="center"/>
          </w:tcPr>
          <w:p w14:paraId="25DACDB2" w14:textId="77777777" w:rsidR="00E66198" w:rsidRPr="00FA5703" w:rsidRDefault="00E66198" w:rsidP="00FA5703">
            <w:pPr>
              <w:spacing w:after="0" w:line="276" w:lineRule="auto"/>
              <w:jc w:val="center"/>
              <w:rPr>
                <w:rFonts w:eastAsia="Calibri" w:cstheme="minorHAnsi"/>
                <w:b/>
                <w:sz w:val="20"/>
                <w:szCs w:val="20"/>
              </w:rPr>
            </w:pPr>
            <w:r w:rsidRPr="00FA5703">
              <w:rPr>
                <w:rFonts w:eastAsia="Calibri" w:cstheme="minorHAnsi"/>
                <w:b/>
                <w:sz w:val="20"/>
                <w:szCs w:val="20"/>
              </w:rPr>
              <w:t>x</w:t>
            </w:r>
          </w:p>
        </w:tc>
        <w:tc>
          <w:tcPr>
            <w:tcW w:w="8031" w:type="dxa"/>
            <w:shd w:val="clear" w:color="auto" w:fill="auto"/>
            <w:vAlign w:val="center"/>
          </w:tcPr>
          <w:p w14:paraId="5611EA4C" w14:textId="77777777" w:rsidR="00E66198" w:rsidRPr="00FA5703" w:rsidRDefault="00E66198" w:rsidP="00FA5703">
            <w:pPr>
              <w:spacing w:after="0" w:line="276" w:lineRule="auto"/>
              <w:jc w:val="both"/>
              <w:rPr>
                <w:rFonts w:eastAsia="Calibri" w:cstheme="minorHAnsi"/>
                <w:sz w:val="20"/>
                <w:szCs w:val="20"/>
              </w:rPr>
            </w:pPr>
            <w:r w:rsidRPr="00FA5703">
              <w:rPr>
                <w:rFonts w:eastAsia="Calibri" w:cstheme="minorHAnsi"/>
                <w:sz w:val="20"/>
                <w:szCs w:val="20"/>
              </w:rPr>
              <w:t>Vodno gospodarstvo (regulacijske i zaštitne vodne građevine i komunalne vodne građevine)</w:t>
            </w:r>
          </w:p>
        </w:tc>
      </w:tr>
      <w:tr w:rsidR="00E66198" w:rsidRPr="00FA5703" w14:paraId="17A4B8AB" w14:textId="77777777" w:rsidTr="00FA5703">
        <w:trPr>
          <w:trHeight w:val="101"/>
          <w:jc w:val="center"/>
        </w:trPr>
        <w:tc>
          <w:tcPr>
            <w:tcW w:w="802" w:type="dxa"/>
            <w:shd w:val="clear" w:color="auto" w:fill="auto"/>
            <w:vAlign w:val="center"/>
          </w:tcPr>
          <w:p w14:paraId="72005719" w14:textId="77777777" w:rsidR="00E66198" w:rsidRPr="00FA5703" w:rsidRDefault="00E66198" w:rsidP="00FA5703">
            <w:pPr>
              <w:spacing w:after="0" w:line="276" w:lineRule="auto"/>
              <w:jc w:val="center"/>
              <w:rPr>
                <w:rFonts w:eastAsia="Calibri" w:cstheme="minorHAnsi"/>
                <w:b/>
                <w:sz w:val="20"/>
                <w:szCs w:val="20"/>
              </w:rPr>
            </w:pPr>
            <w:r w:rsidRPr="00FA5703">
              <w:rPr>
                <w:rFonts w:eastAsia="Calibri" w:cstheme="minorHAnsi"/>
                <w:b/>
                <w:sz w:val="20"/>
                <w:szCs w:val="20"/>
              </w:rPr>
              <w:t>x</w:t>
            </w:r>
          </w:p>
        </w:tc>
        <w:tc>
          <w:tcPr>
            <w:tcW w:w="8031" w:type="dxa"/>
            <w:shd w:val="clear" w:color="auto" w:fill="auto"/>
            <w:vAlign w:val="center"/>
          </w:tcPr>
          <w:p w14:paraId="121A57BD" w14:textId="77777777" w:rsidR="00E66198" w:rsidRPr="00FA5703" w:rsidRDefault="00E66198" w:rsidP="00FA5703">
            <w:pPr>
              <w:spacing w:after="0" w:line="276" w:lineRule="auto"/>
              <w:jc w:val="both"/>
              <w:rPr>
                <w:rFonts w:eastAsia="Calibri" w:cstheme="minorHAnsi"/>
                <w:sz w:val="20"/>
                <w:szCs w:val="20"/>
              </w:rPr>
            </w:pPr>
            <w:r w:rsidRPr="00FA5703">
              <w:rPr>
                <w:rFonts w:eastAsia="Calibri" w:cstheme="minorHAnsi"/>
                <w:sz w:val="20"/>
                <w:szCs w:val="20"/>
              </w:rPr>
              <w:t xml:space="preserve">Hrana (proizvodnja i opskrba hranom i sustav sigurnosti hrane, robne zalihe) </w:t>
            </w:r>
          </w:p>
        </w:tc>
      </w:tr>
      <w:tr w:rsidR="00E66198" w:rsidRPr="00FA5703" w14:paraId="69BB18F3" w14:textId="77777777" w:rsidTr="00FA5703">
        <w:trPr>
          <w:trHeight w:val="70"/>
          <w:jc w:val="center"/>
        </w:trPr>
        <w:tc>
          <w:tcPr>
            <w:tcW w:w="802" w:type="dxa"/>
            <w:shd w:val="clear" w:color="auto" w:fill="auto"/>
            <w:vAlign w:val="center"/>
          </w:tcPr>
          <w:p w14:paraId="254D24C8" w14:textId="77777777" w:rsidR="00E66198" w:rsidRPr="00FA5703" w:rsidRDefault="00E66198" w:rsidP="00FA5703">
            <w:pPr>
              <w:spacing w:after="0" w:line="276" w:lineRule="auto"/>
              <w:jc w:val="center"/>
              <w:rPr>
                <w:rFonts w:eastAsia="Calibri" w:cstheme="minorHAnsi"/>
                <w:b/>
                <w:sz w:val="20"/>
                <w:szCs w:val="20"/>
              </w:rPr>
            </w:pPr>
          </w:p>
        </w:tc>
        <w:tc>
          <w:tcPr>
            <w:tcW w:w="8031" w:type="dxa"/>
            <w:shd w:val="clear" w:color="auto" w:fill="auto"/>
            <w:vAlign w:val="center"/>
          </w:tcPr>
          <w:p w14:paraId="1B88CA06" w14:textId="77777777" w:rsidR="00E66198" w:rsidRPr="00FA5703" w:rsidRDefault="00E66198" w:rsidP="00FA5703">
            <w:pPr>
              <w:spacing w:after="0" w:line="276" w:lineRule="auto"/>
              <w:jc w:val="both"/>
              <w:rPr>
                <w:rFonts w:eastAsia="Calibri" w:cstheme="minorHAnsi"/>
                <w:sz w:val="20"/>
                <w:szCs w:val="20"/>
              </w:rPr>
            </w:pPr>
            <w:r w:rsidRPr="00FA5703">
              <w:rPr>
                <w:rFonts w:eastAsia="Calibri" w:cstheme="minorHAnsi"/>
                <w:sz w:val="20"/>
                <w:szCs w:val="20"/>
              </w:rPr>
              <w:t>Financije (bankarstvo, burze, investicije, sustavi osiguranja i plaćanja)</w:t>
            </w:r>
          </w:p>
        </w:tc>
      </w:tr>
      <w:tr w:rsidR="00E66198" w:rsidRPr="00FA5703" w14:paraId="5075E52A" w14:textId="77777777" w:rsidTr="00F348C9">
        <w:trPr>
          <w:trHeight w:val="488"/>
          <w:jc w:val="center"/>
        </w:trPr>
        <w:tc>
          <w:tcPr>
            <w:tcW w:w="802" w:type="dxa"/>
            <w:shd w:val="clear" w:color="auto" w:fill="auto"/>
            <w:vAlign w:val="center"/>
          </w:tcPr>
          <w:p w14:paraId="49B91B23" w14:textId="77777777" w:rsidR="00E66198" w:rsidRPr="00FA5703" w:rsidRDefault="00E66198" w:rsidP="00FA5703">
            <w:pPr>
              <w:spacing w:after="0" w:line="276" w:lineRule="auto"/>
              <w:jc w:val="center"/>
              <w:rPr>
                <w:rFonts w:eastAsia="Calibri" w:cstheme="minorHAnsi"/>
                <w:b/>
                <w:sz w:val="20"/>
                <w:szCs w:val="20"/>
              </w:rPr>
            </w:pPr>
            <w:r w:rsidRPr="00FA5703">
              <w:rPr>
                <w:rFonts w:eastAsia="Calibri" w:cstheme="minorHAnsi"/>
                <w:b/>
                <w:sz w:val="20"/>
                <w:szCs w:val="20"/>
              </w:rPr>
              <w:t>x</w:t>
            </w:r>
          </w:p>
        </w:tc>
        <w:tc>
          <w:tcPr>
            <w:tcW w:w="8031" w:type="dxa"/>
            <w:shd w:val="clear" w:color="auto" w:fill="auto"/>
            <w:vAlign w:val="center"/>
          </w:tcPr>
          <w:p w14:paraId="5D52E707" w14:textId="3C79696E" w:rsidR="00E66198" w:rsidRPr="00FA5703" w:rsidRDefault="00E66198" w:rsidP="00FA5703">
            <w:pPr>
              <w:spacing w:after="0" w:line="276" w:lineRule="auto"/>
              <w:jc w:val="both"/>
              <w:rPr>
                <w:rFonts w:eastAsia="Calibri" w:cstheme="minorHAnsi"/>
                <w:sz w:val="20"/>
                <w:szCs w:val="20"/>
              </w:rPr>
            </w:pPr>
            <w:r w:rsidRPr="00FA5703">
              <w:rPr>
                <w:rFonts w:eastAsia="Calibri" w:cstheme="minorHAnsi"/>
                <w:sz w:val="20"/>
                <w:szCs w:val="20"/>
              </w:rPr>
              <w:t xml:space="preserve">Proizvodnja, </w:t>
            </w:r>
            <w:r w:rsidR="00885C32" w:rsidRPr="00FA5703">
              <w:rPr>
                <w:rFonts w:eastAsia="Calibri" w:cstheme="minorHAnsi"/>
                <w:sz w:val="20"/>
                <w:szCs w:val="20"/>
              </w:rPr>
              <w:t xml:space="preserve">skladištenje </w:t>
            </w:r>
            <w:r w:rsidRPr="00FA5703">
              <w:rPr>
                <w:rFonts w:eastAsia="Calibri" w:cstheme="minorHAnsi"/>
                <w:sz w:val="20"/>
                <w:szCs w:val="20"/>
              </w:rPr>
              <w:t>i prijevoz opasnih tvari (kemijski, biološki, radiološki i nuklearni materijali)</w:t>
            </w:r>
          </w:p>
        </w:tc>
      </w:tr>
      <w:tr w:rsidR="00E66198" w:rsidRPr="00FA5703" w14:paraId="0687980C" w14:textId="77777777" w:rsidTr="00FA5703">
        <w:trPr>
          <w:trHeight w:val="70"/>
          <w:jc w:val="center"/>
        </w:trPr>
        <w:tc>
          <w:tcPr>
            <w:tcW w:w="802" w:type="dxa"/>
            <w:shd w:val="clear" w:color="auto" w:fill="auto"/>
            <w:vAlign w:val="center"/>
          </w:tcPr>
          <w:p w14:paraId="55E54C21" w14:textId="77777777" w:rsidR="00E66198" w:rsidRPr="00FA5703" w:rsidRDefault="00E66198" w:rsidP="00FA5703">
            <w:pPr>
              <w:spacing w:after="0" w:line="276" w:lineRule="auto"/>
              <w:jc w:val="center"/>
              <w:rPr>
                <w:rFonts w:eastAsia="Calibri" w:cstheme="minorHAnsi"/>
                <w:b/>
                <w:sz w:val="20"/>
                <w:szCs w:val="20"/>
              </w:rPr>
            </w:pPr>
            <w:r w:rsidRPr="00FA5703">
              <w:rPr>
                <w:rFonts w:eastAsia="Calibri" w:cstheme="minorHAnsi"/>
                <w:b/>
                <w:sz w:val="20"/>
                <w:szCs w:val="20"/>
              </w:rPr>
              <w:t>x</w:t>
            </w:r>
          </w:p>
        </w:tc>
        <w:tc>
          <w:tcPr>
            <w:tcW w:w="8031" w:type="dxa"/>
            <w:shd w:val="clear" w:color="auto" w:fill="auto"/>
            <w:vAlign w:val="center"/>
          </w:tcPr>
          <w:p w14:paraId="58A67FF4" w14:textId="77777777" w:rsidR="00E66198" w:rsidRPr="00FA5703" w:rsidRDefault="00E66198" w:rsidP="00FA5703">
            <w:pPr>
              <w:spacing w:after="0" w:line="276" w:lineRule="auto"/>
              <w:jc w:val="both"/>
              <w:rPr>
                <w:rFonts w:eastAsia="Calibri" w:cstheme="minorHAnsi"/>
                <w:sz w:val="20"/>
                <w:szCs w:val="20"/>
              </w:rPr>
            </w:pPr>
            <w:r w:rsidRPr="00FA5703">
              <w:rPr>
                <w:rFonts w:eastAsia="Calibri" w:cstheme="minorHAnsi"/>
                <w:sz w:val="20"/>
                <w:szCs w:val="20"/>
              </w:rPr>
              <w:t>Javne službe (osiguranje javnog reda i mira, zaštita i spašavanje, hitna medicinska pomoć)</w:t>
            </w:r>
          </w:p>
        </w:tc>
      </w:tr>
      <w:tr w:rsidR="00E66198" w:rsidRPr="00FA5703" w14:paraId="0EC44399" w14:textId="77777777" w:rsidTr="00FA5703">
        <w:trPr>
          <w:trHeight w:val="119"/>
          <w:jc w:val="center"/>
        </w:trPr>
        <w:tc>
          <w:tcPr>
            <w:tcW w:w="802" w:type="dxa"/>
            <w:shd w:val="clear" w:color="auto" w:fill="auto"/>
            <w:vAlign w:val="center"/>
          </w:tcPr>
          <w:p w14:paraId="1AE0C720" w14:textId="77777777" w:rsidR="00E66198" w:rsidRPr="00FA5703" w:rsidRDefault="00E66198" w:rsidP="00FA5703">
            <w:pPr>
              <w:spacing w:after="0" w:line="276" w:lineRule="auto"/>
              <w:jc w:val="center"/>
              <w:rPr>
                <w:rFonts w:eastAsia="Calibri" w:cstheme="minorHAnsi"/>
                <w:b/>
                <w:sz w:val="20"/>
                <w:szCs w:val="20"/>
              </w:rPr>
            </w:pPr>
          </w:p>
        </w:tc>
        <w:tc>
          <w:tcPr>
            <w:tcW w:w="8031" w:type="dxa"/>
            <w:shd w:val="clear" w:color="auto" w:fill="auto"/>
            <w:vAlign w:val="center"/>
          </w:tcPr>
          <w:p w14:paraId="3C43C408" w14:textId="77777777" w:rsidR="00E66198" w:rsidRPr="00FA5703" w:rsidRDefault="00E66198" w:rsidP="00FA5703">
            <w:pPr>
              <w:spacing w:after="0" w:line="276" w:lineRule="auto"/>
              <w:jc w:val="both"/>
              <w:rPr>
                <w:rFonts w:eastAsia="Calibri" w:cstheme="minorHAnsi"/>
                <w:sz w:val="20"/>
                <w:szCs w:val="20"/>
              </w:rPr>
            </w:pPr>
            <w:r w:rsidRPr="00FA5703">
              <w:rPr>
                <w:rFonts w:eastAsia="Calibri" w:cstheme="minorHAnsi"/>
                <w:sz w:val="20"/>
                <w:szCs w:val="20"/>
              </w:rPr>
              <w:t>Nacionalni spomenici i vrijednosti</w:t>
            </w:r>
          </w:p>
        </w:tc>
      </w:tr>
    </w:tbl>
    <w:p w14:paraId="714DF364" w14:textId="17C666E3" w:rsidR="00E66198" w:rsidRDefault="00E66198" w:rsidP="00E66198">
      <w:pPr>
        <w:pStyle w:val="Naslov3"/>
      </w:pPr>
      <w:bookmarkStart w:id="276" w:name="_Toc19619315"/>
      <w:bookmarkStart w:id="277" w:name="_Toc72322040"/>
      <w:r>
        <w:t>Kontekst</w:t>
      </w:r>
      <w:bookmarkEnd w:id="276"/>
      <w:bookmarkEnd w:id="277"/>
      <w:r>
        <w:t xml:space="preserve"> </w:t>
      </w:r>
    </w:p>
    <w:p w14:paraId="2F07D6CE" w14:textId="4CB13984" w:rsidR="004C64DF" w:rsidRDefault="004C64DF" w:rsidP="004C64DF">
      <w:pPr>
        <w:spacing w:after="120" w:line="276" w:lineRule="auto"/>
        <w:jc w:val="both"/>
        <w:rPr>
          <w:rFonts w:cs="Arial"/>
          <w:sz w:val="24"/>
          <w:szCs w:val="24"/>
        </w:rPr>
      </w:pPr>
      <w:r w:rsidRPr="004C64DF">
        <w:rPr>
          <w:rFonts w:cs="Arial"/>
          <w:sz w:val="24"/>
          <w:szCs w:val="24"/>
        </w:rPr>
        <w:t xml:space="preserve">Operativno upravljanje rizicima od poplava i neposredna provedba mjera obrane od poplava utvrđeno je Državnim planom obrane od poplava („Narodne novine“ broj 84/10), </w:t>
      </w:r>
      <w:r>
        <w:rPr>
          <w:rFonts w:cs="Arial"/>
          <w:sz w:val="24"/>
          <w:szCs w:val="24"/>
        </w:rPr>
        <w:t xml:space="preserve">i </w:t>
      </w:r>
      <w:r w:rsidRPr="004C64DF">
        <w:rPr>
          <w:rFonts w:cs="Arial"/>
          <w:sz w:val="24"/>
          <w:szCs w:val="24"/>
        </w:rPr>
        <w:t>Glavnim provedbenim planom obrane od poplava (ožujak</w:t>
      </w:r>
      <w:r>
        <w:rPr>
          <w:rFonts w:cs="Arial"/>
          <w:sz w:val="24"/>
          <w:szCs w:val="24"/>
        </w:rPr>
        <w:t>,</w:t>
      </w:r>
      <w:r w:rsidRPr="004C64DF">
        <w:rPr>
          <w:rFonts w:cs="Arial"/>
          <w:sz w:val="24"/>
          <w:szCs w:val="24"/>
        </w:rPr>
        <w:t xml:space="preserve"> 2018)</w:t>
      </w:r>
      <w:r>
        <w:rPr>
          <w:rFonts w:cs="Arial"/>
          <w:sz w:val="24"/>
          <w:szCs w:val="24"/>
        </w:rPr>
        <w:t xml:space="preserve">. </w:t>
      </w:r>
    </w:p>
    <w:p w14:paraId="4E8C61AF" w14:textId="2C17FB13" w:rsidR="004C64DF" w:rsidRDefault="004C64DF" w:rsidP="004C64DF">
      <w:pPr>
        <w:spacing w:after="120" w:line="276" w:lineRule="auto"/>
        <w:jc w:val="both"/>
        <w:rPr>
          <w:rFonts w:cs="Arial"/>
          <w:sz w:val="24"/>
          <w:szCs w:val="24"/>
        </w:rPr>
      </w:pPr>
      <w:r w:rsidRPr="004C64DF">
        <w:rPr>
          <w:rFonts w:cs="Arial"/>
          <w:sz w:val="24"/>
          <w:szCs w:val="24"/>
        </w:rPr>
        <w:t xml:space="preserve">Svi tehnički i ostali elementi potrebni za upravljanje redovnom i izvanrednom obranom od poplava utvrđuju se Glavnim provedbenim planom obrane od poplava i provedbenim planovima obrane od poplava branjenih područja. </w:t>
      </w:r>
    </w:p>
    <w:p w14:paraId="71F05B75" w14:textId="77777777" w:rsidR="004C64DF" w:rsidRDefault="004C64DF" w:rsidP="004C64DF">
      <w:pPr>
        <w:spacing w:after="120" w:line="276" w:lineRule="auto"/>
        <w:jc w:val="both"/>
        <w:rPr>
          <w:rFonts w:cs="Arial"/>
          <w:sz w:val="24"/>
          <w:szCs w:val="24"/>
        </w:rPr>
      </w:pPr>
      <w:r w:rsidRPr="004C64DF">
        <w:rPr>
          <w:rFonts w:cs="Arial"/>
          <w:sz w:val="24"/>
          <w:szCs w:val="24"/>
        </w:rPr>
        <w:t xml:space="preserve">Državnim planom obrane od poplava uređuju se: teritorijalne jedinice za obranu od poplava,  stupnjevi obrane od poplava, mjere obrane od poplava (uključivo i preventivne mjere), nositelje obrane od poplava, upravljanje obranom od poplava (s obvezama i pravima rukovoditelja obrane od poplava), sadržaj provedbenih planova obrane od poplava sustav za obavješćivanje i upozoravanje i sustav veza, mjere za obranu od leda na vodotocima. </w:t>
      </w:r>
    </w:p>
    <w:p w14:paraId="29A20FEC" w14:textId="33AB4320" w:rsidR="004C64DF" w:rsidRPr="00C15054" w:rsidRDefault="004C64DF" w:rsidP="004C64DF">
      <w:pPr>
        <w:spacing w:after="120" w:line="276" w:lineRule="auto"/>
        <w:jc w:val="both"/>
        <w:rPr>
          <w:rFonts w:cs="Arial"/>
          <w:sz w:val="24"/>
          <w:szCs w:val="24"/>
        </w:rPr>
      </w:pPr>
      <w:r w:rsidRPr="004C64DF">
        <w:rPr>
          <w:rFonts w:cs="Arial"/>
          <w:sz w:val="24"/>
          <w:szCs w:val="24"/>
        </w:rPr>
        <w:t xml:space="preserve">Obrana od poplava provodi se na teritorijalnim jedinicama za obranu od poplava </w:t>
      </w:r>
      <w:r>
        <w:rPr>
          <w:rFonts w:cs="Arial"/>
          <w:sz w:val="24"/>
          <w:szCs w:val="24"/>
        </w:rPr>
        <w:t>–</w:t>
      </w:r>
      <w:r w:rsidRPr="004C64DF">
        <w:rPr>
          <w:rFonts w:cs="Arial"/>
          <w:sz w:val="24"/>
          <w:szCs w:val="24"/>
        </w:rPr>
        <w:t xml:space="preserve"> vodnim područjima, sektorima, branjenim područjima i dionicama. Republika Hrvatska je na taj </w:t>
      </w:r>
      <w:r w:rsidRPr="00C15054">
        <w:rPr>
          <w:rFonts w:cs="Arial"/>
          <w:sz w:val="24"/>
          <w:szCs w:val="24"/>
        </w:rPr>
        <w:t xml:space="preserve">način podijeljena na 2 vodna područja, 6 sektora i 34 branjena područja. </w:t>
      </w:r>
    </w:p>
    <w:p w14:paraId="6D707006" w14:textId="71D7CE6A" w:rsidR="005D1470" w:rsidRPr="005D1470" w:rsidRDefault="00376162" w:rsidP="005D1470">
      <w:pPr>
        <w:spacing w:after="120" w:line="276" w:lineRule="auto"/>
        <w:jc w:val="both"/>
        <w:rPr>
          <w:rFonts w:eastAsia="Calibri" w:cstheme="minorHAnsi"/>
          <w:sz w:val="24"/>
          <w:szCs w:val="24"/>
          <w:lang w:eastAsia="zh-CN"/>
        </w:rPr>
      </w:pPr>
      <w:r w:rsidRPr="005D1470">
        <w:rPr>
          <w:rFonts w:cstheme="minorHAnsi"/>
          <w:sz w:val="24"/>
          <w:szCs w:val="24"/>
        </w:rPr>
        <w:t xml:space="preserve">Prema Pravilniku o granicama područja podslivova, malih slivova i sektora („Narodne Novine“ broj 97/10, 31/13), </w:t>
      </w:r>
      <w:r w:rsidR="00143242">
        <w:rPr>
          <w:rFonts w:cstheme="minorHAnsi"/>
          <w:sz w:val="24"/>
          <w:szCs w:val="24"/>
        </w:rPr>
        <w:t>područje grada Pregrade s</w:t>
      </w:r>
      <w:r w:rsidR="005D1470" w:rsidRPr="005D1470">
        <w:rPr>
          <w:rFonts w:eastAsia="Calibri" w:cstheme="minorHAnsi"/>
          <w:sz w:val="24"/>
          <w:szCs w:val="24"/>
          <w:lang w:eastAsia="zh-CN"/>
        </w:rPr>
        <w:t xml:space="preserve">pada u sektor C – Gornja Sava, </w:t>
      </w:r>
      <w:r w:rsidR="005D1470">
        <w:rPr>
          <w:rFonts w:eastAsia="Calibri" w:cstheme="minorHAnsi"/>
          <w:sz w:val="24"/>
          <w:szCs w:val="24"/>
          <w:lang w:eastAsia="zh-CN"/>
        </w:rPr>
        <w:t>točnije branjenom području 12 (</w:t>
      </w:r>
      <w:r w:rsidR="005D1470" w:rsidRPr="005D1470">
        <w:rPr>
          <w:rFonts w:eastAsia="Calibri" w:cstheme="minorHAnsi"/>
          <w:sz w:val="24"/>
          <w:szCs w:val="24"/>
          <w:lang w:eastAsia="zh-CN"/>
        </w:rPr>
        <w:t>Područje maloga sliva Krapina-Sutla i sjeverni dio područja maloga sliva Zagrebačko Prisavlje</w:t>
      </w:r>
      <w:r w:rsidR="005D1470">
        <w:rPr>
          <w:rFonts w:eastAsia="Calibri" w:cstheme="minorHAnsi"/>
          <w:sz w:val="24"/>
          <w:szCs w:val="24"/>
          <w:lang w:eastAsia="zh-CN"/>
        </w:rPr>
        <w:t>)</w:t>
      </w:r>
      <w:r w:rsidR="005D1470" w:rsidRPr="005D1470">
        <w:rPr>
          <w:rFonts w:eastAsia="Calibri" w:cstheme="minorHAnsi"/>
          <w:sz w:val="24"/>
          <w:szCs w:val="24"/>
          <w:lang w:eastAsia="zh-CN"/>
        </w:rPr>
        <w:t>:</w:t>
      </w:r>
    </w:p>
    <w:p w14:paraId="7EF942B5" w14:textId="700F6B6D" w:rsidR="005D1470" w:rsidRDefault="005D1470" w:rsidP="008B3FFE">
      <w:pPr>
        <w:numPr>
          <w:ilvl w:val="0"/>
          <w:numId w:val="52"/>
        </w:numPr>
        <w:spacing w:after="200" w:line="276" w:lineRule="auto"/>
        <w:contextualSpacing/>
        <w:jc w:val="both"/>
        <w:rPr>
          <w:rFonts w:eastAsia="Calibri" w:cstheme="minorHAnsi"/>
          <w:sz w:val="24"/>
          <w:szCs w:val="24"/>
          <w:lang w:val="en-US"/>
        </w:rPr>
      </w:pPr>
      <w:r w:rsidRPr="005D1470">
        <w:rPr>
          <w:rFonts w:eastAsia="Calibri" w:cstheme="minorHAnsi"/>
          <w:sz w:val="24"/>
          <w:szCs w:val="24"/>
          <w:lang w:val="en-US"/>
        </w:rPr>
        <w:t xml:space="preserve">dionica obrane C.12.7. Rijeka Krapina; </w:t>
      </w:r>
      <w:r w:rsidR="001C6EB9">
        <w:rPr>
          <w:rFonts w:eastAsia="Calibri" w:cstheme="minorHAnsi"/>
          <w:sz w:val="24"/>
          <w:szCs w:val="24"/>
          <w:lang w:val="en-US"/>
        </w:rPr>
        <w:t>Kosteljina</w:t>
      </w:r>
      <w:r w:rsidR="004F0039">
        <w:rPr>
          <w:rFonts w:eastAsia="Calibri" w:cstheme="minorHAnsi"/>
          <w:sz w:val="24"/>
          <w:szCs w:val="24"/>
          <w:lang w:val="en-US"/>
        </w:rPr>
        <w:t>.</w:t>
      </w:r>
    </w:p>
    <w:p w14:paraId="1CF50B8E" w14:textId="6AE6386C" w:rsidR="007722A7" w:rsidRDefault="007722A7" w:rsidP="007722A7">
      <w:pPr>
        <w:pStyle w:val="Opisslike"/>
        <w:keepNext/>
        <w:spacing w:line="240" w:lineRule="auto"/>
      </w:pPr>
      <w:bookmarkStart w:id="278" w:name="_Toc14434354"/>
      <w:bookmarkStart w:id="279" w:name="_Toc72322424"/>
      <w:r>
        <w:lastRenderedPageBreak/>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28</w:t>
      </w:r>
      <w:r w:rsidR="007A65BC">
        <w:rPr>
          <w:noProof/>
        </w:rPr>
        <w:fldChar w:fldCharType="end"/>
      </w:r>
      <w:r>
        <w:t xml:space="preserve">. </w:t>
      </w:r>
      <w:r w:rsidRPr="007722A7">
        <w:t>Pregled teritorijalnih jedinica za izravnu provedbu mjera obrane od poplava (branjenih područja, dionica) po sektorima i pripadajućih zaštitnih vodnih građevina</w:t>
      </w:r>
      <w:bookmarkEnd w:id="278"/>
      <w:bookmarkEnd w:id="279"/>
      <w:r w:rsidR="00124A90">
        <w:t xml:space="preserve"> </w:t>
      </w:r>
    </w:p>
    <w:tbl>
      <w:tblPr>
        <w:tblW w:w="8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32"/>
        <w:gridCol w:w="1780"/>
        <w:gridCol w:w="1779"/>
        <w:gridCol w:w="1331"/>
        <w:gridCol w:w="1692"/>
      </w:tblGrid>
      <w:tr w:rsidR="005D1470" w:rsidRPr="005D1470" w14:paraId="48182BCF" w14:textId="77777777" w:rsidTr="005D1470">
        <w:trPr>
          <w:trHeight w:val="143"/>
          <w:tblHeader/>
          <w:jc w:val="center"/>
        </w:trPr>
        <w:tc>
          <w:tcPr>
            <w:tcW w:w="8773" w:type="dxa"/>
            <w:gridSpan w:val="6"/>
            <w:shd w:val="clear" w:color="auto" w:fill="auto"/>
          </w:tcPr>
          <w:p w14:paraId="09B6E266" w14:textId="77777777" w:rsidR="005D1470" w:rsidRPr="005D1470" w:rsidRDefault="005D1470" w:rsidP="00660BB0">
            <w:pPr>
              <w:tabs>
                <w:tab w:val="left" w:pos="9000"/>
              </w:tabs>
              <w:spacing w:after="0"/>
              <w:jc w:val="center"/>
              <w:rPr>
                <w:rFonts w:ascii="Calibri" w:hAnsi="Calibri" w:cs="Calibri"/>
                <w:b/>
                <w:color w:val="000000" w:themeColor="text1"/>
                <w:sz w:val="18"/>
                <w:szCs w:val="18"/>
              </w:rPr>
            </w:pPr>
            <w:r w:rsidRPr="005D1470">
              <w:rPr>
                <w:rFonts w:ascii="Calibri" w:hAnsi="Calibri" w:cs="Calibri"/>
                <w:b/>
                <w:color w:val="000000" w:themeColor="text1"/>
                <w:sz w:val="18"/>
                <w:szCs w:val="18"/>
              </w:rPr>
              <w:t>BRANJENO PODRUČJE 12 PODRUČJE MALOGA SLIVA KRAPINA-SUTLA I SJEVERNI DIO PODRUČJA MALOGA SLIVA ZAGREBAČKO PRISAVLJE</w:t>
            </w:r>
          </w:p>
        </w:tc>
      </w:tr>
      <w:tr w:rsidR="005D1470" w:rsidRPr="005D1470" w14:paraId="2ACDFA68" w14:textId="77777777" w:rsidTr="005D1470">
        <w:trPr>
          <w:trHeight w:val="573"/>
          <w:tblHeader/>
          <w:jc w:val="center"/>
        </w:trPr>
        <w:tc>
          <w:tcPr>
            <w:tcW w:w="959" w:type="dxa"/>
            <w:vMerge w:val="restart"/>
            <w:shd w:val="clear" w:color="auto" w:fill="auto"/>
          </w:tcPr>
          <w:p w14:paraId="62558C59" w14:textId="77777777" w:rsidR="005D1470" w:rsidRPr="005D1470" w:rsidRDefault="005D1470" w:rsidP="00660BB0">
            <w:pPr>
              <w:tabs>
                <w:tab w:val="left" w:pos="9000"/>
              </w:tabs>
              <w:spacing w:after="0" w:line="240" w:lineRule="auto"/>
              <w:rPr>
                <w:rFonts w:ascii="Calibri" w:hAnsi="Calibri" w:cs="Calibri"/>
                <w:color w:val="000000" w:themeColor="text1"/>
                <w:sz w:val="18"/>
                <w:szCs w:val="18"/>
              </w:rPr>
            </w:pPr>
            <w:r w:rsidRPr="005D1470">
              <w:rPr>
                <w:rFonts w:ascii="Calibri" w:hAnsi="Calibri" w:cs="Calibri"/>
                <w:b/>
                <w:color w:val="000000" w:themeColor="text1"/>
                <w:sz w:val="18"/>
                <w:szCs w:val="18"/>
              </w:rPr>
              <w:t xml:space="preserve">Dionica </w:t>
            </w:r>
            <w:r w:rsidRPr="005D1470">
              <w:rPr>
                <w:rFonts w:ascii="Calibri" w:hAnsi="Calibri" w:cs="Calibri"/>
                <w:color w:val="000000" w:themeColor="text1"/>
                <w:sz w:val="18"/>
                <w:szCs w:val="18"/>
              </w:rPr>
              <w:t>obrane</w:t>
            </w:r>
          </w:p>
          <w:p w14:paraId="06F61E9B" w14:textId="77777777" w:rsidR="005D1470" w:rsidRPr="005D1470" w:rsidRDefault="005D1470" w:rsidP="00660BB0">
            <w:pPr>
              <w:tabs>
                <w:tab w:val="left" w:pos="9000"/>
              </w:tabs>
              <w:spacing w:after="0" w:line="240" w:lineRule="auto"/>
              <w:rPr>
                <w:rFonts w:ascii="Calibri" w:hAnsi="Calibri" w:cs="Calibri"/>
                <w:b/>
                <w:color w:val="000000" w:themeColor="text1"/>
                <w:sz w:val="18"/>
                <w:szCs w:val="18"/>
              </w:rPr>
            </w:pPr>
            <w:r w:rsidRPr="005D1470">
              <w:rPr>
                <w:rFonts w:ascii="Calibri" w:hAnsi="Calibri" w:cs="Calibri"/>
                <w:color w:val="000000" w:themeColor="text1"/>
                <w:sz w:val="18"/>
                <w:szCs w:val="18"/>
              </w:rPr>
              <w:t>bro</w:t>
            </w:r>
            <w:r w:rsidRPr="005D1470">
              <w:rPr>
                <w:rFonts w:ascii="Calibri" w:hAnsi="Calibri" w:cs="Calibri"/>
                <w:b/>
                <w:color w:val="000000" w:themeColor="text1"/>
                <w:sz w:val="18"/>
                <w:szCs w:val="18"/>
              </w:rPr>
              <w:t>j</w:t>
            </w:r>
          </w:p>
        </w:tc>
        <w:tc>
          <w:tcPr>
            <w:tcW w:w="1232" w:type="dxa"/>
            <w:vMerge w:val="restart"/>
            <w:shd w:val="clear" w:color="auto" w:fill="auto"/>
          </w:tcPr>
          <w:p w14:paraId="2B00E5D8" w14:textId="77777777" w:rsidR="005D1470" w:rsidRPr="005D1470" w:rsidRDefault="005D1470" w:rsidP="00660BB0">
            <w:pPr>
              <w:tabs>
                <w:tab w:val="left" w:pos="9000"/>
              </w:tabs>
              <w:spacing w:after="0" w:line="240" w:lineRule="auto"/>
              <w:rPr>
                <w:rFonts w:ascii="Calibri" w:hAnsi="Calibri" w:cs="Calibri"/>
                <w:b/>
                <w:color w:val="000000" w:themeColor="text1"/>
                <w:sz w:val="18"/>
                <w:szCs w:val="18"/>
              </w:rPr>
            </w:pPr>
            <w:r w:rsidRPr="005D1470">
              <w:rPr>
                <w:rFonts w:ascii="Calibri" w:hAnsi="Calibri" w:cs="Calibri"/>
                <w:b/>
                <w:color w:val="000000" w:themeColor="text1"/>
                <w:sz w:val="18"/>
                <w:szCs w:val="18"/>
              </w:rPr>
              <w:t>VODOTOK</w:t>
            </w:r>
          </w:p>
          <w:p w14:paraId="5C7E5886" w14:textId="77777777" w:rsidR="005D1470" w:rsidRPr="005D1470" w:rsidRDefault="005D1470" w:rsidP="00660BB0">
            <w:pPr>
              <w:tabs>
                <w:tab w:val="left" w:pos="9000"/>
              </w:tabs>
              <w:spacing w:after="0" w:line="240" w:lineRule="auto"/>
              <w:rPr>
                <w:rFonts w:ascii="Calibri" w:hAnsi="Calibri" w:cs="Calibri"/>
                <w:color w:val="000000" w:themeColor="text1"/>
                <w:sz w:val="18"/>
                <w:szCs w:val="18"/>
              </w:rPr>
            </w:pPr>
            <w:r w:rsidRPr="005D1470">
              <w:rPr>
                <w:rFonts w:ascii="Calibri" w:hAnsi="Calibri" w:cs="Calibri"/>
                <w:color w:val="000000" w:themeColor="text1"/>
                <w:sz w:val="18"/>
                <w:szCs w:val="18"/>
              </w:rPr>
              <w:t>obala</w:t>
            </w:r>
          </w:p>
          <w:p w14:paraId="7616EA56" w14:textId="77777777" w:rsidR="005D1470" w:rsidRPr="005D1470" w:rsidRDefault="005D1470" w:rsidP="00660BB0">
            <w:pPr>
              <w:tabs>
                <w:tab w:val="left" w:pos="9000"/>
              </w:tabs>
              <w:spacing w:after="0" w:line="240" w:lineRule="auto"/>
              <w:rPr>
                <w:rFonts w:ascii="Calibri" w:hAnsi="Calibri" w:cs="Calibri"/>
                <w:color w:val="000000" w:themeColor="text1"/>
                <w:sz w:val="18"/>
                <w:szCs w:val="18"/>
              </w:rPr>
            </w:pPr>
            <w:r w:rsidRPr="005D1470">
              <w:rPr>
                <w:rFonts w:ascii="Calibri" w:hAnsi="Calibri" w:cs="Calibri"/>
                <w:color w:val="000000" w:themeColor="text1"/>
                <w:sz w:val="18"/>
                <w:szCs w:val="18"/>
              </w:rPr>
              <w:t>naziv dionice</w:t>
            </w:r>
          </w:p>
          <w:p w14:paraId="6828E764" w14:textId="77777777" w:rsidR="005D1470" w:rsidRPr="005D1470" w:rsidRDefault="005D1470" w:rsidP="00660BB0">
            <w:pPr>
              <w:tabs>
                <w:tab w:val="left" w:pos="9000"/>
              </w:tabs>
              <w:spacing w:after="0" w:line="240" w:lineRule="auto"/>
              <w:rPr>
                <w:rFonts w:ascii="Calibri" w:hAnsi="Calibri" w:cs="Calibri"/>
                <w:color w:val="000000" w:themeColor="text1"/>
                <w:sz w:val="18"/>
                <w:szCs w:val="18"/>
              </w:rPr>
            </w:pPr>
            <w:r w:rsidRPr="005D1470">
              <w:rPr>
                <w:rFonts w:ascii="Calibri" w:hAnsi="Calibri" w:cs="Calibri"/>
                <w:color w:val="000000" w:themeColor="text1"/>
                <w:sz w:val="18"/>
                <w:szCs w:val="18"/>
              </w:rPr>
              <w:t>stacionaža</w:t>
            </w:r>
          </w:p>
          <w:p w14:paraId="0441D4CD" w14:textId="77777777" w:rsidR="005D1470" w:rsidRPr="005D1470" w:rsidRDefault="005D1470" w:rsidP="00660BB0">
            <w:pPr>
              <w:tabs>
                <w:tab w:val="left" w:pos="9000"/>
              </w:tabs>
              <w:spacing w:after="0" w:line="240" w:lineRule="auto"/>
              <w:rPr>
                <w:rFonts w:ascii="Calibri" w:hAnsi="Calibri" w:cs="Calibri"/>
                <w:color w:val="000000" w:themeColor="text1"/>
                <w:sz w:val="18"/>
                <w:szCs w:val="18"/>
              </w:rPr>
            </w:pPr>
            <w:r w:rsidRPr="005D1470">
              <w:rPr>
                <w:rFonts w:ascii="Calibri" w:hAnsi="Calibri" w:cs="Calibri"/>
                <w:color w:val="000000" w:themeColor="text1"/>
                <w:sz w:val="18"/>
                <w:szCs w:val="18"/>
              </w:rPr>
              <w:t>dužina</w:t>
            </w:r>
          </w:p>
          <w:p w14:paraId="6C8D7E68" w14:textId="77777777" w:rsidR="005D1470" w:rsidRPr="005D1470" w:rsidRDefault="005D1470" w:rsidP="00660BB0">
            <w:pPr>
              <w:tabs>
                <w:tab w:val="left" w:pos="9000"/>
              </w:tabs>
              <w:spacing w:after="0" w:line="240" w:lineRule="auto"/>
              <w:rPr>
                <w:rFonts w:ascii="Calibri" w:hAnsi="Calibri" w:cs="Calibri"/>
                <w:b/>
                <w:color w:val="000000" w:themeColor="text1"/>
                <w:sz w:val="18"/>
                <w:szCs w:val="18"/>
              </w:rPr>
            </w:pPr>
            <w:r w:rsidRPr="005D1470">
              <w:rPr>
                <w:rFonts w:ascii="Calibri" w:hAnsi="Calibri" w:cs="Calibri"/>
                <w:color w:val="000000" w:themeColor="text1"/>
                <w:sz w:val="18"/>
                <w:szCs w:val="18"/>
              </w:rPr>
              <w:t>ukupna dužina</w:t>
            </w:r>
          </w:p>
        </w:tc>
        <w:tc>
          <w:tcPr>
            <w:tcW w:w="3559" w:type="dxa"/>
            <w:gridSpan w:val="2"/>
            <w:shd w:val="clear" w:color="auto" w:fill="auto"/>
            <w:vAlign w:val="center"/>
          </w:tcPr>
          <w:p w14:paraId="0B3755FE" w14:textId="77777777" w:rsidR="005D1470" w:rsidRPr="005D1470" w:rsidRDefault="005D1470" w:rsidP="00660BB0">
            <w:pPr>
              <w:tabs>
                <w:tab w:val="left" w:pos="9000"/>
              </w:tabs>
              <w:spacing w:after="0" w:line="240" w:lineRule="auto"/>
              <w:rPr>
                <w:rFonts w:ascii="Calibri" w:hAnsi="Calibri" w:cs="Calibri"/>
                <w:b/>
                <w:color w:val="000000" w:themeColor="text1"/>
                <w:sz w:val="18"/>
                <w:szCs w:val="18"/>
              </w:rPr>
            </w:pPr>
            <w:r w:rsidRPr="005D1470">
              <w:rPr>
                <w:rFonts w:ascii="Calibri" w:hAnsi="Calibri" w:cs="Calibri"/>
                <w:b/>
                <w:color w:val="000000" w:themeColor="text1"/>
                <w:sz w:val="18"/>
                <w:szCs w:val="18"/>
              </w:rPr>
              <w:t>Objekti na kojima se provode mjere obrane od poplava</w:t>
            </w:r>
          </w:p>
        </w:tc>
        <w:tc>
          <w:tcPr>
            <w:tcW w:w="1331" w:type="dxa"/>
            <w:vMerge w:val="restart"/>
            <w:shd w:val="clear" w:color="auto" w:fill="auto"/>
          </w:tcPr>
          <w:p w14:paraId="64EAAEA3" w14:textId="77777777" w:rsidR="005D1470" w:rsidRPr="005D1470" w:rsidRDefault="005D1470" w:rsidP="00660BB0">
            <w:pPr>
              <w:tabs>
                <w:tab w:val="left" w:pos="9000"/>
              </w:tabs>
              <w:spacing w:after="0" w:line="240" w:lineRule="auto"/>
              <w:rPr>
                <w:rFonts w:ascii="Calibri" w:hAnsi="Calibri" w:cs="Calibri"/>
                <w:b/>
                <w:color w:val="000000" w:themeColor="text1"/>
                <w:sz w:val="18"/>
                <w:szCs w:val="18"/>
              </w:rPr>
            </w:pPr>
            <w:r w:rsidRPr="005D1470">
              <w:rPr>
                <w:rFonts w:ascii="Calibri" w:hAnsi="Calibri" w:cs="Calibri"/>
                <w:b/>
                <w:color w:val="000000" w:themeColor="text1"/>
                <w:sz w:val="18"/>
                <w:szCs w:val="18"/>
              </w:rPr>
              <w:t>Područje ugroženo poplavom</w:t>
            </w:r>
          </w:p>
          <w:p w14:paraId="1A3A9A5A" w14:textId="77777777" w:rsidR="005D1470" w:rsidRPr="005D1470" w:rsidRDefault="005D1470" w:rsidP="00660BB0">
            <w:pPr>
              <w:tabs>
                <w:tab w:val="left" w:pos="9000"/>
              </w:tabs>
              <w:spacing w:after="0" w:line="240" w:lineRule="auto"/>
              <w:rPr>
                <w:rFonts w:ascii="Calibri" w:hAnsi="Calibri" w:cs="Calibri"/>
                <w:b/>
                <w:color w:val="000000" w:themeColor="text1"/>
                <w:sz w:val="18"/>
                <w:szCs w:val="18"/>
              </w:rPr>
            </w:pPr>
            <w:r w:rsidRPr="005D1470">
              <w:rPr>
                <w:rFonts w:ascii="Calibri" w:hAnsi="Calibri" w:cs="Calibri"/>
                <w:b/>
                <w:color w:val="000000" w:themeColor="text1"/>
                <w:sz w:val="18"/>
                <w:szCs w:val="18"/>
              </w:rPr>
              <w:t>županija,</w:t>
            </w:r>
          </w:p>
          <w:p w14:paraId="55404131" w14:textId="77777777" w:rsidR="005D1470" w:rsidRPr="005D1470" w:rsidRDefault="005D1470" w:rsidP="00660BB0">
            <w:pPr>
              <w:tabs>
                <w:tab w:val="left" w:pos="9000"/>
              </w:tabs>
              <w:spacing w:after="0" w:line="240" w:lineRule="auto"/>
              <w:rPr>
                <w:rFonts w:ascii="Calibri" w:hAnsi="Calibri" w:cs="Calibri"/>
                <w:b/>
                <w:color w:val="000000" w:themeColor="text1"/>
                <w:sz w:val="18"/>
                <w:szCs w:val="18"/>
              </w:rPr>
            </w:pPr>
            <w:r w:rsidRPr="005D1470">
              <w:rPr>
                <w:rFonts w:ascii="Calibri" w:hAnsi="Calibri" w:cs="Calibri"/>
                <w:b/>
                <w:color w:val="000000" w:themeColor="text1"/>
                <w:sz w:val="18"/>
                <w:szCs w:val="18"/>
              </w:rPr>
              <w:t>općine</w:t>
            </w:r>
          </w:p>
          <w:p w14:paraId="1D11CE1E" w14:textId="77777777" w:rsidR="005D1470" w:rsidRPr="005D1470" w:rsidRDefault="005D1470" w:rsidP="00660BB0">
            <w:pPr>
              <w:tabs>
                <w:tab w:val="left" w:pos="9000"/>
              </w:tabs>
              <w:spacing w:after="0" w:line="240" w:lineRule="auto"/>
              <w:rPr>
                <w:rFonts w:ascii="Calibri" w:hAnsi="Calibri" w:cs="Calibri"/>
                <w:b/>
                <w:color w:val="000000" w:themeColor="text1"/>
                <w:sz w:val="18"/>
                <w:szCs w:val="18"/>
              </w:rPr>
            </w:pPr>
            <w:r w:rsidRPr="005D1470">
              <w:rPr>
                <w:rFonts w:ascii="Calibri" w:hAnsi="Calibri" w:cs="Calibri"/>
                <w:b/>
                <w:color w:val="000000" w:themeColor="text1"/>
                <w:sz w:val="18"/>
                <w:szCs w:val="18"/>
              </w:rPr>
              <w:t>naselja i objekti</w:t>
            </w:r>
          </w:p>
        </w:tc>
        <w:tc>
          <w:tcPr>
            <w:tcW w:w="1692" w:type="dxa"/>
            <w:shd w:val="clear" w:color="auto" w:fill="auto"/>
          </w:tcPr>
          <w:p w14:paraId="4F1D1C28" w14:textId="77777777" w:rsidR="005D1470" w:rsidRPr="005D1470" w:rsidRDefault="005D1470" w:rsidP="00660BB0">
            <w:pPr>
              <w:tabs>
                <w:tab w:val="left" w:pos="9000"/>
              </w:tabs>
              <w:spacing w:after="0" w:line="240" w:lineRule="auto"/>
              <w:rPr>
                <w:rFonts w:ascii="Calibri" w:hAnsi="Calibri" w:cs="Calibri"/>
                <w:b/>
                <w:color w:val="000000" w:themeColor="text1"/>
                <w:sz w:val="18"/>
                <w:szCs w:val="18"/>
              </w:rPr>
            </w:pPr>
            <w:r w:rsidRPr="005D1470">
              <w:rPr>
                <w:rFonts w:ascii="Calibri" w:hAnsi="Calibri" w:cs="Calibri"/>
                <w:b/>
                <w:color w:val="000000" w:themeColor="text1"/>
                <w:sz w:val="18"/>
                <w:szCs w:val="18"/>
              </w:rPr>
              <w:t>Mjerodavni vodomjeri i kriteriji za proglašenje mjera obrane od poplava</w:t>
            </w:r>
          </w:p>
        </w:tc>
      </w:tr>
      <w:tr w:rsidR="005D1470" w:rsidRPr="005D1470" w14:paraId="3A4F71E1" w14:textId="77777777" w:rsidTr="005D1470">
        <w:trPr>
          <w:trHeight w:val="649"/>
          <w:tblHeader/>
          <w:jc w:val="center"/>
        </w:trPr>
        <w:tc>
          <w:tcPr>
            <w:tcW w:w="959" w:type="dxa"/>
            <w:vMerge/>
            <w:shd w:val="clear" w:color="auto" w:fill="auto"/>
          </w:tcPr>
          <w:p w14:paraId="3B0C3362" w14:textId="77777777" w:rsidR="005D1470" w:rsidRPr="005D1470" w:rsidRDefault="005D1470" w:rsidP="00660BB0">
            <w:pPr>
              <w:tabs>
                <w:tab w:val="left" w:pos="9000"/>
              </w:tabs>
              <w:spacing w:after="0" w:line="240" w:lineRule="auto"/>
              <w:rPr>
                <w:rFonts w:ascii="Calibri" w:hAnsi="Calibri" w:cs="Calibri"/>
                <w:b/>
                <w:color w:val="000000" w:themeColor="text1"/>
                <w:sz w:val="20"/>
                <w:szCs w:val="20"/>
              </w:rPr>
            </w:pPr>
          </w:p>
        </w:tc>
        <w:tc>
          <w:tcPr>
            <w:tcW w:w="1232" w:type="dxa"/>
            <w:vMerge/>
            <w:shd w:val="clear" w:color="auto" w:fill="auto"/>
          </w:tcPr>
          <w:p w14:paraId="5E1C1B01" w14:textId="77777777" w:rsidR="005D1470" w:rsidRPr="005D1470" w:rsidRDefault="005D1470" w:rsidP="00660BB0">
            <w:pPr>
              <w:tabs>
                <w:tab w:val="left" w:pos="9000"/>
              </w:tabs>
              <w:spacing w:after="0" w:line="240" w:lineRule="auto"/>
              <w:rPr>
                <w:rFonts w:ascii="Calibri" w:hAnsi="Calibri" w:cs="Calibri"/>
                <w:b/>
                <w:color w:val="000000" w:themeColor="text1"/>
                <w:sz w:val="20"/>
                <w:szCs w:val="20"/>
              </w:rPr>
            </w:pPr>
          </w:p>
        </w:tc>
        <w:tc>
          <w:tcPr>
            <w:tcW w:w="1780" w:type="dxa"/>
            <w:shd w:val="clear" w:color="auto" w:fill="auto"/>
          </w:tcPr>
          <w:p w14:paraId="7744DE7C" w14:textId="77777777" w:rsidR="005D1470" w:rsidRPr="005D1470" w:rsidRDefault="005D1470" w:rsidP="00660BB0">
            <w:pPr>
              <w:tabs>
                <w:tab w:val="left" w:pos="9000"/>
              </w:tabs>
              <w:spacing w:after="0" w:line="240" w:lineRule="auto"/>
              <w:rPr>
                <w:rFonts w:ascii="Calibri" w:hAnsi="Calibri" w:cs="Calibri"/>
                <w:b/>
                <w:color w:val="000000" w:themeColor="text1"/>
                <w:sz w:val="18"/>
                <w:szCs w:val="18"/>
              </w:rPr>
            </w:pPr>
            <w:r w:rsidRPr="005D1470">
              <w:rPr>
                <w:rFonts w:ascii="Calibri" w:hAnsi="Calibri" w:cs="Calibri"/>
                <w:b/>
                <w:color w:val="000000" w:themeColor="text1"/>
                <w:sz w:val="18"/>
                <w:szCs w:val="18"/>
              </w:rPr>
              <w:t>NASIPI</w:t>
            </w:r>
          </w:p>
          <w:p w14:paraId="2818352F" w14:textId="77777777" w:rsidR="005D1470" w:rsidRPr="005D1470" w:rsidRDefault="005D1470" w:rsidP="00660BB0">
            <w:pPr>
              <w:tabs>
                <w:tab w:val="left" w:pos="9000"/>
              </w:tabs>
              <w:spacing w:after="0" w:line="240" w:lineRule="auto"/>
              <w:rPr>
                <w:rFonts w:ascii="Calibri" w:hAnsi="Calibri" w:cs="Calibri"/>
                <w:color w:val="000000" w:themeColor="text1"/>
                <w:sz w:val="18"/>
                <w:szCs w:val="18"/>
              </w:rPr>
            </w:pPr>
            <w:r w:rsidRPr="005D1470">
              <w:rPr>
                <w:rFonts w:ascii="Calibri" w:hAnsi="Calibri" w:cs="Calibri"/>
                <w:color w:val="000000" w:themeColor="text1"/>
                <w:sz w:val="18"/>
                <w:szCs w:val="18"/>
              </w:rPr>
              <w:t>naziv nasipa</w:t>
            </w:r>
          </w:p>
          <w:p w14:paraId="43BD028C" w14:textId="77777777" w:rsidR="005D1470" w:rsidRPr="005D1470" w:rsidRDefault="005D1470" w:rsidP="00660BB0">
            <w:pPr>
              <w:tabs>
                <w:tab w:val="left" w:pos="9000"/>
              </w:tabs>
              <w:spacing w:after="0" w:line="240" w:lineRule="auto"/>
              <w:rPr>
                <w:rFonts w:ascii="Calibri" w:hAnsi="Calibri" w:cs="Calibri"/>
                <w:color w:val="000000" w:themeColor="text1"/>
                <w:sz w:val="18"/>
                <w:szCs w:val="18"/>
              </w:rPr>
            </w:pPr>
            <w:r w:rsidRPr="005D1470">
              <w:rPr>
                <w:rFonts w:ascii="Calibri" w:hAnsi="Calibri" w:cs="Calibri"/>
                <w:color w:val="000000" w:themeColor="text1"/>
                <w:sz w:val="18"/>
                <w:szCs w:val="18"/>
              </w:rPr>
              <w:t>naziv dionice</w:t>
            </w:r>
          </w:p>
          <w:p w14:paraId="451790B9" w14:textId="77777777" w:rsidR="005D1470" w:rsidRPr="005D1470" w:rsidRDefault="005D1470" w:rsidP="00660BB0">
            <w:pPr>
              <w:tabs>
                <w:tab w:val="left" w:pos="9000"/>
              </w:tabs>
              <w:spacing w:after="0" w:line="240" w:lineRule="auto"/>
              <w:rPr>
                <w:rFonts w:ascii="Calibri" w:hAnsi="Calibri" w:cs="Calibri"/>
                <w:color w:val="000000" w:themeColor="text1"/>
                <w:sz w:val="18"/>
                <w:szCs w:val="18"/>
              </w:rPr>
            </w:pPr>
            <w:r w:rsidRPr="005D1470">
              <w:rPr>
                <w:rFonts w:ascii="Calibri" w:hAnsi="Calibri" w:cs="Calibri"/>
                <w:color w:val="000000" w:themeColor="text1"/>
                <w:sz w:val="18"/>
                <w:szCs w:val="18"/>
              </w:rPr>
              <w:t>stacionaža po vodotoku</w:t>
            </w:r>
          </w:p>
          <w:p w14:paraId="3417D735" w14:textId="77777777" w:rsidR="005D1470" w:rsidRPr="005D1470" w:rsidRDefault="005D1470" w:rsidP="00660BB0">
            <w:pPr>
              <w:tabs>
                <w:tab w:val="left" w:pos="9000"/>
              </w:tabs>
              <w:spacing w:after="0" w:line="240" w:lineRule="auto"/>
              <w:rPr>
                <w:rFonts w:ascii="Calibri" w:hAnsi="Calibri" w:cs="Calibri"/>
                <w:color w:val="000000" w:themeColor="text1"/>
                <w:sz w:val="18"/>
                <w:szCs w:val="18"/>
              </w:rPr>
            </w:pPr>
            <w:r w:rsidRPr="005D1470">
              <w:rPr>
                <w:rFonts w:ascii="Calibri" w:hAnsi="Calibri" w:cs="Calibri"/>
                <w:color w:val="000000" w:themeColor="text1"/>
                <w:sz w:val="18"/>
                <w:szCs w:val="18"/>
              </w:rPr>
              <w:t>stacionaža po nasipu</w:t>
            </w:r>
          </w:p>
          <w:p w14:paraId="11A7E978" w14:textId="77777777" w:rsidR="005D1470" w:rsidRPr="005D1470" w:rsidRDefault="005D1470" w:rsidP="00660BB0">
            <w:pPr>
              <w:tabs>
                <w:tab w:val="left" w:pos="9000"/>
              </w:tabs>
              <w:spacing w:after="0" w:line="240" w:lineRule="auto"/>
              <w:rPr>
                <w:rFonts w:ascii="Calibri" w:hAnsi="Calibri" w:cs="Calibri"/>
                <w:b/>
                <w:color w:val="000000" w:themeColor="text1"/>
                <w:sz w:val="18"/>
                <w:szCs w:val="18"/>
              </w:rPr>
            </w:pPr>
            <w:r w:rsidRPr="005D1470">
              <w:rPr>
                <w:rFonts w:ascii="Calibri" w:hAnsi="Calibri" w:cs="Calibri"/>
                <w:color w:val="000000" w:themeColor="text1"/>
                <w:sz w:val="18"/>
                <w:szCs w:val="18"/>
              </w:rPr>
              <w:t>ukupna dužina nasipa</w:t>
            </w:r>
          </w:p>
        </w:tc>
        <w:tc>
          <w:tcPr>
            <w:tcW w:w="1779" w:type="dxa"/>
            <w:shd w:val="clear" w:color="auto" w:fill="auto"/>
          </w:tcPr>
          <w:p w14:paraId="71B45291" w14:textId="77777777" w:rsidR="005D1470" w:rsidRPr="005D1470" w:rsidRDefault="005D1470" w:rsidP="00660BB0">
            <w:pPr>
              <w:tabs>
                <w:tab w:val="left" w:pos="9000"/>
              </w:tabs>
              <w:spacing w:after="0" w:line="240" w:lineRule="auto"/>
              <w:rPr>
                <w:rFonts w:ascii="Calibri" w:hAnsi="Calibri" w:cs="Calibri"/>
                <w:b/>
                <w:color w:val="000000" w:themeColor="text1"/>
                <w:sz w:val="18"/>
                <w:szCs w:val="18"/>
              </w:rPr>
            </w:pPr>
            <w:r w:rsidRPr="005D1470">
              <w:rPr>
                <w:rFonts w:ascii="Calibri" w:hAnsi="Calibri" w:cs="Calibri"/>
                <w:b/>
                <w:color w:val="000000" w:themeColor="text1"/>
                <w:sz w:val="18"/>
                <w:szCs w:val="18"/>
              </w:rPr>
              <w:t>objekti na dionici</w:t>
            </w:r>
          </w:p>
        </w:tc>
        <w:tc>
          <w:tcPr>
            <w:tcW w:w="1331" w:type="dxa"/>
            <w:vMerge/>
            <w:shd w:val="clear" w:color="auto" w:fill="auto"/>
          </w:tcPr>
          <w:p w14:paraId="2DD08ACD" w14:textId="77777777" w:rsidR="005D1470" w:rsidRPr="005D1470" w:rsidRDefault="005D1470" w:rsidP="00660BB0">
            <w:pPr>
              <w:tabs>
                <w:tab w:val="left" w:pos="9000"/>
              </w:tabs>
              <w:spacing w:after="0" w:line="240" w:lineRule="auto"/>
              <w:rPr>
                <w:rFonts w:ascii="Calibri" w:hAnsi="Calibri" w:cs="Calibri"/>
                <w:b/>
                <w:color w:val="000000" w:themeColor="text1"/>
                <w:sz w:val="18"/>
                <w:szCs w:val="18"/>
              </w:rPr>
            </w:pPr>
          </w:p>
        </w:tc>
        <w:tc>
          <w:tcPr>
            <w:tcW w:w="1692" w:type="dxa"/>
            <w:shd w:val="clear" w:color="auto" w:fill="auto"/>
          </w:tcPr>
          <w:p w14:paraId="34699358" w14:textId="77777777" w:rsidR="005D1470" w:rsidRPr="005D1470" w:rsidRDefault="005D1470" w:rsidP="00660BB0">
            <w:pPr>
              <w:tabs>
                <w:tab w:val="left" w:pos="9000"/>
              </w:tabs>
              <w:spacing w:after="0" w:line="240" w:lineRule="auto"/>
              <w:rPr>
                <w:rFonts w:ascii="Calibri" w:hAnsi="Calibri" w:cs="Calibri"/>
                <w:color w:val="000000" w:themeColor="text1"/>
                <w:sz w:val="18"/>
                <w:szCs w:val="18"/>
              </w:rPr>
            </w:pPr>
            <w:r w:rsidRPr="005D1470">
              <w:rPr>
                <w:rFonts w:ascii="Calibri" w:hAnsi="Calibri" w:cs="Calibri"/>
                <w:color w:val="000000" w:themeColor="text1"/>
                <w:sz w:val="18"/>
                <w:szCs w:val="18"/>
              </w:rPr>
              <w:t>V-vodomjer,rkm,</w:t>
            </w:r>
          </w:p>
          <w:p w14:paraId="51466BA3" w14:textId="77777777" w:rsidR="005D1470" w:rsidRPr="005D1470" w:rsidRDefault="005D1470" w:rsidP="00660BB0">
            <w:pPr>
              <w:tabs>
                <w:tab w:val="left" w:pos="9000"/>
              </w:tabs>
              <w:spacing w:after="0" w:line="240" w:lineRule="auto"/>
              <w:rPr>
                <w:rFonts w:ascii="Calibri" w:hAnsi="Calibri" w:cs="Calibri"/>
                <w:color w:val="000000" w:themeColor="text1"/>
                <w:sz w:val="18"/>
                <w:szCs w:val="18"/>
              </w:rPr>
            </w:pPr>
            <w:r w:rsidRPr="005D1470">
              <w:rPr>
                <w:rFonts w:ascii="Calibri" w:hAnsi="Calibri" w:cs="Calibri"/>
                <w:color w:val="000000" w:themeColor="text1"/>
                <w:sz w:val="18"/>
                <w:szCs w:val="18"/>
              </w:rPr>
              <w:t>(aps.kota „0“)</w:t>
            </w:r>
          </w:p>
          <w:p w14:paraId="159C2FCC" w14:textId="77777777" w:rsidR="005D1470" w:rsidRPr="005D1470" w:rsidRDefault="005D1470" w:rsidP="00660BB0">
            <w:pPr>
              <w:tabs>
                <w:tab w:val="left" w:pos="9000"/>
              </w:tabs>
              <w:spacing w:after="0" w:line="240" w:lineRule="auto"/>
              <w:rPr>
                <w:rFonts w:ascii="Calibri" w:hAnsi="Calibri" w:cs="Calibri"/>
                <w:color w:val="000000" w:themeColor="text1"/>
                <w:sz w:val="18"/>
                <w:szCs w:val="18"/>
              </w:rPr>
            </w:pPr>
            <w:r w:rsidRPr="005D1470">
              <w:rPr>
                <w:rFonts w:ascii="Calibri" w:hAnsi="Calibri" w:cs="Calibri"/>
                <w:color w:val="000000" w:themeColor="text1"/>
                <w:sz w:val="18"/>
                <w:szCs w:val="18"/>
              </w:rPr>
              <w:t>P-pripremno stanje</w:t>
            </w:r>
          </w:p>
          <w:p w14:paraId="23E267F3" w14:textId="77777777" w:rsidR="005D1470" w:rsidRPr="005D1470" w:rsidRDefault="005D1470" w:rsidP="00660BB0">
            <w:pPr>
              <w:tabs>
                <w:tab w:val="left" w:pos="9000"/>
              </w:tabs>
              <w:spacing w:after="0" w:line="240" w:lineRule="auto"/>
              <w:rPr>
                <w:rFonts w:ascii="Calibri" w:hAnsi="Calibri" w:cs="Calibri"/>
                <w:color w:val="000000" w:themeColor="text1"/>
                <w:sz w:val="18"/>
                <w:szCs w:val="18"/>
              </w:rPr>
            </w:pPr>
            <w:r w:rsidRPr="005D1470">
              <w:rPr>
                <w:rFonts w:ascii="Calibri" w:hAnsi="Calibri" w:cs="Calibri"/>
                <w:color w:val="000000" w:themeColor="text1"/>
                <w:sz w:val="18"/>
                <w:szCs w:val="18"/>
              </w:rPr>
              <w:t>R-redovna obrana</w:t>
            </w:r>
          </w:p>
          <w:p w14:paraId="3FBA89A7" w14:textId="77777777" w:rsidR="005D1470" w:rsidRPr="005D1470" w:rsidRDefault="005D1470" w:rsidP="00660BB0">
            <w:pPr>
              <w:tabs>
                <w:tab w:val="left" w:pos="9000"/>
              </w:tabs>
              <w:spacing w:after="0" w:line="240" w:lineRule="auto"/>
              <w:rPr>
                <w:rFonts w:ascii="Calibri" w:hAnsi="Calibri" w:cs="Calibri"/>
                <w:color w:val="000000" w:themeColor="text1"/>
                <w:sz w:val="18"/>
                <w:szCs w:val="18"/>
              </w:rPr>
            </w:pPr>
            <w:r w:rsidRPr="005D1470">
              <w:rPr>
                <w:rFonts w:ascii="Calibri" w:hAnsi="Calibri" w:cs="Calibri"/>
                <w:color w:val="000000" w:themeColor="text1"/>
                <w:sz w:val="18"/>
                <w:szCs w:val="18"/>
              </w:rPr>
              <w:t>I-izvanredna obrana</w:t>
            </w:r>
          </w:p>
          <w:p w14:paraId="723FA43B" w14:textId="77777777" w:rsidR="005D1470" w:rsidRPr="005D1470" w:rsidRDefault="005D1470" w:rsidP="00660BB0">
            <w:pPr>
              <w:tabs>
                <w:tab w:val="left" w:pos="9000"/>
              </w:tabs>
              <w:spacing w:after="0" w:line="240" w:lineRule="auto"/>
              <w:rPr>
                <w:rFonts w:ascii="Calibri" w:hAnsi="Calibri" w:cs="Calibri"/>
                <w:color w:val="000000" w:themeColor="text1"/>
                <w:sz w:val="18"/>
                <w:szCs w:val="18"/>
              </w:rPr>
            </w:pPr>
            <w:r w:rsidRPr="005D1470">
              <w:rPr>
                <w:rFonts w:ascii="Calibri" w:hAnsi="Calibri" w:cs="Calibri"/>
                <w:color w:val="000000" w:themeColor="text1"/>
                <w:sz w:val="18"/>
                <w:szCs w:val="18"/>
              </w:rPr>
              <w:t>IS-izvanredno stanje</w:t>
            </w:r>
          </w:p>
          <w:p w14:paraId="0E8C601A" w14:textId="77777777" w:rsidR="005D1470" w:rsidRPr="005D1470" w:rsidRDefault="005D1470" w:rsidP="00660BB0">
            <w:pPr>
              <w:tabs>
                <w:tab w:val="left" w:pos="9000"/>
              </w:tabs>
              <w:spacing w:after="0" w:line="240" w:lineRule="auto"/>
              <w:rPr>
                <w:rFonts w:ascii="Calibri" w:hAnsi="Calibri" w:cs="Calibri"/>
                <w:b/>
                <w:color w:val="000000" w:themeColor="text1"/>
                <w:sz w:val="18"/>
                <w:szCs w:val="18"/>
              </w:rPr>
            </w:pPr>
            <w:r w:rsidRPr="005D1470">
              <w:rPr>
                <w:rFonts w:ascii="Calibri" w:hAnsi="Calibri" w:cs="Calibri"/>
                <w:color w:val="000000" w:themeColor="text1"/>
                <w:sz w:val="18"/>
                <w:szCs w:val="18"/>
              </w:rPr>
              <w:t>M-najviši zabilježeni vodostaj</w:t>
            </w:r>
          </w:p>
        </w:tc>
      </w:tr>
      <w:tr w:rsidR="004F0039" w:rsidRPr="005D1470" w14:paraId="3AE041D0" w14:textId="77777777" w:rsidTr="004F0039">
        <w:trPr>
          <w:trHeight w:val="143"/>
          <w:jc w:val="center"/>
        </w:trPr>
        <w:tc>
          <w:tcPr>
            <w:tcW w:w="959" w:type="dxa"/>
            <w:shd w:val="clear" w:color="auto" w:fill="auto"/>
            <w:vAlign w:val="center"/>
          </w:tcPr>
          <w:p w14:paraId="14D09391" w14:textId="24B1BF21" w:rsidR="004F0039" w:rsidRPr="005D1470" w:rsidRDefault="004F0039" w:rsidP="004F0039">
            <w:pPr>
              <w:tabs>
                <w:tab w:val="left" w:pos="9000"/>
              </w:tabs>
              <w:spacing w:after="0"/>
              <w:rPr>
                <w:rFonts w:ascii="Calibri" w:hAnsi="Calibri" w:cs="Calibri"/>
                <w:b/>
                <w:color w:val="000000" w:themeColor="text1"/>
                <w:sz w:val="20"/>
                <w:szCs w:val="20"/>
              </w:rPr>
            </w:pPr>
            <w:r>
              <w:rPr>
                <w:rFonts w:ascii="Calibri" w:hAnsi="Calibri" w:cs="Calibri"/>
                <w:b/>
                <w:color w:val="000000" w:themeColor="text1"/>
                <w:sz w:val="20"/>
                <w:szCs w:val="20"/>
              </w:rPr>
              <w:t>C.12.7.</w:t>
            </w:r>
          </w:p>
        </w:tc>
        <w:tc>
          <w:tcPr>
            <w:tcW w:w="1232" w:type="dxa"/>
            <w:vAlign w:val="center"/>
          </w:tcPr>
          <w:p w14:paraId="0EDAAC7D" w14:textId="77777777" w:rsidR="004F0039" w:rsidRPr="00BC4686" w:rsidRDefault="004F0039" w:rsidP="004F0039">
            <w:pPr>
              <w:autoSpaceDE w:val="0"/>
              <w:autoSpaceDN w:val="0"/>
              <w:adjustRightInd w:val="0"/>
              <w:spacing w:after="0"/>
              <w:rPr>
                <w:rFonts w:cstheme="minorHAnsi"/>
                <w:b/>
                <w:bCs/>
                <w:sz w:val="18"/>
                <w:szCs w:val="18"/>
              </w:rPr>
            </w:pPr>
            <w:r w:rsidRPr="00BC4686">
              <w:rPr>
                <w:rFonts w:cstheme="minorHAnsi"/>
                <w:b/>
                <w:bCs/>
                <w:sz w:val="18"/>
                <w:szCs w:val="18"/>
              </w:rPr>
              <w:t>Kosteljina</w:t>
            </w:r>
          </w:p>
          <w:p w14:paraId="7617E15E" w14:textId="77777777" w:rsidR="004F0039" w:rsidRPr="00BC4686" w:rsidRDefault="004F0039" w:rsidP="004F0039">
            <w:pPr>
              <w:autoSpaceDE w:val="0"/>
              <w:autoSpaceDN w:val="0"/>
              <w:adjustRightInd w:val="0"/>
              <w:spacing w:after="0"/>
              <w:rPr>
                <w:rFonts w:cstheme="minorHAnsi"/>
                <w:sz w:val="18"/>
                <w:szCs w:val="18"/>
              </w:rPr>
            </w:pPr>
            <w:r w:rsidRPr="00BC4686">
              <w:rPr>
                <w:rFonts w:cstheme="minorHAnsi"/>
                <w:sz w:val="18"/>
                <w:szCs w:val="18"/>
              </w:rPr>
              <w:t>„Veliko Trgovišće- Hum na Sutli“</w:t>
            </w:r>
          </w:p>
          <w:p w14:paraId="0D2DC891" w14:textId="77777777" w:rsidR="004F0039" w:rsidRPr="00BC4686" w:rsidRDefault="004F0039" w:rsidP="004F0039">
            <w:pPr>
              <w:autoSpaceDE w:val="0"/>
              <w:autoSpaceDN w:val="0"/>
              <w:adjustRightInd w:val="0"/>
              <w:spacing w:after="0"/>
              <w:rPr>
                <w:rFonts w:cstheme="minorHAnsi"/>
                <w:sz w:val="18"/>
                <w:szCs w:val="18"/>
              </w:rPr>
            </w:pPr>
            <w:r w:rsidRPr="00BC4686">
              <w:rPr>
                <w:rFonts w:cstheme="minorHAnsi"/>
                <w:sz w:val="18"/>
                <w:szCs w:val="18"/>
              </w:rPr>
              <w:t>km 0+000 – km 32+000</w:t>
            </w:r>
          </w:p>
          <w:p w14:paraId="3C97A649" w14:textId="30740811" w:rsidR="004F0039" w:rsidRPr="005D1470" w:rsidRDefault="004F0039" w:rsidP="004F0039">
            <w:pPr>
              <w:autoSpaceDE w:val="0"/>
              <w:autoSpaceDN w:val="0"/>
              <w:adjustRightInd w:val="0"/>
              <w:spacing w:after="0" w:line="240" w:lineRule="auto"/>
              <w:rPr>
                <w:rFonts w:ascii="Calibri" w:hAnsi="Calibri" w:cs="Calibri"/>
                <w:color w:val="000000" w:themeColor="text1"/>
                <w:sz w:val="18"/>
                <w:szCs w:val="18"/>
              </w:rPr>
            </w:pPr>
            <w:r w:rsidRPr="00BC4686">
              <w:rPr>
                <w:rFonts w:cstheme="minorHAnsi"/>
                <w:sz w:val="18"/>
                <w:szCs w:val="18"/>
              </w:rPr>
              <w:t>Dužina 32,0 km</w:t>
            </w:r>
          </w:p>
        </w:tc>
        <w:tc>
          <w:tcPr>
            <w:tcW w:w="1780" w:type="dxa"/>
            <w:vAlign w:val="center"/>
          </w:tcPr>
          <w:p w14:paraId="20D308C7" w14:textId="77777777" w:rsidR="004F0039" w:rsidRPr="005D1470" w:rsidRDefault="004F0039" w:rsidP="004F0039">
            <w:pPr>
              <w:tabs>
                <w:tab w:val="left" w:pos="9000"/>
              </w:tabs>
              <w:spacing w:after="0" w:line="240" w:lineRule="auto"/>
              <w:rPr>
                <w:rFonts w:ascii="Calibri" w:hAnsi="Calibri" w:cs="Calibri"/>
                <w:color w:val="000000" w:themeColor="text1"/>
                <w:sz w:val="18"/>
                <w:szCs w:val="18"/>
              </w:rPr>
            </w:pPr>
          </w:p>
        </w:tc>
        <w:tc>
          <w:tcPr>
            <w:tcW w:w="1779" w:type="dxa"/>
            <w:vAlign w:val="center"/>
          </w:tcPr>
          <w:p w14:paraId="6E664027"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0+847</w:t>
            </w:r>
            <w:r w:rsidRPr="00BC4686">
              <w:rPr>
                <w:rFonts w:cstheme="minorHAnsi"/>
                <w:sz w:val="18"/>
                <w:szCs w:val="18"/>
              </w:rPr>
              <w:t xml:space="preserve"> most</w:t>
            </w:r>
          </w:p>
          <w:p w14:paraId="63B7F90C"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1+802</w:t>
            </w:r>
            <w:r w:rsidRPr="00BC4686">
              <w:rPr>
                <w:rFonts w:cstheme="minorHAnsi"/>
                <w:sz w:val="18"/>
                <w:szCs w:val="18"/>
              </w:rPr>
              <w:t xml:space="preserve"> most Jalšje</w:t>
            </w:r>
          </w:p>
          <w:p w14:paraId="23DA3C52"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3+022</w:t>
            </w:r>
            <w:r w:rsidRPr="00BC4686">
              <w:rPr>
                <w:rFonts w:cstheme="minorHAnsi"/>
                <w:sz w:val="18"/>
                <w:szCs w:val="18"/>
              </w:rPr>
              <w:t xml:space="preserve"> most</w:t>
            </w:r>
          </w:p>
          <w:p w14:paraId="0648CC0A"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3+283</w:t>
            </w:r>
            <w:r w:rsidRPr="00BC4686">
              <w:rPr>
                <w:rFonts w:cstheme="minorHAnsi"/>
                <w:sz w:val="18"/>
                <w:szCs w:val="18"/>
              </w:rPr>
              <w:t xml:space="preserve"> most</w:t>
            </w:r>
          </w:p>
          <w:p w14:paraId="31C86297"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3+994</w:t>
            </w:r>
            <w:r w:rsidRPr="00BC4686">
              <w:rPr>
                <w:rFonts w:cstheme="minorHAnsi"/>
                <w:sz w:val="18"/>
                <w:szCs w:val="18"/>
              </w:rPr>
              <w:t xml:space="preserve"> most</w:t>
            </w:r>
          </w:p>
          <w:p w14:paraId="6F7B1537"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4+370</w:t>
            </w:r>
            <w:r w:rsidRPr="00BC4686">
              <w:rPr>
                <w:rFonts w:cstheme="minorHAnsi"/>
                <w:sz w:val="18"/>
                <w:szCs w:val="18"/>
              </w:rPr>
              <w:t xml:space="preserve"> most „Samek“</w:t>
            </w:r>
          </w:p>
          <w:p w14:paraId="5FE9E16E"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5+302</w:t>
            </w:r>
            <w:r w:rsidRPr="00BC4686">
              <w:rPr>
                <w:rFonts w:cstheme="minorHAnsi"/>
                <w:sz w:val="18"/>
                <w:szCs w:val="18"/>
              </w:rPr>
              <w:t xml:space="preserve"> most Vrtnjakovec</w:t>
            </w:r>
          </w:p>
          <w:p w14:paraId="2A7A1BF1"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6+283</w:t>
            </w:r>
            <w:r w:rsidRPr="00BC4686">
              <w:rPr>
                <w:rFonts w:cstheme="minorHAnsi"/>
                <w:sz w:val="18"/>
                <w:szCs w:val="18"/>
              </w:rPr>
              <w:t xml:space="preserve"> most</w:t>
            </w:r>
          </w:p>
          <w:p w14:paraId="298EC45E"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6+625</w:t>
            </w:r>
            <w:r w:rsidRPr="00BC4686">
              <w:rPr>
                <w:rFonts w:cstheme="minorHAnsi"/>
                <w:sz w:val="18"/>
                <w:szCs w:val="18"/>
              </w:rPr>
              <w:t xml:space="preserve"> most „Belina“</w:t>
            </w:r>
          </w:p>
          <w:p w14:paraId="65101F7D"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6+732</w:t>
            </w:r>
            <w:r w:rsidRPr="00BC4686">
              <w:rPr>
                <w:rFonts w:cstheme="minorHAnsi"/>
                <w:sz w:val="18"/>
                <w:szCs w:val="18"/>
              </w:rPr>
              <w:t xml:space="preserve"> most Kr. Toplice</w:t>
            </w:r>
          </w:p>
          <w:p w14:paraId="3694FA58"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7+734</w:t>
            </w:r>
            <w:r w:rsidRPr="00BC4686">
              <w:rPr>
                <w:rFonts w:cstheme="minorHAnsi"/>
                <w:sz w:val="18"/>
                <w:szCs w:val="18"/>
              </w:rPr>
              <w:t xml:space="preserve"> pješački most</w:t>
            </w:r>
          </w:p>
          <w:p w14:paraId="0C54C615"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8+072</w:t>
            </w:r>
            <w:r w:rsidRPr="00BC4686">
              <w:rPr>
                <w:rFonts w:cstheme="minorHAnsi"/>
                <w:sz w:val="18"/>
                <w:szCs w:val="18"/>
              </w:rPr>
              <w:t xml:space="preserve"> most</w:t>
            </w:r>
          </w:p>
          <w:p w14:paraId="2B3FCB61"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8+182</w:t>
            </w:r>
            <w:r w:rsidRPr="00BC4686">
              <w:rPr>
                <w:rFonts w:cstheme="minorHAnsi"/>
                <w:sz w:val="18"/>
                <w:szCs w:val="18"/>
              </w:rPr>
              <w:t xml:space="preserve"> most za Tuhelj</w:t>
            </w:r>
          </w:p>
          <w:p w14:paraId="496A011C"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8+177</w:t>
            </w:r>
            <w:r w:rsidRPr="00BC4686">
              <w:rPr>
                <w:rFonts w:cstheme="minorHAnsi"/>
                <w:sz w:val="18"/>
                <w:szCs w:val="18"/>
              </w:rPr>
              <w:t xml:space="preserve"> most</w:t>
            </w:r>
          </w:p>
          <w:p w14:paraId="02B963D8"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9+558</w:t>
            </w:r>
            <w:r w:rsidRPr="00BC4686">
              <w:rPr>
                <w:rFonts w:cstheme="minorHAnsi"/>
                <w:sz w:val="18"/>
                <w:szCs w:val="18"/>
              </w:rPr>
              <w:t xml:space="preserve"> most</w:t>
            </w:r>
          </w:p>
          <w:p w14:paraId="1D3812B0"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10+652</w:t>
            </w:r>
            <w:r w:rsidRPr="00BC4686">
              <w:rPr>
                <w:rFonts w:cstheme="minorHAnsi"/>
                <w:sz w:val="18"/>
                <w:szCs w:val="18"/>
              </w:rPr>
              <w:t xml:space="preserve"> most</w:t>
            </w:r>
          </w:p>
          <w:p w14:paraId="0B31ACC8"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11+778</w:t>
            </w:r>
            <w:r w:rsidRPr="00BC4686">
              <w:rPr>
                <w:rFonts w:cstheme="minorHAnsi"/>
                <w:sz w:val="18"/>
                <w:szCs w:val="18"/>
              </w:rPr>
              <w:t xml:space="preserve"> most (Lovreća Sela)</w:t>
            </w:r>
          </w:p>
          <w:p w14:paraId="0BBE19AD"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12+740</w:t>
            </w:r>
            <w:r w:rsidRPr="00BC4686">
              <w:rPr>
                <w:rFonts w:cstheme="minorHAnsi"/>
                <w:sz w:val="18"/>
                <w:szCs w:val="18"/>
              </w:rPr>
              <w:t xml:space="preserve"> most</w:t>
            </w:r>
          </w:p>
          <w:p w14:paraId="16EBAAFC"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14+657</w:t>
            </w:r>
            <w:r w:rsidRPr="00BC4686">
              <w:rPr>
                <w:rFonts w:cstheme="minorHAnsi"/>
                <w:sz w:val="18"/>
                <w:szCs w:val="18"/>
              </w:rPr>
              <w:t xml:space="preserve"> most (Valentinovo)</w:t>
            </w:r>
          </w:p>
          <w:p w14:paraId="6A0B54AB"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15+516</w:t>
            </w:r>
            <w:r w:rsidRPr="00BC4686">
              <w:rPr>
                <w:rFonts w:cstheme="minorHAnsi"/>
                <w:sz w:val="18"/>
                <w:szCs w:val="18"/>
              </w:rPr>
              <w:t xml:space="preserve"> most</w:t>
            </w:r>
          </w:p>
          <w:p w14:paraId="4FBC1D21"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17+774</w:t>
            </w:r>
            <w:r w:rsidRPr="00BC4686">
              <w:rPr>
                <w:rFonts w:cstheme="minorHAnsi"/>
                <w:sz w:val="18"/>
                <w:szCs w:val="18"/>
              </w:rPr>
              <w:t xml:space="preserve"> most Cigrovec</w:t>
            </w:r>
          </w:p>
          <w:p w14:paraId="7EB6623C"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18+922</w:t>
            </w:r>
            <w:r w:rsidRPr="00BC4686">
              <w:rPr>
                <w:rFonts w:cstheme="minorHAnsi"/>
                <w:sz w:val="18"/>
                <w:szCs w:val="18"/>
              </w:rPr>
              <w:t xml:space="preserve"> most</w:t>
            </w:r>
          </w:p>
          <w:p w14:paraId="35E3A38A"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19+675</w:t>
            </w:r>
            <w:r w:rsidRPr="00BC4686">
              <w:rPr>
                <w:rFonts w:cstheme="minorHAnsi"/>
                <w:sz w:val="18"/>
                <w:szCs w:val="18"/>
              </w:rPr>
              <w:t xml:space="preserve"> most Pregrada</w:t>
            </w:r>
          </w:p>
          <w:p w14:paraId="7905B5D4"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20+320</w:t>
            </w:r>
            <w:r w:rsidRPr="00BC4686">
              <w:rPr>
                <w:rFonts w:cstheme="minorHAnsi"/>
                <w:sz w:val="18"/>
                <w:szCs w:val="18"/>
              </w:rPr>
              <w:t xml:space="preserve"> most</w:t>
            </w:r>
          </w:p>
          <w:p w14:paraId="6B1D77E8"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21+164</w:t>
            </w:r>
            <w:r w:rsidRPr="00BC4686">
              <w:rPr>
                <w:rFonts w:cstheme="minorHAnsi"/>
                <w:sz w:val="18"/>
                <w:szCs w:val="18"/>
              </w:rPr>
              <w:t xml:space="preserve"> most</w:t>
            </w:r>
          </w:p>
          <w:p w14:paraId="648DDCB7"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21+441</w:t>
            </w:r>
            <w:r w:rsidRPr="00BC4686">
              <w:rPr>
                <w:rFonts w:cstheme="minorHAnsi"/>
                <w:sz w:val="18"/>
                <w:szCs w:val="18"/>
              </w:rPr>
              <w:t xml:space="preserve"> most</w:t>
            </w:r>
          </w:p>
          <w:p w14:paraId="315945CD"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22+750</w:t>
            </w:r>
            <w:r w:rsidRPr="00BC4686">
              <w:rPr>
                <w:rFonts w:cstheme="minorHAnsi"/>
                <w:sz w:val="18"/>
                <w:szCs w:val="18"/>
              </w:rPr>
              <w:t xml:space="preserve"> most Kostel</w:t>
            </w:r>
          </w:p>
          <w:p w14:paraId="48D7A3D6"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24+920</w:t>
            </w:r>
            <w:r w:rsidRPr="00BC4686">
              <w:rPr>
                <w:rFonts w:cstheme="minorHAnsi"/>
                <w:sz w:val="18"/>
                <w:szCs w:val="18"/>
              </w:rPr>
              <w:t xml:space="preserve"> most</w:t>
            </w:r>
          </w:p>
          <w:p w14:paraId="13B524D5"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25+191</w:t>
            </w:r>
            <w:r w:rsidRPr="00BC4686">
              <w:rPr>
                <w:rFonts w:cstheme="minorHAnsi"/>
                <w:sz w:val="18"/>
                <w:szCs w:val="18"/>
              </w:rPr>
              <w:t xml:space="preserve"> most</w:t>
            </w:r>
          </w:p>
          <w:p w14:paraId="2752BBEC"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lastRenderedPageBreak/>
              <w:t>km 26+910</w:t>
            </w:r>
            <w:r w:rsidRPr="00BC4686">
              <w:rPr>
                <w:rFonts w:cstheme="minorHAnsi"/>
                <w:sz w:val="18"/>
                <w:szCs w:val="18"/>
              </w:rPr>
              <w:t xml:space="preserve"> most</w:t>
            </w:r>
          </w:p>
          <w:p w14:paraId="2C001D95"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27+002</w:t>
            </w:r>
            <w:r w:rsidRPr="00BC4686">
              <w:rPr>
                <w:rFonts w:cstheme="minorHAnsi"/>
                <w:sz w:val="18"/>
                <w:szCs w:val="18"/>
              </w:rPr>
              <w:t xml:space="preserve"> most</w:t>
            </w:r>
          </w:p>
          <w:p w14:paraId="1B7BB699"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27+860</w:t>
            </w:r>
            <w:r w:rsidRPr="00BC4686">
              <w:rPr>
                <w:rFonts w:cstheme="minorHAnsi"/>
                <w:sz w:val="18"/>
                <w:szCs w:val="18"/>
              </w:rPr>
              <w:t xml:space="preserve"> most</w:t>
            </w:r>
          </w:p>
          <w:p w14:paraId="7418BA69"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28+270</w:t>
            </w:r>
            <w:r w:rsidRPr="00BC4686">
              <w:rPr>
                <w:rFonts w:cstheme="minorHAnsi"/>
                <w:sz w:val="18"/>
                <w:szCs w:val="18"/>
              </w:rPr>
              <w:t xml:space="preserve"> most Druškovec</w:t>
            </w:r>
          </w:p>
          <w:p w14:paraId="73B43C23" w14:textId="77777777" w:rsidR="004F0039" w:rsidRPr="00BC4686" w:rsidRDefault="004F0039" w:rsidP="004F0039">
            <w:pPr>
              <w:tabs>
                <w:tab w:val="left" w:pos="9000"/>
              </w:tabs>
              <w:spacing w:after="0"/>
              <w:rPr>
                <w:rFonts w:cstheme="minorHAnsi"/>
                <w:sz w:val="18"/>
                <w:szCs w:val="18"/>
              </w:rPr>
            </w:pPr>
            <w:r w:rsidRPr="00BC4686">
              <w:rPr>
                <w:rFonts w:cstheme="minorHAnsi"/>
                <w:b/>
                <w:bCs/>
                <w:sz w:val="18"/>
                <w:szCs w:val="18"/>
              </w:rPr>
              <w:t>km 28+509</w:t>
            </w:r>
            <w:r w:rsidRPr="00BC4686">
              <w:rPr>
                <w:rFonts w:cstheme="minorHAnsi"/>
                <w:sz w:val="18"/>
                <w:szCs w:val="18"/>
              </w:rPr>
              <w:t xml:space="preserve"> most</w:t>
            </w:r>
          </w:p>
          <w:p w14:paraId="2EC4929C" w14:textId="6473FD6E" w:rsidR="004F0039" w:rsidRPr="005D1470" w:rsidRDefault="004F0039" w:rsidP="004F0039">
            <w:pPr>
              <w:shd w:val="clear" w:color="auto" w:fill="FFFFFF"/>
              <w:tabs>
                <w:tab w:val="left" w:pos="9000"/>
              </w:tabs>
              <w:spacing w:after="0" w:line="240" w:lineRule="auto"/>
              <w:rPr>
                <w:rFonts w:ascii="Calibri" w:hAnsi="Calibri" w:cs="Calibri"/>
                <w:color w:val="000000" w:themeColor="text1"/>
                <w:sz w:val="18"/>
                <w:szCs w:val="18"/>
              </w:rPr>
            </w:pPr>
            <w:r w:rsidRPr="00AD1ACA">
              <w:rPr>
                <w:rFonts w:cstheme="minorHAnsi"/>
                <w:b/>
                <w:bCs/>
                <w:sz w:val="18"/>
                <w:szCs w:val="18"/>
              </w:rPr>
              <w:t>km 29+530</w:t>
            </w:r>
            <w:r w:rsidRPr="00AD1ACA">
              <w:rPr>
                <w:rFonts w:cstheme="minorHAnsi"/>
                <w:sz w:val="18"/>
                <w:szCs w:val="18"/>
              </w:rPr>
              <w:t xml:space="preserve"> most Grletinec</w:t>
            </w:r>
          </w:p>
        </w:tc>
        <w:tc>
          <w:tcPr>
            <w:tcW w:w="1331" w:type="dxa"/>
            <w:vAlign w:val="center"/>
          </w:tcPr>
          <w:p w14:paraId="50CE4265" w14:textId="77777777" w:rsidR="004F0039" w:rsidRPr="00BC4686" w:rsidRDefault="004F0039" w:rsidP="004F0039">
            <w:pPr>
              <w:autoSpaceDE w:val="0"/>
              <w:autoSpaceDN w:val="0"/>
              <w:adjustRightInd w:val="0"/>
              <w:spacing w:after="0"/>
              <w:rPr>
                <w:rFonts w:cstheme="minorHAnsi"/>
                <w:b/>
                <w:sz w:val="18"/>
                <w:szCs w:val="18"/>
              </w:rPr>
            </w:pPr>
            <w:r w:rsidRPr="00BC4686">
              <w:rPr>
                <w:rFonts w:cstheme="minorHAnsi"/>
                <w:b/>
                <w:sz w:val="18"/>
                <w:szCs w:val="18"/>
              </w:rPr>
              <w:lastRenderedPageBreak/>
              <w:t>Krapinsko-zagorska;</w:t>
            </w:r>
          </w:p>
          <w:p w14:paraId="13D609F1" w14:textId="77777777" w:rsidR="004F0039" w:rsidRPr="00BC4686" w:rsidRDefault="004F0039" w:rsidP="004F0039">
            <w:pPr>
              <w:autoSpaceDE w:val="0"/>
              <w:autoSpaceDN w:val="0"/>
              <w:adjustRightInd w:val="0"/>
              <w:spacing w:after="0"/>
              <w:rPr>
                <w:rFonts w:cstheme="minorHAnsi"/>
                <w:b/>
                <w:sz w:val="18"/>
                <w:szCs w:val="18"/>
              </w:rPr>
            </w:pPr>
          </w:p>
          <w:p w14:paraId="15480F96" w14:textId="77777777" w:rsidR="004F0039" w:rsidRPr="00BC4686" w:rsidRDefault="004F0039" w:rsidP="004F0039">
            <w:pPr>
              <w:autoSpaceDE w:val="0"/>
              <w:autoSpaceDN w:val="0"/>
              <w:adjustRightInd w:val="0"/>
              <w:spacing w:after="0"/>
              <w:rPr>
                <w:rFonts w:cstheme="minorHAnsi"/>
                <w:bCs/>
                <w:sz w:val="18"/>
                <w:szCs w:val="18"/>
              </w:rPr>
            </w:pPr>
            <w:r w:rsidRPr="00BC4686">
              <w:rPr>
                <w:rFonts w:cstheme="minorHAnsi"/>
                <w:bCs/>
                <w:sz w:val="18"/>
                <w:szCs w:val="18"/>
              </w:rPr>
              <w:t>Vel.Trgovišće</w:t>
            </w:r>
          </w:p>
          <w:p w14:paraId="088AA757" w14:textId="77777777" w:rsidR="004F0039" w:rsidRPr="00BC4686" w:rsidRDefault="004F0039" w:rsidP="004F0039">
            <w:pPr>
              <w:autoSpaceDE w:val="0"/>
              <w:autoSpaceDN w:val="0"/>
              <w:adjustRightInd w:val="0"/>
              <w:spacing w:after="0"/>
              <w:rPr>
                <w:rFonts w:cstheme="minorHAnsi"/>
                <w:bCs/>
                <w:sz w:val="18"/>
                <w:szCs w:val="18"/>
              </w:rPr>
            </w:pPr>
            <w:r w:rsidRPr="00BC4686">
              <w:rPr>
                <w:rFonts w:cstheme="minorHAnsi"/>
                <w:bCs/>
                <w:sz w:val="18"/>
                <w:szCs w:val="18"/>
              </w:rPr>
              <w:t>Krap. Toplice</w:t>
            </w:r>
          </w:p>
          <w:p w14:paraId="4A4270C6" w14:textId="77777777" w:rsidR="004F0039" w:rsidRPr="00BC4686" w:rsidRDefault="004F0039" w:rsidP="004F0039">
            <w:pPr>
              <w:autoSpaceDE w:val="0"/>
              <w:autoSpaceDN w:val="0"/>
              <w:adjustRightInd w:val="0"/>
              <w:spacing w:after="0"/>
              <w:rPr>
                <w:rFonts w:cstheme="minorHAnsi"/>
                <w:bCs/>
                <w:sz w:val="18"/>
                <w:szCs w:val="18"/>
              </w:rPr>
            </w:pPr>
            <w:r w:rsidRPr="00BC4686">
              <w:rPr>
                <w:rFonts w:cstheme="minorHAnsi"/>
                <w:bCs/>
                <w:sz w:val="18"/>
                <w:szCs w:val="18"/>
              </w:rPr>
              <w:t>Pregrada</w:t>
            </w:r>
          </w:p>
          <w:p w14:paraId="3DC2BD92" w14:textId="71ED304C" w:rsidR="004F0039" w:rsidRPr="005D1470" w:rsidRDefault="004F0039" w:rsidP="004F0039">
            <w:pPr>
              <w:tabs>
                <w:tab w:val="left" w:pos="9000"/>
              </w:tabs>
              <w:spacing w:after="0" w:line="240" w:lineRule="auto"/>
              <w:rPr>
                <w:rFonts w:ascii="Times New Roman" w:eastAsia="Times New Roman" w:hAnsi="Times New Roman" w:cs="Calibri"/>
                <w:color w:val="000000" w:themeColor="text1"/>
                <w:sz w:val="18"/>
                <w:szCs w:val="18"/>
                <w:lang w:eastAsia="x-none"/>
              </w:rPr>
            </w:pPr>
            <w:r w:rsidRPr="00AD1ACA">
              <w:rPr>
                <w:rFonts w:cstheme="minorHAnsi"/>
                <w:bCs/>
                <w:sz w:val="18"/>
                <w:szCs w:val="18"/>
              </w:rPr>
              <w:t>Hum na Sutli</w:t>
            </w:r>
          </w:p>
        </w:tc>
        <w:tc>
          <w:tcPr>
            <w:tcW w:w="1692" w:type="dxa"/>
            <w:vAlign w:val="center"/>
          </w:tcPr>
          <w:p w14:paraId="1B843B36" w14:textId="50760FB9" w:rsidR="004F0039" w:rsidRPr="005D1470" w:rsidRDefault="004F0039" w:rsidP="004F0039">
            <w:pPr>
              <w:tabs>
                <w:tab w:val="left" w:pos="9000"/>
              </w:tabs>
              <w:spacing w:after="0" w:line="240" w:lineRule="auto"/>
              <w:rPr>
                <w:rFonts w:ascii="Calibri" w:hAnsi="Calibri" w:cs="Calibri"/>
                <w:b/>
                <w:color w:val="000000" w:themeColor="text1"/>
                <w:sz w:val="18"/>
                <w:szCs w:val="18"/>
              </w:rPr>
            </w:pPr>
          </w:p>
        </w:tc>
      </w:tr>
    </w:tbl>
    <w:p w14:paraId="0D4DECB1" w14:textId="2D5A4EEC" w:rsidR="007722A7" w:rsidRDefault="00992AE5" w:rsidP="00006E9D">
      <w:pPr>
        <w:spacing w:after="120" w:line="276" w:lineRule="auto"/>
        <w:jc w:val="center"/>
        <w:rPr>
          <w:rFonts w:cs="Arial"/>
          <w:sz w:val="18"/>
          <w:szCs w:val="18"/>
        </w:rPr>
      </w:pPr>
      <w:r w:rsidRPr="00992AE5">
        <w:rPr>
          <w:rFonts w:cs="Arial"/>
          <w:sz w:val="18"/>
          <w:szCs w:val="18"/>
        </w:rPr>
        <w:t>Izvor: Glavni provedbeni plan obrane od poplava, ožujak 2018. godine</w:t>
      </w:r>
    </w:p>
    <w:p w14:paraId="0203231F" w14:textId="3BA5DB6D" w:rsidR="00CD606C" w:rsidRDefault="00CD606C" w:rsidP="00CD606C">
      <w:pPr>
        <w:pStyle w:val="Naslov3"/>
      </w:pPr>
      <w:bookmarkStart w:id="280" w:name="_Toc19619316"/>
      <w:bookmarkStart w:id="281" w:name="_Toc72322041"/>
      <w:r>
        <w:t>Uzrok</w:t>
      </w:r>
      <w:bookmarkEnd w:id="280"/>
      <w:bookmarkEnd w:id="281"/>
      <w:r>
        <w:t xml:space="preserve"> </w:t>
      </w:r>
    </w:p>
    <w:p w14:paraId="4D671B5A" w14:textId="77777777" w:rsidR="00CD606C" w:rsidRPr="00CD606C" w:rsidRDefault="00CD606C" w:rsidP="00CD606C">
      <w:pPr>
        <w:spacing w:after="120" w:line="276" w:lineRule="auto"/>
        <w:jc w:val="both"/>
        <w:rPr>
          <w:sz w:val="24"/>
          <w:szCs w:val="24"/>
          <w:lang w:eastAsia="zh-CN"/>
        </w:rPr>
      </w:pPr>
      <w:r w:rsidRPr="00CD606C">
        <w:rPr>
          <w:sz w:val="24"/>
          <w:szCs w:val="24"/>
          <w:lang w:eastAsia="zh-CN"/>
        </w:rPr>
        <w:t>Poplave su jedna od geofizičkih pojava, odnosno pojava neuobičajeno velike količine vode na određenom mjestu zbog djelovanja prirodnih sila (velika količina oborina) ili drugih uzroka kao što su propuštanje brana, ratna razaranja i sl.</w:t>
      </w:r>
    </w:p>
    <w:p w14:paraId="0791234B" w14:textId="77777777" w:rsidR="00CD606C" w:rsidRPr="00CD606C" w:rsidRDefault="00CD606C" w:rsidP="009C1CF1">
      <w:pPr>
        <w:spacing w:after="120" w:line="276" w:lineRule="auto"/>
        <w:jc w:val="both"/>
        <w:rPr>
          <w:sz w:val="24"/>
          <w:szCs w:val="24"/>
          <w:lang w:eastAsia="zh-CN"/>
        </w:rPr>
      </w:pPr>
      <w:r w:rsidRPr="00CD606C">
        <w:rPr>
          <w:sz w:val="24"/>
          <w:szCs w:val="24"/>
          <w:lang w:eastAsia="zh-CN"/>
        </w:rPr>
        <w:t>Prema uzrocima nastanka poplave se mogu podijeliti na:</w:t>
      </w:r>
    </w:p>
    <w:p w14:paraId="6603A552" w14:textId="40EF152E" w:rsidR="00CD606C" w:rsidRPr="00CD606C" w:rsidRDefault="00CD606C" w:rsidP="008B3FFE">
      <w:pPr>
        <w:pStyle w:val="Odlomakpopisa"/>
        <w:numPr>
          <w:ilvl w:val="0"/>
          <w:numId w:val="21"/>
        </w:numPr>
        <w:spacing w:after="0"/>
        <w:ind w:left="714" w:hanging="357"/>
        <w:rPr>
          <w:szCs w:val="24"/>
          <w:lang w:eastAsia="zh-CN"/>
        </w:rPr>
      </w:pPr>
      <w:r w:rsidRPr="00CD606C">
        <w:rPr>
          <w:szCs w:val="24"/>
          <w:lang w:eastAsia="zh-CN"/>
        </w:rPr>
        <w:t>poplave nastale zbog jakih oborina,</w:t>
      </w:r>
    </w:p>
    <w:p w14:paraId="34EA3A05" w14:textId="4461FF16" w:rsidR="00CD606C" w:rsidRPr="00CD606C" w:rsidRDefault="00CD606C" w:rsidP="008B3FFE">
      <w:pPr>
        <w:pStyle w:val="Odlomakpopisa"/>
        <w:numPr>
          <w:ilvl w:val="0"/>
          <w:numId w:val="21"/>
        </w:numPr>
        <w:spacing w:after="0"/>
        <w:ind w:left="714" w:hanging="357"/>
        <w:rPr>
          <w:szCs w:val="24"/>
          <w:lang w:eastAsia="zh-CN"/>
        </w:rPr>
      </w:pPr>
      <w:r w:rsidRPr="00CD606C">
        <w:rPr>
          <w:szCs w:val="24"/>
          <w:lang w:eastAsia="zh-CN"/>
        </w:rPr>
        <w:t>poplave nastale zbog nagomilavanja leda u vodotocima,</w:t>
      </w:r>
    </w:p>
    <w:p w14:paraId="18C095A1" w14:textId="1A71C4D4" w:rsidR="00CD606C" w:rsidRPr="00CD606C" w:rsidRDefault="00CD606C" w:rsidP="008B3FFE">
      <w:pPr>
        <w:pStyle w:val="Odlomakpopisa"/>
        <w:numPr>
          <w:ilvl w:val="0"/>
          <w:numId w:val="21"/>
        </w:numPr>
        <w:spacing w:after="0"/>
        <w:ind w:left="714" w:hanging="357"/>
        <w:rPr>
          <w:szCs w:val="24"/>
          <w:lang w:eastAsia="zh-CN"/>
        </w:rPr>
      </w:pPr>
      <w:r w:rsidRPr="00CD606C">
        <w:rPr>
          <w:szCs w:val="24"/>
          <w:lang w:eastAsia="zh-CN"/>
        </w:rPr>
        <w:t>poplave nastale zbog klizanja tla ili potresa,</w:t>
      </w:r>
    </w:p>
    <w:p w14:paraId="2F3903BA" w14:textId="7870ADC4" w:rsidR="00CD606C" w:rsidRPr="00CD606C" w:rsidRDefault="00CD606C" w:rsidP="008B3FFE">
      <w:pPr>
        <w:pStyle w:val="Odlomakpopisa"/>
        <w:numPr>
          <w:ilvl w:val="0"/>
          <w:numId w:val="21"/>
        </w:numPr>
        <w:ind w:left="714" w:hanging="357"/>
        <w:rPr>
          <w:szCs w:val="24"/>
          <w:lang w:eastAsia="zh-CN"/>
        </w:rPr>
      </w:pPr>
      <w:r w:rsidRPr="00CD606C">
        <w:rPr>
          <w:szCs w:val="24"/>
          <w:lang w:eastAsia="zh-CN"/>
        </w:rPr>
        <w:t>poplave nastale zbog rušenja brane ili ratnih razaranja.</w:t>
      </w:r>
    </w:p>
    <w:p w14:paraId="3950BFED" w14:textId="77777777" w:rsidR="00CD606C" w:rsidRPr="007C501F" w:rsidRDefault="00CD606C" w:rsidP="009C1CF1">
      <w:pPr>
        <w:pStyle w:val="Odlomakpopisa11"/>
      </w:pPr>
      <w:r w:rsidRPr="007C501F">
        <w:t>S obzirom na vrijeme formiranja vodnog vala poplave se mogu razvrstati na:</w:t>
      </w:r>
    </w:p>
    <w:p w14:paraId="69DFBA44" w14:textId="03974968" w:rsidR="00CD606C" w:rsidRPr="00C75617" w:rsidRDefault="00CD606C" w:rsidP="008B3FFE">
      <w:pPr>
        <w:pStyle w:val="Odlomakpopisa"/>
        <w:numPr>
          <w:ilvl w:val="0"/>
          <w:numId w:val="21"/>
        </w:numPr>
        <w:spacing w:after="0"/>
        <w:ind w:left="714" w:hanging="357"/>
        <w:rPr>
          <w:szCs w:val="24"/>
          <w:lang w:val="hr-HR" w:eastAsia="zh-CN"/>
        </w:rPr>
      </w:pPr>
      <w:r w:rsidRPr="00C75617">
        <w:rPr>
          <w:szCs w:val="24"/>
          <w:lang w:val="hr-HR" w:eastAsia="zh-CN"/>
        </w:rPr>
        <w:t>mirne poplave – poplave na velikim rijekama kod kojih je potrebno deset i više sati za formiranje velikog vodnog vala,</w:t>
      </w:r>
    </w:p>
    <w:p w14:paraId="46F9B45F" w14:textId="63A58B87" w:rsidR="00CD606C" w:rsidRPr="00C75617" w:rsidRDefault="00CD606C" w:rsidP="008B3FFE">
      <w:pPr>
        <w:pStyle w:val="Odlomakpopisa"/>
        <w:numPr>
          <w:ilvl w:val="0"/>
          <w:numId w:val="21"/>
        </w:numPr>
        <w:spacing w:after="0"/>
        <w:ind w:left="714" w:hanging="357"/>
        <w:rPr>
          <w:szCs w:val="24"/>
          <w:lang w:val="hr-HR" w:eastAsia="zh-CN"/>
        </w:rPr>
      </w:pPr>
      <w:r w:rsidRPr="00C75617">
        <w:rPr>
          <w:szCs w:val="24"/>
          <w:lang w:val="hr-HR" w:eastAsia="zh-CN"/>
        </w:rPr>
        <w:t>bujične poplave – poplave na brdskim vodotocima kod kojih se formira veliki vodni val za manje od deset sati,</w:t>
      </w:r>
    </w:p>
    <w:p w14:paraId="7489690A" w14:textId="775A4DE7" w:rsidR="00CD606C" w:rsidRDefault="00CD606C" w:rsidP="008B3FFE">
      <w:pPr>
        <w:pStyle w:val="Odlomakpopisa"/>
        <w:numPr>
          <w:ilvl w:val="0"/>
          <w:numId w:val="21"/>
        </w:numPr>
        <w:ind w:left="714" w:hanging="357"/>
        <w:rPr>
          <w:szCs w:val="24"/>
          <w:lang w:val="hr-HR" w:eastAsia="zh-CN"/>
        </w:rPr>
      </w:pPr>
      <w:r w:rsidRPr="00C75617">
        <w:rPr>
          <w:szCs w:val="24"/>
          <w:lang w:val="hr-HR" w:eastAsia="zh-CN"/>
        </w:rPr>
        <w:t>akcidentne poplave – poplave kod kojih se trenutno formira veliki vodni val rušenjem vodoprivrednih ili hidroenergetskih objekata.</w:t>
      </w:r>
    </w:p>
    <w:p w14:paraId="36ADAA0F" w14:textId="4ABD376B" w:rsidR="000743D8" w:rsidRDefault="00CD606C" w:rsidP="00CD606C">
      <w:pPr>
        <w:pStyle w:val="Naslov4"/>
      </w:pPr>
      <w:bookmarkStart w:id="282" w:name="_Toc72322042"/>
      <w:r>
        <w:t>Razvoj događaja koji prethodi velikoj nesreći</w:t>
      </w:r>
      <w:bookmarkEnd w:id="282"/>
    </w:p>
    <w:p w14:paraId="1BA5973D" w14:textId="77777777" w:rsidR="009C1CF1" w:rsidRDefault="009C1CF1" w:rsidP="009C1CF1">
      <w:pPr>
        <w:pStyle w:val="Odlomakpopisa11"/>
        <w:keepNext/>
        <w:spacing w:after="0"/>
      </w:pPr>
      <w:r w:rsidRPr="00751CC4">
        <w:t>Na području</w:t>
      </w:r>
      <w:r>
        <w:t xml:space="preserve"> Krapinsko-zagorske županije</w:t>
      </w:r>
      <w:r w:rsidRPr="009D0110">
        <w:rPr>
          <w:color w:val="FF0000"/>
        </w:rPr>
        <w:t xml:space="preserve"> </w:t>
      </w:r>
      <w:r w:rsidRPr="00751CC4">
        <w:t xml:space="preserve">kiše su česta pojava u svibnju, lipnju i srpnju. Karakter tih ljetnih oborina također povećava maksimalno otjecanje zbog koncentracije vode u vodotocima. Drugi oborinski maksimum javlja se u studenomu, a najmanje oborina </w:t>
      </w:r>
      <w:r w:rsidRPr="00751CC4">
        <w:lastRenderedPageBreak/>
        <w:t>je u mjesecima veljači i ožujku. Prosječne godišnje količine oborine u razdoblju od 1981. do 2000. godine</w:t>
      </w:r>
      <w:r>
        <w:t xml:space="preserve"> </w:t>
      </w:r>
      <w:bookmarkStart w:id="283" w:name="_Hlk14430855"/>
      <w:r w:rsidRPr="00CA2B75">
        <w:t xml:space="preserve">kreću se od 973,7 mm (Stubičke Toplice) do 1.119,3 mm (Stubička gora). Snježni pokrivač se godišnje prosječno 40-ak dana javlja u hladnom dijelu godine (od studenog do travnja). </w:t>
      </w:r>
    </w:p>
    <w:p w14:paraId="6B1B14F7" w14:textId="77777777" w:rsidR="004F0039" w:rsidRDefault="004F0039" w:rsidP="009C1CF1">
      <w:pPr>
        <w:pStyle w:val="Odlomakpopisa11"/>
        <w:keepNext/>
        <w:spacing w:after="0"/>
      </w:pPr>
    </w:p>
    <w:bookmarkEnd w:id="283"/>
    <w:p w14:paraId="49BC3508" w14:textId="7230ADE4" w:rsidR="00751CC4" w:rsidRDefault="00751CC4" w:rsidP="00B97CA4">
      <w:pPr>
        <w:pStyle w:val="Odlomakpopisa11"/>
        <w:keepNext/>
        <w:spacing w:after="0"/>
        <w:jc w:val="center"/>
      </w:pPr>
      <w:r>
        <w:rPr>
          <w:noProof/>
        </w:rPr>
        <w:drawing>
          <wp:inline distT="0" distB="0" distL="0" distR="0" wp14:anchorId="1E2AC38F" wp14:editId="498C33C9">
            <wp:extent cx="5562600" cy="5503840"/>
            <wp:effectExtent l="0" t="0" r="0" b="1905"/>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7">
                      <a:extLst>
                        <a:ext uri="{28A0092B-C50C-407E-A947-70E740481C1C}">
                          <a14:useLocalDpi xmlns:a14="http://schemas.microsoft.com/office/drawing/2010/main" val="0"/>
                        </a:ext>
                      </a:extLst>
                    </a:blip>
                    <a:srcRect l="1534" t="1729" r="1689" b="1027"/>
                    <a:stretch/>
                  </pic:blipFill>
                  <pic:spPr bwMode="auto">
                    <a:xfrm>
                      <a:off x="0" y="0"/>
                      <a:ext cx="5589510" cy="5530465"/>
                    </a:xfrm>
                    <a:prstGeom prst="rect">
                      <a:avLst/>
                    </a:prstGeom>
                    <a:noFill/>
                    <a:ln>
                      <a:noFill/>
                    </a:ln>
                    <a:extLst>
                      <a:ext uri="{53640926-AAD7-44D8-BBD7-CCE9431645EC}">
                        <a14:shadowObscured xmlns:a14="http://schemas.microsoft.com/office/drawing/2010/main"/>
                      </a:ext>
                    </a:extLst>
                  </pic:spPr>
                </pic:pic>
              </a:graphicData>
            </a:graphic>
          </wp:inline>
        </w:drawing>
      </w:r>
    </w:p>
    <w:p w14:paraId="6134C0A9" w14:textId="091A01D1" w:rsidR="00D117DE" w:rsidRDefault="00751CC4" w:rsidP="00122C22">
      <w:pPr>
        <w:pStyle w:val="Opisslike"/>
        <w:spacing w:line="240" w:lineRule="auto"/>
        <w:jc w:val="center"/>
      </w:pPr>
      <w:bookmarkStart w:id="284" w:name="_Toc14434416"/>
      <w:bookmarkStart w:id="285" w:name="_Toc72322291"/>
      <w:r>
        <w:t xml:space="preserve">Slika </w:t>
      </w:r>
      <w:r w:rsidR="007A65BC">
        <w:rPr>
          <w:noProof/>
        </w:rPr>
        <w:fldChar w:fldCharType="begin"/>
      </w:r>
      <w:r w:rsidR="007A65BC">
        <w:rPr>
          <w:noProof/>
        </w:rPr>
        <w:instrText xml:space="preserve"> SEQ Slika \* ARABIC </w:instrText>
      </w:r>
      <w:r w:rsidR="007A65BC">
        <w:rPr>
          <w:noProof/>
        </w:rPr>
        <w:fldChar w:fldCharType="separate"/>
      </w:r>
      <w:r w:rsidR="008205E2">
        <w:rPr>
          <w:noProof/>
        </w:rPr>
        <w:t>5</w:t>
      </w:r>
      <w:r w:rsidR="007A65BC">
        <w:rPr>
          <w:noProof/>
        </w:rPr>
        <w:fldChar w:fldCharType="end"/>
      </w:r>
      <w:r>
        <w:t>.</w:t>
      </w:r>
      <w:r w:rsidRPr="00751CC4">
        <w:t xml:space="preserve"> Karta srednje godišnje količine oborina (mm) prema podacima 1971.-2000. godine</w:t>
      </w:r>
      <w:bookmarkEnd w:id="284"/>
      <w:bookmarkEnd w:id="285"/>
    </w:p>
    <w:p w14:paraId="09618C59" w14:textId="1E57191A" w:rsidR="00751CC4" w:rsidRDefault="00751CC4" w:rsidP="00122C22">
      <w:pPr>
        <w:spacing w:after="200" w:line="276" w:lineRule="auto"/>
        <w:jc w:val="center"/>
        <w:rPr>
          <w:rFonts w:eastAsia="Calibri" w:cstheme="minorHAnsi"/>
          <w:sz w:val="18"/>
          <w:szCs w:val="18"/>
          <w:lang w:eastAsia="zh-CN"/>
        </w:rPr>
      </w:pPr>
      <w:r w:rsidRPr="00122C22">
        <w:rPr>
          <w:rFonts w:eastAsia="Calibri" w:cstheme="minorHAnsi"/>
          <w:sz w:val="18"/>
          <w:szCs w:val="18"/>
          <w:lang w:eastAsia="zh-CN"/>
        </w:rPr>
        <w:t>Izvor. Državni hidrometeorološki zavod</w:t>
      </w:r>
    </w:p>
    <w:p w14:paraId="2FE96E06" w14:textId="76BBB43A" w:rsidR="00122C22" w:rsidRPr="00122C22" w:rsidRDefault="00122C22" w:rsidP="00122C22">
      <w:pPr>
        <w:pStyle w:val="Odlomakpopisa11"/>
      </w:pPr>
      <w:r>
        <w:t>S</w:t>
      </w:r>
      <w:r w:rsidRPr="00122C22">
        <w:t xml:space="preserve">rednje godišnje količine oborina na području </w:t>
      </w:r>
      <w:r w:rsidR="004F0039">
        <w:t xml:space="preserve">grada Pregrade </w:t>
      </w:r>
      <w:r w:rsidRPr="00122C22">
        <w:t>kreć</w:t>
      </w:r>
      <w:r>
        <w:t>u</w:t>
      </w:r>
      <w:r w:rsidRPr="00122C22">
        <w:t xml:space="preserve"> </w:t>
      </w:r>
      <w:r w:rsidR="004F0039">
        <w:t xml:space="preserve">se </w:t>
      </w:r>
      <w:r w:rsidR="004A68E8">
        <w:t>900</w:t>
      </w:r>
      <w:r w:rsidRPr="00122C22">
        <w:t xml:space="preserve"> </w:t>
      </w:r>
      <w:r w:rsidR="00401632">
        <w:t>–</w:t>
      </w:r>
      <w:r w:rsidRPr="00122C22">
        <w:t xml:space="preserve"> </w:t>
      </w:r>
      <w:r w:rsidR="004A68E8">
        <w:t>1.100</w:t>
      </w:r>
      <w:r w:rsidRPr="00122C22">
        <w:t xml:space="preserve"> mm</w:t>
      </w:r>
      <w:r w:rsidR="004F0039">
        <w:t>.</w:t>
      </w:r>
      <w:r w:rsidRPr="00122C22">
        <w:t xml:space="preserve"> </w:t>
      </w:r>
    </w:p>
    <w:p w14:paraId="241BA61D" w14:textId="0B5E05F7" w:rsidR="000743D8" w:rsidRDefault="00751CC4" w:rsidP="00751CC4">
      <w:pPr>
        <w:pStyle w:val="Naslov4"/>
      </w:pPr>
      <w:bookmarkStart w:id="286" w:name="_Toc72322043"/>
      <w:r w:rsidRPr="00751CC4">
        <w:t>Okidač koji je uzrokovao veliku nesreću</w:t>
      </w:r>
      <w:bookmarkEnd w:id="286"/>
    </w:p>
    <w:p w14:paraId="025317A4" w14:textId="77777777" w:rsidR="004F0039" w:rsidRDefault="004F0039" w:rsidP="005F6D2D">
      <w:pPr>
        <w:pStyle w:val="Odlomakpopisa11"/>
      </w:pPr>
      <w:r w:rsidRPr="004F0039">
        <w:t>Najkritičniji mjeseci u godini kada može doći do plavljenja uslijed obilnijih kiša su mjeseci svibanj i lipanj, eventualne veće količine vode na poljoprivrednim površina mogu nastati kod topljenja snijega u zimskom periodu.</w:t>
      </w:r>
    </w:p>
    <w:p w14:paraId="5489C2B1" w14:textId="77777777" w:rsidR="004F0039" w:rsidRDefault="004F0039" w:rsidP="005F6D2D">
      <w:pPr>
        <w:pStyle w:val="Odlomakpopisa11"/>
      </w:pPr>
    </w:p>
    <w:p w14:paraId="54104A9F" w14:textId="7AD6F7C6" w:rsidR="00B97CA4" w:rsidRDefault="00EE5771" w:rsidP="00B97CA4">
      <w:pPr>
        <w:pStyle w:val="Odlomakpopisa11"/>
        <w:keepNext/>
      </w:pPr>
      <w:r>
        <w:rPr>
          <w:noProof/>
        </w:rPr>
        <w:lastRenderedPageBreak/>
        <w:drawing>
          <wp:inline distT="0" distB="0" distL="0" distR="0" wp14:anchorId="6B537926" wp14:editId="73F5F4CF">
            <wp:extent cx="5579745" cy="4199890"/>
            <wp:effectExtent l="0" t="0" r="1905"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579745" cy="4199890"/>
                    </a:xfrm>
                    <a:prstGeom prst="rect">
                      <a:avLst/>
                    </a:prstGeom>
                    <a:noFill/>
                    <a:ln>
                      <a:noFill/>
                    </a:ln>
                  </pic:spPr>
                </pic:pic>
              </a:graphicData>
            </a:graphic>
          </wp:inline>
        </w:drawing>
      </w:r>
    </w:p>
    <w:p w14:paraId="4F8770CF" w14:textId="1214EFD1" w:rsidR="00B97CA4" w:rsidRDefault="00B97CA4" w:rsidP="00C460A3">
      <w:pPr>
        <w:pStyle w:val="Opisslike"/>
        <w:spacing w:line="240" w:lineRule="auto"/>
        <w:jc w:val="center"/>
      </w:pPr>
      <w:bookmarkStart w:id="287" w:name="_Toc14434417"/>
      <w:bookmarkStart w:id="288" w:name="_Toc72322292"/>
      <w:r>
        <w:t xml:space="preserve">Slika </w:t>
      </w:r>
      <w:r w:rsidR="007A65BC">
        <w:rPr>
          <w:noProof/>
        </w:rPr>
        <w:fldChar w:fldCharType="begin"/>
      </w:r>
      <w:r w:rsidR="007A65BC">
        <w:rPr>
          <w:noProof/>
        </w:rPr>
        <w:instrText xml:space="preserve"> SEQ Slika \* ARABIC </w:instrText>
      </w:r>
      <w:r w:rsidR="007A65BC">
        <w:rPr>
          <w:noProof/>
        </w:rPr>
        <w:fldChar w:fldCharType="separate"/>
      </w:r>
      <w:r w:rsidR="008205E2">
        <w:rPr>
          <w:noProof/>
        </w:rPr>
        <w:t>6</w:t>
      </w:r>
      <w:r w:rsidR="007A65BC">
        <w:rPr>
          <w:noProof/>
        </w:rPr>
        <w:fldChar w:fldCharType="end"/>
      </w:r>
      <w:r>
        <w:t>.</w:t>
      </w:r>
      <w:r w:rsidRPr="00B97CA4">
        <w:t xml:space="preserve"> Odstupanje količine oborine od višegodišnjeg prosjeka za</w:t>
      </w:r>
      <w:r w:rsidR="00EE5771">
        <w:t xml:space="preserve"> ožujak 2019. </w:t>
      </w:r>
      <w:r w:rsidRPr="00B97CA4">
        <w:t>godin</w:t>
      </w:r>
      <w:r w:rsidR="00EE5771">
        <w:t>u</w:t>
      </w:r>
      <w:bookmarkEnd w:id="287"/>
      <w:bookmarkEnd w:id="288"/>
    </w:p>
    <w:p w14:paraId="0EF6F974" w14:textId="35B844F5" w:rsidR="00B97CA4" w:rsidRDefault="00B97CA4" w:rsidP="00C460A3">
      <w:pPr>
        <w:spacing w:after="200" w:line="276" w:lineRule="auto"/>
        <w:jc w:val="center"/>
        <w:rPr>
          <w:rFonts w:eastAsia="Calibri" w:cstheme="minorHAnsi"/>
          <w:sz w:val="18"/>
          <w:szCs w:val="18"/>
          <w:lang w:eastAsia="zh-CN"/>
        </w:rPr>
      </w:pPr>
      <w:r w:rsidRPr="00C460A3">
        <w:rPr>
          <w:rFonts w:eastAsia="Calibri" w:cstheme="minorHAnsi"/>
          <w:sz w:val="18"/>
          <w:szCs w:val="18"/>
          <w:lang w:eastAsia="zh-CN"/>
        </w:rPr>
        <w:t>Izvor. Državni hidrometeorološki zavod</w:t>
      </w:r>
    </w:p>
    <w:p w14:paraId="4242CB4A" w14:textId="36D8C68C" w:rsidR="00B97CA4" w:rsidRDefault="00A3138F" w:rsidP="00A3138F">
      <w:pPr>
        <w:pStyle w:val="Naslov3"/>
      </w:pPr>
      <w:bookmarkStart w:id="289" w:name="_Toc19619317"/>
      <w:bookmarkStart w:id="290" w:name="_Toc72322044"/>
      <w:r>
        <w:t>Opis događaja</w:t>
      </w:r>
      <w:bookmarkEnd w:id="289"/>
      <w:bookmarkEnd w:id="290"/>
    </w:p>
    <w:p w14:paraId="0B2E6E09" w14:textId="77777777" w:rsidR="00B76874" w:rsidRDefault="004F0039" w:rsidP="00B76874">
      <w:pPr>
        <w:pStyle w:val="Odlomakpopisa"/>
        <w:rPr>
          <w:lang w:eastAsia="zh-CN"/>
        </w:rPr>
      </w:pPr>
      <w:r w:rsidRPr="004F0039">
        <w:rPr>
          <w:lang w:eastAsia="zh-CN"/>
        </w:rPr>
        <w:t xml:space="preserve">Poplave na području Grada Pregrada nastaju uslijed pojave prekomjernih padalina u jesenskom razdoblju te topljenja snijega i ekstremnih količina oborina u vrijeme početka proljetnog perioda. </w:t>
      </w:r>
      <w:r w:rsidR="00B76874">
        <w:rPr>
          <w:lang w:eastAsia="zh-CN"/>
        </w:rPr>
        <w:t>Kritična mjesta su:</w:t>
      </w:r>
    </w:p>
    <w:p w14:paraId="35B54A0A" w14:textId="03B30DC3" w:rsidR="00A3138F" w:rsidRDefault="00A3138F" w:rsidP="00A3138F">
      <w:pPr>
        <w:pStyle w:val="Naslov4"/>
      </w:pPr>
      <w:bookmarkStart w:id="291" w:name="_Toc72322045"/>
      <w:r>
        <w:t>Događaj s najgorim mogućim posljedicama</w:t>
      </w:r>
      <w:bookmarkEnd w:id="291"/>
    </w:p>
    <w:p w14:paraId="67E30276" w14:textId="5CE27CEC" w:rsidR="004F0039" w:rsidRPr="004F0039" w:rsidRDefault="004F0039" w:rsidP="004F0039">
      <w:pPr>
        <w:spacing w:before="120" w:after="240" w:line="276" w:lineRule="auto"/>
        <w:jc w:val="both"/>
        <w:rPr>
          <w:rFonts w:eastAsiaTheme="minorHAnsi" w:cstheme="minorHAnsi"/>
          <w:sz w:val="24"/>
          <w:szCs w:val="24"/>
        </w:rPr>
      </w:pPr>
      <w:r w:rsidRPr="004F0039">
        <w:rPr>
          <w:rFonts w:eastAsiaTheme="minorHAnsi" w:cstheme="minorHAnsi"/>
          <w:sz w:val="24"/>
          <w:szCs w:val="24"/>
        </w:rPr>
        <w:t>Na području Grada Pregrade postoji mogućnost plavljenja bujičnih voda u potočnim nizinama. Velikim vodama bujičnog karaktera u dijelu naselja Sopot ugroženo je oko 10</w:t>
      </w:r>
      <w:r w:rsidR="00A30264">
        <w:rPr>
          <w:rFonts w:eastAsiaTheme="minorHAnsi" w:cstheme="minorHAnsi"/>
          <w:sz w:val="24"/>
          <w:szCs w:val="24"/>
        </w:rPr>
        <w:t>-</w:t>
      </w:r>
      <w:r w:rsidRPr="004F0039">
        <w:rPr>
          <w:rFonts w:eastAsiaTheme="minorHAnsi" w:cstheme="minorHAnsi"/>
          <w:sz w:val="24"/>
          <w:szCs w:val="24"/>
        </w:rPr>
        <w:t>13</w:t>
      </w:r>
      <w:r w:rsidR="00A30264">
        <w:rPr>
          <w:rFonts w:eastAsiaTheme="minorHAnsi" w:cstheme="minorHAnsi"/>
          <w:sz w:val="24"/>
          <w:szCs w:val="24"/>
        </w:rPr>
        <w:t xml:space="preserve"> </w:t>
      </w:r>
      <w:r w:rsidRPr="004F0039">
        <w:rPr>
          <w:rFonts w:eastAsiaTheme="minorHAnsi" w:cstheme="minorHAnsi"/>
          <w:sz w:val="24"/>
          <w:szCs w:val="24"/>
        </w:rPr>
        <w:t>kuća (podrumskih prostorija i prizemlja) i 6 gospodarskih objekata. Također dolazi do plavljenja područne škole i dječjeg igrališta u Sopotu te skladišta Poljoprivredne zadruge „Pregračanke“. Ovim plavljenjima ugroženo je oko 50-tak osoba u navedenim objektima. U području Sopota, tom prilikom doći će i do plavljenja ŽC 2151</w:t>
      </w:r>
      <w:r w:rsidR="00A30264">
        <w:rPr>
          <w:rFonts w:eastAsiaTheme="minorHAnsi" w:cstheme="minorHAnsi"/>
          <w:sz w:val="24"/>
          <w:szCs w:val="24"/>
        </w:rPr>
        <w:t xml:space="preserve"> </w:t>
      </w:r>
      <w:r w:rsidRPr="004F0039">
        <w:rPr>
          <w:rFonts w:eastAsiaTheme="minorHAnsi" w:cstheme="minorHAnsi"/>
          <w:sz w:val="24"/>
          <w:szCs w:val="24"/>
        </w:rPr>
        <w:t>Pregrada</w:t>
      </w:r>
      <w:r w:rsidR="00A30264">
        <w:rPr>
          <w:rFonts w:eastAsiaTheme="minorHAnsi" w:cstheme="minorHAnsi"/>
          <w:sz w:val="24"/>
          <w:szCs w:val="24"/>
        </w:rPr>
        <w:t xml:space="preserve"> – </w:t>
      </w:r>
      <w:r w:rsidRPr="004F0039">
        <w:rPr>
          <w:rFonts w:eastAsiaTheme="minorHAnsi" w:cstheme="minorHAnsi"/>
          <w:sz w:val="24"/>
          <w:szCs w:val="24"/>
        </w:rPr>
        <w:t>Desinić, jednog mosta u Sopotu (prijelaz preko Sopotnice kod Jozbec Zvonka), te mosta na nerazvrstanoj cesti na relaciji Sopot</w:t>
      </w:r>
      <w:r w:rsidR="00A30264">
        <w:rPr>
          <w:rFonts w:eastAsiaTheme="minorHAnsi" w:cstheme="minorHAnsi"/>
          <w:sz w:val="24"/>
          <w:szCs w:val="24"/>
        </w:rPr>
        <w:t xml:space="preserve"> – </w:t>
      </w:r>
      <w:r w:rsidRPr="004F0039">
        <w:rPr>
          <w:rFonts w:eastAsiaTheme="minorHAnsi" w:cstheme="minorHAnsi"/>
          <w:sz w:val="24"/>
          <w:szCs w:val="24"/>
        </w:rPr>
        <w:t>Višnjevac. Također, velikim vodama bujičnog karaktera u naselju Pregrada dolazi do plavljenja 10-tak privatnih kuća sa oko 35 stanovnika, mosta na</w:t>
      </w:r>
      <w:r w:rsidR="00A30264">
        <w:rPr>
          <w:rFonts w:eastAsiaTheme="minorHAnsi" w:cstheme="minorHAnsi"/>
          <w:sz w:val="24"/>
          <w:szCs w:val="24"/>
        </w:rPr>
        <w:t xml:space="preserve"> DC </w:t>
      </w:r>
      <w:r w:rsidRPr="004F0039">
        <w:rPr>
          <w:rFonts w:eastAsiaTheme="minorHAnsi" w:cstheme="minorHAnsi"/>
          <w:sz w:val="24"/>
          <w:szCs w:val="24"/>
        </w:rPr>
        <w:t xml:space="preserve">206, most u Obrtničkoj ulici te trgovina „Strahinjčica“ i Caffe bar „Arka“. Plavljenja nisu takvog karaktera da bi onemogućila funkcioniranje </w:t>
      </w:r>
      <w:r w:rsidR="00A30264">
        <w:rPr>
          <w:rFonts w:eastAsiaTheme="minorHAnsi" w:cstheme="minorHAnsi"/>
          <w:sz w:val="24"/>
          <w:szCs w:val="24"/>
        </w:rPr>
        <w:t>na područje grada</w:t>
      </w:r>
      <w:r w:rsidRPr="004F0039">
        <w:rPr>
          <w:rFonts w:eastAsiaTheme="minorHAnsi" w:cstheme="minorHAnsi"/>
          <w:sz w:val="24"/>
          <w:szCs w:val="24"/>
        </w:rPr>
        <w:t xml:space="preserve"> ili bi bila potrebna evakuacija obzirom da se radi o plavljenju u visini oko 2-</w:t>
      </w:r>
      <w:smartTag w:uri="urn:schemas-microsoft-com:office:smarttags" w:element="metricconverter">
        <w:smartTagPr>
          <w:attr w:name="ProductID" w:val="5 cm"/>
        </w:smartTagPr>
        <w:r w:rsidRPr="004F0039">
          <w:rPr>
            <w:rFonts w:eastAsiaTheme="minorHAnsi" w:cstheme="minorHAnsi"/>
            <w:sz w:val="24"/>
            <w:szCs w:val="24"/>
          </w:rPr>
          <w:t>5 cm</w:t>
        </w:r>
      </w:smartTag>
      <w:r w:rsidRPr="004F0039">
        <w:rPr>
          <w:rFonts w:eastAsiaTheme="minorHAnsi" w:cstheme="minorHAnsi"/>
          <w:sz w:val="24"/>
          <w:szCs w:val="24"/>
        </w:rPr>
        <w:t xml:space="preserve">. </w:t>
      </w:r>
    </w:p>
    <w:p w14:paraId="07FE3560" w14:textId="34F69A44" w:rsidR="004F0039" w:rsidRDefault="004F0039" w:rsidP="00EE5771">
      <w:pPr>
        <w:pStyle w:val="Odlomakpopisa11"/>
        <w:sectPr w:rsidR="004F0039" w:rsidSect="00731F0F">
          <w:pgSz w:w="11906" w:h="16838"/>
          <w:pgMar w:top="1418" w:right="1418" w:bottom="1418" w:left="1701" w:header="709" w:footer="709" w:gutter="0"/>
          <w:cols w:space="708"/>
          <w:docGrid w:linePitch="360"/>
        </w:sectPr>
      </w:pPr>
    </w:p>
    <w:p w14:paraId="6D54EC4C" w14:textId="4F88A7B0" w:rsidR="00B97CA4" w:rsidRDefault="00C948E2" w:rsidP="00C948E2">
      <w:pPr>
        <w:pStyle w:val="Naslov5"/>
      </w:pPr>
      <w:bookmarkStart w:id="292" w:name="_Toc72322046"/>
      <w:r>
        <w:lastRenderedPageBreak/>
        <w:t>Posljedice na život i zdravlje ljudi</w:t>
      </w:r>
      <w:bookmarkEnd w:id="292"/>
    </w:p>
    <w:p w14:paraId="4895EDC5" w14:textId="3ACF6872" w:rsidR="00D765E7" w:rsidRPr="00D765E7" w:rsidRDefault="00D765E7" w:rsidP="00D765E7">
      <w:pPr>
        <w:pStyle w:val="Odlomakpopisa11"/>
      </w:pPr>
      <w:r w:rsidRPr="00D765E7">
        <w:t>Posljedice na život i zdravlje ljudi prikazuju se ukupnim brojem ljudi za koje se procjenjuje kako mogu biti u sastavu od nekog od procesa nastalih kao posljedica događaja opisanih scenarijem – poginuli, ozlijeđeni, oboljeli, evakuirani i sklonjeni.</w:t>
      </w:r>
    </w:p>
    <w:p w14:paraId="7A88D9BD" w14:textId="77777777" w:rsidR="00BE084B" w:rsidRPr="00BE084B" w:rsidRDefault="00BE084B" w:rsidP="00BE084B">
      <w:pPr>
        <w:pStyle w:val="Odlomakpopisa11"/>
      </w:pPr>
      <w:r w:rsidRPr="00BE084B">
        <w:t>Obzirom da je procijenjeno kako neće biti potrebe za evakuacijom stanovništva, posljedice na život i zdravlje ljudi možemo okarakterizirati kao neznatne.</w:t>
      </w:r>
    </w:p>
    <w:p w14:paraId="01AC02A2" w14:textId="1D832708" w:rsidR="002143B6" w:rsidRDefault="002143B6" w:rsidP="002143B6">
      <w:pPr>
        <w:pStyle w:val="Opisslike"/>
        <w:keepNext/>
        <w:spacing w:line="240" w:lineRule="auto"/>
      </w:pPr>
      <w:bookmarkStart w:id="293" w:name="_Toc14434355"/>
      <w:bookmarkStart w:id="294" w:name="_Toc72322425"/>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29</w:t>
      </w:r>
      <w:r w:rsidR="007A65BC">
        <w:rPr>
          <w:noProof/>
        </w:rPr>
        <w:fldChar w:fldCharType="end"/>
      </w:r>
      <w:r>
        <w:t xml:space="preserve">. </w:t>
      </w:r>
      <w:r w:rsidRPr="004E5335">
        <w:t xml:space="preserve">Posljedice na život i zdravlje ljudi </w:t>
      </w:r>
      <w:r w:rsidRPr="004E5335">
        <w:sym w:font="Symbol" w:char="F02D"/>
      </w:r>
      <w:r>
        <w:t xml:space="preserve"> poplave</w:t>
      </w:r>
      <w:bookmarkEnd w:id="293"/>
      <w:bookmarkEnd w:id="294"/>
      <w:r>
        <w:t xml:space="preserve"> </w:t>
      </w: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126"/>
        <w:gridCol w:w="2977"/>
        <w:gridCol w:w="1559"/>
      </w:tblGrid>
      <w:tr w:rsidR="002143B6" w:rsidRPr="002143B6" w14:paraId="62D0908C" w14:textId="77777777" w:rsidTr="004F0039">
        <w:trPr>
          <w:trHeight w:val="317"/>
        </w:trPr>
        <w:tc>
          <w:tcPr>
            <w:tcW w:w="8789" w:type="dxa"/>
            <w:gridSpan w:val="4"/>
            <w:shd w:val="clear" w:color="auto" w:fill="auto"/>
            <w:vAlign w:val="center"/>
          </w:tcPr>
          <w:p w14:paraId="7D593844" w14:textId="77777777" w:rsidR="002143B6" w:rsidRPr="002143B6" w:rsidRDefault="002143B6" w:rsidP="002143B6">
            <w:pPr>
              <w:spacing w:after="0" w:line="276" w:lineRule="auto"/>
              <w:jc w:val="center"/>
              <w:rPr>
                <w:rFonts w:eastAsia="Calibri" w:cstheme="minorHAnsi"/>
                <w:b/>
                <w:sz w:val="20"/>
                <w:szCs w:val="20"/>
              </w:rPr>
            </w:pPr>
            <w:r w:rsidRPr="002143B6">
              <w:rPr>
                <w:rFonts w:eastAsia="Calibri" w:cstheme="minorHAnsi"/>
                <w:b/>
                <w:sz w:val="20"/>
                <w:szCs w:val="20"/>
              </w:rPr>
              <w:t>Život i zdravlje ljudi</w:t>
            </w:r>
          </w:p>
        </w:tc>
      </w:tr>
      <w:tr w:rsidR="002143B6" w:rsidRPr="002143B6" w14:paraId="02E62375" w14:textId="77777777" w:rsidTr="004F0039">
        <w:trPr>
          <w:trHeight w:val="394"/>
        </w:trPr>
        <w:tc>
          <w:tcPr>
            <w:tcW w:w="2127" w:type="dxa"/>
            <w:shd w:val="clear" w:color="auto" w:fill="auto"/>
            <w:vAlign w:val="center"/>
          </w:tcPr>
          <w:p w14:paraId="764630D5"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Kategorija</w:t>
            </w:r>
          </w:p>
        </w:tc>
        <w:tc>
          <w:tcPr>
            <w:tcW w:w="2126" w:type="dxa"/>
            <w:shd w:val="clear" w:color="auto" w:fill="auto"/>
            <w:vAlign w:val="center"/>
          </w:tcPr>
          <w:p w14:paraId="7DCC63BF"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Posljedice</w:t>
            </w:r>
          </w:p>
        </w:tc>
        <w:tc>
          <w:tcPr>
            <w:tcW w:w="2977" w:type="dxa"/>
            <w:shd w:val="clear" w:color="auto" w:fill="auto"/>
            <w:vAlign w:val="center"/>
          </w:tcPr>
          <w:p w14:paraId="251B86B5"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Kriterij</w:t>
            </w:r>
          </w:p>
          <w:p w14:paraId="2C0B8C05"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-st-</w:t>
            </w:r>
          </w:p>
        </w:tc>
        <w:tc>
          <w:tcPr>
            <w:tcW w:w="1559" w:type="dxa"/>
            <w:shd w:val="clear" w:color="auto" w:fill="auto"/>
            <w:vAlign w:val="center"/>
          </w:tcPr>
          <w:p w14:paraId="5207737B"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Odabrano</w:t>
            </w:r>
          </w:p>
        </w:tc>
      </w:tr>
      <w:tr w:rsidR="00A20973" w:rsidRPr="002143B6" w14:paraId="0B853D9C" w14:textId="77777777" w:rsidTr="004F0039">
        <w:trPr>
          <w:trHeight w:val="197"/>
        </w:trPr>
        <w:tc>
          <w:tcPr>
            <w:tcW w:w="2127" w:type="dxa"/>
            <w:shd w:val="clear" w:color="auto" w:fill="auto"/>
            <w:vAlign w:val="center"/>
          </w:tcPr>
          <w:p w14:paraId="51EAF6F3" w14:textId="77777777" w:rsidR="00A20973" w:rsidRPr="002143B6" w:rsidRDefault="00A20973" w:rsidP="00A20973">
            <w:pPr>
              <w:spacing w:after="0" w:line="276" w:lineRule="auto"/>
              <w:jc w:val="center"/>
              <w:rPr>
                <w:rFonts w:eastAsia="Calibri" w:cstheme="minorHAnsi"/>
                <w:b/>
                <w:sz w:val="20"/>
                <w:szCs w:val="20"/>
              </w:rPr>
            </w:pPr>
            <w:r w:rsidRPr="002143B6">
              <w:rPr>
                <w:rFonts w:eastAsia="Calibri" w:cstheme="minorHAnsi"/>
                <w:b/>
                <w:sz w:val="20"/>
                <w:szCs w:val="20"/>
              </w:rPr>
              <w:t>1</w:t>
            </w:r>
          </w:p>
        </w:tc>
        <w:tc>
          <w:tcPr>
            <w:tcW w:w="2126" w:type="dxa"/>
            <w:shd w:val="clear" w:color="auto" w:fill="auto"/>
            <w:vAlign w:val="center"/>
          </w:tcPr>
          <w:p w14:paraId="3E10B201" w14:textId="77777777" w:rsidR="00A20973" w:rsidRPr="002143B6" w:rsidRDefault="00A20973" w:rsidP="00A20973">
            <w:pPr>
              <w:spacing w:after="0" w:line="276" w:lineRule="auto"/>
              <w:jc w:val="center"/>
              <w:rPr>
                <w:rFonts w:eastAsia="Calibri" w:cstheme="minorHAnsi"/>
                <w:sz w:val="20"/>
                <w:szCs w:val="20"/>
              </w:rPr>
            </w:pPr>
            <w:r w:rsidRPr="002143B6">
              <w:rPr>
                <w:rFonts w:eastAsia="Calibri" w:cstheme="minorHAnsi"/>
                <w:sz w:val="20"/>
                <w:szCs w:val="20"/>
              </w:rPr>
              <w:t>Neznatne</w:t>
            </w:r>
          </w:p>
        </w:tc>
        <w:tc>
          <w:tcPr>
            <w:tcW w:w="2977" w:type="dxa"/>
            <w:shd w:val="clear" w:color="auto" w:fill="auto"/>
            <w:vAlign w:val="center"/>
          </w:tcPr>
          <w:p w14:paraId="2189A629" w14:textId="7DF6AE6F" w:rsidR="00A20973" w:rsidRPr="002143B6" w:rsidRDefault="00A20973" w:rsidP="00A20973">
            <w:pPr>
              <w:spacing w:after="0" w:line="276" w:lineRule="auto"/>
              <w:jc w:val="center"/>
              <w:rPr>
                <w:rFonts w:eastAsia="Calibri" w:cstheme="minorHAnsi"/>
                <w:sz w:val="20"/>
                <w:szCs w:val="20"/>
              </w:rPr>
            </w:pPr>
            <w:r w:rsidRPr="005F4163">
              <w:rPr>
                <w:rFonts w:cs="Arial"/>
                <w:sz w:val="20"/>
                <w:szCs w:val="20"/>
              </w:rPr>
              <w:t>&lt;0,0659</w:t>
            </w:r>
          </w:p>
        </w:tc>
        <w:tc>
          <w:tcPr>
            <w:tcW w:w="1559" w:type="dxa"/>
            <w:shd w:val="clear" w:color="auto" w:fill="auto"/>
            <w:vAlign w:val="center"/>
          </w:tcPr>
          <w:p w14:paraId="38B8258C" w14:textId="6740F146" w:rsidR="00A20973" w:rsidRPr="002143B6" w:rsidRDefault="00A20973" w:rsidP="00A20973">
            <w:pPr>
              <w:spacing w:after="0" w:line="276" w:lineRule="auto"/>
              <w:jc w:val="center"/>
              <w:rPr>
                <w:rFonts w:eastAsia="Calibri" w:cstheme="minorHAnsi"/>
                <w:sz w:val="20"/>
                <w:szCs w:val="20"/>
              </w:rPr>
            </w:pPr>
            <w:r>
              <w:rPr>
                <w:rFonts w:eastAsia="Calibri" w:cstheme="minorHAnsi"/>
                <w:sz w:val="20"/>
                <w:szCs w:val="20"/>
              </w:rPr>
              <w:t>X</w:t>
            </w:r>
          </w:p>
        </w:tc>
      </w:tr>
      <w:tr w:rsidR="00A20973" w:rsidRPr="002143B6" w14:paraId="2E72B5D3" w14:textId="77777777" w:rsidTr="004F0039">
        <w:trPr>
          <w:trHeight w:val="197"/>
        </w:trPr>
        <w:tc>
          <w:tcPr>
            <w:tcW w:w="2127" w:type="dxa"/>
            <w:shd w:val="clear" w:color="auto" w:fill="auto"/>
            <w:vAlign w:val="center"/>
          </w:tcPr>
          <w:p w14:paraId="119943AB" w14:textId="77777777" w:rsidR="00A20973" w:rsidRPr="002143B6" w:rsidRDefault="00A20973" w:rsidP="00A20973">
            <w:pPr>
              <w:spacing w:after="0" w:line="276" w:lineRule="auto"/>
              <w:jc w:val="center"/>
              <w:rPr>
                <w:rFonts w:eastAsia="Calibri" w:cstheme="minorHAnsi"/>
                <w:b/>
                <w:sz w:val="20"/>
                <w:szCs w:val="20"/>
              </w:rPr>
            </w:pPr>
            <w:r w:rsidRPr="002143B6">
              <w:rPr>
                <w:rFonts w:eastAsia="Calibri" w:cstheme="minorHAnsi"/>
                <w:b/>
                <w:sz w:val="20"/>
                <w:szCs w:val="20"/>
              </w:rPr>
              <w:t>2</w:t>
            </w:r>
          </w:p>
        </w:tc>
        <w:tc>
          <w:tcPr>
            <w:tcW w:w="2126" w:type="dxa"/>
            <w:shd w:val="clear" w:color="auto" w:fill="auto"/>
            <w:vAlign w:val="center"/>
          </w:tcPr>
          <w:p w14:paraId="3FC5C13A" w14:textId="77777777" w:rsidR="00A20973" w:rsidRPr="002143B6" w:rsidRDefault="00A20973" w:rsidP="00A20973">
            <w:pPr>
              <w:spacing w:after="0" w:line="276" w:lineRule="auto"/>
              <w:jc w:val="center"/>
              <w:rPr>
                <w:rFonts w:eastAsia="Calibri" w:cstheme="minorHAnsi"/>
                <w:sz w:val="20"/>
                <w:szCs w:val="20"/>
              </w:rPr>
            </w:pPr>
            <w:r w:rsidRPr="002143B6">
              <w:rPr>
                <w:rFonts w:eastAsia="Calibri" w:cstheme="minorHAnsi"/>
                <w:sz w:val="20"/>
                <w:szCs w:val="20"/>
              </w:rPr>
              <w:t>Malene</w:t>
            </w:r>
          </w:p>
        </w:tc>
        <w:tc>
          <w:tcPr>
            <w:tcW w:w="2977" w:type="dxa"/>
            <w:shd w:val="clear" w:color="auto" w:fill="auto"/>
            <w:vAlign w:val="center"/>
          </w:tcPr>
          <w:p w14:paraId="20929A33" w14:textId="32774065" w:rsidR="00A20973" w:rsidRPr="002143B6" w:rsidRDefault="00A20973" w:rsidP="00A20973">
            <w:pPr>
              <w:spacing w:after="0" w:line="276" w:lineRule="auto"/>
              <w:jc w:val="center"/>
              <w:rPr>
                <w:rFonts w:eastAsia="Calibri" w:cstheme="minorHAnsi"/>
                <w:sz w:val="20"/>
                <w:szCs w:val="20"/>
              </w:rPr>
            </w:pPr>
            <w:r w:rsidRPr="005F4163">
              <w:rPr>
                <w:rFonts w:cs="Arial"/>
                <w:sz w:val="20"/>
                <w:szCs w:val="20"/>
              </w:rPr>
              <w:t>0,0659-0,303</w:t>
            </w:r>
          </w:p>
        </w:tc>
        <w:tc>
          <w:tcPr>
            <w:tcW w:w="1559" w:type="dxa"/>
            <w:shd w:val="clear" w:color="auto" w:fill="auto"/>
            <w:vAlign w:val="center"/>
          </w:tcPr>
          <w:p w14:paraId="33325EFC" w14:textId="77777777" w:rsidR="00A20973" w:rsidRPr="002143B6" w:rsidRDefault="00A20973" w:rsidP="00A20973">
            <w:pPr>
              <w:spacing w:after="0" w:line="276" w:lineRule="auto"/>
              <w:jc w:val="center"/>
              <w:rPr>
                <w:rFonts w:eastAsia="Calibri" w:cstheme="minorHAnsi"/>
                <w:sz w:val="20"/>
                <w:szCs w:val="20"/>
              </w:rPr>
            </w:pPr>
          </w:p>
        </w:tc>
      </w:tr>
      <w:tr w:rsidR="00A20973" w:rsidRPr="002143B6" w14:paraId="6886B5E3" w14:textId="77777777" w:rsidTr="004F0039">
        <w:trPr>
          <w:trHeight w:val="197"/>
        </w:trPr>
        <w:tc>
          <w:tcPr>
            <w:tcW w:w="2127" w:type="dxa"/>
            <w:shd w:val="clear" w:color="auto" w:fill="auto"/>
            <w:vAlign w:val="center"/>
          </w:tcPr>
          <w:p w14:paraId="01B6360C" w14:textId="77777777" w:rsidR="00A20973" w:rsidRPr="002143B6" w:rsidRDefault="00A20973" w:rsidP="00A20973">
            <w:pPr>
              <w:spacing w:after="0" w:line="276" w:lineRule="auto"/>
              <w:jc w:val="center"/>
              <w:rPr>
                <w:rFonts w:eastAsia="Calibri" w:cstheme="minorHAnsi"/>
                <w:b/>
                <w:sz w:val="20"/>
                <w:szCs w:val="20"/>
              </w:rPr>
            </w:pPr>
            <w:r w:rsidRPr="002143B6">
              <w:rPr>
                <w:rFonts w:eastAsia="Calibri" w:cstheme="minorHAnsi"/>
                <w:b/>
                <w:sz w:val="20"/>
                <w:szCs w:val="20"/>
              </w:rPr>
              <w:t>3</w:t>
            </w:r>
          </w:p>
        </w:tc>
        <w:tc>
          <w:tcPr>
            <w:tcW w:w="2126" w:type="dxa"/>
            <w:shd w:val="clear" w:color="auto" w:fill="auto"/>
            <w:vAlign w:val="center"/>
          </w:tcPr>
          <w:p w14:paraId="46442E65" w14:textId="77777777" w:rsidR="00A20973" w:rsidRPr="002143B6" w:rsidRDefault="00A20973" w:rsidP="00A20973">
            <w:pPr>
              <w:spacing w:after="0" w:line="276" w:lineRule="auto"/>
              <w:jc w:val="center"/>
              <w:rPr>
                <w:rFonts w:eastAsia="Calibri" w:cstheme="minorHAnsi"/>
                <w:sz w:val="20"/>
                <w:szCs w:val="20"/>
              </w:rPr>
            </w:pPr>
            <w:r w:rsidRPr="002143B6">
              <w:rPr>
                <w:rFonts w:eastAsia="Calibri" w:cstheme="minorHAnsi"/>
                <w:sz w:val="20"/>
                <w:szCs w:val="20"/>
              </w:rPr>
              <w:t>Umjerene</w:t>
            </w:r>
          </w:p>
        </w:tc>
        <w:tc>
          <w:tcPr>
            <w:tcW w:w="2977" w:type="dxa"/>
            <w:shd w:val="clear" w:color="auto" w:fill="auto"/>
            <w:vAlign w:val="center"/>
          </w:tcPr>
          <w:p w14:paraId="40B4AFD6" w14:textId="02D1DEE5" w:rsidR="00A20973" w:rsidRPr="002143B6" w:rsidRDefault="00A20973" w:rsidP="00A20973">
            <w:pPr>
              <w:spacing w:after="0" w:line="276" w:lineRule="auto"/>
              <w:jc w:val="center"/>
              <w:rPr>
                <w:rFonts w:eastAsia="Calibri" w:cstheme="minorHAnsi"/>
                <w:sz w:val="20"/>
                <w:szCs w:val="20"/>
              </w:rPr>
            </w:pPr>
            <w:r w:rsidRPr="005F4163">
              <w:rPr>
                <w:rFonts w:cs="Arial"/>
                <w:sz w:val="20"/>
                <w:szCs w:val="20"/>
              </w:rPr>
              <w:t>0,310-0,725</w:t>
            </w:r>
          </w:p>
        </w:tc>
        <w:tc>
          <w:tcPr>
            <w:tcW w:w="1559" w:type="dxa"/>
            <w:shd w:val="clear" w:color="auto" w:fill="auto"/>
            <w:vAlign w:val="center"/>
          </w:tcPr>
          <w:p w14:paraId="6ECA78BC" w14:textId="77777777" w:rsidR="00A20973" w:rsidRPr="002143B6" w:rsidRDefault="00A20973" w:rsidP="00A20973">
            <w:pPr>
              <w:spacing w:after="0" w:line="276" w:lineRule="auto"/>
              <w:jc w:val="center"/>
              <w:rPr>
                <w:rFonts w:eastAsia="Calibri" w:cstheme="minorHAnsi"/>
                <w:sz w:val="20"/>
                <w:szCs w:val="20"/>
              </w:rPr>
            </w:pPr>
          </w:p>
        </w:tc>
      </w:tr>
      <w:tr w:rsidR="00A20973" w:rsidRPr="002143B6" w14:paraId="0388FFC1" w14:textId="77777777" w:rsidTr="004F0039">
        <w:trPr>
          <w:trHeight w:val="205"/>
        </w:trPr>
        <w:tc>
          <w:tcPr>
            <w:tcW w:w="2127" w:type="dxa"/>
            <w:shd w:val="clear" w:color="auto" w:fill="auto"/>
            <w:vAlign w:val="center"/>
          </w:tcPr>
          <w:p w14:paraId="12FCAD65" w14:textId="77777777" w:rsidR="00A20973" w:rsidRPr="002143B6" w:rsidRDefault="00A20973" w:rsidP="00A20973">
            <w:pPr>
              <w:spacing w:after="0" w:line="276" w:lineRule="auto"/>
              <w:jc w:val="center"/>
              <w:rPr>
                <w:rFonts w:eastAsia="Calibri" w:cstheme="minorHAnsi"/>
                <w:b/>
                <w:sz w:val="20"/>
                <w:szCs w:val="20"/>
              </w:rPr>
            </w:pPr>
            <w:r w:rsidRPr="002143B6">
              <w:rPr>
                <w:rFonts w:eastAsia="Calibri" w:cstheme="minorHAnsi"/>
                <w:b/>
                <w:sz w:val="20"/>
                <w:szCs w:val="20"/>
              </w:rPr>
              <w:t>4</w:t>
            </w:r>
          </w:p>
        </w:tc>
        <w:tc>
          <w:tcPr>
            <w:tcW w:w="2126" w:type="dxa"/>
            <w:shd w:val="clear" w:color="auto" w:fill="auto"/>
            <w:vAlign w:val="center"/>
          </w:tcPr>
          <w:p w14:paraId="0294ACB3" w14:textId="77777777" w:rsidR="00A20973" w:rsidRPr="002143B6" w:rsidRDefault="00A20973" w:rsidP="00A20973">
            <w:pPr>
              <w:spacing w:after="0" w:line="276" w:lineRule="auto"/>
              <w:jc w:val="center"/>
              <w:rPr>
                <w:rFonts w:eastAsia="Calibri" w:cstheme="minorHAnsi"/>
                <w:sz w:val="20"/>
                <w:szCs w:val="20"/>
              </w:rPr>
            </w:pPr>
            <w:r w:rsidRPr="002143B6">
              <w:rPr>
                <w:rFonts w:eastAsia="Calibri" w:cstheme="minorHAnsi"/>
                <w:sz w:val="20"/>
                <w:szCs w:val="20"/>
              </w:rPr>
              <w:t>Značajne</w:t>
            </w:r>
          </w:p>
        </w:tc>
        <w:tc>
          <w:tcPr>
            <w:tcW w:w="2977" w:type="dxa"/>
            <w:shd w:val="clear" w:color="auto" w:fill="auto"/>
            <w:vAlign w:val="center"/>
          </w:tcPr>
          <w:p w14:paraId="1CB1FA90" w14:textId="41E19861" w:rsidR="00A20973" w:rsidRPr="002143B6" w:rsidRDefault="00A20973" w:rsidP="00A20973">
            <w:pPr>
              <w:spacing w:after="0" w:line="276" w:lineRule="auto"/>
              <w:jc w:val="center"/>
              <w:rPr>
                <w:rFonts w:eastAsia="Calibri" w:cstheme="minorHAnsi"/>
                <w:sz w:val="20"/>
                <w:szCs w:val="20"/>
              </w:rPr>
            </w:pPr>
            <w:r w:rsidRPr="005F4163">
              <w:rPr>
                <w:rFonts w:cs="Arial"/>
                <w:sz w:val="20"/>
                <w:szCs w:val="20"/>
              </w:rPr>
              <w:t>0,791-2,310</w:t>
            </w:r>
          </w:p>
        </w:tc>
        <w:tc>
          <w:tcPr>
            <w:tcW w:w="1559" w:type="dxa"/>
            <w:shd w:val="clear" w:color="auto" w:fill="auto"/>
            <w:vAlign w:val="center"/>
          </w:tcPr>
          <w:p w14:paraId="72E62E3E" w14:textId="77777777" w:rsidR="00A20973" w:rsidRPr="002143B6" w:rsidRDefault="00A20973" w:rsidP="00A20973">
            <w:pPr>
              <w:spacing w:after="0" w:line="276" w:lineRule="auto"/>
              <w:jc w:val="center"/>
              <w:rPr>
                <w:rFonts w:eastAsia="Calibri" w:cstheme="minorHAnsi"/>
                <w:sz w:val="20"/>
                <w:szCs w:val="20"/>
              </w:rPr>
            </w:pPr>
          </w:p>
        </w:tc>
      </w:tr>
      <w:tr w:rsidR="00A20973" w:rsidRPr="002143B6" w14:paraId="58368227" w14:textId="77777777" w:rsidTr="004F0039">
        <w:trPr>
          <w:trHeight w:val="49"/>
        </w:trPr>
        <w:tc>
          <w:tcPr>
            <w:tcW w:w="2127" w:type="dxa"/>
            <w:shd w:val="clear" w:color="auto" w:fill="auto"/>
            <w:vAlign w:val="center"/>
          </w:tcPr>
          <w:p w14:paraId="39C85313" w14:textId="77777777" w:rsidR="00A20973" w:rsidRPr="002143B6" w:rsidRDefault="00A20973" w:rsidP="00A20973">
            <w:pPr>
              <w:spacing w:after="0" w:line="276" w:lineRule="auto"/>
              <w:jc w:val="center"/>
              <w:rPr>
                <w:rFonts w:eastAsia="Calibri" w:cstheme="minorHAnsi"/>
                <w:sz w:val="20"/>
                <w:szCs w:val="20"/>
              </w:rPr>
            </w:pPr>
            <w:r w:rsidRPr="002143B6">
              <w:rPr>
                <w:rFonts w:eastAsia="Calibri" w:cstheme="minorHAnsi"/>
                <w:sz w:val="20"/>
                <w:szCs w:val="20"/>
              </w:rPr>
              <w:t>5</w:t>
            </w:r>
          </w:p>
        </w:tc>
        <w:tc>
          <w:tcPr>
            <w:tcW w:w="2126" w:type="dxa"/>
            <w:shd w:val="clear" w:color="auto" w:fill="auto"/>
            <w:vAlign w:val="center"/>
          </w:tcPr>
          <w:p w14:paraId="5527D013" w14:textId="77777777" w:rsidR="00A20973" w:rsidRPr="002143B6" w:rsidRDefault="00A20973" w:rsidP="00A20973">
            <w:pPr>
              <w:spacing w:after="0" w:line="276" w:lineRule="auto"/>
              <w:jc w:val="center"/>
              <w:rPr>
                <w:rFonts w:eastAsia="Calibri" w:cstheme="minorHAnsi"/>
                <w:sz w:val="20"/>
                <w:szCs w:val="20"/>
              </w:rPr>
            </w:pPr>
            <w:r w:rsidRPr="002143B6">
              <w:rPr>
                <w:rFonts w:eastAsia="Calibri" w:cstheme="minorHAnsi"/>
                <w:sz w:val="20"/>
                <w:szCs w:val="20"/>
              </w:rPr>
              <w:t>Katastrofalne</w:t>
            </w:r>
          </w:p>
        </w:tc>
        <w:tc>
          <w:tcPr>
            <w:tcW w:w="2977" w:type="dxa"/>
            <w:shd w:val="clear" w:color="auto" w:fill="auto"/>
            <w:vAlign w:val="center"/>
          </w:tcPr>
          <w:p w14:paraId="73665060" w14:textId="32FC0C39" w:rsidR="00A20973" w:rsidRPr="002143B6" w:rsidRDefault="00A20973" w:rsidP="00A20973">
            <w:pPr>
              <w:spacing w:after="0" w:line="276" w:lineRule="auto"/>
              <w:jc w:val="center"/>
              <w:rPr>
                <w:rFonts w:eastAsia="Calibri" w:cstheme="minorHAnsi"/>
                <w:sz w:val="20"/>
                <w:szCs w:val="20"/>
              </w:rPr>
            </w:pPr>
            <w:r w:rsidRPr="005F4163">
              <w:rPr>
                <w:rFonts w:cs="Arial"/>
                <w:sz w:val="20"/>
                <w:szCs w:val="20"/>
              </w:rPr>
              <w:t>2,374&gt;</w:t>
            </w:r>
          </w:p>
        </w:tc>
        <w:tc>
          <w:tcPr>
            <w:tcW w:w="1559" w:type="dxa"/>
            <w:shd w:val="clear" w:color="auto" w:fill="auto"/>
            <w:vAlign w:val="center"/>
          </w:tcPr>
          <w:p w14:paraId="37266D29" w14:textId="41C96BFF" w:rsidR="00A20973" w:rsidRPr="002143B6" w:rsidRDefault="00A20973" w:rsidP="00A20973">
            <w:pPr>
              <w:spacing w:after="0" w:line="276" w:lineRule="auto"/>
              <w:jc w:val="center"/>
              <w:rPr>
                <w:rFonts w:eastAsia="Calibri" w:cstheme="minorHAnsi"/>
                <w:sz w:val="20"/>
                <w:szCs w:val="20"/>
              </w:rPr>
            </w:pPr>
          </w:p>
        </w:tc>
      </w:tr>
    </w:tbl>
    <w:p w14:paraId="3DDCD420" w14:textId="54072460" w:rsidR="00C948E2" w:rsidRDefault="00C948E2" w:rsidP="00C948E2">
      <w:pPr>
        <w:pStyle w:val="Naslov5"/>
      </w:pPr>
      <w:bookmarkStart w:id="295" w:name="_Toc72322047"/>
      <w:r>
        <w:t>Posljedice na gospodarstvo</w:t>
      </w:r>
      <w:bookmarkEnd w:id="295"/>
      <w:r>
        <w:t xml:space="preserve"> </w:t>
      </w:r>
    </w:p>
    <w:p w14:paraId="42BA0BF9" w14:textId="32C7E35A" w:rsidR="00D765E7" w:rsidRPr="007118AC" w:rsidRDefault="00D765E7" w:rsidP="00D765E7">
      <w:pPr>
        <w:pStyle w:val="Odlomakpopisa11"/>
      </w:pPr>
      <w:bookmarkStart w:id="296" w:name="_Hlk532374582"/>
      <w:r w:rsidRPr="007118AC">
        <w:t>Posljedice na gospodarstvo odnose se na ukupnu materijalnu i financijsku štetu u gospodarstvu nastalu utjecajem prijetnje u odnosu na proračun</w:t>
      </w:r>
      <w:r w:rsidR="00D84DE6">
        <w:t xml:space="preserve"> </w:t>
      </w:r>
      <w:r w:rsidR="00307558">
        <w:t>Grada</w:t>
      </w:r>
      <w:r w:rsidR="00143242">
        <w:t xml:space="preserve"> Pregrade</w:t>
      </w:r>
      <w:r w:rsidR="00307558">
        <w:t>.</w:t>
      </w:r>
      <w:r w:rsidR="00D84DE6">
        <w:t xml:space="preserve"> </w:t>
      </w:r>
      <w:r w:rsidRPr="007118AC">
        <w:t xml:space="preserve"> </w:t>
      </w:r>
    </w:p>
    <w:bookmarkEnd w:id="296"/>
    <w:p w14:paraId="5670DC23" w14:textId="0454BAB0" w:rsidR="00D765E7" w:rsidRPr="00D765E7" w:rsidRDefault="00D765E7" w:rsidP="00D765E7">
      <w:pPr>
        <w:pStyle w:val="Odlomakpopisa11"/>
      </w:pPr>
      <w:r w:rsidRPr="007118AC">
        <w:t>Uslijed poplava, posljedice na gospodarstvo očitovale bi se u vidu šteta na pokretnoj i nepokretnoj imovini, gubitku repromaterijala, troškova sanacije i sl.</w:t>
      </w:r>
      <w:r w:rsidR="00360193">
        <w:t xml:space="preserve"> </w:t>
      </w:r>
      <w:r w:rsidRPr="007118AC">
        <w:t>Ekonomske štete mogu se javiti zbog nedostatka prehrambenih proizvoda i stočne hrane uslijed plavljenja poljoprivrednih površina, livada i sjenokoša.</w:t>
      </w:r>
    </w:p>
    <w:p w14:paraId="4BC92A0A" w14:textId="62FC7121" w:rsidR="002143B6" w:rsidRDefault="002143B6" w:rsidP="002143B6">
      <w:pPr>
        <w:pStyle w:val="Opisslike"/>
        <w:keepNext/>
        <w:spacing w:line="240" w:lineRule="auto"/>
      </w:pPr>
      <w:bookmarkStart w:id="297" w:name="_Toc14434356"/>
      <w:bookmarkStart w:id="298" w:name="_Toc72322426"/>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30</w:t>
      </w:r>
      <w:r w:rsidR="007A65BC">
        <w:rPr>
          <w:noProof/>
        </w:rPr>
        <w:fldChar w:fldCharType="end"/>
      </w:r>
      <w:r>
        <w:t xml:space="preserve">. </w:t>
      </w:r>
      <w:r w:rsidRPr="004E5335">
        <w:t xml:space="preserve">Posljedice na gospodarstvo </w:t>
      </w:r>
      <w:r w:rsidRPr="004E5335">
        <w:sym w:font="Symbol" w:char="F02D"/>
      </w:r>
      <w:r w:rsidRPr="004E5335">
        <w:t xml:space="preserve"> po</w:t>
      </w:r>
      <w:r>
        <w:t>plave</w:t>
      </w:r>
      <w:bookmarkEnd w:id="297"/>
      <w:bookmarkEnd w:id="298"/>
      <w:r>
        <w:t xml:space="preserve"> </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268"/>
        <w:gridCol w:w="2835"/>
        <w:gridCol w:w="1559"/>
      </w:tblGrid>
      <w:tr w:rsidR="002143B6" w:rsidRPr="002143B6" w14:paraId="15CB0A8C" w14:textId="77777777" w:rsidTr="003B279A">
        <w:trPr>
          <w:trHeight w:val="327"/>
          <w:jc w:val="center"/>
        </w:trPr>
        <w:tc>
          <w:tcPr>
            <w:tcW w:w="8784" w:type="dxa"/>
            <w:gridSpan w:val="4"/>
            <w:shd w:val="clear" w:color="auto" w:fill="auto"/>
            <w:vAlign w:val="center"/>
          </w:tcPr>
          <w:p w14:paraId="35F8686E" w14:textId="77777777" w:rsidR="002143B6" w:rsidRPr="002143B6" w:rsidRDefault="002143B6" w:rsidP="002143B6">
            <w:pPr>
              <w:spacing w:after="0" w:line="276" w:lineRule="auto"/>
              <w:jc w:val="center"/>
              <w:rPr>
                <w:rFonts w:eastAsia="Calibri" w:cstheme="minorHAnsi"/>
                <w:b/>
                <w:sz w:val="20"/>
                <w:szCs w:val="20"/>
              </w:rPr>
            </w:pPr>
            <w:r w:rsidRPr="002143B6">
              <w:rPr>
                <w:rFonts w:eastAsia="Calibri" w:cstheme="minorHAnsi"/>
                <w:b/>
                <w:sz w:val="20"/>
                <w:szCs w:val="20"/>
              </w:rPr>
              <w:t>Gospodarstvo</w:t>
            </w:r>
          </w:p>
        </w:tc>
      </w:tr>
      <w:tr w:rsidR="002143B6" w:rsidRPr="002143B6" w14:paraId="0AD20377" w14:textId="77777777" w:rsidTr="003B279A">
        <w:trPr>
          <w:trHeight w:val="244"/>
          <w:jc w:val="center"/>
        </w:trPr>
        <w:tc>
          <w:tcPr>
            <w:tcW w:w="2122" w:type="dxa"/>
            <w:shd w:val="clear" w:color="auto" w:fill="auto"/>
            <w:vAlign w:val="center"/>
          </w:tcPr>
          <w:p w14:paraId="29605462"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Kategorija</w:t>
            </w:r>
          </w:p>
        </w:tc>
        <w:tc>
          <w:tcPr>
            <w:tcW w:w="2268" w:type="dxa"/>
            <w:shd w:val="clear" w:color="auto" w:fill="auto"/>
            <w:vAlign w:val="center"/>
          </w:tcPr>
          <w:p w14:paraId="6F91FDEE"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Posljedice</w:t>
            </w:r>
          </w:p>
        </w:tc>
        <w:tc>
          <w:tcPr>
            <w:tcW w:w="2835" w:type="dxa"/>
            <w:tcBorders>
              <w:bottom w:val="single" w:sz="4" w:space="0" w:color="auto"/>
            </w:tcBorders>
            <w:shd w:val="clear" w:color="auto" w:fill="auto"/>
            <w:vAlign w:val="center"/>
          </w:tcPr>
          <w:p w14:paraId="4EC7747E"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Kriterij</w:t>
            </w:r>
          </w:p>
          <w:p w14:paraId="54CCE84E"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-kn-</w:t>
            </w:r>
          </w:p>
        </w:tc>
        <w:tc>
          <w:tcPr>
            <w:tcW w:w="1559" w:type="dxa"/>
            <w:tcBorders>
              <w:bottom w:val="single" w:sz="4" w:space="0" w:color="auto"/>
            </w:tcBorders>
            <w:shd w:val="clear" w:color="auto" w:fill="auto"/>
            <w:vAlign w:val="center"/>
          </w:tcPr>
          <w:p w14:paraId="53F8CCB4"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Odabrano</w:t>
            </w:r>
          </w:p>
        </w:tc>
      </w:tr>
      <w:tr w:rsidR="00B76874" w:rsidRPr="002143B6" w14:paraId="7E5A5370" w14:textId="77777777" w:rsidTr="003B279A">
        <w:trPr>
          <w:trHeight w:val="244"/>
          <w:jc w:val="center"/>
        </w:trPr>
        <w:tc>
          <w:tcPr>
            <w:tcW w:w="2122" w:type="dxa"/>
            <w:shd w:val="clear" w:color="auto" w:fill="auto"/>
            <w:vAlign w:val="center"/>
          </w:tcPr>
          <w:p w14:paraId="35DB9930" w14:textId="77777777" w:rsidR="00B76874" w:rsidRPr="002143B6" w:rsidRDefault="00B76874" w:rsidP="00B76874">
            <w:pPr>
              <w:spacing w:after="0" w:line="276" w:lineRule="auto"/>
              <w:jc w:val="center"/>
              <w:rPr>
                <w:rFonts w:eastAsia="Calibri" w:cstheme="minorHAnsi"/>
                <w:b/>
                <w:sz w:val="20"/>
                <w:szCs w:val="20"/>
              </w:rPr>
            </w:pPr>
            <w:r w:rsidRPr="002143B6">
              <w:rPr>
                <w:rFonts w:eastAsia="Calibri" w:cstheme="minorHAnsi"/>
                <w:b/>
                <w:sz w:val="20"/>
                <w:szCs w:val="20"/>
              </w:rPr>
              <w:t>1</w:t>
            </w:r>
          </w:p>
        </w:tc>
        <w:tc>
          <w:tcPr>
            <w:tcW w:w="2268" w:type="dxa"/>
            <w:shd w:val="clear" w:color="auto" w:fill="auto"/>
            <w:vAlign w:val="center"/>
          </w:tcPr>
          <w:p w14:paraId="44909FAD" w14:textId="77777777" w:rsidR="00B76874" w:rsidRPr="002143B6" w:rsidRDefault="00B76874" w:rsidP="00B76874">
            <w:pPr>
              <w:spacing w:after="0" w:line="276" w:lineRule="auto"/>
              <w:jc w:val="center"/>
              <w:rPr>
                <w:rFonts w:eastAsia="Calibri" w:cstheme="minorHAnsi"/>
                <w:sz w:val="20"/>
                <w:szCs w:val="20"/>
              </w:rPr>
            </w:pPr>
            <w:r w:rsidRPr="002143B6">
              <w:rPr>
                <w:rFonts w:eastAsia="Calibri" w:cstheme="minorHAnsi"/>
                <w:sz w:val="20"/>
                <w:szCs w:val="20"/>
              </w:rPr>
              <w:t>Neznatne</w:t>
            </w:r>
          </w:p>
        </w:tc>
        <w:tc>
          <w:tcPr>
            <w:tcW w:w="2835" w:type="dxa"/>
            <w:shd w:val="clear" w:color="auto" w:fill="auto"/>
            <w:vAlign w:val="center"/>
          </w:tcPr>
          <w:p w14:paraId="7B4A967F" w14:textId="3097083D" w:rsidR="00B76874" w:rsidRPr="002143B6" w:rsidRDefault="00B76874" w:rsidP="00B76874">
            <w:pPr>
              <w:spacing w:after="0" w:line="276" w:lineRule="auto"/>
              <w:jc w:val="center"/>
              <w:rPr>
                <w:rFonts w:eastAsia="Calibri" w:cstheme="minorHAnsi"/>
                <w:sz w:val="20"/>
                <w:szCs w:val="20"/>
              </w:rPr>
            </w:pPr>
            <w:r w:rsidRPr="00476C61">
              <w:rPr>
                <w:rFonts w:eastAsia="Calibri" w:cstheme="minorHAnsi"/>
                <w:sz w:val="20"/>
                <w:szCs w:val="20"/>
              </w:rPr>
              <w:t>128.155,06-256.310,11</w:t>
            </w:r>
          </w:p>
        </w:tc>
        <w:tc>
          <w:tcPr>
            <w:tcW w:w="1559" w:type="dxa"/>
            <w:tcBorders>
              <w:bottom w:val="single" w:sz="4" w:space="0" w:color="auto"/>
            </w:tcBorders>
            <w:shd w:val="clear" w:color="auto" w:fill="auto"/>
            <w:vAlign w:val="center"/>
          </w:tcPr>
          <w:p w14:paraId="777C807E" w14:textId="6F413BFA" w:rsidR="00B76874" w:rsidRPr="002143B6" w:rsidRDefault="00B76874" w:rsidP="00B76874">
            <w:pPr>
              <w:spacing w:after="0" w:line="276" w:lineRule="auto"/>
              <w:jc w:val="center"/>
              <w:rPr>
                <w:rFonts w:eastAsia="Calibri" w:cstheme="minorHAnsi"/>
                <w:sz w:val="20"/>
                <w:szCs w:val="20"/>
              </w:rPr>
            </w:pPr>
          </w:p>
        </w:tc>
      </w:tr>
      <w:tr w:rsidR="00B76874" w:rsidRPr="002143B6" w14:paraId="7556B52B" w14:textId="77777777" w:rsidTr="003B279A">
        <w:trPr>
          <w:trHeight w:val="244"/>
          <w:jc w:val="center"/>
        </w:trPr>
        <w:tc>
          <w:tcPr>
            <w:tcW w:w="2122" w:type="dxa"/>
            <w:shd w:val="clear" w:color="auto" w:fill="auto"/>
            <w:vAlign w:val="center"/>
          </w:tcPr>
          <w:p w14:paraId="6A3FDEA7" w14:textId="77777777" w:rsidR="00B76874" w:rsidRPr="002143B6" w:rsidRDefault="00B76874" w:rsidP="00B76874">
            <w:pPr>
              <w:spacing w:after="0" w:line="276" w:lineRule="auto"/>
              <w:jc w:val="center"/>
              <w:rPr>
                <w:rFonts w:eastAsia="Calibri" w:cstheme="minorHAnsi"/>
                <w:b/>
                <w:sz w:val="20"/>
                <w:szCs w:val="20"/>
              </w:rPr>
            </w:pPr>
            <w:r w:rsidRPr="002143B6">
              <w:rPr>
                <w:rFonts w:eastAsia="Calibri" w:cstheme="minorHAnsi"/>
                <w:b/>
                <w:sz w:val="20"/>
                <w:szCs w:val="20"/>
              </w:rPr>
              <w:t>2</w:t>
            </w:r>
          </w:p>
        </w:tc>
        <w:tc>
          <w:tcPr>
            <w:tcW w:w="2268" w:type="dxa"/>
            <w:shd w:val="clear" w:color="auto" w:fill="auto"/>
            <w:vAlign w:val="center"/>
          </w:tcPr>
          <w:p w14:paraId="2F4DAD52" w14:textId="77777777" w:rsidR="00B76874" w:rsidRPr="002143B6" w:rsidRDefault="00B76874" w:rsidP="00B76874">
            <w:pPr>
              <w:spacing w:after="0" w:line="276" w:lineRule="auto"/>
              <w:jc w:val="center"/>
              <w:rPr>
                <w:rFonts w:eastAsia="Calibri" w:cstheme="minorHAnsi"/>
                <w:sz w:val="20"/>
                <w:szCs w:val="20"/>
              </w:rPr>
            </w:pPr>
            <w:r w:rsidRPr="002143B6">
              <w:rPr>
                <w:rFonts w:eastAsia="Calibri" w:cstheme="minorHAnsi"/>
                <w:sz w:val="20"/>
                <w:szCs w:val="20"/>
              </w:rPr>
              <w:t>Malene</w:t>
            </w:r>
          </w:p>
        </w:tc>
        <w:tc>
          <w:tcPr>
            <w:tcW w:w="2835" w:type="dxa"/>
            <w:shd w:val="clear" w:color="auto" w:fill="auto"/>
            <w:vAlign w:val="center"/>
          </w:tcPr>
          <w:p w14:paraId="51FEF7E8" w14:textId="50DA521C" w:rsidR="00B76874" w:rsidRPr="002143B6" w:rsidRDefault="00B76874" w:rsidP="00B76874">
            <w:pPr>
              <w:spacing w:after="0" w:line="276" w:lineRule="auto"/>
              <w:jc w:val="center"/>
              <w:rPr>
                <w:rFonts w:eastAsia="Calibri" w:cstheme="minorHAnsi"/>
                <w:sz w:val="20"/>
                <w:szCs w:val="20"/>
              </w:rPr>
            </w:pPr>
            <w:r w:rsidRPr="00476C61">
              <w:rPr>
                <w:rFonts w:eastAsia="Calibri" w:cstheme="minorHAnsi"/>
                <w:sz w:val="20"/>
                <w:szCs w:val="20"/>
              </w:rPr>
              <w:t>256.310,11-1.281.550,55</w:t>
            </w:r>
          </w:p>
        </w:tc>
        <w:tc>
          <w:tcPr>
            <w:tcW w:w="1559" w:type="dxa"/>
            <w:tcBorders>
              <w:bottom w:val="single" w:sz="4" w:space="0" w:color="auto"/>
            </w:tcBorders>
            <w:shd w:val="clear" w:color="auto" w:fill="auto"/>
            <w:vAlign w:val="center"/>
          </w:tcPr>
          <w:p w14:paraId="3D79664F" w14:textId="77777777" w:rsidR="00B76874" w:rsidRPr="002143B6" w:rsidRDefault="00B76874" w:rsidP="00B76874">
            <w:pPr>
              <w:spacing w:after="0" w:line="276" w:lineRule="auto"/>
              <w:jc w:val="center"/>
              <w:rPr>
                <w:rFonts w:eastAsia="Calibri" w:cstheme="minorHAnsi"/>
                <w:sz w:val="20"/>
                <w:szCs w:val="20"/>
              </w:rPr>
            </w:pPr>
          </w:p>
        </w:tc>
      </w:tr>
      <w:tr w:rsidR="00B76874" w:rsidRPr="002143B6" w14:paraId="67C157A8" w14:textId="77777777" w:rsidTr="003B279A">
        <w:trPr>
          <w:trHeight w:val="244"/>
          <w:jc w:val="center"/>
        </w:trPr>
        <w:tc>
          <w:tcPr>
            <w:tcW w:w="2122" w:type="dxa"/>
            <w:shd w:val="clear" w:color="auto" w:fill="auto"/>
            <w:vAlign w:val="center"/>
          </w:tcPr>
          <w:p w14:paraId="1A7135F9" w14:textId="77777777" w:rsidR="00B76874" w:rsidRPr="002143B6" w:rsidRDefault="00B76874" w:rsidP="00B76874">
            <w:pPr>
              <w:spacing w:after="0" w:line="276" w:lineRule="auto"/>
              <w:jc w:val="center"/>
              <w:rPr>
                <w:rFonts w:eastAsia="Calibri" w:cstheme="minorHAnsi"/>
                <w:b/>
                <w:sz w:val="20"/>
                <w:szCs w:val="20"/>
              </w:rPr>
            </w:pPr>
            <w:r w:rsidRPr="002143B6">
              <w:rPr>
                <w:rFonts w:eastAsia="Calibri" w:cstheme="minorHAnsi"/>
                <w:b/>
                <w:sz w:val="20"/>
                <w:szCs w:val="20"/>
              </w:rPr>
              <w:t>3</w:t>
            </w:r>
          </w:p>
        </w:tc>
        <w:tc>
          <w:tcPr>
            <w:tcW w:w="2268" w:type="dxa"/>
            <w:shd w:val="clear" w:color="auto" w:fill="auto"/>
            <w:vAlign w:val="center"/>
          </w:tcPr>
          <w:p w14:paraId="043054F9" w14:textId="77777777" w:rsidR="00B76874" w:rsidRPr="002143B6" w:rsidRDefault="00B76874" w:rsidP="00B76874">
            <w:pPr>
              <w:spacing w:after="0" w:line="276" w:lineRule="auto"/>
              <w:jc w:val="center"/>
              <w:rPr>
                <w:rFonts w:eastAsia="Calibri" w:cstheme="minorHAnsi"/>
                <w:sz w:val="20"/>
                <w:szCs w:val="20"/>
              </w:rPr>
            </w:pPr>
            <w:r w:rsidRPr="002143B6">
              <w:rPr>
                <w:rFonts w:eastAsia="Calibri" w:cstheme="minorHAnsi"/>
                <w:sz w:val="20"/>
                <w:szCs w:val="20"/>
              </w:rPr>
              <w:t>Umjerene</w:t>
            </w:r>
          </w:p>
        </w:tc>
        <w:tc>
          <w:tcPr>
            <w:tcW w:w="2835" w:type="dxa"/>
            <w:shd w:val="clear" w:color="auto" w:fill="auto"/>
            <w:vAlign w:val="center"/>
          </w:tcPr>
          <w:p w14:paraId="4D387AD2" w14:textId="4F4E8A85" w:rsidR="00B76874" w:rsidRPr="002143B6" w:rsidRDefault="00B76874" w:rsidP="00B76874">
            <w:pPr>
              <w:spacing w:after="0" w:line="276" w:lineRule="auto"/>
              <w:jc w:val="center"/>
              <w:rPr>
                <w:rFonts w:eastAsia="Calibri" w:cstheme="minorHAnsi"/>
                <w:sz w:val="20"/>
                <w:szCs w:val="20"/>
              </w:rPr>
            </w:pPr>
            <w:r w:rsidRPr="00476C61">
              <w:rPr>
                <w:rFonts w:eastAsia="Calibri" w:cstheme="minorHAnsi"/>
                <w:sz w:val="20"/>
                <w:szCs w:val="20"/>
              </w:rPr>
              <w:t>1.281.550,55-3.844.651,65</w:t>
            </w:r>
          </w:p>
        </w:tc>
        <w:tc>
          <w:tcPr>
            <w:tcW w:w="1559" w:type="dxa"/>
            <w:tcBorders>
              <w:bottom w:val="single" w:sz="4" w:space="0" w:color="auto"/>
            </w:tcBorders>
            <w:shd w:val="clear" w:color="auto" w:fill="auto"/>
            <w:vAlign w:val="center"/>
          </w:tcPr>
          <w:p w14:paraId="0ACCA422" w14:textId="46269315" w:rsidR="00B76874" w:rsidRPr="002143B6" w:rsidRDefault="00B76874" w:rsidP="00B76874">
            <w:pPr>
              <w:spacing w:after="0" w:line="276" w:lineRule="auto"/>
              <w:jc w:val="center"/>
              <w:rPr>
                <w:rFonts w:eastAsia="Calibri" w:cstheme="minorHAnsi"/>
                <w:sz w:val="20"/>
                <w:szCs w:val="20"/>
              </w:rPr>
            </w:pPr>
          </w:p>
        </w:tc>
      </w:tr>
      <w:tr w:rsidR="00B76874" w:rsidRPr="002143B6" w14:paraId="104EDF9F" w14:textId="77777777" w:rsidTr="003B279A">
        <w:trPr>
          <w:trHeight w:val="257"/>
          <w:jc w:val="center"/>
        </w:trPr>
        <w:tc>
          <w:tcPr>
            <w:tcW w:w="2122" w:type="dxa"/>
            <w:shd w:val="clear" w:color="auto" w:fill="auto"/>
            <w:vAlign w:val="center"/>
          </w:tcPr>
          <w:p w14:paraId="7F4CC7C8" w14:textId="77777777" w:rsidR="00B76874" w:rsidRPr="002143B6" w:rsidRDefault="00B76874" w:rsidP="00B76874">
            <w:pPr>
              <w:spacing w:after="0" w:line="276" w:lineRule="auto"/>
              <w:jc w:val="center"/>
              <w:rPr>
                <w:rFonts w:eastAsia="Calibri" w:cstheme="minorHAnsi"/>
                <w:b/>
                <w:sz w:val="20"/>
                <w:szCs w:val="20"/>
              </w:rPr>
            </w:pPr>
            <w:r w:rsidRPr="002143B6">
              <w:rPr>
                <w:rFonts w:eastAsia="Calibri" w:cstheme="minorHAnsi"/>
                <w:b/>
                <w:sz w:val="20"/>
                <w:szCs w:val="20"/>
              </w:rPr>
              <w:t>4</w:t>
            </w:r>
          </w:p>
        </w:tc>
        <w:tc>
          <w:tcPr>
            <w:tcW w:w="2268" w:type="dxa"/>
            <w:shd w:val="clear" w:color="auto" w:fill="auto"/>
            <w:vAlign w:val="center"/>
          </w:tcPr>
          <w:p w14:paraId="3F99383F" w14:textId="77777777" w:rsidR="00B76874" w:rsidRPr="002143B6" w:rsidRDefault="00B76874" w:rsidP="00B76874">
            <w:pPr>
              <w:spacing w:after="0" w:line="276" w:lineRule="auto"/>
              <w:jc w:val="center"/>
              <w:rPr>
                <w:rFonts w:eastAsia="Calibri" w:cstheme="minorHAnsi"/>
                <w:sz w:val="20"/>
                <w:szCs w:val="20"/>
              </w:rPr>
            </w:pPr>
            <w:r w:rsidRPr="002143B6">
              <w:rPr>
                <w:rFonts w:eastAsia="Calibri" w:cstheme="minorHAnsi"/>
                <w:sz w:val="20"/>
                <w:szCs w:val="20"/>
              </w:rPr>
              <w:t>Značajne</w:t>
            </w:r>
          </w:p>
        </w:tc>
        <w:tc>
          <w:tcPr>
            <w:tcW w:w="2835" w:type="dxa"/>
            <w:shd w:val="clear" w:color="auto" w:fill="auto"/>
            <w:vAlign w:val="center"/>
          </w:tcPr>
          <w:p w14:paraId="740F94A3" w14:textId="0CB5F57F" w:rsidR="00B76874" w:rsidRPr="002143B6" w:rsidRDefault="00B76874" w:rsidP="00B76874">
            <w:pPr>
              <w:spacing w:after="0" w:line="276" w:lineRule="auto"/>
              <w:jc w:val="center"/>
              <w:rPr>
                <w:rFonts w:eastAsia="Calibri" w:cstheme="minorHAnsi"/>
                <w:sz w:val="20"/>
                <w:szCs w:val="20"/>
              </w:rPr>
            </w:pPr>
            <w:r w:rsidRPr="00476C61">
              <w:rPr>
                <w:rFonts w:eastAsia="Calibri" w:cstheme="minorHAnsi"/>
                <w:sz w:val="20"/>
                <w:szCs w:val="20"/>
              </w:rPr>
              <w:t>3.844.651,65-6.407.752,75</w:t>
            </w:r>
          </w:p>
        </w:tc>
        <w:tc>
          <w:tcPr>
            <w:tcW w:w="1559" w:type="dxa"/>
            <w:tcBorders>
              <w:bottom w:val="single" w:sz="4" w:space="0" w:color="auto"/>
            </w:tcBorders>
            <w:shd w:val="clear" w:color="auto" w:fill="auto"/>
            <w:vAlign w:val="center"/>
          </w:tcPr>
          <w:p w14:paraId="14C6238F" w14:textId="50E57275" w:rsidR="00B76874" w:rsidRPr="002143B6" w:rsidRDefault="00B76874" w:rsidP="00B76874">
            <w:pPr>
              <w:spacing w:after="0" w:line="276" w:lineRule="auto"/>
              <w:jc w:val="center"/>
              <w:rPr>
                <w:rFonts w:eastAsia="Calibri" w:cstheme="minorHAnsi"/>
                <w:sz w:val="20"/>
                <w:szCs w:val="20"/>
              </w:rPr>
            </w:pPr>
            <w:r w:rsidRPr="002143B6">
              <w:rPr>
                <w:rFonts w:eastAsia="Calibri" w:cstheme="minorHAnsi"/>
                <w:sz w:val="20"/>
                <w:szCs w:val="20"/>
              </w:rPr>
              <w:t>x</w:t>
            </w:r>
          </w:p>
        </w:tc>
      </w:tr>
      <w:tr w:rsidR="00B76874" w:rsidRPr="002143B6" w14:paraId="4AB97502" w14:textId="77777777" w:rsidTr="003B279A">
        <w:trPr>
          <w:trHeight w:val="63"/>
          <w:jc w:val="center"/>
        </w:trPr>
        <w:tc>
          <w:tcPr>
            <w:tcW w:w="2122" w:type="dxa"/>
            <w:shd w:val="clear" w:color="auto" w:fill="auto"/>
            <w:vAlign w:val="center"/>
          </w:tcPr>
          <w:p w14:paraId="3CE592DB" w14:textId="77777777" w:rsidR="00B76874" w:rsidRPr="002143B6" w:rsidRDefault="00B76874" w:rsidP="00B76874">
            <w:pPr>
              <w:spacing w:after="0" w:line="276" w:lineRule="auto"/>
              <w:jc w:val="center"/>
              <w:rPr>
                <w:rFonts w:eastAsia="Calibri" w:cstheme="minorHAnsi"/>
                <w:b/>
                <w:sz w:val="20"/>
                <w:szCs w:val="20"/>
              </w:rPr>
            </w:pPr>
            <w:r w:rsidRPr="002143B6">
              <w:rPr>
                <w:rFonts w:eastAsia="Calibri" w:cstheme="minorHAnsi"/>
                <w:b/>
                <w:sz w:val="20"/>
                <w:szCs w:val="20"/>
              </w:rPr>
              <w:t>5</w:t>
            </w:r>
          </w:p>
        </w:tc>
        <w:tc>
          <w:tcPr>
            <w:tcW w:w="2268" w:type="dxa"/>
            <w:shd w:val="clear" w:color="auto" w:fill="auto"/>
            <w:vAlign w:val="center"/>
          </w:tcPr>
          <w:p w14:paraId="4E3FA8F5" w14:textId="77777777" w:rsidR="00B76874" w:rsidRPr="002143B6" w:rsidRDefault="00B76874" w:rsidP="00B76874">
            <w:pPr>
              <w:spacing w:after="0" w:line="276" w:lineRule="auto"/>
              <w:jc w:val="center"/>
              <w:rPr>
                <w:rFonts w:eastAsia="Calibri" w:cstheme="minorHAnsi"/>
                <w:sz w:val="20"/>
                <w:szCs w:val="20"/>
              </w:rPr>
            </w:pPr>
            <w:r w:rsidRPr="002143B6">
              <w:rPr>
                <w:rFonts w:eastAsia="Calibri" w:cstheme="minorHAnsi"/>
                <w:sz w:val="20"/>
                <w:szCs w:val="20"/>
              </w:rPr>
              <w:t>Katastrofalne</w:t>
            </w:r>
          </w:p>
        </w:tc>
        <w:tc>
          <w:tcPr>
            <w:tcW w:w="2835" w:type="dxa"/>
            <w:shd w:val="clear" w:color="auto" w:fill="auto"/>
            <w:vAlign w:val="center"/>
          </w:tcPr>
          <w:p w14:paraId="7B41B131" w14:textId="47FA9B65" w:rsidR="00B76874" w:rsidRPr="002143B6" w:rsidRDefault="00B76874" w:rsidP="00B76874">
            <w:pPr>
              <w:spacing w:after="0" w:line="276" w:lineRule="auto"/>
              <w:jc w:val="center"/>
              <w:rPr>
                <w:rFonts w:eastAsia="Calibri" w:cstheme="minorHAnsi"/>
                <w:sz w:val="20"/>
                <w:szCs w:val="20"/>
              </w:rPr>
            </w:pPr>
            <w:r w:rsidRPr="00476C61">
              <w:rPr>
                <w:rFonts w:eastAsia="Calibri" w:cstheme="minorHAnsi"/>
                <w:sz w:val="20"/>
                <w:szCs w:val="20"/>
              </w:rPr>
              <w:t>&gt;6.407.725,25</w:t>
            </w:r>
          </w:p>
        </w:tc>
        <w:tc>
          <w:tcPr>
            <w:tcW w:w="1559" w:type="dxa"/>
            <w:tcBorders>
              <w:bottom w:val="single" w:sz="4" w:space="0" w:color="auto"/>
            </w:tcBorders>
            <w:shd w:val="clear" w:color="auto" w:fill="auto"/>
            <w:vAlign w:val="center"/>
          </w:tcPr>
          <w:p w14:paraId="22379E1D" w14:textId="77777777" w:rsidR="00B76874" w:rsidRPr="002143B6" w:rsidRDefault="00B76874" w:rsidP="00B76874">
            <w:pPr>
              <w:spacing w:after="0" w:line="276" w:lineRule="auto"/>
              <w:jc w:val="center"/>
              <w:rPr>
                <w:rFonts w:eastAsia="Calibri" w:cstheme="minorHAnsi"/>
                <w:sz w:val="20"/>
                <w:szCs w:val="20"/>
              </w:rPr>
            </w:pPr>
          </w:p>
        </w:tc>
      </w:tr>
    </w:tbl>
    <w:p w14:paraId="18824129" w14:textId="28A514D5" w:rsidR="00C948E2" w:rsidRDefault="00C948E2" w:rsidP="00C948E2">
      <w:pPr>
        <w:pStyle w:val="Naslov5"/>
      </w:pPr>
      <w:bookmarkStart w:id="299" w:name="_Toc72322048"/>
      <w:r w:rsidRPr="00C948E2">
        <w:t>Posljedice na društvenu stabilnost i politiku</w:t>
      </w:r>
      <w:bookmarkEnd w:id="299"/>
    </w:p>
    <w:p w14:paraId="51AA6109" w14:textId="02F139BE" w:rsidR="002143B6" w:rsidRDefault="002143B6" w:rsidP="002143B6">
      <w:pPr>
        <w:spacing w:after="120" w:line="276" w:lineRule="auto"/>
        <w:jc w:val="both"/>
        <w:rPr>
          <w:sz w:val="24"/>
          <w:szCs w:val="24"/>
          <w:lang w:eastAsia="zh-CN"/>
        </w:rPr>
      </w:pPr>
      <w:r w:rsidRPr="004E5335">
        <w:rPr>
          <w:sz w:val="24"/>
          <w:szCs w:val="24"/>
          <w:lang w:eastAsia="zh-CN"/>
        </w:rPr>
        <w:t xml:space="preserve">Posljedice za Društvenu stabilnost i politiku iskazuju se u materijalnoj šteti i to za štetu na kritičnoj infrastrukturi i šteti na građevinama od društvenog značaja. </w:t>
      </w:r>
    </w:p>
    <w:p w14:paraId="05E57548" w14:textId="3712D3EE" w:rsidR="00BE084B" w:rsidRDefault="00360193" w:rsidP="00360193">
      <w:pPr>
        <w:pStyle w:val="Odlomakpopisa11"/>
        <w:sectPr w:rsidR="00BE084B" w:rsidSect="00731F0F">
          <w:pgSz w:w="11906" w:h="16838"/>
          <w:pgMar w:top="1418" w:right="1418" w:bottom="1418" w:left="1701" w:header="709" w:footer="709" w:gutter="0"/>
          <w:cols w:space="708"/>
          <w:docGrid w:linePitch="360"/>
        </w:sectPr>
      </w:pPr>
      <w:r w:rsidRPr="00360193">
        <w:t xml:space="preserve">Uslijed poplava i podizanja podzemnih voda, moguća su zamućenja vode u individualnim bunarima što može uzrokovati higijensku neispravnost vode za piće. </w:t>
      </w:r>
      <w:r w:rsidR="00307558" w:rsidRPr="00307558">
        <w:t>Zbog plavljenja prometnica županijskog i lokalnog značaja moguće su poteškoće u normalnom odvijanju prometa</w:t>
      </w:r>
      <w:r w:rsidR="00B37765">
        <w:t>.</w:t>
      </w:r>
    </w:p>
    <w:p w14:paraId="735C962B" w14:textId="4CCED7D5" w:rsidR="002143B6" w:rsidRDefault="002143B6" w:rsidP="002143B6">
      <w:pPr>
        <w:pStyle w:val="Opisslike"/>
        <w:spacing w:line="240" w:lineRule="auto"/>
      </w:pPr>
      <w:bookmarkStart w:id="300" w:name="_Toc14434357"/>
      <w:bookmarkStart w:id="301" w:name="_Toc72322427"/>
      <w:r>
        <w:lastRenderedPageBreak/>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31</w:t>
      </w:r>
      <w:r w:rsidR="007A65BC">
        <w:rPr>
          <w:noProof/>
        </w:rPr>
        <w:fldChar w:fldCharType="end"/>
      </w:r>
      <w:r>
        <w:t xml:space="preserve">. </w:t>
      </w:r>
      <w:r w:rsidRPr="004E5335">
        <w:t xml:space="preserve">Posljedice na kritičnu infrastrukturu </w:t>
      </w:r>
      <w:r w:rsidRPr="004E5335">
        <w:sym w:font="Symbol" w:char="F02D"/>
      </w:r>
      <w:r w:rsidRPr="004E5335">
        <w:t xml:space="preserve"> po</w:t>
      </w:r>
      <w:r>
        <w:t>plave</w:t>
      </w:r>
      <w:bookmarkEnd w:id="300"/>
      <w:bookmarkEnd w:id="301"/>
      <w:r>
        <w:t xml:space="preserve"> </w:t>
      </w: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2835"/>
        <w:gridCol w:w="1559"/>
      </w:tblGrid>
      <w:tr w:rsidR="002143B6" w:rsidRPr="002143B6" w14:paraId="51CFB82A" w14:textId="77777777" w:rsidTr="002A0C3F">
        <w:trPr>
          <w:trHeight w:val="262"/>
          <w:tblHeader/>
        </w:trPr>
        <w:tc>
          <w:tcPr>
            <w:tcW w:w="8789" w:type="dxa"/>
            <w:gridSpan w:val="4"/>
            <w:shd w:val="clear" w:color="auto" w:fill="auto"/>
            <w:vAlign w:val="center"/>
          </w:tcPr>
          <w:p w14:paraId="5E648859"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Društvena stabilnost i politika</w:t>
            </w:r>
          </w:p>
        </w:tc>
      </w:tr>
      <w:tr w:rsidR="002143B6" w:rsidRPr="002143B6" w14:paraId="297222BC" w14:textId="77777777" w:rsidTr="002A0C3F">
        <w:trPr>
          <w:trHeight w:val="262"/>
          <w:tblHeader/>
        </w:trPr>
        <w:tc>
          <w:tcPr>
            <w:tcW w:w="8789" w:type="dxa"/>
            <w:gridSpan w:val="4"/>
            <w:shd w:val="clear" w:color="auto" w:fill="auto"/>
            <w:vAlign w:val="center"/>
          </w:tcPr>
          <w:p w14:paraId="28D90A70"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Štete/gubici na kritičnoj infrastrukturi</w:t>
            </w:r>
          </w:p>
        </w:tc>
      </w:tr>
      <w:tr w:rsidR="002143B6" w:rsidRPr="002143B6" w14:paraId="683DE3C4" w14:textId="77777777" w:rsidTr="002A0C3F">
        <w:trPr>
          <w:trHeight w:val="262"/>
          <w:tblHeader/>
        </w:trPr>
        <w:tc>
          <w:tcPr>
            <w:tcW w:w="2268" w:type="dxa"/>
            <w:shd w:val="clear" w:color="auto" w:fill="auto"/>
            <w:vAlign w:val="center"/>
          </w:tcPr>
          <w:p w14:paraId="1AAB5B0B"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Kategorija</w:t>
            </w:r>
          </w:p>
        </w:tc>
        <w:tc>
          <w:tcPr>
            <w:tcW w:w="2127" w:type="dxa"/>
            <w:shd w:val="clear" w:color="auto" w:fill="auto"/>
            <w:vAlign w:val="center"/>
          </w:tcPr>
          <w:p w14:paraId="3AD0792E"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Posljedice</w:t>
            </w:r>
          </w:p>
        </w:tc>
        <w:tc>
          <w:tcPr>
            <w:tcW w:w="2835" w:type="dxa"/>
            <w:shd w:val="clear" w:color="auto" w:fill="auto"/>
            <w:vAlign w:val="center"/>
          </w:tcPr>
          <w:p w14:paraId="6AC5BEC9"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Kriterij</w:t>
            </w:r>
          </w:p>
          <w:p w14:paraId="3F35267F"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-kn-</w:t>
            </w:r>
          </w:p>
        </w:tc>
        <w:tc>
          <w:tcPr>
            <w:tcW w:w="1559" w:type="dxa"/>
            <w:shd w:val="clear" w:color="auto" w:fill="auto"/>
            <w:vAlign w:val="center"/>
          </w:tcPr>
          <w:p w14:paraId="7512AB2D" w14:textId="77777777" w:rsidR="002143B6" w:rsidRPr="002143B6" w:rsidRDefault="002143B6" w:rsidP="002143B6">
            <w:pPr>
              <w:spacing w:after="0" w:line="240" w:lineRule="auto"/>
              <w:jc w:val="center"/>
              <w:rPr>
                <w:rFonts w:eastAsia="Calibri" w:cstheme="minorHAnsi"/>
                <w:b/>
                <w:sz w:val="20"/>
                <w:szCs w:val="20"/>
              </w:rPr>
            </w:pPr>
            <w:r w:rsidRPr="002143B6">
              <w:rPr>
                <w:rFonts w:eastAsia="Calibri" w:cstheme="minorHAnsi"/>
                <w:b/>
                <w:sz w:val="20"/>
                <w:szCs w:val="20"/>
              </w:rPr>
              <w:t>Odabrano</w:t>
            </w:r>
          </w:p>
        </w:tc>
      </w:tr>
      <w:tr w:rsidR="00B37765" w:rsidRPr="002143B6" w14:paraId="3694FC83" w14:textId="77777777" w:rsidTr="002A0C3F">
        <w:trPr>
          <w:trHeight w:val="262"/>
        </w:trPr>
        <w:tc>
          <w:tcPr>
            <w:tcW w:w="2268" w:type="dxa"/>
            <w:shd w:val="clear" w:color="auto" w:fill="auto"/>
            <w:vAlign w:val="center"/>
          </w:tcPr>
          <w:p w14:paraId="2957D150" w14:textId="77777777" w:rsidR="00B37765" w:rsidRPr="002143B6" w:rsidRDefault="00B37765" w:rsidP="00B37765">
            <w:pPr>
              <w:spacing w:after="0" w:line="276" w:lineRule="auto"/>
              <w:jc w:val="center"/>
              <w:rPr>
                <w:rFonts w:eastAsia="Calibri" w:cstheme="minorHAnsi"/>
                <w:b/>
                <w:sz w:val="20"/>
                <w:szCs w:val="20"/>
              </w:rPr>
            </w:pPr>
            <w:r w:rsidRPr="002143B6">
              <w:rPr>
                <w:rFonts w:eastAsia="Calibri" w:cstheme="minorHAnsi"/>
                <w:b/>
                <w:sz w:val="20"/>
                <w:szCs w:val="20"/>
              </w:rPr>
              <w:t>1</w:t>
            </w:r>
          </w:p>
        </w:tc>
        <w:tc>
          <w:tcPr>
            <w:tcW w:w="2127" w:type="dxa"/>
            <w:shd w:val="clear" w:color="auto" w:fill="auto"/>
            <w:vAlign w:val="center"/>
          </w:tcPr>
          <w:p w14:paraId="2905AE40" w14:textId="77777777" w:rsidR="00B37765" w:rsidRPr="002143B6" w:rsidRDefault="00B37765" w:rsidP="00B37765">
            <w:pPr>
              <w:spacing w:after="0" w:line="276" w:lineRule="auto"/>
              <w:jc w:val="center"/>
              <w:rPr>
                <w:rFonts w:eastAsia="Calibri" w:cstheme="minorHAnsi"/>
                <w:sz w:val="20"/>
                <w:szCs w:val="20"/>
              </w:rPr>
            </w:pPr>
            <w:r w:rsidRPr="002143B6">
              <w:rPr>
                <w:rFonts w:eastAsia="Calibri" w:cstheme="minorHAnsi"/>
                <w:sz w:val="20"/>
                <w:szCs w:val="20"/>
              </w:rPr>
              <w:t>Neznatne</w:t>
            </w:r>
          </w:p>
        </w:tc>
        <w:tc>
          <w:tcPr>
            <w:tcW w:w="2835" w:type="dxa"/>
            <w:shd w:val="clear" w:color="auto" w:fill="auto"/>
            <w:vAlign w:val="center"/>
          </w:tcPr>
          <w:p w14:paraId="59FA8BF7" w14:textId="23154BEA" w:rsidR="00B37765" w:rsidRPr="002143B6" w:rsidRDefault="00B37765" w:rsidP="00B37765">
            <w:pPr>
              <w:spacing w:after="0" w:line="276" w:lineRule="auto"/>
              <w:jc w:val="center"/>
              <w:rPr>
                <w:rFonts w:eastAsia="Calibri" w:cstheme="minorHAnsi"/>
                <w:sz w:val="20"/>
                <w:szCs w:val="20"/>
              </w:rPr>
            </w:pPr>
            <w:r w:rsidRPr="00476C61">
              <w:rPr>
                <w:rFonts w:eastAsia="Calibri" w:cstheme="minorHAnsi"/>
                <w:sz w:val="20"/>
                <w:szCs w:val="20"/>
              </w:rPr>
              <w:t>128.155,06-256.310,11</w:t>
            </w:r>
          </w:p>
        </w:tc>
        <w:tc>
          <w:tcPr>
            <w:tcW w:w="1559" w:type="dxa"/>
            <w:shd w:val="clear" w:color="auto" w:fill="auto"/>
            <w:vAlign w:val="center"/>
          </w:tcPr>
          <w:p w14:paraId="7BD85DD7" w14:textId="52350FEC" w:rsidR="00B37765" w:rsidRPr="002143B6" w:rsidRDefault="00B37765" w:rsidP="00B37765">
            <w:pPr>
              <w:spacing w:after="0" w:line="276" w:lineRule="auto"/>
              <w:jc w:val="center"/>
              <w:rPr>
                <w:rFonts w:eastAsia="Calibri" w:cstheme="minorHAnsi"/>
                <w:sz w:val="20"/>
                <w:szCs w:val="20"/>
              </w:rPr>
            </w:pPr>
          </w:p>
        </w:tc>
      </w:tr>
      <w:tr w:rsidR="00B37765" w:rsidRPr="002143B6" w14:paraId="32064C80" w14:textId="77777777" w:rsidTr="002A0C3F">
        <w:trPr>
          <w:trHeight w:val="262"/>
        </w:trPr>
        <w:tc>
          <w:tcPr>
            <w:tcW w:w="2268" w:type="dxa"/>
            <w:shd w:val="clear" w:color="auto" w:fill="auto"/>
            <w:vAlign w:val="center"/>
          </w:tcPr>
          <w:p w14:paraId="0CA80DBA" w14:textId="77777777" w:rsidR="00B37765" w:rsidRPr="002143B6" w:rsidRDefault="00B37765" w:rsidP="00B37765">
            <w:pPr>
              <w:spacing w:after="0" w:line="276" w:lineRule="auto"/>
              <w:jc w:val="center"/>
              <w:rPr>
                <w:rFonts w:eastAsia="Calibri" w:cstheme="minorHAnsi"/>
                <w:b/>
                <w:sz w:val="20"/>
                <w:szCs w:val="20"/>
              </w:rPr>
            </w:pPr>
            <w:r w:rsidRPr="002143B6">
              <w:rPr>
                <w:rFonts w:eastAsia="Calibri" w:cstheme="minorHAnsi"/>
                <w:b/>
                <w:sz w:val="20"/>
                <w:szCs w:val="20"/>
              </w:rPr>
              <w:t>2</w:t>
            </w:r>
          </w:p>
        </w:tc>
        <w:tc>
          <w:tcPr>
            <w:tcW w:w="2127" w:type="dxa"/>
            <w:shd w:val="clear" w:color="auto" w:fill="auto"/>
            <w:vAlign w:val="center"/>
          </w:tcPr>
          <w:p w14:paraId="26234DC5" w14:textId="77777777" w:rsidR="00B37765" w:rsidRPr="002143B6" w:rsidRDefault="00B37765" w:rsidP="00B37765">
            <w:pPr>
              <w:spacing w:after="0" w:line="276" w:lineRule="auto"/>
              <w:jc w:val="center"/>
              <w:rPr>
                <w:rFonts w:eastAsia="Calibri" w:cstheme="minorHAnsi"/>
                <w:sz w:val="20"/>
                <w:szCs w:val="20"/>
              </w:rPr>
            </w:pPr>
            <w:r w:rsidRPr="002143B6">
              <w:rPr>
                <w:rFonts w:eastAsia="Calibri" w:cstheme="minorHAnsi"/>
                <w:sz w:val="20"/>
                <w:szCs w:val="20"/>
              </w:rPr>
              <w:t>Malene</w:t>
            </w:r>
          </w:p>
        </w:tc>
        <w:tc>
          <w:tcPr>
            <w:tcW w:w="2835" w:type="dxa"/>
            <w:shd w:val="clear" w:color="auto" w:fill="auto"/>
            <w:vAlign w:val="center"/>
          </w:tcPr>
          <w:p w14:paraId="336B570F" w14:textId="511A9EFF" w:rsidR="00B37765" w:rsidRPr="002143B6" w:rsidRDefault="00B37765" w:rsidP="00B37765">
            <w:pPr>
              <w:spacing w:after="0" w:line="276" w:lineRule="auto"/>
              <w:jc w:val="center"/>
              <w:rPr>
                <w:rFonts w:eastAsia="Calibri" w:cstheme="minorHAnsi"/>
                <w:sz w:val="20"/>
                <w:szCs w:val="20"/>
              </w:rPr>
            </w:pPr>
            <w:r w:rsidRPr="00476C61">
              <w:rPr>
                <w:rFonts w:eastAsia="Calibri" w:cstheme="minorHAnsi"/>
                <w:sz w:val="20"/>
                <w:szCs w:val="20"/>
              </w:rPr>
              <w:t>256.310,11-1.281.550,55</w:t>
            </w:r>
          </w:p>
        </w:tc>
        <w:tc>
          <w:tcPr>
            <w:tcW w:w="1559" w:type="dxa"/>
            <w:shd w:val="clear" w:color="auto" w:fill="auto"/>
            <w:vAlign w:val="center"/>
          </w:tcPr>
          <w:p w14:paraId="37F7A1C8" w14:textId="4B8887CA" w:rsidR="00B37765" w:rsidRPr="002143B6" w:rsidRDefault="00B37765" w:rsidP="00B37765">
            <w:pPr>
              <w:spacing w:after="0" w:line="276" w:lineRule="auto"/>
              <w:jc w:val="center"/>
              <w:rPr>
                <w:rFonts w:eastAsia="Calibri" w:cstheme="minorHAnsi"/>
                <w:sz w:val="20"/>
                <w:szCs w:val="20"/>
              </w:rPr>
            </w:pPr>
            <w:r>
              <w:rPr>
                <w:rFonts w:eastAsia="Calibri" w:cstheme="minorHAnsi"/>
                <w:sz w:val="20"/>
                <w:szCs w:val="20"/>
              </w:rPr>
              <w:t>X</w:t>
            </w:r>
          </w:p>
        </w:tc>
      </w:tr>
      <w:tr w:rsidR="00B37765" w:rsidRPr="002143B6" w14:paraId="46EC5D52" w14:textId="77777777" w:rsidTr="002A0C3F">
        <w:trPr>
          <w:trHeight w:val="262"/>
        </w:trPr>
        <w:tc>
          <w:tcPr>
            <w:tcW w:w="2268" w:type="dxa"/>
            <w:shd w:val="clear" w:color="auto" w:fill="auto"/>
            <w:vAlign w:val="center"/>
          </w:tcPr>
          <w:p w14:paraId="36B191FC" w14:textId="77777777" w:rsidR="00B37765" w:rsidRPr="002143B6" w:rsidRDefault="00B37765" w:rsidP="00B37765">
            <w:pPr>
              <w:spacing w:after="0" w:line="276" w:lineRule="auto"/>
              <w:jc w:val="center"/>
              <w:rPr>
                <w:rFonts w:eastAsia="Calibri" w:cstheme="minorHAnsi"/>
                <w:b/>
                <w:sz w:val="20"/>
                <w:szCs w:val="20"/>
              </w:rPr>
            </w:pPr>
            <w:r w:rsidRPr="002143B6">
              <w:rPr>
                <w:rFonts w:eastAsia="Calibri" w:cstheme="minorHAnsi"/>
                <w:b/>
                <w:sz w:val="20"/>
                <w:szCs w:val="20"/>
              </w:rPr>
              <w:t>3</w:t>
            </w:r>
          </w:p>
        </w:tc>
        <w:tc>
          <w:tcPr>
            <w:tcW w:w="2127" w:type="dxa"/>
            <w:shd w:val="clear" w:color="auto" w:fill="auto"/>
            <w:vAlign w:val="center"/>
          </w:tcPr>
          <w:p w14:paraId="553A2EF6" w14:textId="77777777" w:rsidR="00B37765" w:rsidRPr="002143B6" w:rsidRDefault="00B37765" w:rsidP="00B37765">
            <w:pPr>
              <w:spacing w:after="0" w:line="276" w:lineRule="auto"/>
              <w:jc w:val="center"/>
              <w:rPr>
                <w:rFonts w:eastAsia="Calibri" w:cstheme="minorHAnsi"/>
                <w:sz w:val="20"/>
                <w:szCs w:val="20"/>
              </w:rPr>
            </w:pPr>
            <w:r w:rsidRPr="002143B6">
              <w:rPr>
                <w:rFonts w:eastAsia="Calibri" w:cstheme="minorHAnsi"/>
                <w:sz w:val="20"/>
                <w:szCs w:val="20"/>
              </w:rPr>
              <w:t>Umjerene</w:t>
            </w:r>
          </w:p>
        </w:tc>
        <w:tc>
          <w:tcPr>
            <w:tcW w:w="2835" w:type="dxa"/>
            <w:shd w:val="clear" w:color="auto" w:fill="auto"/>
            <w:vAlign w:val="center"/>
          </w:tcPr>
          <w:p w14:paraId="342878F9" w14:textId="46F4365E" w:rsidR="00B37765" w:rsidRPr="002143B6" w:rsidRDefault="00B37765" w:rsidP="00B37765">
            <w:pPr>
              <w:spacing w:after="0" w:line="276" w:lineRule="auto"/>
              <w:jc w:val="center"/>
              <w:rPr>
                <w:rFonts w:eastAsia="Calibri" w:cstheme="minorHAnsi"/>
                <w:sz w:val="20"/>
                <w:szCs w:val="20"/>
              </w:rPr>
            </w:pPr>
            <w:r w:rsidRPr="00476C61">
              <w:rPr>
                <w:rFonts w:eastAsia="Calibri" w:cstheme="minorHAnsi"/>
                <w:sz w:val="20"/>
                <w:szCs w:val="20"/>
              </w:rPr>
              <w:t>1.281.550,55-3.844.651,65</w:t>
            </w:r>
          </w:p>
        </w:tc>
        <w:tc>
          <w:tcPr>
            <w:tcW w:w="1559" w:type="dxa"/>
            <w:shd w:val="clear" w:color="auto" w:fill="auto"/>
            <w:vAlign w:val="center"/>
          </w:tcPr>
          <w:p w14:paraId="0FB5A7A0" w14:textId="4BC131D5" w:rsidR="00B37765" w:rsidRPr="002143B6" w:rsidRDefault="00B37765" w:rsidP="00B37765">
            <w:pPr>
              <w:spacing w:after="0" w:line="276" w:lineRule="auto"/>
              <w:jc w:val="center"/>
              <w:rPr>
                <w:rFonts w:eastAsia="Calibri" w:cstheme="minorHAnsi"/>
                <w:sz w:val="20"/>
                <w:szCs w:val="20"/>
              </w:rPr>
            </w:pPr>
          </w:p>
        </w:tc>
      </w:tr>
      <w:tr w:rsidR="00B37765" w:rsidRPr="002143B6" w14:paraId="3B118AD5" w14:textId="77777777" w:rsidTr="002A0C3F">
        <w:trPr>
          <w:trHeight w:val="276"/>
        </w:trPr>
        <w:tc>
          <w:tcPr>
            <w:tcW w:w="2268" w:type="dxa"/>
            <w:shd w:val="clear" w:color="auto" w:fill="auto"/>
            <w:vAlign w:val="center"/>
          </w:tcPr>
          <w:p w14:paraId="74C4F577" w14:textId="77777777" w:rsidR="00B37765" w:rsidRPr="002143B6" w:rsidRDefault="00B37765" w:rsidP="00B37765">
            <w:pPr>
              <w:spacing w:after="0" w:line="276" w:lineRule="auto"/>
              <w:jc w:val="center"/>
              <w:rPr>
                <w:rFonts w:eastAsia="Calibri" w:cstheme="minorHAnsi"/>
                <w:b/>
                <w:sz w:val="20"/>
                <w:szCs w:val="20"/>
              </w:rPr>
            </w:pPr>
            <w:r w:rsidRPr="002143B6">
              <w:rPr>
                <w:rFonts w:eastAsia="Calibri" w:cstheme="minorHAnsi"/>
                <w:b/>
                <w:sz w:val="20"/>
                <w:szCs w:val="20"/>
              </w:rPr>
              <w:t>4</w:t>
            </w:r>
          </w:p>
        </w:tc>
        <w:tc>
          <w:tcPr>
            <w:tcW w:w="2127" w:type="dxa"/>
            <w:shd w:val="clear" w:color="auto" w:fill="auto"/>
            <w:vAlign w:val="center"/>
          </w:tcPr>
          <w:p w14:paraId="4309DEE6" w14:textId="77777777" w:rsidR="00B37765" w:rsidRPr="002143B6" w:rsidRDefault="00B37765" w:rsidP="00B37765">
            <w:pPr>
              <w:spacing w:after="0" w:line="276" w:lineRule="auto"/>
              <w:jc w:val="center"/>
              <w:rPr>
                <w:rFonts w:eastAsia="Calibri" w:cstheme="minorHAnsi"/>
                <w:sz w:val="20"/>
                <w:szCs w:val="20"/>
              </w:rPr>
            </w:pPr>
            <w:r w:rsidRPr="002143B6">
              <w:rPr>
                <w:rFonts w:eastAsia="Calibri" w:cstheme="minorHAnsi"/>
                <w:sz w:val="20"/>
                <w:szCs w:val="20"/>
              </w:rPr>
              <w:t>Značajne</w:t>
            </w:r>
          </w:p>
        </w:tc>
        <w:tc>
          <w:tcPr>
            <w:tcW w:w="2835" w:type="dxa"/>
            <w:shd w:val="clear" w:color="auto" w:fill="auto"/>
            <w:vAlign w:val="center"/>
          </w:tcPr>
          <w:p w14:paraId="6CB90361" w14:textId="3E59FCDC" w:rsidR="00B37765" w:rsidRPr="002143B6" w:rsidRDefault="00B37765" w:rsidP="00B37765">
            <w:pPr>
              <w:spacing w:after="0" w:line="276" w:lineRule="auto"/>
              <w:jc w:val="center"/>
              <w:rPr>
                <w:rFonts w:eastAsia="Calibri" w:cstheme="minorHAnsi"/>
                <w:sz w:val="20"/>
                <w:szCs w:val="20"/>
              </w:rPr>
            </w:pPr>
            <w:r w:rsidRPr="00476C61">
              <w:rPr>
                <w:rFonts w:eastAsia="Calibri" w:cstheme="minorHAnsi"/>
                <w:sz w:val="20"/>
                <w:szCs w:val="20"/>
              </w:rPr>
              <w:t>3.844.651,65-6.407.752,75</w:t>
            </w:r>
          </w:p>
        </w:tc>
        <w:tc>
          <w:tcPr>
            <w:tcW w:w="1559" w:type="dxa"/>
            <w:shd w:val="clear" w:color="auto" w:fill="auto"/>
            <w:vAlign w:val="center"/>
          </w:tcPr>
          <w:p w14:paraId="10C39AAD" w14:textId="05633F85" w:rsidR="00B37765" w:rsidRPr="002143B6" w:rsidRDefault="00B37765" w:rsidP="00B37765">
            <w:pPr>
              <w:spacing w:after="0" w:line="276" w:lineRule="auto"/>
              <w:jc w:val="center"/>
              <w:rPr>
                <w:rFonts w:eastAsia="Calibri" w:cstheme="minorHAnsi"/>
                <w:sz w:val="20"/>
                <w:szCs w:val="20"/>
              </w:rPr>
            </w:pPr>
          </w:p>
        </w:tc>
      </w:tr>
      <w:tr w:rsidR="00B37765" w:rsidRPr="002143B6" w14:paraId="338D3D47" w14:textId="77777777" w:rsidTr="002A0C3F">
        <w:trPr>
          <w:trHeight w:val="262"/>
        </w:trPr>
        <w:tc>
          <w:tcPr>
            <w:tcW w:w="2268" w:type="dxa"/>
            <w:shd w:val="clear" w:color="auto" w:fill="auto"/>
            <w:vAlign w:val="center"/>
          </w:tcPr>
          <w:p w14:paraId="2B07D8C2" w14:textId="77777777" w:rsidR="00B37765" w:rsidRPr="002143B6" w:rsidRDefault="00B37765" w:rsidP="00B37765">
            <w:pPr>
              <w:spacing w:after="0" w:line="276" w:lineRule="auto"/>
              <w:jc w:val="center"/>
              <w:rPr>
                <w:rFonts w:eastAsia="Calibri" w:cstheme="minorHAnsi"/>
                <w:b/>
                <w:sz w:val="20"/>
                <w:szCs w:val="20"/>
              </w:rPr>
            </w:pPr>
            <w:r w:rsidRPr="002143B6">
              <w:rPr>
                <w:rFonts w:eastAsia="Calibri" w:cstheme="minorHAnsi"/>
                <w:b/>
                <w:sz w:val="20"/>
                <w:szCs w:val="20"/>
              </w:rPr>
              <w:t>5</w:t>
            </w:r>
          </w:p>
        </w:tc>
        <w:tc>
          <w:tcPr>
            <w:tcW w:w="2127" w:type="dxa"/>
            <w:shd w:val="clear" w:color="auto" w:fill="auto"/>
            <w:vAlign w:val="center"/>
          </w:tcPr>
          <w:p w14:paraId="671359F9" w14:textId="77777777" w:rsidR="00B37765" w:rsidRPr="002143B6" w:rsidRDefault="00B37765" w:rsidP="00B37765">
            <w:pPr>
              <w:spacing w:after="0" w:line="276" w:lineRule="auto"/>
              <w:jc w:val="center"/>
              <w:rPr>
                <w:rFonts w:eastAsia="Calibri" w:cstheme="minorHAnsi"/>
                <w:sz w:val="20"/>
                <w:szCs w:val="20"/>
              </w:rPr>
            </w:pPr>
            <w:r w:rsidRPr="002143B6">
              <w:rPr>
                <w:rFonts w:eastAsia="Calibri" w:cstheme="minorHAnsi"/>
                <w:sz w:val="20"/>
                <w:szCs w:val="20"/>
              </w:rPr>
              <w:t>Katastrofalne</w:t>
            </w:r>
          </w:p>
        </w:tc>
        <w:tc>
          <w:tcPr>
            <w:tcW w:w="2835" w:type="dxa"/>
            <w:shd w:val="clear" w:color="auto" w:fill="auto"/>
            <w:vAlign w:val="center"/>
          </w:tcPr>
          <w:p w14:paraId="6C6F9AF1" w14:textId="2EBE9C91" w:rsidR="00B37765" w:rsidRPr="002143B6" w:rsidRDefault="00B37765" w:rsidP="00B37765">
            <w:pPr>
              <w:spacing w:after="0" w:line="276" w:lineRule="auto"/>
              <w:jc w:val="center"/>
              <w:rPr>
                <w:rFonts w:eastAsia="Calibri" w:cstheme="minorHAnsi"/>
                <w:sz w:val="20"/>
                <w:szCs w:val="20"/>
              </w:rPr>
            </w:pPr>
            <w:r w:rsidRPr="00476C61">
              <w:rPr>
                <w:rFonts w:eastAsia="Calibri" w:cstheme="minorHAnsi"/>
                <w:sz w:val="20"/>
                <w:szCs w:val="20"/>
              </w:rPr>
              <w:t>&gt;6.407.725,25</w:t>
            </w:r>
          </w:p>
        </w:tc>
        <w:tc>
          <w:tcPr>
            <w:tcW w:w="1559" w:type="dxa"/>
            <w:shd w:val="clear" w:color="auto" w:fill="auto"/>
            <w:vAlign w:val="center"/>
          </w:tcPr>
          <w:p w14:paraId="10980890" w14:textId="77777777" w:rsidR="00B37765" w:rsidRPr="002143B6" w:rsidRDefault="00B37765" w:rsidP="00B37765">
            <w:pPr>
              <w:spacing w:after="0" w:line="276" w:lineRule="auto"/>
              <w:jc w:val="center"/>
              <w:rPr>
                <w:rFonts w:eastAsia="Calibri" w:cstheme="minorHAnsi"/>
                <w:sz w:val="20"/>
                <w:szCs w:val="20"/>
              </w:rPr>
            </w:pPr>
          </w:p>
        </w:tc>
      </w:tr>
    </w:tbl>
    <w:p w14:paraId="7DC6A8CB" w14:textId="4946742C" w:rsidR="005B5C1D" w:rsidRDefault="005B5C1D" w:rsidP="005B5C1D">
      <w:pPr>
        <w:pStyle w:val="Odlomakpopisa11"/>
        <w:spacing w:before="120"/>
      </w:pPr>
      <w:r w:rsidRPr="005B5C1D">
        <w:t>Plavljenje područne škole u naselju Sopot, za posljedicu ima otežano obavljanje nastave.</w:t>
      </w:r>
    </w:p>
    <w:p w14:paraId="7EE135FF" w14:textId="4897336C" w:rsidR="005B5C1D" w:rsidRDefault="005B5C1D" w:rsidP="005B5C1D">
      <w:pPr>
        <w:pStyle w:val="Opisslike"/>
        <w:keepNext/>
        <w:spacing w:before="120" w:line="240" w:lineRule="auto"/>
      </w:pPr>
      <w:bookmarkStart w:id="302" w:name="_Toc14434358"/>
      <w:bookmarkStart w:id="303" w:name="_Toc72322428"/>
      <w:r>
        <w:t xml:space="preserve">Tablica </w:t>
      </w:r>
      <w:r>
        <w:rPr>
          <w:noProof/>
        </w:rPr>
        <w:fldChar w:fldCharType="begin"/>
      </w:r>
      <w:r>
        <w:rPr>
          <w:noProof/>
        </w:rPr>
        <w:instrText xml:space="preserve"> SEQ Tablica \* ARABIC </w:instrText>
      </w:r>
      <w:r>
        <w:rPr>
          <w:noProof/>
        </w:rPr>
        <w:fldChar w:fldCharType="separate"/>
      </w:r>
      <w:r w:rsidR="008205E2">
        <w:rPr>
          <w:noProof/>
        </w:rPr>
        <w:t>32</w:t>
      </w:r>
      <w:r>
        <w:rPr>
          <w:noProof/>
        </w:rPr>
        <w:fldChar w:fldCharType="end"/>
      </w:r>
      <w:r>
        <w:t xml:space="preserve">. </w:t>
      </w:r>
      <w:r w:rsidRPr="004E5335">
        <w:t xml:space="preserve">Posljedice na ustanove/građevine javno društvenog značaja </w:t>
      </w:r>
      <w:r w:rsidRPr="004E5335">
        <w:sym w:font="Symbol" w:char="F02D"/>
      </w:r>
      <w:r>
        <w:t xml:space="preserve"> poplave</w:t>
      </w:r>
      <w:bookmarkEnd w:id="302"/>
      <w:bookmarkEnd w:id="303"/>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127"/>
        <w:gridCol w:w="2835"/>
        <w:gridCol w:w="1559"/>
      </w:tblGrid>
      <w:tr w:rsidR="005B5C1D" w:rsidRPr="002143B6" w14:paraId="06744820" w14:textId="77777777" w:rsidTr="008A71B6">
        <w:trPr>
          <w:trHeight w:val="160"/>
          <w:tblHeader/>
        </w:trPr>
        <w:tc>
          <w:tcPr>
            <w:tcW w:w="8789" w:type="dxa"/>
            <w:gridSpan w:val="4"/>
            <w:shd w:val="clear" w:color="auto" w:fill="auto"/>
            <w:vAlign w:val="center"/>
          </w:tcPr>
          <w:p w14:paraId="20E1833C" w14:textId="77777777" w:rsidR="005B5C1D" w:rsidRPr="002143B6" w:rsidRDefault="005B5C1D" w:rsidP="008A71B6">
            <w:pPr>
              <w:spacing w:after="0" w:line="240" w:lineRule="auto"/>
              <w:jc w:val="center"/>
              <w:rPr>
                <w:rFonts w:eastAsia="Calibri" w:cstheme="minorHAnsi"/>
                <w:b/>
                <w:sz w:val="20"/>
                <w:szCs w:val="20"/>
              </w:rPr>
            </w:pPr>
            <w:r w:rsidRPr="002143B6">
              <w:rPr>
                <w:rFonts w:eastAsia="Calibri" w:cstheme="minorHAnsi"/>
                <w:b/>
                <w:sz w:val="20"/>
                <w:szCs w:val="20"/>
              </w:rPr>
              <w:t>Društvena stabilnost i politika</w:t>
            </w:r>
          </w:p>
        </w:tc>
      </w:tr>
      <w:tr w:rsidR="005B5C1D" w:rsidRPr="002143B6" w14:paraId="2E2A260E" w14:textId="77777777" w:rsidTr="008A71B6">
        <w:trPr>
          <w:trHeight w:val="160"/>
          <w:tblHeader/>
        </w:trPr>
        <w:tc>
          <w:tcPr>
            <w:tcW w:w="8789" w:type="dxa"/>
            <w:gridSpan w:val="4"/>
            <w:shd w:val="clear" w:color="auto" w:fill="auto"/>
            <w:vAlign w:val="center"/>
          </w:tcPr>
          <w:p w14:paraId="35FFB75C" w14:textId="77777777" w:rsidR="005B5C1D" w:rsidRPr="002143B6" w:rsidRDefault="005B5C1D" w:rsidP="008A71B6">
            <w:pPr>
              <w:spacing w:after="0" w:line="240" w:lineRule="auto"/>
              <w:jc w:val="center"/>
              <w:rPr>
                <w:rFonts w:eastAsia="Calibri" w:cstheme="minorHAnsi"/>
                <w:b/>
                <w:sz w:val="20"/>
                <w:szCs w:val="20"/>
              </w:rPr>
            </w:pPr>
            <w:r w:rsidRPr="002143B6">
              <w:rPr>
                <w:rFonts w:eastAsia="Calibri" w:cstheme="minorHAnsi"/>
                <w:b/>
                <w:sz w:val="20"/>
                <w:szCs w:val="20"/>
              </w:rPr>
              <w:t>Štete/gubici na ustanovama/građevinama javnog društvenog značaja</w:t>
            </w:r>
          </w:p>
        </w:tc>
      </w:tr>
      <w:tr w:rsidR="005B5C1D" w:rsidRPr="002143B6" w14:paraId="03C37CDB" w14:textId="77777777" w:rsidTr="008A71B6">
        <w:trPr>
          <w:trHeight w:val="160"/>
          <w:tblHeader/>
        </w:trPr>
        <w:tc>
          <w:tcPr>
            <w:tcW w:w="2268" w:type="dxa"/>
            <w:shd w:val="clear" w:color="auto" w:fill="auto"/>
            <w:vAlign w:val="center"/>
          </w:tcPr>
          <w:p w14:paraId="2202B490" w14:textId="77777777" w:rsidR="005B5C1D" w:rsidRPr="002143B6" w:rsidRDefault="005B5C1D" w:rsidP="008A71B6">
            <w:pPr>
              <w:spacing w:after="0" w:line="240" w:lineRule="auto"/>
              <w:jc w:val="center"/>
              <w:rPr>
                <w:rFonts w:eastAsia="Calibri" w:cstheme="minorHAnsi"/>
                <w:b/>
                <w:sz w:val="20"/>
                <w:szCs w:val="20"/>
              </w:rPr>
            </w:pPr>
            <w:r w:rsidRPr="002143B6">
              <w:rPr>
                <w:rFonts w:eastAsia="Calibri" w:cstheme="minorHAnsi"/>
                <w:b/>
                <w:sz w:val="20"/>
                <w:szCs w:val="20"/>
              </w:rPr>
              <w:t>Kategorija</w:t>
            </w:r>
          </w:p>
        </w:tc>
        <w:tc>
          <w:tcPr>
            <w:tcW w:w="2127" w:type="dxa"/>
            <w:shd w:val="clear" w:color="auto" w:fill="auto"/>
            <w:vAlign w:val="center"/>
          </w:tcPr>
          <w:p w14:paraId="5CD5CB1B" w14:textId="77777777" w:rsidR="005B5C1D" w:rsidRPr="002143B6" w:rsidRDefault="005B5C1D" w:rsidP="008A71B6">
            <w:pPr>
              <w:spacing w:after="0" w:line="240" w:lineRule="auto"/>
              <w:jc w:val="center"/>
              <w:rPr>
                <w:rFonts w:eastAsia="Calibri" w:cstheme="minorHAnsi"/>
                <w:b/>
                <w:sz w:val="20"/>
                <w:szCs w:val="20"/>
              </w:rPr>
            </w:pPr>
            <w:r w:rsidRPr="002143B6">
              <w:rPr>
                <w:rFonts w:eastAsia="Calibri" w:cstheme="minorHAnsi"/>
                <w:b/>
                <w:sz w:val="20"/>
                <w:szCs w:val="20"/>
              </w:rPr>
              <w:t>Posljedice</w:t>
            </w:r>
          </w:p>
        </w:tc>
        <w:tc>
          <w:tcPr>
            <w:tcW w:w="2835" w:type="dxa"/>
            <w:shd w:val="clear" w:color="auto" w:fill="auto"/>
            <w:vAlign w:val="center"/>
          </w:tcPr>
          <w:p w14:paraId="10DDC000" w14:textId="77777777" w:rsidR="005B5C1D" w:rsidRPr="002143B6" w:rsidRDefault="005B5C1D" w:rsidP="008A71B6">
            <w:pPr>
              <w:spacing w:after="0" w:line="240" w:lineRule="auto"/>
              <w:jc w:val="center"/>
              <w:rPr>
                <w:rFonts w:eastAsia="Calibri" w:cstheme="minorHAnsi"/>
                <w:b/>
                <w:sz w:val="20"/>
                <w:szCs w:val="20"/>
              </w:rPr>
            </w:pPr>
            <w:r w:rsidRPr="002143B6">
              <w:rPr>
                <w:rFonts w:eastAsia="Calibri" w:cstheme="minorHAnsi"/>
                <w:b/>
                <w:sz w:val="20"/>
                <w:szCs w:val="20"/>
              </w:rPr>
              <w:t>Kriteriji</w:t>
            </w:r>
          </w:p>
          <w:p w14:paraId="261B76C6" w14:textId="77777777" w:rsidR="005B5C1D" w:rsidRPr="002143B6" w:rsidRDefault="005B5C1D" w:rsidP="008A71B6">
            <w:pPr>
              <w:spacing w:after="0" w:line="240" w:lineRule="auto"/>
              <w:jc w:val="center"/>
              <w:rPr>
                <w:rFonts w:eastAsia="Calibri" w:cstheme="minorHAnsi"/>
                <w:b/>
                <w:sz w:val="20"/>
                <w:szCs w:val="20"/>
              </w:rPr>
            </w:pPr>
            <w:r w:rsidRPr="002143B6">
              <w:rPr>
                <w:rFonts w:eastAsia="Calibri" w:cstheme="minorHAnsi"/>
                <w:b/>
                <w:sz w:val="20"/>
                <w:szCs w:val="20"/>
              </w:rPr>
              <w:t>- kn-</w:t>
            </w:r>
          </w:p>
        </w:tc>
        <w:tc>
          <w:tcPr>
            <w:tcW w:w="1559" w:type="dxa"/>
            <w:shd w:val="clear" w:color="auto" w:fill="auto"/>
            <w:vAlign w:val="center"/>
          </w:tcPr>
          <w:p w14:paraId="06A85B4E" w14:textId="77777777" w:rsidR="005B5C1D" w:rsidRPr="002143B6" w:rsidRDefault="005B5C1D" w:rsidP="008A71B6">
            <w:pPr>
              <w:spacing w:after="0" w:line="240" w:lineRule="auto"/>
              <w:jc w:val="center"/>
              <w:rPr>
                <w:rFonts w:eastAsia="Calibri" w:cstheme="minorHAnsi"/>
                <w:b/>
                <w:sz w:val="20"/>
                <w:szCs w:val="20"/>
              </w:rPr>
            </w:pPr>
            <w:r w:rsidRPr="002143B6">
              <w:rPr>
                <w:rFonts w:eastAsia="Calibri" w:cstheme="minorHAnsi"/>
                <w:b/>
                <w:sz w:val="20"/>
                <w:szCs w:val="20"/>
              </w:rPr>
              <w:t>Odabrano</w:t>
            </w:r>
          </w:p>
        </w:tc>
      </w:tr>
      <w:tr w:rsidR="005B5C1D" w:rsidRPr="002143B6" w14:paraId="0ECB6EED" w14:textId="77777777" w:rsidTr="008A71B6">
        <w:trPr>
          <w:trHeight w:val="160"/>
        </w:trPr>
        <w:tc>
          <w:tcPr>
            <w:tcW w:w="2268" w:type="dxa"/>
            <w:shd w:val="clear" w:color="auto" w:fill="auto"/>
            <w:vAlign w:val="center"/>
          </w:tcPr>
          <w:p w14:paraId="7D9995E7" w14:textId="77777777" w:rsidR="005B5C1D" w:rsidRPr="002143B6" w:rsidRDefault="005B5C1D" w:rsidP="005B5C1D">
            <w:pPr>
              <w:spacing w:after="0" w:line="240" w:lineRule="auto"/>
              <w:jc w:val="center"/>
              <w:rPr>
                <w:rFonts w:eastAsia="Calibri" w:cstheme="minorHAnsi"/>
                <w:b/>
                <w:sz w:val="20"/>
                <w:szCs w:val="20"/>
              </w:rPr>
            </w:pPr>
            <w:r w:rsidRPr="002143B6">
              <w:rPr>
                <w:rFonts w:eastAsia="Calibri" w:cstheme="minorHAnsi"/>
                <w:b/>
                <w:sz w:val="20"/>
                <w:szCs w:val="20"/>
              </w:rPr>
              <w:t>1</w:t>
            </w:r>
          </w:p>
        </w:tc>
        <w:tc>
          <w:tcPr>
            <w:tcW w:w="2127" w:type="dxa"/>
            <w:shd w:val="clear" w:color="auto" w:fill="auto"/>
            <w:vAlign w:val="center"/>
          </w:tcPr>
          <w:p w14:paraId="0818AF8A" w14:textId="77777777" w:rsidR="005B5C1D" w:rsidRPr="002143B6" w:rsidRDefault="005B5C1D" w:rsidP="005B5C1D">
            <w:pPr>
              <w:spacing w:after="0" w:line="240" w:lineRule="auto"/>
              <w:jc w:val="center"/>
              <w:rPr>
                <w:rFonts w:eastAsia="Calibri" w:cstheme="minorHAnsi"/>
                <w:sz w:val="20"/>
                <w:szCs w:val="20"/>
              </w:rPr>
            </w:pPr>
            <w:r w:rsidRPr="002143B6">
              <w:rPr>
                <w:rFonts w:eastAsia="Calibri" w:cstheme="minorHAnsi"/>
                <w:sz w:val="20"/>
                <w:szCs w:val="20"/>
              </w:rPr>
              <w:t>Neznatne</w:t>
            </w:r>
          </w:p>
        </w:tc>
        <w:tc>
          <w:tcPr>
            <w:tcW w:w="2835" w:type="dxa"/>
            <w:shd w:val="clear" w:color="auto" w:fill="auto"/>
            <w:vAlign w:val="center"/>
          </w:tcPr>
          <w:p w14:paraId="3612F4E9" w14:textId="341E33E4" w:rsidR="005B5C1D" w:rsidRPr="002143B6" w:rsidRDefault="005B5C1D" w:rsidP="005B5C1D">
            <w:pPr>
              <w:spacing w:after="0" w:line="240" w:lineRule="auto"/>
              <w:jc w:val="center"/>
              <w:rPr>
                <w:rFonts w:eastAsia="Calibri" w:cstheme="minorHAnsi"/>
                <w:sz w:val="20"/>
                <w:szCs w:val="20"/>
              </w:rPr>
            </w:pPr>
            <w:r w:rsidRPr="00476C61">
              <w:rPr>
                <w:rFonts w:eastAsia="Calibri" w:cstheme="minorHAnsi"/>
                <w:sz w:val="20"/>
                <w:szCs w:val="20"/>
              </w:rPr>
              <w:t>128.155,06-256.310,11</w:t>
            </w:r>
          </w:p>
        </w:tc>
        <w:tc>
          <w:tcPr>
            <w:tcW w:w="1559" w:type="dxa"/>
            <w:shd w:val="clear" w:color="auto" w:fill="auto"/>
          </w:tcPr>
          <w:p w14:paraId="104A55D4" w14:textId="2D117C37" w:rsidR="005B5C1D" w:rsidRPr="002143B6" w:rsidRDefault="005B5C1D" w:rsidP="005B5C1D">
            <w:pPr>
              <w:spacing w:after="0" w:line="240" w:lineRule="auto"/>
              <w:jc w:val="center"/>
              <w:rPr>
                <w:rFonts w:eastAsia="Calibri" w:cstheme="minorHAnsi"/>
                <w:sz w:val="20"/>
                <w:szCs w:val="20"/>
              </w:rPr>
            </w:pPr>
            <w:r>
              <w:rPr>
                <w:rFonts w:eastAsia="Calibri" w:cstheme="minorHAnsi"/>
                <w:sz w:val="20"/>
                <w:szCs w:val="20"/>
              </w:rPr>
              <w:t>X</w:t>
            </w:r>
          </w:p>
        </w:tc>
      </w:tr>
      <w:tr w:rsidR="005B5C1D" w:rsidRPr="002143B6" w14:paraId="19392CE7" w14:textId="77777777" w:rsidTr="008A71B6">
        <w:trPr>
          <w:trHeight w:val="160"/>
        </w:trPr>
        <w:tc>
          <w:tcPr>
            <w:tcW w:w="2268" w:type="dxa"/>
            <w:shd w:val="clear" w:color="auto" w:fill="auto"/>
            <w:vAlign w:val="center"/>
          </w:tcPr>
          <w:p w14:paraId="2D6B2376" w14:textId="77777777" w:rsidR="005B5C1D" w:rsidRPr="002143B6" w:rsidRDefault="005B5C1D" w:rsidP="005B5C1D">
            <w:pPr>
              <w:spacing w:after="0" w:line="240" w:lineRule="auto"/>
              <w:jc w:val="center"/>
              <w:rPr>
                <w:rFonts w:eastAsia="Calibri" w:cstheme="minorHAnsi"/>
                <w:b/>
                <w:sz w:val="20"/>
                <w:szCs w:val="20"/>
              </w:rPr>
            </w:pPr>
            <w:r w:rsidRPr="002143B6">
              <w:rPr>
                <w:rFonts w:eastAsia="Calibri" w:cstheme="minorHAnsi"/>
                <w:b/>
                <w:sz w:val="20"/>
                <w:szCs w:val="20"/>
              </w:rPr>
              <w:t>2</w:t>
            </w:r>
          </w:p>
        </w:tc>
        <w:tc>
          <w:tcPr>
            <w:tcW w:w="2127" w:type="dxa"/>
            <w:shd w:val="clear" w:color="auto" w:fill="auto"/>
            <w:vAlign w:val="center"/>
          </w:tcPr>
          <w:p w14:paraId="023C238A" w14:textId="77777777" w:rsidR="005B5C1D" w:rsidRPr="002143B6" w:rsidRDefault="005B5C1D" w:rsidP="005B5C1D">
            <w:pPr>
              <w:spacing w:after="0" w:line="240" w:lineRule="auto"/>
              <w:jc w:val="center"/>
              <w:rPr>
                <w:rFonts w:eastAsia="Calibri" w:cstheme="minorHAnsi"/>
                <w:sz w:val="20"/>
                <w:szCs w:val="20"/>
              </w:rPr>
            </w:pPr>
            <w:r w:rsidRPr="002143B6">
              <w:rPr>
                <w:rFonts w:eastAsia="Calibri" w:cstheme="minorHAnsi"/>
                <w:sz w:val="20"/>
                <w:szCs w:val="20"/>
              </w:rPr>
              <w:t>Malene</w:t>
            </w:r>
          </w:p>
        </w:tc>
        <w:tc>
          <w:tcPr>
            <w:tcW w:w="2835" w:type="dxa"/>
            <w:shd w:val="clear" w:color="auto" w:fill="auto"/>
            <w:vAlign w:val="center"/>
          </w:tcPr>
          <w:p w14:paraId="582C050D" w14:textId="39135D99" w:rsidR="005B5C1D" w:rsidRPr="002143B6" w:rsidRDefault="005B5C1D" w:rsidP="005B5C1D">
            <w:pPr>
              <w:spacing w:after="0" w:line="240" w:lineRule="auto"/>
              <w:jc w:val="center"/>
              <w:rPr>
                <w:rFonts w:eastAsia="Calibri" w:cstheme="minorHAnsi"/>
                <w:sz w:val="20"/>
                <w:szCs w:val="20"/>
              </w:rPr>
            </w:pPr>
            <w:r w:rsidRPr="00476C61">
              <w:rPr>
                <w:rFonts w:eastAsia="Calibri" w:cstheme="minorHAnsi"/>
                <w:sz w:val="20"/>
                <w:szCs w:val="20"/>
              </w:rPr>
              <w:t>256.310,11-1.281.550,55</w:t>
            </w:r>
          </w:p>
        </w:tc>
        <w:tc>
          <w:tcPr>
            <w:tcW w:w="1559" w:type="dxa"/>
            <w:shd w:val="clear" w:color="auto" w:fill="auto"/>
          </w:tcPr>
          <w:p w14:paraId="2BCAAC1A" w14:textId="0B0A815D" w:rsidR="005B5C1D" w:rsidRPr="002143B6" w:rsidRDefault="005B5C1D" w:rsidP="005B5C1D">
            <w:pPr>
              <w:spacing w:after="0" w:line="240" w:lineRule="auto"/>
              <w:jc w:val="center"/>
              <w:rPr>
                <w:rFonts w:eastAsia="Calibri" w:cstheme="minorHAnsi"/>
                <w:sz w:val="20"/>
                <w:szCs w:val="20"/>
              </w:rPr>
            </w:pPr>
          </w:p>
        </w:tc>
      </w:tr>
      <w:tr w:rsidR="005B5C1D" w:rsidRPr="002143B6" w14:paraId="46CD458D" w14:textId="77777777" w:rsidTr="008A71B6">
        <w:trPr>
          <w:trHeight w:val="160"/>
        </w:trPr>
        <w:tc>
          <w:tcPr>
            <w:tcW w:w="2268" w:type="dxa"/>
            <w:shd w:val="clear" w:color="auto" w:fill="auto"/>
            <w:vAlign w:val="center"/>
          </w:tcPr>
          <w:p w14:paraId="417C4A06" w14:textId="77777777" w:rsidR="005B5C1D" w:rsidRPr="002143B6" w:rsidRDefault="005B5C1D" w:rsidP="005B5C1D">
            <w:pPr>
              <w:spacing w:after="0" w:line="240" w:lineRule="auto"/>
              <w:jc w:val="center"/>
              <w:rPr>
                <w:rFonts w:eastAsia="Calibri" w:cstheme="minorHAnsi"/>
                <w:b/>
                <w:sz w:val="20"/>
                <w:szCs w:val="20"/>
              </w:rPr>
            </w:pPr>
            <w:r w:rsidRPr="002143B6">
              <w:rPr>
                <w:rFonts w:eastAsia="Calibri" w:cstheme="minorHAnsi"/>
                <w:b/>
                <w:sz w:val="20"/>
                <w:szCs w:val="20"/>
              </w:rPr>
              <w:t>3</w:t>
            </w:r>
          </w:p>
        </w:tc>
        <w:tc>
          <w:tcPr>
            <w:tcW w:w="2127" w:type="dxa"/>
            <w:shd w:val="clear" w:color="auto" w:fill="auto"/>
            <w:vAlign w:val="center"/>
          </w:tcPr>
          <w:p w14:paraId="5830932F" w14:textId="77777777" w:rsidR="005B5C1D" w:rsidRPr="002143B6" w:rsidRDefault="005B5C1D" w:rsidP="005B5C1D">
            <w:pPr>
              <w:spacing w:after="0" w:line="240" w:lineRule="auto"/>
              <w:jc w:val="center"/>
              <w:rPr>
                <w:rFonts w:eastAsia="Calibri" w:cstheme="minorHAnsi"/>
                <w:sz w:val="20"/>
                <w:szCs w:val="20"/>
              </w:rPr>
            </w:pPr>
            <w:r w:rsidRPr="002143B6">
              <w:rPr>
                <w:rFonts w:eastAsia="Calibri" w:cstheme="minorHAnsi"/>
                <w:sz w:val="20"/>
                <w:szCs w:val="20"/>
              </w:rPr>
              <w:t>Umjerene</w:t>
            </w:r>
          </w:p>
        </w:tc>
        <w:tc>
          <w:tcPr>
            <w:tcW w:w="2835" w:type="dxa"/>
            <w:shd w:val="clear" w:color="auto" w:fill="auto"/>
            <w:vAlign w:val="center"/>
          </w:tcPr>
          <w:p w14:paraId="5A8B4518" w14:textId="435889DE" w:rsidR="005B5C1D" w:rsidRPr="002143B6" w:rsidRDefault="005B5C1D" w:rsidP="005B5C1D">
            <w:pPr>
              <w:spacing w:after="0" w:line="240" w:lineRule="auto"/>
              <w:jc w:val="center"/>
              <w:rPr>
                <w:rFonts w:eastAsia="Calibri" w:cstheme="minorHAnsi"/>
                <w:sz w:val="20"/>
                <w:szCs w:val="20"/>
              </w:rPr>
            </w:pPr>
            <w:r w:rsidRPr="00476C61">
              <w:rPr>
                <w:rFonts w:eastAsia="Calibri" w:cstheme="minorHAnsi"/>
                <w:sz w:val="20"/>
                <w:szCs w:val="20"/>
              </w:rPr>
              <w:t>1.281.550,55-3.844.651,65</w:t>
            </w:r>
          </w:p>
        </w:tc>
        <w:tc>
          <w:tcPr>
            <w:tcW w:w="1559" w:type="dxa"/>
            <w:shd w:val="clear" w:color="auto" w:fill="auto"/>
          </w:tcPr>
          <w:p w14:paraId="2BE68D73" w14:textId="77777777" w:rsidR="005B5C1D" w:rsidRPr="002143B6" w:rsidRDefault="005B5C1D" w:rsidP="005B5C1D">
            <w:pPr>
              <w:spacing w:after="0" w:line="240" w:lineRule="auto"/>
              <w:jc w:val="center"/>
              <w:rPr>
                <w:rFonts w:eastAsia="Calibri" w:cstheme="minorHAnsi"/>
                <w:sz w:val="20"/>
                <w:szCs w:val="20"/>
              </w:rPr>
            </w:pPr>
          </w:p>
        </w:tc>
      </w:tr>
      <w:tr w:rsidR="005B5C1D" w:rsidRPr="002143B6" w14:paraId="0438259A" w14:textId="77777777" w:rsidTr="008A71B6">
        <w:trPr>
          <w:trHeight w:val="167"/>
        </w:trPr>
        <w:tc>
          <w:tcPr>
            <w:tcW w:w="2268" w:type="dxa"/>
            <w:shd w:val="clear" w:color="auto" w:fill="auto"/>
            <w:vAlign w:val="center"/>
          </w:tcPr>
          <w:p w14:paraId="4BF204B8" w14:textId="77777777" w:rsidR="005B5C1D" w:rsidRPr="002143B6" w:rsidRDefault="005B5C1D" w:rsidP="005B5C1D">
            <w:pPr>
              <w:spacing w:after="0" w:line="240" w:lineRule="auto"/>
              <w:jc w:val="center"/>
              <w:rPr>
                <w:rFonts w:eastAsia="Calibri" w:cstheme="minorHAnsi"/>
                <w:b/>
                <w:sz w:val="20"/>
                <w:szCs w:val="20"/>
              </w:rPr>
            </w:pPr>
            <w:r w:rsidRPr="002143B6">
              <w:rPr>
                <w:rFonts w:eastAsia="Calibri" w:cstheme="minorHAnsi"/>
                <w:b/>
                <w:sz w:val="20"/>
                <w:szCs w:val="20"/>
              </w:rPr>
              <w:t>4</w:t>
            </w:r>
          </w:p>
        </w:tc>
        <w:tc>
          <w:tcPr>
            <w:tcW w:w="2127" w:type="dxa"/>
            <w:shd w:val="clear" w:color="auto" w:fill="auto"/>
            <w:vAlign w:val="center"/>
          </w:tcPr>
          <w:p w14:paraId="1EABE029" w14:textId="77777777" w:rsidR="005B5C1D" w:rsidRPr="002143B6" w:rsidRDefault="005B5C1D" w:rsidP="005B5C1D">
            <w:pPr>
              <w:spacing w:after="0" w:line="240" w:lineRule="auto"/>
              <w:jc w:val="center"/>
              <w:rPr>
                <w:rFonts w:eastAsia="Calibri" w:cstheme="minorHAnsi"/>
                <w:sz w:val="20"/>
                <w:szCs w:val="20"/>
              </w:rPr>
            </w:pPr>
            <w:r w:rsidRPr="002143B6">
              <w:rPr>
                <w:rFonts w:eastAsia="Calibri" w:cstheme="minorHAnsi"/>
                <w:sz w:val="20"/>
                <w:szCs w:val="20"/>
              </w:rPr>
              <w:t>Značajne</w:t>
            </w:r>
          </w:p>
        </w:tc>
        <w:tc>
          <w:tcPr>
            <w:tcW w:w="2835" w:type="dxa"/>
            <w:shd w:val="clear" w:color="auto" w:fill="auto"/>
            <w:vAlign w:val="center"/>
          </w:tcPr>
          <w:p w14:paraId="42C34C27" w14:textId="4661F693" w:rsidR="005B5C1D" w:rsidRPr="002143B6" w:rsidRDefault="005B5C1D" w:rsidP="005B5C1D">
            <w:pPr>
              <w:spacing w:after="0" w:line="240" w:lineRule="auto"/>
              <w:jc w:val="center"/>
              <w:rPr>
                <w:rFonts w:eastAsia="Calibri" w:cstheme="minorHAnsi"/>
                <w:sz w:val="20"/>
                <w:szCs w:val="20"/>
              </w:rPr>
            </w:pPr>
            <w:r w:rsidRPr="00476C61">
              <w:rPr>
                <w:rFonts w:eastAsia="Calibri" w:cstheme="minorHAnsi"/>
                <w:sz w:val="20"/>
                <w:szCs w:val="20"/>
              </w:rPr>
              <w:t>3.844.651,65-6.407.752,75</w:t>
            </w:r>
          </w:p>
        </w:tc>
        <w:tc>
          <w:tcPr>
            <w:tcW w:w="1559" w:type="dxa"/>
            <w:shd w:val="clear" w:color="auto" w:fill="auto"/>
          </w:tcPr>
          <w:p w14:paraId="594D440A" w14:textId="77777777" w:rsidR="005B5C1D" w:rsidRPr="002143B6" w:rsidRDefault="005B5C1D" w:rsidP="005B5C1D">
            <w:pPr>
              <w:spacing w:after="0" w:line="240" w:lineRule="auto"/>
              <w:jc w:val="center"/>
              <w:rPr>
                <w:rFonts w:eastAsia="Calibri" w:cstheme="minorHAnsi"/>
                <w:sz w:val="20"/>
                <w:szCs w:val="20"/>
              </w:rPr>
            </w:pPr>
          </w:p>
        </w:tc>
      </w:tr>
      <w:tr w:rsidR="005B5C1D" w:rsidRPr="002143B6" w14:paraId="4F49DBCA" w14:textId="77777777" w:rsidTr="008A71B6">
        <w:trPr>
          <w:trHeight w:val="160"/>
        </w:trPr>
        <w:tc>
          <w:tcPr>
            <w:tcW w:w="2268" w:type="dxa"/>
            <w:shd w:val="clear" w:color="auto" w:fill="auto"/>
            <w:vAlign w:val="center"/>
          </w:tcPr>
          <w:p w14:paraId="790742FC" w14:textId="77777777" w:rsidR="005B5C1D" w:rsidRPr="002143B6" w:rsidRDefault="005B5C1D" w:rsidP="005B5C1D">
            <w:pPr>
              <w:spacing w:after="0" w:line="240" w:lineRule="auto"/>
              <w:jc w:val="center"/>
              <w:rPr>
                <w:rFonts w:eastAsia="Calibri" w:cstheme="minorHAnsi"/>
                <w:b/>
                <w:sz w:val="20"/>
                <w:szCs w:val="20"/>
              </w:rPr>
            </w:pPr>
            <w:r w:rsidRPr="002143B6">
              <w:rPr>
                <w:rFonts w:eastAsia="Calibri" w:cstheme="minorHAnsi"/>
                <w:b/>
                <w:sz w:val="20"/>
                <w:szCs w:val="20"/>
              </w:rPr>
              <w:t>5</w:t>
            </w:r>
          </w:p>
        </w:tc>
        <w:tc>
          <w:tcPr>
            <w:tcW w:w="2127" w:type="dxa"/>
            <w:shd w:val="clear" w:color="auto" w:fill="auto"/>
            <w:vAlign w:val="center"/>
          </w:tcPr>
          <w:p w14:paraId="26A1A6AC" w14:textId="77777777" w:rsidR="005B5C1D" w:rsidRPr="002143B6" w:rsidRDefault="005B5C1D" w:rsidP="005B5C1D">
            <w:pPr>
              <w:spacing w:after="0" w:line="240" w:lineRule="auto"/>
              <w:jc w:val="center"/>
              <w:rPr>
                <w:rFonts w:eastAsia="Calibri" w:cstheme="minorHAnsi"/>
                <w:sz w:val="20"/>
                <w:szCs w:val="20"/>
              </w:rPr>
            </w:pPr>
            <w:r w:rsidRPr="002143B6">
              <w:rPr>
                <w:rFonts w:eastAsia="Calibri" w:cstheme="minorHAnsi"/>
                <w:sz w:val="20"/>
                <w:szCs w:val="20"/>
              </w:rPr>
              <w:t>Katastrofalne</w:t>
            </w:r>
          </w:p>
        </w:tc>
        <w:tc>
          <w:tcPr>
            <w:tcW w:w="2835" w:type="dxa"/>
            <w:shd w:val="clear" w:color="auto" w:fill="auto"/>
            <w:vAlign w:val="center"/>
          </w:tcPr>
          <w:p w14:paraId="2283E855" w14:textId="45B2880C" w:rsidR="005B5C1D" w:rsidRPr="002143B6" w:rsidRDefault="005B5C1D" w:rsidP="005B5C1D">
            <w:pPr>
              <w:spacing w:after="0" w:line="240" w:lineRule="auto"/>
              <w:jc w:val="center"/>
              <w:rPr>
                <w:rFonts w:eastAsia="Calibri" w:cstheme="minorHAnsi"/>
                <w:sz w:val="20"/>
                <w:szCs w:val="20"/>
              </w:rPr>
            </w:pPr>
            <w:r w:rsidRPr="00476C61">
              <w:rPr>
                <w:rFonts w:eastAsia="Calibri" w:cstheme="minorHAnsi"/>
                <w:sz w:val="20"/>
                <w:szCs w:val="20"/>
              </w:rPr>
              <w:t>&gt;6.407.725,25</w:t>
            </w:r>
          </w:p>
        </w:tc>
        <w:tc>
          <w:tcPr>
            <w:tcW w:w="1559" w:type="dxa"/>
            <w:shd w:val="clear" w:color="auto" w:fill="auto"/>
          </w:tcPr>
          <w:p w14:paraId="3974C22C" w14:textId="77777777" w:rsidR="005B5C1D" w:rsidRPr="002143B6" w:rsidRDefault="005B5C1D" w:rsidP="005B5C1D">
            <w:pPr>
              <w:spacing w:after="0" w:line="240" w:lineRule="auto"/>
              <w:jc w:val="center"/>
              <w:rPr>
                <w:rFonts w:eastAsia="Calibri" w:cstheme="minorHAnsi"/>
                <w:sz w:val="20"/>
                <w:szCs w:val="20"/>
              </w:rPr>
            </w:pPr>
          </w:p>
        </w:tc>
      </w:tr>
    </w:tbl>
    <w:p w14:paraId="5F81AB00" w14:textId="77777777" w:rsidR="005B5C1D" w:rsidRPr="002143B6" w:rsidRDefault="005B5C1D" w:rsidP="005B5C1D">
      <w:pPr>
        <w:spacing w:before="120" w:after="120" w:line="276" w:lineRule="auto"/>
        <w:ind w:right="23"/>
        <w:jc w:val="both"/>
        <w:rPr>
          <w:rFonts w:eastAsia="Calibri" w:cstheme="minorHAnsi"/>
          <w:sz w:val="24"/>
          <w:szCs w:val="24"/>
          <w:lang w:eastAsia="zh-CN"/>
        </w:rPr>
      </w:pPr>
      <w:r w:rsidRPr="002143B6">
        <w:rPr>
          <w:rFonts w:eastAsia="Calibri" w:cstheme="minorHAnsi"/>
          <w:sz w:val="24"/>
          <w:szCs w:val="24"/>
          <w:lang w:eastAsia="zh-CN"/>
        </w:rPr>
        <w:t>Posljedice za Društvenu stabilnost i politiku iskazuju se zbirno.</w:t>
      </w:r>
    </w:p>
    <w:p w14:paraId="0C89F7F1" w14:textId="0CAABE43" w:rsidR="005B5C1D" w:rsidRDefault="005B5C1D" w:rsidP="005B5C1D">
      <w:pPr>
        <w:pStyle w:val="Opisslike"/>
        <w:keepNext/>
        <w:spacing w:line="240" w:lineRule="auto"/>
      </w:pPr>
      <w:bookmarkStart w:id="304" w:name="_Toc14434359"/>
      <w:bookmarkStart w:id="305" w:name="_Toc72322429"/>
      <w:r>
        <w:t xml:space="preserve">Tablica </w:t>
      </w:r>
      <w:r>
        <w:rPr>
          <w:noProof/>
        </w:rPr>
        <w:fldChar w:fldCharType="begin"/>
      </w:r>
      <w:r>
        <w:rPr>
          <w:noProof/>
        </w:rPr>
        <w:instrText xml:space="preserve"> SEQ Tablica \* ARABIC </w:instrText>
      </w:r>
      <w:r>
        <w:rPr>
          <w:noProof/>
        </w:rPr>
        <w:fldChar w:fldCharType="separate"/>
      </w:r>
      <w:r w:rsidR="008205E2">
        <w:rPr>
          <w:noProof/>
        </w:rPr>
        <w:t>33</w:t>
      </w:r>
      <w:r>
        <w:rPr>
          <w:noProof/>
        </w:rPr>
        <w:fldChar w:fldCharType="end"/>
      </w:r>
      <w:r>
        <w:t xml:space="preserve">. </w:t>
      </w:r>
      <w:r w:rsidRPr="004E5335">
        <w:t xml:space="preserve">Posljedice na društvenu stabilnost i politiku </w:t>
      </w:r>
      <w:r w:rsidRPr="004E5335">
        <w:sym w:font="Symbol" w:char="F02D"/>
      </w:r>
      <w:r w:rsidRPr="004E5335">
        <w:t xml:space="preserve"> po</w:t>
      </w:r>
      <w:bookmarkEnd w:id="304"/>
      <w:r>
        <w:t>plave</w:t>
      </w:r>
      <w:bookmarkEnd w:id="30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208"/>
        <w:gridCol w:w="3285"/>
        <w:gridCol w:w="1483"/>
      </w:tblGrid>
      <w:tr w:rsidR="005B5C1D" w:rsidRPr="002143B6" w14:paraId="202C152C" w14:textId="77777777" w:rsidTr="008A71B6">
        <w:trPr>
          <w:trHeight w:val="833"/>
          <w:tblHeader/>
          <w:jc w:val="center"/>
        </w:trPr>
        <w:tc>
          <w:tcPr>
            <w:tcW w:w="1800" w:type="dxa"/>
            <w:shd w:val="clear" w:color="auto" w:fill="auto"/>
            <w:vAlign w:val="center"/>
          </w:tcPr>
          <w:p w14:paraId="23F9A355" w14:textId="77777777" w:rsidR="005B5C1D" w:rsidRPr="002143B6" w:rsidRDefault="005B5C1D" w:rsidP="008A71B6">
            <w:pPr>
              <w:spacing w:after="0" w:line="276" w:lineRule="auto"/>
              <w:ind w:right="23"/>
              <w:jc w:val="center"/>
              <w:rPr>
                <w:rFonts w:eastAsia="Calibri" w:cstheme="minorHAnsi"/>
                <w:b/>
                <w:sz w:val="20"/>
                <w:szCs w:val="20"/>
                <w:lang w:eastAsia="zh-CN"/>
              </w:rPr>
            </w:pPr>
            <w:r w:rsidRPr="002143B6">
              <w:rPr>
                <w:rFonts w:eastAsia="Calibri" w:cstheme="minorHAnsi"/>
                <w:b/>
                <w:sz w:val="20"/>
                <w:szCs w:val="20"/>
                <w:lang w:eastAsia="zh-CN"/>
              </w:rPr>
              <w:t>Kategorija</w:t>
            </w:r>
          </w:p>
        </w:tc>
        <w:tc>
          <w:tcPr>
            <w:tcW w:w="2208" w:type="dxa"/>
            <w:shd w:val="clear" w:color="auto" w:fill="auto"/>
            <w:vAlign w:val="center"/>
          </w:tcPr>
          <w:p w14:paraId="3AFBB1FF" w14:textId="77777777" w:rsidR="005B5C1D" w:rsidRPr="002143B6" w:rsidRDefault="005B5C1D" w:rsidP="008A71B6">
            <w:pPr>
              <w:spacing w:after="0" w:line="276" w:lineRule="auto"/>
              <w:ind w:right="23"/>
              <w:jc w:val="center"/>
              <w:rPr>
                <w:rFonts w:eastAsia="Calibri" w:cstheme="minorHAnsi"/>
                <w:b/>
                <w:sz w:val="20"/>
                <w:szCs w:val="20"/>
                <w:lang w:eastAsia="zh-CN"/>
              </w:rPr>
            </w:pPr>
            <w:r w:rsidRPr="002143B6">
              <w:rPr>
                <w:rFonts w:eastAsia="Calibri" w:cstheme="minorHAnsi"/>
                <w:b/>
                <w:sz w:val="20"/>
                <w:szCs w:val="20"/>
                <w:lang w:eastAsia="zh-CN"/>
              </w:rPr>
              <w:t>Kritična infrastruktura</w:t>
            </w:r>
          </w:p>
        </w:tc>
        <w:tc>
          <w:tcPr>
            <w:tcW w:w="3285" w:type="dxa"/>
            <w:shd w:val="clear" w:color="auto" w:fill="auto"/>
            <w:vAlign w:val="center"/>
          </w:tcPr>
          <w:p w14:paraId="64E84D5D" w14:textId="77777777" w:rsidR="005B5C1D" w:rsidRPr="002143B6" w:rsidRDefault="005B5C1D" w:rsidP="008A71B6">
            <w:pPr>
              <w:spacing w:after="0" w:line="276" w:lineRule="auto"/>
              <w:ind w:right="23"/>
              <w:jc w:val="center"/>
              <w:rPr>
                <w:rFonts w:eastAsia="Calibri" w:cstheme="minorHAnsi"/>
                <w:b/>
                <w:sz w:val="20"/>
                <w:szCs w:val="20"/>
                <w:lang w:eastAsia="zh-CN"/>
              </w:rPr>
            </w:pPr>
            <w:r w:rsidRPr="002143B6">
              <w:rPr>
                <w:rFonts w:eastAsia="Calibri" w:cstheme="minorHAnsi"/>
                <w:b/>
                <w:sz w:val="20"/>
                <w:szCs w:val="20"/>
                <w:lang w:eastAsia="zh-CN"/>
              </w:rPr>
              <w:t>Ustanove/građevine javnog društvenog značaja</w:t>
            </w:r>
          </w:p>
        </w:tc>
        <w:tc>
          <w:tcPr>
            <w:tcW w:w="1483" w:type="dxa"/>
            <w:shd w:val="clear" w:color="auto" w:fill="auto"/>
            <w:vAlign w:val="center"/>
          </w:tcPr>
          <w:p w14:paraId="3EECDECC" w14:textId="77777777" w:rsidR="005B5C1D" w:rsidRPr="002143B6" w:rsidRDefault="005B5C1D" w:rsidP="008A71B6">
            <w:pPr>
              <w:spacing w:after="0" w:line="276" w:lineRule="auto"/>
              <w:ind w:right="23"/>
              <w:jc w:val="center"/>
              <w:rPr>
                <w:rFonts w:eastAsia="Calibri" w:cstheme="minorHAnsi"/>
                <w:b/>
                <w:sz w:val="20"/>
                <w:szCs w:val="20"/>
                <w:lang w:eastAsia="zh-CN"/>
              </w:rPr>
            </w:pPr>
            <w:r w:rsidRPr="002143B6">
              <w:rPr>
                <w:rFonts w:eastAsia="Calibri" w:cstheme="minorHAnsi"/>
                <w:b/>
                <w:sz w:val="20"/>
                <w:szCs w:val="20"/>
                <w:lang w:eastAsia="zh-CN"/>
              </w:rPr>
              <w:t>Ukupno</w:t>
            </w:r>
          </w:p>
        </w:tc>
      </w:tr>
      <w:tr w:rsidR="005B5C1D" w:rsidRPr="002143B6" w14:paraId="12AE43F3" w14:textId="77777777" w:rsidTr="00562059">
        <w:trPr>
          <w:trHeight w:val="271"/>
          <w:jc w:val="center"/>
        </w:trPr>
        <w:tc>
          <w:tcPr>
            <w:tcW w:w="1800" w:type="dxa"/>
            <w:shd w:val="clear" w:color="auto" w:fill="auto"/>
          </w:tcPr>
          <w:p w14:paraId="56350363" w14:textId="77777777" w:rsidR="005B5C1D" w:rsidRPr="002143B6" w:rsidRDefault="005B5C1D" w:rsidP="005B5C1D">
            <w:pPr>
              <w:spacing w:after="0" w:line="276" w:lineRule="auto"/>
              <w:ind w:right="23"/>
              <w:jc w:val="center"/>
              <w:rPr>
                <w:rFonts w:eastAsia="Calibri" w:cstheme="minorHAnsi"/>
                <w:b/>
                <w:sz w:val="20"/>
                <w:szCs w:val="20"/>
                <w:lang w:eastAsia="zh-CN"/>
              </w:rPr>
            </w:pPr>
            <w:r w:rsidRPr="002143B6">
              <w:rPr>
                <w:rFonts w:eastAsia="Calibri" w:cstheme="minorHAnsi"/>
                <w:b/>
                <w:sz w:val="20"/>
                <w:szCs w:val="20"/>
                <w:lang w:eastAsia="zh-CN"/>
              </w:rPr>
              <w:t>1</w:t>
            </w:r>
          </w:p>
        </w:tc>
        <w:tc>
          <w:tcPr>
            <w:tcW w:w="2208" w:type="dxa"/>
            <w:shd w:val="clear" w:color="auto" w:fill="auto"/>
            <w:vAlign w:val="center"/>
          </w:tcPr>
          <w:p w14:paraId="4ACFD4F7" w14:textId="77777777" w:rsidR="005B5C1D" w:rsidRPr="002143B6" w:rsidRDefault="005B5C1D" w:rsidP="005B5C1D">
            <w:pPr>
              <w:spacing w:after="0" w:line="276" w:lineRule="auto"/>
              <w:ind w:right="23"/>
              <w:jc w:val="center"/>
              <w:rPr>
                <w:rFonts w:eastAsia="Calibri" w:cstheme="minorHAnsi"/>
                <w:sz w:val="20"/>
                <w:szCs w:val="20"/>
                <w:lang w:eastAsia="zh-CN"/>
              </w:rPr>
            </w:pPr>
          </w:p>
        </w:tc>
        <w:tc>
          <w:tcPr>
            <w:tcW w:w="3285" w:type="dxa"/>
            <w:shd w:val="clear" w:color="auto" w:fill="auto"/>
            <w:vAlign w:val="center"/>
          </w:tcPr>
          <w:p w14:paraId="2229E611" w14:textId="28CB3616" w:rsidR="005B5C1D" w:rsidRPr="002143B6" w:rsidRDefault="005B5C1D" w:rsidP="005B5C1D">
            <w:pPr>
              <w:spacing w:after="0" w:line="276" w:lineRule="auto"/>
              <w:ind w:right="23"/>
              <w:jc w:val="center"/>
              <w:rPr>
                <w:rFonts w:eastAsia="Calibri" w:cstheme="minorHAnsi"/>
                <w:sz w:val="20"/>
                <w:szCs w:val="20"/>
                <w:lang w:eastAsia="zh-CN"/>
              </w:rPr>
            </w:pPr>
            <w:r>
              <w:rPr>
                <w:rFonts w:eastAsia="Calibri" w:cstheme="minorHAnsi"/>
                <w:sz w:val="20"/>
                <w:szCs w:val="20"/>
                <w:lang w:eastAsia="zh-CN"/>
              </w:rPr>
              <w:t>X</w:t>
            </w:r>
          </w:p>
        </w:tc>
        <w:tc>
          <w:tcPr>
            <w:tcW w:w="1483" w:type="dxa"/>
            <w:shd w:val="clear" w:color="auto" w:fill="auto"/>
          </w:tcPr>
          <w:p w14:paraId="3C6BE7F4" w14:textId="77777777" w:rsidR="005B5C1D" w:rsidRPr="002143B6" w:rsidRDefault="005B5C1D" w:rsidP="005B5C1D">
            <w:pPr>
              <w:spacing w:after="0" w:line="276" w:lineRule="auto"/>
              <w:ind w:right="23"/>
              <w:jc w:val="center"/>
              <w:rPr>
                <w:rFonts w:eastAsia="Calibri" w:cstheme="minorHAnsi"/>
                <w:sz w:val="20"/>
                <w:szCs w:val="20"/>
                <w:lang w:eastAsia="zh-CN"/>
              </w:rPr>
            </w:pPr>
          </w:p>
        </w:tc>
      </w:tr>
      <w:tr w:rsidR="005B5C1D" w:rsidRPr="002143B6" w14:paraId="56A843C4" w14:textId="77777777" w:rsidTr="008A71B6">
        <w:trPr>
          <w:trHeight w:val="271"/>
          <w:jc w:val="center"/>
        </w:trPr>
        <w:tc>
          <w:tcPr>
            <w:tcW w:w="1800" w:type="dxa"/>
            <w:shd w:val="clear" w:color="auto" w:fill="auto"/>
          </w:tcPr>
          <w:p w14:paraId="42717F9E" w14:textId="77777777" w:rsidR="005B5C1D" w:rsidRPr="002143B6" w:rsidRDefault="005B5C1D" w:rsidP="005B5C1D">
            <w:pPr>
              <w:spacing w:after="0" w:line="276" w:lineRule="auto"/>
              <w:ind w:right="23"/>
              <w:jc w:val="center"/>
              <w:rPr>
                <w:rFonts w:eastAsia="Calibri" w:cstheme="minorHAnsi"/>
                <w:b/>
                <w:sz w:val="20"/>
                <w:szCs w:val="20"/>
                <w:lang w:eastAsia="zh-CN"/>
              </w:rPr>
            </w:pPr>
            <w:r w:rsidRPr="002143B6">
              <w:rPr>
                <w:rFonts w:eastAsia="Calibri" w:cstheme="minorHAnsi"/>
                <w:b/>
                <w:sz w:val="20"/>
                <w:szCs w:val="20"/>
                <w:lang w:eastAsia="zh-CN"/>
              </w:rPr>
              <w:t>2</w:t>
            </w:r>
          </w:p>
        </w:tc>
        <w:tc>
          <w:tcPr>
            <w:tcW w:w="2208" w:type="dxa"/>
            <w:shd w:val="clear" w:color="auto" w:fill="auto"/>
            <w:vAlign w:val="center"/>
          </w:tcPr>
          <w:p w14:paraId="1739AF09" w14:textId="16E6BBBE" w:rsidR="005B5C1D" w:rsidRPr="002143B6" w:rsidRDefault="005B5C1D" w:rsidP="005B5C1D">
            <w:pPr>
              <w:spacing w:after="0" w:line="276" w:lineRule="auto"/>
              <w:ind w:right="23"/>
              <w:jc w:val="center"/>
              <w:rPr>
                <w:rFonts w:eastAsia="Calibri" w:cstheme="minorHAnsi"/>
                <w:sz w:val="20"/>
                <w:szCs w:val="20"/>
                <w:lang w:eastAsia="zh-CN"/>
              </w:rPr>
            </w:pPr>
            <w:r>
              <w:rPr>
                <w:rFonts w:eastAsia="Calibri" w:cstheme="minorHAnsi"/>
                <w:sz w:val="20"/>
                <w:szCs w:val="20"/>
                <w:lang w:eastAsia="zh-CN"/>
              </w:rPr>
              <w:t>X</w:t>
            </w:r>
          </w:p>
        </w:tc>
        <w:tc>
          <w:tcPr>
            <w:tcW w:w="3285" w:type="dxa"/>
            <w:shd w:val="clear" w:color="auto" w:fill="auto"/>
            <w:vAlign w:val="center"/>
          </w:tcPr>
          <w:p w14:paraId="1AFCAF8F" w14:textId="69A7A5A5" w:rsidR="005B5C1D" w:rsidRPr="002143B6" w:rsidRDefault="005B5C1D" w:rsidP="005B5C1D">
            <w:pPr>
              <w:spacing w:after="0" w:line="276" w:lineRule="auto"/>
              <w:ind w:right="23"/>
              <w:jc w:val="center"/>
              <w:rPr>
                <w:rFonts w:eastAsia="Calibri" w:cstheme="minorHAnsi"/>
                <w:sz w:val="20"/>
                <w:szCs w:val="20"/>
                <w:lang w:eastAsia="zh-CN"/>
              </w:rPr>
            </w:pPr>
          </w:p>
        </w:tc>
        <w:tc>
          <w:tcPr>
            <w:tcW w:w="1483" w:type="dxa"/>
            <w:shd w:val="clear" w:color="auto" w:fill="auto"/>
            <w:vAlign w:val="center"/>
          </w:tcPr>
          <w:p w14:paraId="6AE7B8C5" w14:textId="5C718F53" w:rsidR="005B5C1D" w:rsidRPr="002143B6" w:rsidRDefault="005B5C1D" w:rsidP="005B5C1D">
            <w:pPr>
              <w:spacing w:after="0" w:line="276" w:lineRule="auto"/>
              <w:ind w:right="23"/>
              <w:jc w:val="center"/>
              <w:rPr>
                <w:rFonts w:eastAsia="Calibri" w:cstheme="minorHAnsi"/>
                <w:sz w:val="20"/>
                <w:szCs w:val="20"/>
                <w:lang w:eastAsia="zh-CN"/>
              </w:rPr>
            </w:pPr>
            <w:r>
              <w:rPr>
                <w:rFonts w:eastAsia="Calibri" w:cstheme="minorHAnsi"/>
                <w:sz w:val="20"/>
                <w:szCs w:val="20"/>
                <w:lang w:eastAsia="zh-CN"/>
              </w:rPr>
              <w:t>X</w:t>
            </w:r>
          </w:p>
        </w:tc>
      </w:tr>
      <w:tr w:rsidR="005B5C1D" w:rsidRPr="002143B6" w14:paraId="5A60D6DA" w14:textId="77777777" w:rsidTr="008A71B6">
        <w:trPr>
          <w:trHeight w:val="271"/>
          <w:jc w:val="center"/>
        </w:trPr>
        <w:tc>
          <w:tcPr>
            <w:tcW w:w="1800" w:type="dxa"/>
            <w:shd w:val="clear" w:color="auto" w:fill="auto"/>
          </w:tcPr>
          <w:p w14:paraId="103CAD1E" w14:textId="77777777" w:rsidR="005B5C1D" w:rsidRPr="002143B6" w:rsidRDefault="005B5C1D" w:rsidP="005B5C1D">
            <w:pPr>
              <w:spacing w:after="0" w:line="276" w:lineRule="auto"/>
              <w:ind w:right="23"/>
              <w:jc w:val="center"/>
              <w:rPr>
                <w:rFonts w:eastAsia="Calibri" w:cstheme="minorHAnsi"/>
                <w:b/>
                <w:sz w:val="20"/>
                <w:szCs w:val="20"/>
                <w:lang w:eastAsia="zh-CN"/>
              </w:rPr>
            </w:pPr>
            <w:r w:rsidRPr="002143B6">
              <w:rPr>
                <w:rFonts w:eastAsia="Calibri" w:cstheme="minorHAnsi"/>
                <w:b/>
                <w:sz w:val="20"/>
                <w:szCs w:val="20"/>
                <w:lang w:eastAsia="zh-CN"/>
              </w:rPr>
              <w:t>3</w:t>
            </w:r>
          </w:p>
        </w:tc>
        <w:tc>
          <w:tcPr>
            <w:tcW w:w="2208" w:type="dxa"/>
            <w:shd w:val="clear" w:color="auto" w:fill="auto"/>
            <w:vAlign w:val="center"/>
          </w:tcPr>
          <w:p w14:paraId="02CA157E" w14:textId="5F8A8D8C" w:rsidR="005B5C1D" w:rsidRPr="002143B6" w:rsidRDefault="005B5C1D" w:rsidP="005B5C1D">
            <w:pPr>
              <w:spacing w:after="0" w:line="276" w:lineRule="auto"/>
              <w:ind w:right="23"/>
              <w:jc w:val="center"/>
              <w:rPr>
                <w:rFonts w:eastAsia="Calibri" w:cstheme="minorHAnsi"/>
                <w:sz w:val="20"/>
                <w:szCs w:val="20"/>
                <w:lang w:eastAsia="zh-CN"/>
              </w:rPr>
            </w:pPr>
          </w:p>
        </w:tc>
        <w:tc>
          <w:tcPr>
            <w:tcW w:w="3285" w:type="dxa"/>
            <w:shd w:val="clear" w:color="auto" w:fill="auto"/>
            <w:vAlign w:val="center"/>
          </w:tcPr>
          <w:p w14:paraId="1DA74217" w14:textId="77777777" w:rsidR="005B5C1D" w:rsidRPr="002143B6" w:rsidRDefault="005B5C1D" w:rsidP="005B5C1D">
            <w:pPr>
              <w:spacing w:after="0" w:line="276" w:lineRule="auto"/>
              <w:ind w:right="23"/>
              <w:jc w:val="center"/>
              <w:rPr>
                <w:rFonts w:eastAsia="Calibri" w:cstheme="minorHAnsi"/>
                <w:sz w:val="20"/>
                <w:szCs w:val="20"/>
                <w:lang w:eastAsia="zh-CN"/>
              </w:rPr>
            </w:pPr>
          </w:p>
        </w:tc>
        <w:tc>
          <w:tcPr>
            <w:tcW w:w="1483" w:type="dxa"/>
            <w:shd w:val="clear" w:color="auto" w:fill="auto"/>
            <w:vAlign w:val="center"/>
          </w:tcPr>
          <w:p w14:paraId="349F327E" w14:textId="5DC151F2" w:rsidR="005B5C1D" w:rsidRPr="002143B6" w:rsidRDefault="005B5C1D" w:rsidP="005B5C1D">
            <w:pPr>
              <w:spacing w:after="0" w:line="276" w:lineRule="auto"/>
              <w:ind w:right="23"/>
              <w:jc w:val="center"/>
              <w:rPr>
                <w:rFonts w:eastAsia="Calibri" w:cstheme="minorHAnsi"/>
                <w:sz w:val="20"/>
                <w:szCs w:val="20"/>
                <w:lang w:eastAsia="zh-CN"/>
              </w:rPr>
            </w:pPr>
          </w:p>
        </w:tc>
      </w:tr>
      <w:tr w:rsidR="005B5C1D" w:rsidRPr="002143B6" w14:paraId="68B456C8" w14:textId="77777777" w:rsidTr="008A71B6">
        <w:trPr>
          <w:trHeight w:val="271"/>
          <w:jc w:val="center"/>
        </w:trPr>
        <w:tc>
          <w:tcPr>
            <w:tcW w:w="1800" w:type="dxa"/>
            <w:shd w:val="clear" w:color="auto" w:fill="auto"/>
          </w:tcPr>
          <w:p w14:paraId="501F432F" w14:textId="77777777" w:rsidR="005B5C1D" w:rsidRPr="002143B6" w:rsidRDefault="005B5C1D" w:rsidP="005B5C1D">
            <w:pPr>
              <w:spacing w:after="0" w:line="276" w:lineRule="auto"/>
              <w:ind w:right="23"/>
              <w:jc w:val="center"/>
              <w:rPr>
                <w:rFonts w:eastAsia="Calibri" w:cstheme="minorHAnsi"/>
                <w:b/>
                <w:sz w:val="20"/>
                <w:szCs w:val="20"/>
                <w:lang w:eastAsia="zh-CN"/>
              </w:rPr>
            </w:pPr>
            <w:r w:rsidRPr="002143B6">
              <w:rPr>
                <w:rFonts w:eastAsia="Calibri" w:cstheme="minorHAnsi"/>
                <w:b/>
                <w:sz w:val="20"/>
                <w:szCs w:val="20"/>
                <w:lang w:eastAsia="zh-CN"/>
              </w:rPr>
              <w:t>4</w:t>
            </w:r>
          </w:p>
        </w:tc>
        <w:tc>
          <w:tcPr>
            <w:tcW w:w="2208" w:type="dxa"/>
            <w:shd w:val="clear" w:color="auto" w:fill="auto"/>
          </w:tcPr>
          <w:p w14:paraId="5A6141AE" w14:textId="77777777" w:rsidR="005B5C1D" w:rsidRPr="002143B6" w:rsidRDefault="005B5C1D" w:rsidP="005B5C1D">
            <w:pPr>
              <w:spacing w:after="0" w:line="276" w:lineRule="auto"/>
              <w:ind w:right="23"/>
              <w:jc w:val="center"/>
              <w:rPr>
                <w:rFonts w:eastAsia="Calibri" w:cstheme="minorHAnsi"/>
                <w:sz w:val="20"/>
                <w:szCs w:val="20"/>
                <w:lang w:eastAsia="zh-CN"/>
              </w:rPr>
            </w:pPr>
          </w:p>
        </w:tc>
        <w:tc>
          <w:tcPr>
            <w:tcW w:w="3285" w:type="dxa"/>
            <w:shd w:val="clear" w:color="auto" w:fill="auto"/>
          </w:tcPr>
          <w:p w14:paraId="6021A7B8" w14:textId="77777777" w:rsidR="005B5C1D" w:rsidRPr="002143B6" w:rsidRDefault="005B5C1D" w:rsidP="005B5C1D">
            <w:pPr>
              <w:spacing w:after="0" w:line="276" w:lineRule="auto"/>
              <w:ind w:right="23"/>
              <w:jc w:val="center"/>
              <w:rPr>
                <w:rFonts w:eastAsia="Calibri" w:cstheme="minorHAnsi"/>
                <w:sz w:val="20"/>
                <w:szCs w:val="20"/>
                <w:lang w:eastAsia="zh-CN"/>
              </w:rPr>
            </w:pPr>
          </w:p>
        </w:tc>
        <w:tc>
          <w:tcPr>
            <w:tcW w:w="1483" w:type="dxa"/>
            <w:shd w:val="clear" w:color="auto" w:fill="auto"/>
          </w:tcPr>
          <w:p w14:paraId="062C332F" w14:textId="77777777" w:rsidR="005B5C1D" w:rsidRPr="002143B6" w:rsidRDefault="005B5C1D" w:rsidP="005B5C1D">
            <w:pPr>
              <w:spacing w:after="0" w:line="276" w:lineRule="auto"/>
              <w:ind w:right="23"/>
              <w:jc w:val="center"/>
              <w:rPr>
                <w:rFonts w:eastAsia="Calibri" w:cstheme="minorHAnsi"/>
                <w:sz w:val="20"/>
                <w:szCs w:val="20"/>
                <w:lang w:eastAsia="zh-CN"/>
              </w:rPr>
            </w:pPr>
          </w:p>
        </w:tc>
      </w:tr>
      <w:tr w:rsidR="005B5C1D" w:rsidRPr="002143B6" w14:paraId="4E0A0105" w14:textId="77777777" w:rsidTr="008A71B6">
        <w:trPr>
          <w:trHeight w:val="271"/>
          <w:jc w:val="center"/>
        </w:trPr>
        <w:tc>
          <w:tcPr>
            <w:tcW w:w="1800" w:type="dxa"/>
            <w:shd w:val="clear" w:color="auto" w:fill="auto"/>
          </w:tcPr>
          <w:p w14:paraId="69722626" w14:textId="77777777" w:rsidR="005B5C1D" w:rsidRPr="002143B6" w:rsidRDefault="005B5C1D" w:rsidP="005B5C1D">
            <w:pPr>
              <w:spacing w:after="0" w:line="276" w:lineRule="auto"/>
              <w:ind w:right="23"/>
              <w:jc w:val="center"/>
              <w:rPr>
                <w:rFonts w:eastAsia="Calibri" w:cstheme="minorHAnsi"/>
                <w:b/>
                <w:sz w:val="20"/>
                <w:szCs w:val="20"/>
                <w:lang w:eastAsia="zh-CN"/>
              </w:rPr>
            </w:pPr>
            <w:r w:rsidRPr="002143B6">
              <w:rPr>
                <w:rFonts w:eastAsia="Calibri" w:cstheme="minorHAnsi"/>
                <w:b/>
                <w:sz w:val="20"/>
                <w:szCs w:val="20"/>
                <w:lang w:eastAsia="zh-CN"/>
              </w:rPr>
              <w:t>5</w:t>
            </w:r>
          </w:p>
        </w:tc>
        <w:tc>
          <w:tcPr>
            <w:tcW w:w="2208" w:type="dxa"/>
            <w:shd w:val="clear" w:color="auto" w:fill="auto"/>
          </w:tcPr>
          <w:p w14:paraId="5B2E646F" w14:textId="77777777" w:rsidR="005B5C1D" w:rsidRPr="002143B6" w:rsidRDefault="005B5C1D" w:rsidP="005B5C1D">
            <w:pPr>
              <w:spacing w:after="0" w:line="276" w:lineRule="auto"/>
              <w:ind w:right="23"/>
              <w:jc w:val="center"/>
              <w:rPr>
                <w:rFonts w:eastAsia="Calibri" w:cstheme="minorHAnsi"/>
                <w:sz w:val="20"/>
                <w:szCs w:val="20"/>
                <w:lang w:eastAsia="zh-CN"/>
              </w:rPr>
            </w:pPr>
          </w:p>
        </w:tc>
        <w:tc>
          <w:tcPr>
            <w:tcW w:w="3285" w:type="dxa"/>
            <w:shd w:val="clear" w:color="auto" w:fill="auto"/>
          </w:tcPr>
          <w:p w14:paraId="1DCFCDFE" w14:textId="77777777" w:rsidR="005B5C1D" w:rsidRPr="002143B6" w:rsidRDefault="005B5C1D" w:rsidP="005B5C1D">
            <w:pPr>
              <w:spacing w:after="0" w:line="276" w:lineRule="auto"/>
              <w:ind w:right="23"/>
              <w:jc w:val="center"/>
              <w:rPr>
                <w:rFonts w:eastAsia="Calibri" w:cstheme="minorHAnsi"/>
                <w:sz w:val="20"/>
                <w:szCs w:val="20"/>
                <w:lang w:eastAsia="zh-CN"/>
              </w:rPr>
            </w:pPr>
          </w:p>
        </w:tc>
        <w:tc>
          <w:tcPr>
            <w:tcW w:w="1483" w:type="dxa"/>
            <w:shd w:val="clear" w:color="auto" w:fill="auto"/>
          </w:tcPr>
          <w:p w14:paraId="481E50AE" w14:textId="77777777" w:rsidR="005B5C1D" w:rsidRPr="002143B6" w:rsidRDefault="005B5C1D" w:rsidP="005B5C1D">
            <w:pPr>
              <w:spacing w:after="0" w:line="276" w:lineRule="auto"/>
              <w:ind w:right="23"/>
              <w:jc w:val="center"/>
              <w:rPr>
                <w:rFonts w:eastAsia="Calibri" w:cstheme="minorHAnsi"/>
                <w:sz w:val="20"/>
                <w:szCs w:val="20"/>
                <w:lang w:eastAsia="zh-CN"/>
              </w:rPr>
            </w:pPr>
          </w:p>
        </w:tc>
      </w:tr>
    </w:tbl>
    <w:p w14:paraId="77414857" w14:textId="2810433A" w:rsidR="00B97CA4" w:rsidRDefault="00C948E2" w:rsidP="00C948E2">
      <w:pPr>
        <w:pStyle w:val="Naslov5"/>
      </w:pPr>
      <w:bookmarkStart w:id="306" w:name="_Toc72322049"/>
      <w:r w:rsidRPr="00C948E2">
        <w:t>Vjerojatnost događaja</w:t>
      </w:r>
      <w:bookmarkEnd w:id="306"/>
    </w:p>
    <w:p w14:paraId="4C9DA40C" w14:textId="4CEF9CB6" w:rsidR="00BE084B" w:rsidRDefault="00BE084B" w:rsidP="002A0C3F">
      <w:pPr>
        <w:pStyle w:val="Odlomakpopisa11"/>
      </w:pPr>
      <w:r w:rsidRPr="00BE084B">
        <w:t xml:space="preserve">Vjerojatnost </w:t>
      </w:r>
      <w:r w:rsidR="005B5C1D">
        <w:t xml:space="preserve">ranije opisanih </w:t>
      </w:r>
      <w:r w:rsidRPr="00BE084B">
        <w:t xml:space="preserve">poplava </w:t>
      </w:r>
      <w:r w:rsidR="005B5C1D">
        <w:t xml:space="preserve">na području grada Pregrade, </w:t>
      </w:r>
      <w:r w:rsidRPr="00BE084B">
        <w:t xml:space="preserve">s obzirom na hidrometeorološke uvjete, okarakterizirana je kao umjerena. </w:t>
      </w:r>
    </w:p>
    <w:p w14:paraId="009F371E" w14:textId="55E46951" w:rsidR="002143B6" w:rsidRDefault="002143B6" w:rsidP="002143B6">
      <w:pPr>
        <w:pStyle w:val="Opisslike"/>
        <w:keepNext/>
        <w:spacing w:line="240" w:lineRule="auto"/>
      </w:pPr>
      <w:bookmarkStart w:id="307" w:name="_Toc14434360"/>
      <w:bookmarkStart w:id="308" w:name="_Toc72322430"/>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34</w:t>
      </w:r>
      <w:r w:rsidR="007A65BC">
        <w:rPr>
          <w:noProof/>
        </w:rPr>
        <w:fldChar w:fldCharType="end"/>
      </w:r>
      <w:r>
        <w:t xml:space="preserve">. </w:t>
      </w:r>
      <w:r w:rsidRPr="004E5335">
        <w:t xml:space="preserve">Vjerojatnost/frekvencija </w:t>
      </w:r>
      <w:r w:rsidRPr="004E5335">
        <w:sym w:font="Symbol" w:char="F02D"/>
      </w:r>
      <w:r w:rsidRPr="004E5335">
        <w:t xml:space="preserve"> p</w:t>
      </w:r>
      <w:bookmarkEnd w:id="307"/>
      <w:r w:rsidR="00E04BE4">
        <w:t>oplave izazvane izlijevanjem kopnenih vodenih tijela</w:t>
      </w:r>
      <w:bookmarkEnd w:id="308"/>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470"/>
        <w:gridCol w:w="1707"/>
        <w:gridCol w:w="2514"/>
        <w:gridCol w:w="1637"/>
      </w:tblGrid>
      <w:tr w:rsidR="002143B6" w:rsidRPr="002143B6" w14:paraId="7FA7F5DC" w14:textId="77777777" w:rsidTr="002A0C3F">
        <w:trPr>
          <w:trHeight w:val="258"/>
        </w:trPr>
        <w:tc>
          <w:tcPr>
            <w:tcW w:w="1461" w:type="dxa"/>
            <w:vMerge w:val="restart"/>
            <w:shd w:val="clear" w:color="auto" w:fill="auto"/>
            <w:vAlign w:val="center"/>
          </w:tcPr>
          <w:p w14:paraId="1E735841" w14:textId="77777777" w:rsidR="002143B6" w:rsidRPr="002143B6" w:rsidRDefault="002143B6" w:rsidP="002143B6">
            <w:pPr>
              <w:spacing w:before="120" w:after="120" w:line="276" w:lineRule="auto"/>
              <w:jc w:val="center"/>
              <w:rPr>
                <w:rFonts w:eastAsia="Calibri" w:cstheme="minorHAnsi"/>
                <w:b/>
                <w:sz w:val="18"/>
                <w:szCs w:val="18"/>
              </w:rPr>
            </w:pPr>
            <w:r w:rsidRPr="002143B6">
              <w:rPr>
                <w:rFonts w:eastAsia="Calibri" w:cstheme="minorHAnsi"/>
                <w:b/>
                <w:sz w:val="18"/>
                <w:szCs w:val="18"/>
              </w:rPr>
              <w:t>KATEGORIJA</w:t>
            </w:r>
          </w:p>
        </w:tc>
        <w:tc>
          <w:tcPr>
            <w:tcW w:w="7328" w:type="dxa"/>
            <w:gridSpan w:val="4"/>
            <w:shd w:val="clear" w:color="auto" w:fill="auto"/>
            <w:vAlign w:val="center"/>
          </w:tcPr>
          <w:p w14:paraId="4A0D69FD" w14:textId="77777777" w:rsidR="002143B6" w:rsidRPr="002143B6" w:rsidRDefault="002143B6" w:rsidP="002143B6">
            <w:pPr>
              <w:spacing w:before="120" w:after="120" w:line="276" w:lineRule="auto"/>
              <w:jc w:val="center"/>
              <w:rPr>
                <w:rFonts w:eastAsia="Calibri" w:cstheme="minorHAnsi"/>
                <w:b/>
                <w:sz w:val="18"/>
                <w:szCs w:val="18"/>
              </w:rPr>
            </w:pPr>
            <w:r w:rsidRPr="002143B6">
              <w:rPr>
                <w:rFonts w:eastAsia="Calibri" w:cstheme="minorHAnsi"/>
                <w:b/>
                <w:sz w:val="18"/>
                <w:szCs w:val="18"/>
              </w:rPr>
              <w:t>VJEROJATNOST/FREKVENCIJA</w:t>
            </w:r>
          </w:p>
        </w:tc>
      </w:tr>
      <w:tr w:rsidR="002143B6" w:rsidRPr="002143B6" w14:paraId="25E4F565" w14:textId="77777777" w:rsidTr="002A0C3F">
        <w:trPr>
          <w:trHeight w:val="156"/>
        </w:trPr>
        <w:tc>
          <w:tcPr>
            <w:tcW w:w="1461" w:type="dxa"/>
            <w:vMerge/>
            <w:shd w:val="clear" w:color="auto" w:fill="auto"/>
            <w:vAlign w:val="center"/>
          </w:tcPr>
          <w:p w14:paraId="698FE8CA" w14:textId="77777777" w:rsidR="002143B6" w:rsidRPr="002143B6" w:rsidRDefault="002143B6" w:rsidP="002143B6">
            <w:pPr>
              <w:spacing w:before="120" w:after="120" w:line="276" w:lineRule="auto"/>
              <w:jc w:val="center"/>
              <w:rPr>
                <w:rFonts w:eastAsia="Calibri" w:cstheme="minorHAnsi"/>
                <w:b/>
                <w:sz w:val="18"/>
                <w:szCs w:val="18"/>
              </w:rPr>
            </w:pPr>
          </w:p>
        </w:tc>
        <w:tc>
          <w:tcPr>
            <w:tcW w:w="1470" w:type="dxa"/>
            <w:shd w:val="clear" w:color="auto" w:fill="auto"/>
            <w:vAlign w:val="center"/>
          </w:tcPr>
          <w:p w14:paraId="50E26E90" w14:textId="77777777" w:rsidR="002143B6" w:rsidRPr="002143B6" w:rsidRDefault="002143B6" w:rsidP="002143B6">
            <w:pPr>
              <w:spacing w:before="120" w:after="120" w:line="276" w:lineRule="auto"/>
              <w:jc w:val="center"/>
              <w:rPr>
                <w:rFonts w:eastAsia="Calibri" w:cstheme="minorHAnsi"/>
                <w:b/>
                <w:sz w:val="18"/>
                <w:szCs w:val="18"/>
              </w:rPr>
            </w:pPr>
            <w:r w:rsidRPr="002143B6">
              <w:rPr>
                <w:rFonts w:eastAsia="Calibri" w:cstheme="minorHAnsi"/>
                <w:b/>
                <w:sz w:val="18"/>
                <w:szCs w:val="18"/>
              </w:rPr>
              <w:t>KVALITATIVNO</w:t>
            </w:r>
          </w:p>
        </w:tc>
        <w:tc>
          <w:tcPr>
            <w:tcW w:w="1707" w:type="dxa"/>
            <w:shd w:val="clear" w:color="auto" w:fill="auto"/>
            <w:vAlign w:val="center"/>
          </w:tcPr>
          <w:p w14:paraId="19B87AB5" w14:textId="77777777" w:rsidR="002143B6" w:rsidRPr="002143B6" w:rsidRDefault="002143B6" w:rsidP="002143B6">
            <w:pPr>
              <w:spacing w:before="120" w:after="120" w:line="276" w:lineRule="auto"/>
              <w:jc w:val="center"/>
              <w:rPr>
                <w:rFonts w:eastAsia="Calibri" w:cstheme="minorHAnsi"/>
                <w:b/>
                <w:sz w:val="18"/>
                <w:szCs w:val="18"/>
              </w:rPr>
            </w:pPr>
            <w:r w:rsidRPr="002143B6">
              <w:rPr>
                <w:rFonts w:eastAsia="Calibri" w:cstheme="minorHAnsi"/>
                <w:b/>
                <w:sz w:val="18"/>
                <w:szCs w:val="18"/>
              </w:rPr>
              <w:t>VJEROJATNOST</w:t>
            </w:r>
          </w:p>
        </w:tc>
        <w:tc>
          <w:tcPr>
            <w:tcW w:w="2514" w:type="dxa"/>
            <w:shd w:val="clear" w:color="auto" w:fill="auto"/>
            <w:vAlign w:val="center"/>
          </w:tcPr>
          <w:p w14:paraId="554836E9" w14:textId="77777777" w:rsidR="002143B6" w:rsidRPr="002143B6" w:rsidRDefault="002143B6" w:rsidP="002143B6">
            <w:pPr>
              <w:spacing w:before="120" w:after="120" w:line="276" w:lineRule="auto"/>
              <w:jc w:val="center"/>
              <w:rPr>
                <w:rFonts w:eastAsia="Calibri" w:cstheme="minorHAnsi"/>
                <w:b/>
                <w:sz w:val="18"/>
                <w:szCs w:val="18"/>
              </w:rPr>
            </w:pPr>
            <w:r w:rsidRPr="002143B6">
              <w:rPr>
                <w:rFonts w:eastAsia="Calibri" w:cstheme="minorHAnsi"/>
                <w:b/>
                <w:sz w:val="18"/>
                <w:szCs w:val="18"/>
              </w:rPr>
              <w:t>FREKVENCIJA</w:t>
            </w:r>
          </w:p>
        </w:tc>
        <w:tc>
          <w:tcPr>
            <w:tcW w:w="1637" w:type="dxa"/>
            <w:shd w:val="clear" w:color="auto" w:fill="auto"/>
            <w:vAlign w:val="center"/>
          </w:tcPr>
          <w:p w14:paraId="4E6F7B95" w14:textId="77777777" w:rsidR="002143B6" w:rsidRPr="002143B6" w:rsidRDefault="002143B6" w:rsidP="002143B6">
            <w:pPr>
              <w:spacing w:before="120" w:after="120" w:line="276" w:lineRule="auto"/>
              <w:jc w:val="center"/>
              <w:rPr>
                <w:rFonts w:eastAsia="Calibri" w:cstheme="minorHAnsi"/>
                <w:b/>
                <w:sz w:val="18"/>
                <w:szCs w:val="18"/>
              </w:rPr>
            </w:pPr>
            <w:r w:rsidRPr="002143B6">
              <w:rPr>
                <w:rFonts w:eastAsia="Calibri" w:cstheme="minorHAnsi"/>
                <w:b/>
                <w:sz w:val="18"/>
                <w:szCs w:val="18"/>
              </w:rPr>
              <w:t>ODABRANO</w:t>
            </w:r>
          </w:p>
        </w:tc>
      </w:tr>
      <w:tr w:rsidR="002143B6" w:rsidRPr="002143B6" w14:paraId="7BFACED0" w14:textId="77777777" w:rsidTr="002A0C3F">
        <w:trPr>
          <w:trHeight w:val="258"/>
        </w:trPr>
        <w:tc>
          <w:tcPr>
            <w:tcW w:w="1461" w:type="dxa"/>
            <w:shd w:val="clear" w:color="auto" w:fill="auto"/>
            <w:vAlign w:val="center"/>
          </w:tcPr>
          <w:p w14:paraId="5BA6FD9B" w14:textId="77777777" w:rsidR="002143B6" w:rsidRPr="002143B6" w:rsidRDefault="002143B6" w:rsidP="002143B6">
            <w:pPr>
              <w:spacing w:after="0" w:line="276" w:lineRule="auto"/>
              <w:jc w:val="center"/>
              <w:rPr>
                <w:rFonts w:eastAsia="Calibri" w:cstheme="minorHAnsi"/>
                <w:sz w:val="18"/>
                <w:szCs w:val="18"/>
              </w:rPr>
            </w:pPr>
            <w:r w:rsidRPr="002143B6">
              <w:rPr>
                <w:rFonts w:eastAsia="Calibri" w:cstheme="minorHAnsi"/>
                <w:sz w:val="18"/>
                <w:szCs w:val="18"/>
              </w:rPr>
              <w:t>1</w:t>
            </w:r>
          </w:p>
        </w:tc>
        <w:tc>
          <w:tcPr>
            <w:tcW w:w="1470" w:type="dxa"/>
            <w:shd w:val="clear" w:color="auto" w:fill="auto"/>
            <w:vAlign w:val="center"/>
          </w:tcPr>
          <w:p w14:paraId="305BFBF3" w14:textId="77777777" w:rsidR="002143B6" w:rsidRPr="002143B6" w:rsidRDefault="002143B6" w:rsidP="002143B6">
            <w:pPr>
              <w:spacing w:after="0" w:line="276" w:lineRule="auto"/>
              <w:jc w:val="center"/>
              <w:rPr>
                <w:rFonts w:eastAsia="Calibri" w:cstheme="minorHAnsi"/>
                <w:sz w:val="18"/>
                <w:szCs w:val="18"/>
              </w:rPr>
            </w:pPr>
            <w:r w:rsidRPr="002143B6">
              <w:rPr>
                <w:rFonts w:eastAsia="Calibri" w:cstheme="minorHAnsi"/>
                <w:sz w:val="18"/>
                <w:szCs w:val="18"/>
              </w:rPr>
              <w:t>Iznimno mala</w:t>
            </w:r>
          </w:p>
        </w:tc>
        <w:tc>
          <w:tcPr>
            <w:tcW w:w="1707" w:type="dxa"/>
            <w:shd w:val="clear" w:color="auto" w:fill="auto"/>
            <w:vAlign w:val="center"/>
          </w:tcPr>
          <w:p w14:paraId="53DD6E8B" w14:textId="77777777" w:rsidR="002143B6" w:rsidRPr="002143B6" w:rsidRDefault="002143B6" w:rsidP="002143B6">
            <w:pPr>
              <w:spacing w:after="0" w:line="276" w:lineRule="auto"/>
              <w:jc w:val="center"/>
              <w:rPr>
                <w:rFonts w:eastAsia="Calibri" w:cstheme="minorHAnsi"/>
                <w:sz w:val="18"/>
                <w:szCs w:val="18"/>
              </w:rPr>
            </w:pPr>
            <w:r w:rsidRPr="002143B6">
              <w:rPr>
                <w:rFonts w:eastAsia="Calibri" w:cstheme="minorHAnsi"/>
                <w:sz w:val="18"/>
                <w:szCs w:val="18"/>
              </w:rPr>
              <w:t>&lt;1 %</w:t>
            </w:r>
          </w:p>
        </w:tc>
        <w:tc>
          <w:tcPr>
            <w:tcW w:w="2514" w:type="dxa"/>
            <w:shd w:val="clear" w:color="auto" w:fill="auto"/>
            <w:vAlign w:val="center"/>
          </w:tcPr>
          <w:p w14:paraId="70E6BF75" w14:textId="77777777" w:rsidR="002143B6" w:rsidRPr="002143B6" w:rsidRDefault="002143B6" w:rsidP="002143B6">
            <w:pPr>
              <w:spacing w:after="0" w:line="276" w:lineRule="auto"/>
              <w:jc w:val="center"/>
              <w:rPr>
                <w:rFonts w:eastAsia="Calibri" w:cstheme="minorHAnsi"/>
                <w:sz w:val="18"/>
                <w:szCs w:val="18"/>
              </w:rPr>
            </w:pPr>
            <w:r w:rsidRPr="002143B6">
              <w:rPr>
                <w:rFonts w:eastAsia="Calibri" w:cstheme="minorHAnsi"/>
                <w:sz w:val="18"/>
                <w:szCs w:val="18"/>
              </w:rPr>
              <w:t>1 događaj u 100 godina i rjeđe</w:t>
            </w:r>
          </w:p>
        </w:tc>
        <w:tc>
          <w:tcPr>
            <w:tcW w:w="1637" w:type="dxa"/>
            <w:shd w:val="clear" w:color="auto" w:fill="auto"/>
            <w:vAlign w:val="center"/>
          </w:tcPr>
          <w:p w14:paraId="5F4BDA19" w14:textId="62C9E036" w:rsidR="002143B6" w:rsidRPr="002143B6" w:rsidRDefault="002143B6" w:rsidP="002143B6">
            <w:pPr>
              <w:spacing w:after="0" w:line="276" w:lineRule="auto"/>
              <w:jc w:val="center"/>
              <w:rPr>
                <w:rFonts w:eastAsia="Calibri" w:cstheme="minorHAnsi"/>
                <w:sz w:val="18"/>
                <w:szCs w:val="18"/>
              </w:rPr>
            </w:pPr>
          </w:p>
        </w:tc>
      </w:tr>
      <w:tr w:rsidR="002143B6" w:rsidRPr="002143B6" w14:paraId="16455011" w14:textId="77777777" w:rsidTr="002A0C3F">
        <w:trPr>
          <w:trHeight w:val="258"/>
        </w:trPr>
        <w:tc>
          <w:tcPr>
            <w:tcW w:w="1461" w:type="dxa"/>
            <w:shd w:val="clear" w:color="auto" w:fill="auto"/>
            <w:vAlign w:val="center"/>
          </w:tcPr>
          <w:p w14:paraId="5FDD0AAE" w14:textId="77777777" w:rsidR="002143B6" w:rsidRPr="002143B6" w:rsidRDefault="002143B6" w:rsidP="002143B6">
            <w:pPr>
              <w:spacing w:after="0" w:line="276" w:lineRule="auto"/>
              <w:jc w:val="center"/>
              <w:rPr>
                <w:rFonts w:eastAsia="Calibri" w:cstheme="minorHAnsi"/>
                <w:b/>
                <w:sz w:val="18"/>
                <w:szCs w:val="18"/>
              </w:rPr>
            </w:pPr>
            <w:r w:rsidRPr="002143B6">
              <w:rPr>
                <w:rFonts w:eastAsia="Calibri" w:cstheme="minorHAnsi"/>
                <w:b/>
                <w:sz w:val="18"/>
                <w:szCs w:val="18"/>
              </w:rPr>
              <w:t>2</w:t>
            </w:r>
          </w:p>
        </w:tc>
        <w:tc>
          <w:tcPr>
            <w:tcW w:w="1470" w:type="dxa"/>
            <w:shd w:val="clear" w:color="auto" w:fill="auto"/>
            <w:vAlign w:val="center"/>
          </w:tcPr>
          <w:p w14:paraId="3DEF9EA3" w14:textId="77777777" w:rsidR="002143B6" w:rsidRPr="002143B6" w:rsidRDefault="002143B6" w:rsidP="002143B6">
            <w:pPr>
              <w:spacing w:after="0" w:line="276" w:lineRule="auto"/>
              <w:jc w:val="center"/>
              <w:rPr>
                <w:rFonts w:eastAsia="Calibri" w:cstheme="minorHAnsi"/>
                <w:sz w:val="18"/>
                <w:szCs w:val="18"/>
              </w:rPr>
            </w:pPr>
            <w:r w:rsidRPr="002143B6">
              <w:rPr>
                <w:rFonts w:eastAsia="Calibri" w:cstheme="minorHAnsi"/>
                <w:sz w:val="18"/>
                <w:szCs w:val="18"/>
              </w:rPr>
              <w:t>Mala</w:t>
            </w:r>
          </w:p>
        </w:tc>
        <w:tc>
          <w:tcPr>
            <w:tcW w:w="1707" w:type="dxa"/>
            <w:shd w:val="clear" w:color="auto" w:fill="auto"/>
            <w:vAlign w:val="center"/>
          </w:tcPr>
          <w:p w14:paraId="2CA59C7F" w14:textId="77777777" w:rsidR="002143B6" w:rsidRPr="002143B6" w:rsidRDefault="002143B6" w:rsidP="002143B6">
            <w:pPr>
              <w:spacing w:after="0" w:line="276" w:lineRule="auto"/>
              <w:jc w:val="center"/>
              <w:rPr>
                <w:rFonts w:eastAsia="Calibri" w:cstheme="minorHAnsi"/>
                <w:sz w:val="18"/>
                <w:szCs w:val="18"/>
              </w:rPr>
            </w:pPr>
            <w:r w:rsidRPr="002143B6">
              <w:rPr>
                <w:rFonts w:eastAsia="Calibri" w:cstheme="minorHAnsi"/>
                <w:sz w:val="18"/>
                <w:szCs w:val="18"/>
              </w:rPr>
              <w:t>1 – 5 %</w:t>
            </w:r>
          </w:p>
        </w:tc>
        <w:tc>
          <w:tcPr>
            <w:tcW w:w="2514" w:type="dxa"/>
            <w:shd w:val="clear" w:color="auto" w:fill="auto"/>
            <w:vAlign w:val="center"/>
          </w:tcPr>
          <w:p w14:paraId="68718056" w14:textId="77777777" w:rsidR="002143B6" w:rsidRPr="002143B6" w:rsidRDefault="002143B6" w:rsidP="002143B6">
            <w:pPr>
              <w:spacing w:after="0" w:line="276" w:lineRule="auto"/>
              <w:jc w:val="center"/>
              <w:rPr>
                <w:rFonts w:eastAsia="Calibri" w:cstheme="minorHAnsi"/>
                <w:sz w:val="18"/>
                <w:szCs w:val="18"/>
              </w:rPr>
            </w:pPr>
            <w:r w:rsidRPr="002143B6">
              <w:rPr>
                <w:rFonts w:eastAsia="Calibri" w:cstheme="minorHAnsi"/>
                <w:sz w:val="18"/>
                <w:szCs w:val="18"/>
              </w:rPr>
              <w:t>1 događaj u 20 do 100 godina</w:t>
            </w:r>
          </w:p>
        </w:tc>
        <w:tc>
          <w:tcPr>
            <w:tcW w:w="1637" w:type="dxa"/>
            <w:shd w:val="clear" w:color="auto" w:fill="auto"/>
            <w:vAlign w:val="center"/>
          </w:tcPr>
          <w:p w14:paraId="65555907" w14:textId="77777777" w:rsidR="002143B6" w:rsidRPr="002143B6" w:rsidRDefault="002143B6" w:rsidP="002143B6">
            <w:pPr>
              <w:spacing w:after="0" w:line="276" w:lineRule="auto"/>
              <w:jc w:val="center"/>
              <w:rPr>
                <w:rFonts w:eastAsia="Calibri" w:cstheme="minorHAnsi"/>
                <w:sz w:val="18"/>
                <w:szCs w:val="18"/>
              </w:rPr>
            </w:pPr>
          </w:p>
        </w:tc>
      </w:tr>
      <w:tr w:rsidR="002143B6" w:rsidRPr="002143B6" w14:paraId="406AEFA6" w14:textId="77777777" w:rsidTr="002A0C3F">
        <w:trPr>
          <w:trHeight w:val="258"/>
        </w:trPr>
        <w:tc>
          <w:tcPr>
            <w:tcW w:w="1461" w:type="dxa"/>
            <w:shd w:val="clear" w:color="auto" w:fill="auto"/>
            <w:vAlign w:val="center"/>
          </w:tcPr>
          <w:p w14:paraId="7C1D4C93" w14:textId="77777777" w:rsidR="002143B6" w:rsidRPr="002143B6" w:rsidRDefault="002143B6" w:rsidP="002143B6">
            <w:pPr>
              <w:spacing w:after="0" w:line="276" w:lineRule="auto"/>
              <w:jc w:val="center"/>
              <w:rPr>
                <w:rFonts w:eastAsia="Calibri" w:cstheme="minorHAnsi"/>
                <w:b/>
                <w:sz w:val="18"/>
                <w:szCs w:val="18"/>
              </w:rPr>
            </w:pPr>
            <w:r w:rsidRPr="002143B6">
              <w:rPr>
                <w:rFonts w:eastAsia="Calibri" w:cstheme="minorHAnsi"/>
                <w:b/>
                <w:sz w:val="18"/>
                <w:szCs w:val="18"/>
              </w:rPr>
              <w:t>3</w:t>
            </w:r>
          </w:p>
        </w:tc>
        <w:tc>
          <w:tcPr>
            <w:tcW w:w="1470" w:type="dxa"/>
            <w:shd w:val="clear" w:color="auto" w:fill="auto"/>
            <w:vAlign w:val="center"/>
          </w:tcPr>
          <w:p w14:paraId="0B0FB0A5" w14:textId="77777777" w:rsidR="002143B6" w:rsidRPr="002143B6" w:rsidRDefault="002143B6" w:rsidP="002143B6">
            <w:pPr>
              <w:spacing w:after="0" w:line="276" w:lineRule="auto"/>
              <w:jc w:val="center"/>
              <w:rPr>
                <w:rFonts w:eastAsia="Calibri" w:cstheme="minorHAnsi"/>
                <w:sz w:val="18"/>
                <w:szCs w:val="18"/>
              </w:rPr>
            </w:pPr>
            <w:r w:rsidRPr="002143B6">
              <w:rPr>
                <w:rFonts w:eastAsia="Calibri" w:cstheme="minorHAnsi"/>
                <w:sz w:val="18"/>
                <w:szCs w:val="18"/>
              </w:rPr>
              <w:t>Umjerena</w:t>
            </w:r>
          </w:p>
        </w:tc>
        <w:tc>
          <w:tcPr>
            <w:tcW w:w="1707" w:type="dxa"/>
            <w:shd w:val="clear" w:color="auto" w:fill="auto"/>
            <w:vAlign w:val="center"/>
          </w:tcPr>
          <w:p w14:paraId="73F86C8D" w14:textId="77777777" w:rsidR="002143B6" w:rsidRPr="002143B6" w:rsidRDefault="002143B6" w:rsidP="002143B6">
            <w:pPr>
              <w:spacing w:after="0" w:line="276" w:lineRule="auto"/>
              <w:jc w:val="center"/>
              <w:rPr>
                <w:rFonts w:eastAsia="Calibri" w:cstheme="minorHAnsi"/>
                <w:sz w:val="18"/>
                <w:szCs w:val="18"/>
              </w:rPr>
            </w:pPr>
            <w:r w:rsidRPr="002143B6">
              <w:rPr>
                <w:rFonts w:eastAsia="Calibri" w:cstheme="minorHAnsi"/>
                <w:sz w:val="18"/>
                <w:szCs w:val="18"/>
              </w:rPr>
              <w:t>5 – 50 %</w:t>
            </w:r>
          </w:p>
        </w:tc>
        <w:tc>
          <w:tcPr>
            <w:tcW w:w="2514" w:type="dxa"/>
            <w:shd w:val="clear" w:color="auto" w:fill="auto"/>
            <w:vAlign w:val="center"/>
          </w:tcPr>
          <w:p w14:paraId="1C69496C" w14:textId="77777777" w:rsidR="002143B6" w:rsidRPr="002143B6" w:rsidRDefault="002143B6" w:rsidP="002143B6">
            <w:pPr>
              <w:spacing w:after="0" w:line="276" w:lineRule="auto"/>
              <w:jc w:val="center"/>
              <w:rPr>
                <w:rFonts w:eastAsia="Calibri" w:cstheme="minorHAnsi"/>
                <w:sz w:val="18"/>
                <w:szCs w:val="18"/>
              </w:rPr>
            </w:pPr>
            <w:r w:rsidRPr="002143B6">
              <w:rPr>
                <w:rFonts w:eastAsia="Calibri" w:cstheme="minorHAnsi"/>
                <w:sz w:val="18"/>
                <w:szCs w:val="18"/>
              </w:rPr>
              <w:t>1 događaj u 2 do 20 godina</w:t>
            </w:r>
          </w:p>
        </w:tc>
        <w:tc>
          <w:tcPr>
            <w:tcW w:w="1637" w:type="dxa"/>
            <w:shd w:val="clear" w:color="auto" w:fill="auto"/>
            <w:vAlign w:val="center"/>
          </w:tcPr>
          <w:p w14:paraId="0E3272CE" w14:textId="75AB5EF1" w:rsidR="002143B6" w:rsidRPr="002143B6" w:rsidRDefault="002A0C3F" w:rsidP="002143B6">
            <w:pPr>
              <w:spacing w:after="0" w:line="276" w:lineRule="auto"/>
              <w:jc w:val="center"/>
              <w:rPr>
                <w:rFonts w:eastAsia="Calibri" w:cstheme="minorHAnsi"/>
                <w:sz w:val="18"/>
                <w:szCs w:val="18"/>
              </w:rPr>
            </w:pPr>
            <w:r w:rsidRPr="002143B6">
              <w:rPr>
                <w:rFonts w:eastAsia="Calibri" w:cstheme="minorHAnsi"/>
                <w:sz w:val="18"/>
                <w:szCs w:val="18"/>
              </w:rPr>
              <w:t>X</w:t>
            </w:r>
          </w:p>
        </w:tc>
      </w:tr>
      <w:tr w:rsidR="002143B6" w:rsidRPr="002143B6" w14:paraId="7823D1F4" w14:textId="77777777" w:rsidTr="002A0C3F">
        <w:trPr>
          <w:trHeight w:val="258"/>
        </w:trPr>
        <w:tc>
          <w:tcPr>
            <w:tcW w:w="1461" w:type="dxa"/>
            <w:shd w:val="clear" w:color="auto" w:fill="auto"/>
            <w:vAlign w:val="center"/>
          </w:tcPr>
          <w:p w14:paraId="61789097" w14:textId="77777777" w:rsidR="002143B6" w:rsidRPr="002143B6" w:rsidRDefault="002143B6" w:rsidP="002143B6">
            <w:pPr>
              <w:spacing w:after="0" w:line="276" w:lineRule="auto"/>
              <w:jc w:val="center"/>
              <w:rPr>
                <w:rFonts w:eastAsia="Calibri" w:cstheme="minorHAnsi"/>
                <w:b/>
                <w:sz w:val="18"/>
                <w:szCs w:val="18"/>
              </w:rPr>
            </w:pPr>
            <w:r w:rsidRPr="002143B6">
              <w:rPr>
                <w:rFonts w:eastAsia="Calibri" w:cstheme="minorHAnsi"/>
                <w:b/>
                <w:sz w:val="18"/>
                <w:szCs w:val="18"/>
              </w:rPr>
              <w:t>4</w:t>
            </w:r>
          </w:p>
        </w:tc>
        <w:tc>
          <w:tcPr>
            <w:tcW w:w="1470" w:type="dxa"/>
            <w:shd w:val="clear" w:color="auto" w:fill="auto"/>
            <w:vAlign w:val="center"/>
          </w:tcPr>
          <w:p w14:paraId="694FD029" w14:textId="77777777" w:rsidR="002143B6" w:rsidRPr="002143B6" w:rsidRDefault="002143B6" w:rsidP="002143B6">
            <w:pPr>
              <w:spacing w:after="0" w:line="276" w:lineRule="auto"/>
              <w:jc w:val="center"/>
              <w:rPr>
                <w:rFonts w:eastAsia="Calibri" w:cstheme="minorHAnsi"/>
                <w:sz w:val="18"/>
                <w:szCs w:val="18"/>
              </w:rPr>
            </w:pPr>
            <w:r w:rsidRPr="002143B6">
              <w:rPr>
                <w:rFonts w:eastAsia="Calibri" w:cstheme="minorHAnsi"/>
                <w:sz w:val="18"/>
                <w:szCs w:val="18"/>
              </w:rPr>
              <w:t>Velika</w:t>
            </w:r>
          </w:p>
        </w:tc>
        <w:tc>
          <w:tcPr>
            <w:tcW w:w="1707" w:type="dxa"/>
            <w:shd w:val="clear" w:color="auto" w:fill="auto"/>
            <w:vAlign w:val="center"/>
          </w:tcPr>
          <w:p w14:paraId="35F1B6E5" w14:textId="77777777" w:rsidR="002143B6" w:rsidRPr="002143B6" w:rsidRDefault="002143B6" w:rsidP="002143B6">
            <w:pPr>
              <w:spacing w:after="0" w:line="276" w:lineRule="auto"/>
              <w:jc w:val="center"/>
              <w:rPr>
                <w:rFonts w:eastAsia="Calibri" w:cstheme="minorHAnsi"/>
                <w:sz w:val="18"/>
                <w:szCs w:val="18"/>
              </w:rPr>
            </w:pPr>
            <w:r w:rsidRPr="002143B6">
              <w:rPr>
                <w:rFonts w:eastAsia="Calibri" w:cstheme="minorHAnsi"/>
                <w:sz w:val="18"/>
                <w:szCs w:val="18"/>
              </w:rPr>
              <w:t>51 – 98 %</w:t>
            </w:r>
          </w:p>
        </w:tc>
        <w:tc>
          <w:tcPr>
            <w:tcW w:w="2514" w:type="dxa"/>
            <w:shd w:val="clear" w:color="auto" w:fill="auto"/>
            <w:vAlign w:val="center"/>
          </w:tcPr>
          <w:p w14:paraId="15024EA7" w14:textId="77777777" w:rsidR="002143B6" w:rsidRPr="002143B6" w:rsidRDefault="002143B6" w:rsidP="002143B6">
            <w:pPr>
              <w:spacing w:after="0" w:line="276" w:lineRule="auto"/>
              <w:jc w:val="center"/>
              <w:rPr>
                <w:rFonts w:eastAsia="Calibri" w:cstheme="minorHAnsi"/>
                <w:sz w:val="18"/>
                <w:szCs w:val="18"/>
              </w:rPr>
            </w:pPr>
            <w:r w:rsidRPr="002143B6">
              <w:rPr>
                <w:rFonts w:eastAsia="Calibri" w:cstheme="minorHAnsi"/>
                <w:sz w:val="18"/>
                <w:szCs w:val="18"/>
              </w:rPr>
              <w:t>1 događaj 1 do 2 godine</w:t>
            </w:r>
          </w:p>
        </w:tc>
        <w:tc>
          <w:tcPr>
            <w:tcW w:w="1637" w:type="dxa"/>
            <w:shd w:val="clear" w:color="auto" w:fill="auto"/>
            <w:vAlign w:val="center"/>
          </w:tcPr>
          <w:p w14:paraId="14901FE2" w14:textId="77777777" w:rsidR="002143B6" w:rsidRPr="002143B6" w:rsidRDefault="002143B6" w:rsidP="002143B6">
            <w:pPr>
              <w:spacing w:after="0" w:line="276" w:lineRule="auto"/>
              <w:jc w:val="center"/>
              <w:rPr>
                <w:rFonts w:eastAsia="Calibri" w:cstheme="minorHAnsi"/>
                <w:sz w:val="18"/>
                <w:szCs w:val="18"/>
              </w:rPr>
            </w:pPr>
          </w:p>
        </w:tc>
      </w:tr>
      <w:tr w:rsidR="002143B6" w:rsidRPr="002143B6" w14:paraId="17B99CAA" w14:textId="77777777" w:rsidTr="002A0C3F">
        <w:trPr>
          <w:trHeight w:val="277"/>
        </w:trPr>
        <w:tc>
          <w:tcPr>
            <w:tcW w:w="1461" w:type="dxa"/>
            <w:shd w:val="clear" w:color="auto" w:fill="auto"/>
            <w:vAlign w:val="center"/>
          </w:tcPr>
          <w:p w14:paraId="113A67F8" w14:textId="77777777" w:rsidR="002143B6" w:rsidRPr="002143B6" w:rsidRDefault="002143B6" w:rsidP="002143B6">
            <w:pPr>
              <w:spacing w:after="0" w:line="276" w:lineRule="auto"/>
              <w:jc w:val="center"/>
              <w:rPr>
                <w:rFonts w:eastAsia="Calibri" w:cstheme="minorHAnsi"/>
                <w:b/>
                <w:sz w:val="18"/>
                <w:szCs w:val="18"/>
              </w:rPr>
            </w:pPr>
            <w:r w:rsidRPr="002143B6">
              <w:rPr>
                <w:rFonts w:eastAsia="Calibri" w:cstheme="minorHAnsi"/>
                <w:b/>
                <w:sz w:val="18"/>
                <w:szCs w:val="18"/>
              </w:rPr>
              <w:t>5</w:t>
            </w:r>
          </w:p>
        </w:tc>
        <w:tc>
          <w:tcPr>
            <w:tcW w:w="1470" w:type="dxa"/>
            <w:shd w:val="clear" w:color="auto" w:fill="auto"/>
            <w:vAlign w:val="center"/>
          </w:tcPr>
          <w:p w14:paraId="08B33EFB" w14:textId="77777777" w:rsidR="002143B6" w:rsidRPr="002143B6" w:rsidRDefault="002143B6" w:rsidP="002143B6">
            <w:pPr>
              <w:spacing w:after="0" w:line="276" w:lineRule="auto"/>
              <w:jc w:val="center"/>
              <w:rPr>
                <w:rFonts w:eastAsia="Calibri" w:cstheme="minorHAnsi"/>
                <w:sz w:val="18"/>
                <w:szCs w:val="18"/>
              </w:rPr>
            </w:pPr>
            <w:r w:rsidRPr="002143B6">
              <w:rPr>
                <w:rFonts w:eastAsia="Calibri" w:cstheme="minorHAnsi"/>
                <w:sz w:val="18"/>
                <w:szCs w:val="18"/>
              </w:rPr>
              <w:t>Iznimno velika</w:t>
            </w:r>
          </w:p>
        </w:tc>
        <w:tc>
          <w:tcPr>
            <w:tcW w:w="1707" w:type="dxa"/>
            <w:shd w:val="clear" w:color="auto" w:fill="auto"/>
            <w:vAlign w:val="center"/>
          </w:tcPr>
          <w:p w14:paraId="5F83EB43" w14:textId="77777777" w:rsidR="002143B6" w:rsidRPr="002143B6" w:rsidRDefault="002143B6" w:rsidP="002143B6">
            <w:pPr>
              <w:spacing w:after="0" w:line="276" w:lineRule="auto"/>
              <w:jc w:val="center"/>
              <w:rPr>
                <w:rFonts w:eastAsia="Calibri" w:cstheme="minorHAnsi"/>
                <w:sz w:val="18"/>
                <w:szCs w:val="18"/>
              </w:rPr>
            </w:pPr>
            <w:r w:rsidRPr="002143B6">
              <w:rPr>
                <w:rFonts w:eastAsia="Calibri" w:cstheme="minorHAnsi"/>
                <w:sz w:val="18"/>
                <w:szCs w:val="18"/>
              </w:rPr>
              <w:t>&gt; 98 %</w:t>
            </w:r>
          </w:p>
        </w:tc>
        <w:tc>
          <w:tcPr>
            <w:tcW w:w="2514" w:type="dxa"/>
            <w:shd w:val="clear" w:color="auto" w:fill="auto"/>
            <w:vAlign w:val="center"/>
          </w:tcPr>
          <w:p w14:paraId="62E55F80" w14:textId="77777777" w:rsidR="002143B6" w:rsidRPr="002143B6" w:rsidRDefault="002143B6" w:rsidP="002143B6">
            <w:pPr>
              <w:spacing w:after="0" w:line="276" w:lineRule="auto"/>
              <w:jc w:val="center"/>
              <w:rPr>
                <w:rFonts w:eastAsia="Calibri" w:cstheme="minorHAnsi"/>
                <w:sz w:val="18"/>
                <w:szCs w:val="18"/>
              </w:rPr>
            </w:pPr>
            <w:r w:rsidRPr="002143B6">
              <w:rPr>
                <w:rFonts w:eastAsia="Calibri" w:cstheme="minorHAnsi"/>
                <w:sz w:val="18"/>
                <w:szCs w:val="18"/>
              </w:rPr>
              <w:t>1 događaj godišnje ili češće</w:t>
            </w:r>
          </w:p>
        </w:tc>
        <w:tc>
          <w:tcPr>
            <w:tcW w:w="1637" w:type="dxa"/>
            <w:shd w:val="clear" w:color="auto" w:fill="auto"/>
            <w:vAlign w:val="center"/>
          </w:tcPr>
          <w:p w14:paraId="148D9C80" w14:textId="77777777" w:rsidR="002143B6" w:rsidRPr="002143B6" w:rsidRDefault="002143B6" w:rsidP="002143B6">
            <w:pPr>
              <w:spacing w:after="0" w:line="276" w:lineRule="auto"/>
              <w:jc w:val="center"/>
              <w:rPr>
                <w:rFonts w:eastAsia="Calibri" w:cstheme="minorHAnsi"/>
                <w:sz w:val="18"/>
                <w:szCs w:val="18"/>
              </w:rPr>
            </w:pPr>
          </w:p>
        </w:tc>
      </w:tr>
    </w:tbl>
    <w:p w14:paraId="258EBCDF" w14:textId="06778C61" w:rsidR="002143B6" w:rsidRPr="00A12258" w:rsidRDefault="002143B6" w:rsidP="002143B6">
      <w:pPr>
        <w:pStyle w:val="Naslov3"/>
      </w:pPr>
      <w:bookmarkStart w:id="309" w:name="_Toc19619318"/>
      <w:bookmarkStart w:id="310" w:name="_Toc72322050"/>
      <w:r w:rsidRPr="00A12258">
        <w:lastRenderedPageBreak/>
        <w:t>Podaci, izvori i metode izračuna</w:t>
      </w:r>
      <w:bookmarkEnd w:id="309"/>
      <w:bookmarkEnd w:id="310"/>
    </w:p>
    <w:p w14:paraId="2835ACCC" w14:textId="2ADE11AB" w:rsidR="000E34EE" w:rsidRPr="00490BB8" w:rsidRDefault="000E34EE" w:rsidP="008B3FFE">
      <w:pPr>
        <w:pStyle w:val="Odlomakpopisa"/>
        <w:numPr>
          <w:ilvl w:val="0"/>
          <w:numId w:val="23"/>
        </w:numPr>
        <w:spacing w:after="200"/>
        <w:contextualSpacing/>
        <w:rPr>
          <w:szCs w:val="24"/>
          <w:lang w:eastAsia="zh-CN"/>
        </w:rPr>
      </w:pPr>
      <w:r w:rsidRPr="00490BB8">
        <w:rPr>
          <w:szCs w:val="24"/>
          <w:lang w:eastAsia="zh-CN"/>
        </w:rPr>
        <w:t xml:space="preserve">Glavni provedbeni plan obrane od poplava, Hrvatske vode, </w:t>
      </w:r>
      <w:r>
        <w:rPr>
          <w:szCs w:val="24"/>
          <w:lang w:eastAsia="zh-CN"/>
        </w:rPr>
        <w:t xml:space="preserve">ožujak 2018. </w:t>
      </w:r>
      <w:r w:rsidR="00FB5B72">
        <w:rPr>
          <w:szCs w:val="24"/>
          <w:lang w:eastAsia="zh-CN"/>
        </w:rPr>
        <w:t>godine,</w:t>
      </w:r>
    </w:p>
    <w:p w14:paraId="7038BB1F" w14:textId="23122855" w:rsidR="000E34EE" w:rsidRPr="0069643F" w:rsidRDefault="000E34EE" w:rsidP="008B3FFE">
      <w:pPr>
        <w:pStyle w:val="Odlomakpopisa"/>
        <w:numPr>
          <w:ilvl w:val="0"/>
          <w:numId w:val="23"/>
        </w:numPr>
        <w:spacing w:after="200"/>
        <w:contextualSpacing/>
        <w:rPr>
          <w:szCs w:val="24"/>
          <w:lang w:eastAsia="zh-CN"/>
        </w:rPr>
      </w:pPr>
      <w:r w:rsidRPr="0069643F">
        <w:rPr>
          <w:szCs w:val="24"/>
          <w:lang w:eastAsia="zh-CN"/>
        </w:rPr>
        <w:t>Popis stanovništva 2011. godinu, Državni zavod za statistiku</w:t>
      </w:r>
      <w:r w:rsidR="00FB5B72">
        <w:rPr>
          <w:szCs w:val="24"/>
          <w:lang w:eastAsia="zh-CN"/>
        </w:rPr>
        <w:t>,</w:t>
      </w:r>
      <w:r w:rsidRPr="0069643F">
        <w:rPr>
          <w:szCs w:val="24"/>
          <w:lang w:eastAsia="zh-CN"/>
        </w:rPr>
        <w:t xml:space="preserve"> </w:t>
      </w:r>
    </w:p>
    <w:p w14:paraId="42C2228F" w14:textId="77777777" w:rsidR="005B5C1D" w:rsidRDefault="000E34EE" w:rsidP="008B3FFE">
      <w:pPr>
        <w:pStyle w:val="Odlomakpopisa"/>
        <w:numPr>
          <w:ilvl w:val="0"/>
          <w:numId w:val="23"/>
        </w:numPr>
        <w:spacing w:after="200"/>
        <w:contextualSpacing/>
        <w:rPr>
          <w:szCs w:val="24"/>
          <w:lang w:val="de-DE" w:eastAsia="zh-CN"/>
        </w:rPr>
      </w:pPr>
      <w:r w:rsidRPr="00C75617">
        <w:rPr>
          <w:szCs w:val="24"/>
          <w:lang w:val="de-DE" w:eastAsia="zh-CN"/>
        </w:rPr>
        <w:t>Procjena rizika od katastrofa za Republiku Hrvatsku, 201</w:t>
      </w:r>
      <w:r w:rsidR="00F74831">
        <w:rPr>
          <w:szCs w:val="24"/>
          <w:lang w:val="de-DE" w:eastAsia="zh-CN"/>
        </w:rPr>
        <w:t>9. godina,</w:t>
      </w:r>
    </w:p>
    <w:p w14:paraId="415E6B11" w14:textId="77777777" w:rsidR="005B5C1D" w:rsidRPr="005B5C1D" w:rsidRDefault="00843B59" w:rsidP="008B3FFE">
      <w:pPr>
        <w:pStyle w:val="Odlomakpopisa"/>
        <w:numPr>
          <w:ilvl w:val="0"/>
          <w:numId w:val="23"/>
        </w:numPr>
        <w:spacing w:after="200"/>
        <w:contextualSpacing/>
        <w:rPr>
          <w:szCs w:val="24"/>
          <w:lang w:val="de-DE" w:eastAsia="zh-CN"/>
        </w:rPr>
      </w:pPr>
      <w:r w:rsidRPr="005B5C1D">
        <w:rPr>
          <w:szCs w:val="24"/>
          <w:lang w:val="pl-PL"/>
        </w:rPr>
        <w:t>Procjen</w:t>
      </w:r>
      <w:r w:rsidR="005B5C1D" w:rsidRPr="005B5C1D">
        <w:rPr>
          <w:szCs w:val="24"/>
          <w:lang w:val="pl-PL"/>
        </w:rPr>
        <w:t>a</w:t>
      </w:r>
      <w:r w:rsidRPr="005B5C1D">
        <w:rPr>
          <w:szCs w:val="24"/>
          <w:lang w:val="pl-PL"/>
        </w:rPr>
        <w:t xml:space="preserve"> rizika od velikih nesreća za Grad Pregradu („Službeni glasnik Krapinsko-zagorske županije“, broj 15/18, 6/19),</w:t>
      </w:r>
    </w:p>
    <w:p w14:paraId="7F13C8E1" w14:textId="77777777" w:rsidR="005B5C1D" w:rsidRPr="005B5C1D" w:rsidRDefault="005B5C1D" w:rsidP="008B3FFE">
      <w:pPr>
        <w:pStyle w:val="Odlomakpopisa"/>
        <w:numPr>
          <w:ilvl w:val="0"/>
          <w:numId w:val="23"/>
        </w:numPr>
        <w:spacing w:after="200"/>
        <w:contextualSpacing/>
        <w:rPr>
          <w:szCs w:val="24"/>
          <w:lang w:val="de-DE" w:eastAsia="zh-CN"/>
        </w:rPr>
      </w:pPr>
      <w:r w:rsidRPr="005B5C1D">
        <w:rPr>
          <w:bCs/>
          <w:szCs w:val="24"/>
        </w:rPr>
        <w:t>Prostorni plan uređenja Grada Pregrade ("Službeni glasnik Krapinsko-zagorske županije", broj 18/15, 43/19),</w:t>
      </w:r>
    </w:p>
    <w:p w14:paraId="6A0488B3" w14:textId="03B1703B" w:rsidR="00FD1308" w:rsidRPr="005B5C1D" w:rsidRDefault="00843B59" w:rsidP="008B3FFE">
      <w:pPr>
        <w:pStyle w:val="Odlomakpopisa"/>
        <w:numPr>
          <w:ilvl w:val="0"/>
          <w:numId w:val="23"/>
        </w:numPr>
        <w:spacing w:after="200"/>
        <w:contextualSpacing/>
        <w:rPr>
          <w:szCs w:val="24"/>
          <w:lang w:val="de-DE" w:eastAsia="zh-CN"/>
        </w:rPr>
      </w:pPr>
      <w:r w:rsidRPr="005B5C1D">
        <w:rPr>
          <w:bCs/>
          <w:szCs w:val="24"/>
        </w:rPr>
        <w:t>Smjernic</w:t>
      </w:r>
      <w:r w:rsidR="005B5C1D" w:rsidRPr="005B5C1D">
        <w:rPr>
          <w:bCs/>
          <w:szCs w:val="24"/>
        </w:rPr>
        <w:t>e</w:t>
      </w:r>
      <w:r w:rsidRPr="005B5C1D">
        <w:rPr>
          <w:bCs/>
          <w:szCs w:val="24"/>
        </w:rPr>
        <w:t xml:space="preserve"> za izradu procjena rizika od velikih nesreća na području Krapinsko− županije, (KLASA: 810-01/16-01/10, URBROJ: 2140/01-02-17-7, od dana 13. veljače 2017. godine)</w:t>
      </w:r>
      <w:r w:rsidR="005B5C1D">
        <w:rPr>
          <w:bCs/>
          <w:szCs w:val="24"/>
        </w:rPr>
        <w:t>.</w:t>
      </w:r>
    </w:p>
    <w:p w14:paraId="39AD864B" w14:textId="1915D5CF" w:rsidR="00A12258" w:rsidRDefault="00A12258" w:rsidP="00A12258">
      <w:pPr>
        <w:spacing w:after="200"/>
        <w:contextualSpacing/>
        <w:rPr>
          <w:szCs w:val="24"/>
          <w:lang w:eastAsia="zh-CN"/>
        </w:rPr>
      </w:pPr>
    </w:p>
    <w:p w14:paraId="4310014E" w14:textId="77777777" w:rsidR="00A12258" w:rsidRDefault="00A12258" w:rsidP="00A12258">
      <w:pPr>
        <w:spacing w:after="200"/>
        <w:contextualSpacing/>
        <w:rPr>
          <w:szCs w:val="24"/>
          <w:lang w:eastAsia="zh-CN"/>
        </w:rPr>
        <w:sectPr w:rsidR="00A12258" w:rsidSect="00731F0F">
          <w:pgSz w:w="11906" w:h="16838"/>
          <w:pgMar w:top="1418" w:right="1418" w:bottom="1418" w:left="1701" w:header="709" w:footer="709" w:gutter="0"/>
          <w:cols w:space="708"/>
          <w:docGrid w:linePitch="360"/>
        </w:sectPr>
      </w:pPr>
    </w:p>
    <w:bookmarkStart w:id="311" w:name="_Toc4137274"/>
    <w:bookmarkStart w:id="312" w:name="_Toc19619319"/>
    <w:bookmarkStart w:id="313" w:name="_Toc72322051"/>
    <w:bookmarkStart w:id="314" w:name="_Hlk59564051"/>
    <w:p w14:paraId="5C1DD01A" w14:textId="055587AC" w:rsidR="00A12258" w:rsidRPr="00A12258" w:rsidRDefault="00A12258" w:rsidP="00A12258">
      <w:pPr>
        <w:pStyle w:val="Naslov3"/>
      </w:pPr>
      <w:r w:rsidRPr="00A12258">
        <w:rPr>
          <w:rFonts w:eastAsia="Calibri"/>
          <w:noProof/>
          <w:lang w:eastAsia="hr-HR"/>
        </w:rPr>
        <w:lastRenderedPageBreak/>
        <mc:AlternateContent>
          <mc:Choice Requires="wps">
            <w:drawing>
              <wp:anchor distT="45720" distB="45720" distL="114300" distR="114300" simplePos="0" relativeHeight="251678720" behindDoc="0" locked="0" layoutInCell="1" allowOverlap="1" wp14:anchorId="1B62BF4C" wp14:editId="3815FE94">
                <wp:simplePos x="0" y="0"/>
                <wp:positionH relativeFrom="margin">
                  <wp:align>left</wp:align>
                </wp:positionH>
                <wp:positionV relativeFrom="paragraph">
                  <wp:posOffset>2240280</wp:posOffset>
                </wp:positionV>
                <wp:extent cx="2657475" cy="819150"/>
                <wp:effectExtent l="0" t="0" r="28575" b="19050"/>
                <wp:wrapSquare wrapText="bothSides"/>
                <wp:docPr id="224"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819150"/>
                        </a:xfrm>
                        <a:prstGeom prst="rect">
                          <a:avLst/>
                        </a:prstGeom>
                        <a:solidFill>
                          <a:sysClr val="window" lastClr="FFFFFF"/>
                        </a:solidFill>
                        <a:ln w="9525">
                          <a:solidFill>
                            <a:sysClr val="window" lastClr="FFFFFF"/>
                          </a:solidFill>
                          <a:miter lim="800000"/>
                          <a:headEnd/>
                          <a:tailEnd/>
                        </a:ln>
                      </wps:spPr>
                      <wps:txbx>
                        <w:txbxContent>
                          <w:p w14:paraId="54D3ACCF" w14:textId="77777777" w:rsidR="00931B3C" w:rsidRDefault="00931B3C" w:rsidP="00A12258">
                            <w:pPr>
                              <w:contextualSpacing/>
                              <w:rPr>
                                <w:rFonts w:cs="Arial"/>
                                <w:b/>
                                <w:szCs w:val="24"/>
                                <w:lang w:val="pl-PL"/>
                              </w:rPr>
                            </w:pPr>
                            <w:r>
                              <w:rPr>
                                <w:rFonts w:cs="Arial"/>
                                <w:b/>
                                <w:szCs w:val="24"/>
                                <w:lang w:val="pl-PL"/>
                              </w:rPr>
                              <w:t xml:space="preserve">RIZIK: </w:t>
                            </w:r>
                            <w:r w:rsidRPr="00412255">
                              <w:rPr>
                                <w:rFonts w:cs="Arial"/>
                                <w:szCs w:val="24"/>
                                <w:lang w:val="pl-PL"/>
                              </w:rPr>
                              <w:t>Poplave</w:t>
                            </w:r>
                          </w:p>
                          <w:p w14:paraId="579961A1" w14:textId="728CB89B" w:rsidR="00931B3C" w:rsidRPr="0033223E" w:rsidRDefault="00931B3C" w:rsidP="00A12258">
                            <w:pPr>
                              <w:contextualSpacing/>
                              <w:rPr>
                                <w:rFonts w:cs="Arial"/>
                                <w:bCs/>
                                <w:szCs w:val="24"/>
                                <w:lang w:val="pl-PL"/>
                              </w:rPr>
                            </w:pPr>
                            <w:r w:rsidRPr="00493E86">
                              <w:rPr>
                                <w:rFonts w:cs="Arial"/>
                                <w:b/>
                                <w:szCs w:val="24"/>
                                <w:lang w:val="pl-PL"/>
                              </w:rPr>
                              <w:t xml:space="preserve">NAZIV SCENARIJA: </w:t>
                            </w:r>
                            <w:r w:rsidR="005B5C1D" w:rsidRPr="005B5C1D">
                              <w:rPr>
                                <w:rFonts w:cs="Arial"/>
                                <w:bCs/>
                                <w:szCs w:val="24"/>
                                <w:lang w:val="pl-PL"/>
                              </w:rPr>
                              <w:t>Poplave izazvane oborinama obilnijeg intenziteta na području grada Pregrade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62BF4C" id="_x0000_s1028" type="#_x0000_t202" style="position:absolute;left:0;text-align:left;margin-left:0;margin-top:176.4pt;width:209.25pt;height:64.5pt;z-index:2516787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" fillcolor="window" strokecolor="window">
                <v:textbox>
                  <w:txbxContent>
                    <w:p w14:paraId="54D3ACCF" w14:textId="77777777" w:rsidR="00931B3C" w:rsidRDefault="00931B3C" w:rsidP="00A12258">
                      <w:pPr>
                        <w:contextualSpacing/>
                        <w:rPr>
                          <w:rFonts w:cs="Arial"/>
                          <w:b/>
                          <w:szCs w:val="24"/>
                          <w:lang w:val="pl-PL"/>
                        </w:rPr>
                      </w:pPr>
                      <w:r>
                        <w:rPr>
                          <w:rFonts w:cs="Arial"/>
                          <w:b/>
                          <w:szCs w:val="24"/>
                          <w:lang w:val="pl-PL"/>
                        </w:rPr>
                        <w:t xml:space="preserve">RIZIK: </w:t>
                      </w:r>
                      <w:r w:rsidRPr="00412255">
                        <w:rPr>
                          <w:rFonts w:cs="Arial"/>
                          <w:szCs w:val="24"/>
                          <w:lang w:val="pl-PL"/>
                        </w:rPr>
                        <w:t>Poplave</w:t>
                      </w:r>
                    </w:p>
                    <w:p w14:paraId="579961A1" w14:textId="728CB89B" w:rsidR="00931B3C" w:rsidRPr="0033223E" w:rsidRDefault="00931B3C" w:rsidP="00A12258">
                      <w:pPr>
                        <w:contextualSpacing/>
                        <w:rPr>
                          <w:rFonts w:cs="Arial"/>
                          <w:bCs/>
                          <w:szCs w:val="24"/>
                          <w:lang w:val="pl-PL"/>
                        </w:rPr>
                      </w:pPr>
                      <w:r w:rsidRPr="00493E86">
                        <w:rPr>
                          <w:rFonts w:cs="Arial"/>
                          <w:b/>
                          <w:szCs w:val="24"/>
                          <w:lang w:val="pl-PL"/>
                        </w:rPr>
                        <w:t xml:space="preserve">NAZIV SCENARIJA: </w:t>
                      </w:r>
                      <w:r w:rsidR="005B5C1D" w:rsidRPr="005B5C1D">
                        <w:rPr>
                          <w:rFonts w:cs="Arial"/>
                          <w:bCs/>
                          <w:szCs w:val="24"/>
                          <w:lang w:val="pl-PL"/>
                        </w:rPr>
                        <w:t>Poplave izazvane oborinama obilnijeg intenziteta na području grada Pregrade</w:t>
                      </w:r>
                    </w:p>
                  </w:txbxContent>
                </v:textbox>
                <w10:wrap type="square" anchorx="margin"/>
              </v:shape>
            </w:pict>
          </mc:Fallback>
        </mc:AlternateContent>
      </w:r>
      <w:bookmarkEnd w:id="311"/>
      <w:r>
        <w:t>Matrice rizika</w:t>
      </w:r>
      <w:bookmarkEnd w:id="312"/>
      <w:bookmarkEnd w:id="313"/>
    </w:p>
    <w:tbl>
      <w:tblPr>
        <w:tblpPr w:leftFromText="180" w:rightFromText="180" w:vertAnchor="page" w:horzAnchor="margin" w:tblpY="246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1"/>
        <w:gridCol w:w="2835"/>
      </w:tblGrid>
      <w:tr w:rsidR="00A12258" w:rsidRPr="00A12258" w14:paraId="6323951A" w14:textId="77777777" w:rsidTr="00740EE9">
        <w:trPr>
          <w:trHeight w:val="265"/>
        </w:trPr>
        <w:tc>
          <w:tcPr>
            <w:tcW w:w="1271" w:type="dxa"/>
            <w:shd w:val="clear" w:color="auto" w:fill="auto"/>
            <w:vAlign w:val="center"/>
          </w:tcPr>
          <w:p w14:paraId="7EC564A3" w14:textId="77777777" w:rsidR="00A12258" w:rsidRPr="00A12258" w:rsidRDefault="00A12258" w:rsidP="00A12258">
            <w:pPr>
              <w:spacing w:after="0" w:line="240" w:lineRule="auto"/>
              <w:rPr>
                <w:b/>
                <w:sz w:val="16"/>
                <w:szCs w:val="16"/>
                <w:lang w:eastAsia="zh-CN"/>
              </w:rPr>
            </w:pPr>
            <w:r w:rsidRPr="00A12258">
              <w:rPr>
                <w:b/>
                <w:sz w:val="16"/>
                <w:szCs w:val="16"/>
                <w:lang w:eastAsia="zh-CN"/>
              </w:rPr>
              <w:t>VRSTA RIZIKA</w:t>
            </w:r>
          </w:p>
        </w:tc>
        <w:tc>
          <w:tcPr>
            <w:tcW w:w="2835" w:type="dxa"/>
            <w:shd w:val="clear" w:color="auto" w:fill="auto"/>
          </w:tcPr>
          <w:p w14:paraId="75B2B055" w14:textId="77777777" w:rsidR="00A12258" w:rsidRPr="00A12258" w:rsidRDefault="00A12258" w:rsidP="00A12258">
            <w:pPr>
              <w:spacing w:after="0" w:line="240" w:lineRule="auto"/>
              <w:rPr>
                <w:b/>
                <w:sz w:val="16"/>
                <w:szCs w:val="16"/>
                <w:lang w:eastAsia="zh-CN"/>
              </w:rPr>
            </w:pPr>
            <w:r w:rsidRPr="00A12258">
              <w:rPr>
                <w:b/>
                <w:sz w:val="16"/>
                <w:szCs w:val="16"/>
                <w:lang w:eastAsia="zh-CN"/>
              </w:rPr>
              <w:t>OPIS RIZIKA</w:t>
            </w:r>
          </w:p>
        </w:tc>
      </w:tr>
      <w:tr w:rsidR="00A12258" w:rsidRPr="00A12258" w14:paraId="18492E05" w14:textId="77777777" w:rsidTr="00740EE9">
        <w:trPr>
          <w:trHeight w:val="236"/>
        </w:trPr>
        <w:tc>
          <w:tcPr>
            <w:tcW w:w="1271" w:type="dxa"/>
            <w:shd w:val="clear" w:color="auto" w:fill="A8D08D"/>
            <w:vAlign w:val="center"/>
          </w:tcPr>
          <w:p w14:paraId="671BF9C2" w14:textId="77777777" w:rsidR="00A12258" w:rsidRPr="00A12258" w:rsidRDefault="00A12258" w:rsidP="00A12258">
            <w:pPr>
              <w:spacing w:after="0" w:line="240" w:lineRule="auto"/>
              <w:rPr>
                <w:sz w:val="16"/>
                <w:szCs w:val="16"/>
                <w:lang w:eastAsia="zh-CN"/>
              </w:rPr>
            </w:pPr>
            <w:r w:rsidRPr="00A12258">
              <w:rPr>
                <w:sz w:val="16"/>
                <w:szCs w:val="16"/>
                <w:lang w:eastAsia="zh-CN"/>
              </w:rPr>
              <w:t>Nizak rizik</w:t>
            </w:r>
          </w:p>
        </w:tc>
        <w:tc>
          <w:tcPr>
            <w:tcW w:w="2835" w:type="dxa"/>
            <w:shd w:val="clear" w:color="auto" w:fill="FFFFFF"/>
          </w:tcPr>
          <w:p w14:paraId="37497639" w14:textId="77777777" w:rsidR="00A12258" w:rsidRPr="00A12258" w:rsidRDefault="00A12258" w:rsidP="00A12258">
            <w:pPr>
              <w:spacing w:after="0" w:line="240" w:lineRule="auto"/>
              <w:rPr>
                <w:sz w:val="16"/>
                <w:szCs w:val="16"/>
                <w:lang w:eastAsia="zh-CN"/>
              </w:rPr>
            </w:pPr>
            <w:r w:rsidRPr="00A12258">
              <w:rPr>
                <w:sz w:val="16"/>
                <w:szCs w:val="16"/>
                <w:lang w:eastAsia="zh-CN"/>
              </w:rPr>
              <w:t>Dodatne mjere nisu potrebne, osim uobičajenih.</w:t>
            </w:r>
          </w:p>
        </w:tc>
      </w:tr>
      <w:tr w:rsidR="00A12258" w:rsidRPr="00A12258" w14:paraId="6D4F10C6" w14:textId="77777777" w:rsidTr="00740EE9">
        <w:trPr>
          <w:trHeight w:val="236"/>
        </w:trPr>
        <w:tc>
          <w:tcPr>
            <w:tcW w:w="1271" w:type="dxa"/>
            <w:shd w:val="clear" w:color="auto" w:fill="FFFF00"/>
            <w:vAlign w:val="center"/>
          </w:tcPr>
          <w:p w14:paraId="4A7729F7" w14:textId="77777777" w:rsidR="00A12258" w:rsidRPr="00A12258" w:rsidRDefault="00A12258" w:rsidP="00A12258">
            <w:pPr>
              <w:spacing w:after="0" w:line="240" w:lineRule="auto"/>
              <w:rPr>
                <w:sz w:val="16"/>
                <w:szCs w:val="16"/>
                <w:lang w:eastAsia="zh-CN"/>
              </w:rPr>
            </w:pPr>
            <w:r w:rsidRPr="00A12258">
              <w:rPr>
                <w:sz w:val="16"/>
                <w:szCs w:val="16"/>
                <w:lang w:eastAsia="zh-CN"/>
              </w:rPr>
              <w:t>Umjeren rizik</w:t>
            </w:r>
          </w:p>
        </w:tc>
        <w:tc>
          <w:tcPr>
            <w:tcW w:w="2835" w:type="dxa"/>
            <w:shd w:val="clear" w:color="auto" w:fill="FFFFFF"/>
          </w:tcPr>
          <w:p w14:paraId="5891D2C1" w14:textId="77777777" w:rsidR="00A12258" w:rsidRPr="00A12258" w:rsidRDefault="00A12258" w:rsidP="00A12258">
            <w:pPr>
              <w:spacing w:after="0" w:line="240" w:lineRule="auto"/>
              <w:rPr>
                <w:sz w:val="16"/>
                <w:szCs w:val="16"/>
                <w:lang w:eastAsia="zh-CN"/>
              </w:rPr>
            </w:pPr>
            <w:r w:rsidRPr="00A12258">
              <w:rPr>
                <w:sz w:val="16"/>
                <w:szCs w:val="16"/>
                <w:lang w:eastAsia="zh-CN"/>
              </w:rPr>
              <w:t>Rizik se može prihvatiti ukoliko troškovi premašuju dobit.</w:t>
            </w:r>
          </w:p>
        </w:tc>
      </w:tr>
      <w:tr w:rsidR="00A12258" w:rsidRPr="00A12258" w14:paraId="77957D77" w14:textId="77777777" w:rsidTr="00740EE9">
        <w:trPr>
          <w:trHeight w:val="242"/>
        </w:trPr>
        <w:tc>
          <w:tcPr>
            <w:tcW w:w="1271" w:type="dxa"/>
            <w:shd w:val="clear" w:color="auto" w:fill="ED7D31"/>
            <w:vAlign w:val="center"/>
          </w:tcPr>
          <w:p w14:paraId="0D4373E5" w14:textId="77777777" w:rsidR="00A12258" w:rsidRPr="00A12258" w:rsidRDefault="00A12258" w:rsidP="00A12258">
            <w:pPr>
              <w:spacing w:after="0" w:line="240" w:lineRule="auto"/>
              <w:rPr>
                <w:sz w:val="16"/>
                <w:szCs w:val="16"/>
                <w:lang w:eastAsia="zh-CN"/>
              </w:rPr>
            </w:pPr>
            <w:r w:rsidRPr="00A12258">
              <w:rPr>
                <w:sz w:val="16"/>
                <w:szCs w:val="16"/>
                <w:lang w:eastAsia="zh-CN"/>
              </w:rPr>
              <w:t>Visok rizik</w:t>
            </w:r>
          </w:p>
        </w:tc>
        <w:tc>
          <w:tcPr>
            <w:tcW w:w="2835" w:type="dxa"/>
            <w:shd w:val="clear" w:color="auto" w:fill="FFFFFF"/>
          </w:tcPr>
          <w:p w14:paraId="6FC1C452" w14:textId="77777777" w:rsidR="00A12258" w:rsidRPr="00A12258" w:rsidRDefault="00A12258" w:rsidP="00A12258">
            <w:pPr>
              <w:spacing w:after="0" w:line="240" w:lineRule="auto"/>
              <w:rPr>
                <w:sz w:val="16"/>
                <w:szCs w:val="16"/>
                <w:lang w:eastAsia="zh-CN"/>
              </w:rPr>
            </w:pPr>
            <w:r w:rsidRPr="00A12258">
              <w:rPr>
                <w:sz w:val="16"/>
                <w:szCs w:val="16"/>
                <w:lang w:eastAsia="zh-CN"/>
              </w:rPr>
              <w:t>Rizik se može prihvatiti ukoliko je smanjenje nepraktično ili troškovi uvelike premašuju dobit.</w:t>
            </w:r>
          </w:p>
        </w:tc>
      </w:tr>
      <w:tr w:rsidR="00A12258" w:rsidRPr="00A12258" w14:paraId="1FCDD004" w14:textId="77777777" w:rsidTr="00740EE9">
        <w:trPr>
          <w:trHeight w:val="96"/>
        </w:trPr>
        <w:tc>
          <w:tcPr>
            <w:tcW w:w="1271" w:type="dxa"/>
            <w:shd w:val="clear" w:color="auto" w:fill="FF0000"/>
            <w:vAlign w:val="center"/>
          </w:tcPr>
          <w:p w14:paraId="3CFB2BDA" w14:textId="77777777" w:rsidR="00A12258" w:rsidRPr="00A12258" w:rsidRDefault="00A12258" w:rsidP="00A12258">
            <w:pPr>
              <w:spacing w:after="0" w:line="240" w:lineRule="auto"/>
              <w:rPr>
                <w:sz w:val="16"/>
                <w:szCs w:val="16"/>
                <w:lang w:eastAsia="zh-CN"/>
              </w:rPr>
            </w:pPr>
            <w:r w:rsidRPr="00A12258">
              <w:rPr>
                <w:sz w:val="16"/>
                <w:szCs w:val="16"/>
                <w:lang w:eastAsia="zh-CN"/>
              </w:rPr>
              <w:t>Vrlo visok rizik</w:t>
            </w:r>
          </w:p>
        </w:tc>
        <w:tc>
          <w:tcPr>
            <w:tcW w:w="2835" w:type="dxa"/>
            <w:shd w:val="clear" w:color="auto" w:fill="FFFFFF"/>
          </w:tcPr>
          <w:p w14:paraId="0ACE1A26" w14:textId="77777777" w:rsidR="00A12258" w:rsidRPr="00A12258" w:rsidRDefault="00A12258" w:rsidP="00A12258">
            <w:pPr>
              <w:spacing w:after="0" w:line="240" w:lineRule="auto"/>
              <w:rPr>
                <w:sz w:val="16"/>
                <w:szCs w:val="16"/>
                <w:lang w:eastAsia="zh-CN"/>
              </w:rPr>
            </w:pPr>
            <w:r w:rsidRPr="00A12258">
              <w:rPr>
                <w:sz w:val="16"/>
                <w:szCs w:val="16"/>
                <w:lang w:eastAsia="zh-CN"/>
              </w:rPr>
              <w:t>Rizik se ne može prihvatiti, izuzev u iznimnim situacijama.</w:t>
            </w:r>
          </w:p>
        </w:tc>
      </w:tr>
    </w:tbl>
    <w:p w14:paraId="35B1E360" w14:textId="3ED44729" w:rsidR="00A12258" w:rsidRPr="00A12258" w:rsidRDefault="00A12258" w:rsidP="00A12258">
      <w:pPr>
        <w:rPr>
          <w:lang w:eastAsia="zh-CN"/>
        </w:rPr>
      </w:pPr>
    </w:p>
    <w:p w14:paraId="046C9D04" w14:textId="0A063E3F" w:rsidR="00A12258" w:rsidRPr="00A12258" w:rsidRDefault="00BE084B" w:rsidP="00A12258">
      <w:pPr>
        <w:rPr>
          <w:lang w:eastAsia="zh-CN"/>
        </w:rPr>
      </w:pPr>
      <w:r>
        <w:rPr>
          <w:noProof/>
        </w:rPr>
        <w:drawing>
          <wp:inline distT="0" distB="0" distL="0" distR="0" wp14:anchorId="33652AD6" wp14:editId="367C8BC4">
            <wp:extent cx="2617356" cy="2105025"/>
            <wp:effectExtent l="0" t="0" r="0"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633884" cy="2118318"/>
                    </a:xfrm>
                    <a:prstGeom prst="rect">
                      <a:avLst/>
                    </a:prstGeom>
                    <a:noFill/>
                    <a:ln>
                      <a:noFill/>
                    </a:ln>
                  </pic:spPr>
                </pic:pic>
              </a:graphicData>
            </a:graphic>
          </wp:inline>
        </w:drawing>
      </w:r>
    </w:p>
    <w:p w14:paraId="55D04C56" w14:textId="0B9EB539" w:rsidR="00A12258" w:rsidRDefault="00A12258" w:rsidP="00A12258">
      <w:pPr>
        <w:keepNext/>
        <w:keepLines/>
        <w:spacing w:before="240" w:after="120" w:line="276" w:lineRule="auto"/>
        <w:jc w:val="both"/>
        <w:outlineLvl w:val="1"/>
        <w:rPr>
          <w:rFonts w:asciiTheme="majorHAnsi" w:eastAsia="Times New Roman" w:hAnsiTheme="majorHAnsi" w:cs="Times New Roman"/>
          <w:b/>
          <w:bCs/>
          <w:sz w:val="28"/>
          <w:szCs w:val="26"/>
          <w:lang w:eastAsia="zh-CN"/>
        </w:rPr>
      </w:pPr>
    </w:p>
    <w:p w14:paraId="2A2FA3BF" w14:textId="619A980C" w:rsidR="00F74831" w:rsidRPr="00A12258" w:rsidRDefault="00BE084B" w:rsidP="00AE2C6E">
      <w:pPr>
        <w:rPr>
          <w:rFonts w:asciiTheme="majorHAnsi" w:eastAsia="Times New Roman" w:hAnsiTheme="majorHAnsi" w:cs="Times New Roman"/>
          <w:b/>
          <w:bCs/>
          <w:sz w:val="28"/>
          <w:szCs w:val="26"/>
          <w:lang w:eastAsia="zh-CN"/>
        </w:rPr>
      </w:pPr>
      <w:r>
        <w:rPr>
          <w:noProof/>
        </w:rPr>
        <w:drawing>
          <wp:inline distT="0" distB="0" distL="0" distR="0" wp14:anchorId="390882A6" wp14:editId="79C55F5E">
            <wp:extent cx="5579745" cy="2457450"/>
            <wp:effectExtent l="0" t="0" r="1905"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579745" cy="2457450"/>
                    </a:xfrm>
                    <a:prstGeom prst="rect">
                      <a:avLst/>
                    </a:prstGeom>
                    <a:noFill/>
                    <a:ln>
                      <a:noFill/>
                    </a:ln>
                  </pic:spPr>
                </pic:pic>
              </a:graphicData>
            </a:graphic>
          </wp:inline>
        </w:drawing>
      </w:r>
    </w:p>
    <w:bookmarkEnd w:id="314"/>
    <w:p w14:paraId="2FC75CDD" w14:textId="77777777" w:rsidR="00516405" w:rsidRDefault="00516405" w:rsidP="00C42486">
      <w:pPr>
        <w:spacing w:before="120" w:after="0" w:line="276" w:lineRule="auto"/>
        <w:jc w:val="both"/>
        <w:rPr>
          <w:sz w:val="24"/>
          <w:szCs w:val="24"/>
          <w:lang w:eastAsia="zh-CN"/>
        </w:rPr>
      </w:pPr>
    </w:p>
    <w:p w14:paraId="206EA67D" w14:textId="01FBB124" w:rsidR="00516405" w:rsidRDefault="00516405" w:rsidP="00C42486">
      <w:pPr>
        <w:spacing w:before="120" w:after="0" w:line="276" w:lineRule="auto"/>
        <w:jc w:val="both"/>
        <w:rPr>
          <w:sz w:val="24"/>
          <w:szCs w:val="24"/>
          <w:lang w:eastAsia="zh-CN"/>
        </w:rPr>
        <w:sectPr w:rsidR="00516405" w:rsidSect="00731F0F">
          <w:footerReference w:type="default" r:id="rId61"/>
          <w:pgSz w:w="11906" w:h="16838"/>
          <w:pgMar w:top="1418" w:right="1418" w:bottom="1418" w:left="1701" w:header="709" w:footer="709" w:gutter="0"/>
          <w:cols w:space="708"/>
          <w:docGrid w:linePitch="360"/>
        </w:sectPr>
      </w:pPr>
    </w:p>
    <w:p w14:paraId="4BB5D69E" w14:textId="41354CF0" w:rsidR="000743D8" w:rsidRPr="006307F2" w:rsidRDefault="0072180E" w:rsidP="000743D8">
      <w:pPr>
        <w:pStyle w:val="Naslov2"/>
      </w:pPr>
      <w:bookmarkStart w:id="315" w:name="_Toc4137287"/>
      <w:bookmarkStart w:id="316" w:name="_Toc19619322"/>
      <w:r>
        <w:lastRenderedPageBreak/>
        <w:t xml:space="preserve"> </w:t>
      </w:r>
      <w:bookmarkStart w:id="317" w:name="_Toc72322052"/>
      <w:r w:rsidR="000743D8" w:rsidRPr="006307F2">
        <w:t>EPIDEMIJE I PANDEMIJE</w:t>
      </w:r>
      <w:bookmarkEnd w:id="315"/>
      <w:bookmarkEnd w:id="316"/>
      <w:bookmarkEnd w:id="317"/>
    </w:p>
    <w:tbl>
      <w:tblPr>
        <w:tblW w:w="8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4"/>
      </w:tblGrid>
      <w:tr w:rsidR="000743D8" w:rsidRPr="000743D8" w14:paraId="3BF4A02E" w14:textId="77777777" w:rsidTr="000743D8">
        <w:trPr>
          <w:trHeight w:val="172"/>
          <w:jc w:val="center"/>
        </w:trPr>
        <w:tc>
          <w:tcPr>
            <w:tcW w:w="8764" w:type="dxa"/>
            <w:shd w:val="clear" w:color="auto" w:fill="auto"/>
          </w:tcPr>
          <w:p w14:paraId="19F7368E" w14:textId="77777777" w:rsidR="000743D8" w:rsidRPr="000743D8" w:rsidRDefault="000743D8" w:rsidP="000743D8">
            <w:pPr>
              <w:spacing w:after="0" w:line="276" w:lineRule="auto"/>
              <w:jc w:val="both"/>
              <w:rPr>
                <w:rFonts w:eastAsia="Calibri" w:cstheme="minorHAnsi"/>
                <w:b/>
              </w:rPr>
            </w:pPr>
            <w:bookmarkStart w:id="318" w:name="_Hlk532378417"/>
            <w:r w:rsidRPr="000743D8">
              <w:rPr>
                <w:rFonts w:eastAsia="Calibri" w:cstheme="minorHAnsi"/>
                <w:b/>
              </w:rPr>
              <w:t>Naziv scenarija</w:t>
            </w:r>
          </w:p>
        </w:tc>
      </w:tr>
      <w:tr w:rsidR="000743D8" w:rsidRPr="000743D8" w14:paraId="6CF2D60C" w14:textId="77777777" w:rsidTr="000743D8">
        <w:trPr>
          <w:trHeight w:val="172"/>
          <w:jc w:val="center"/>
        </w:trPr>
        <w:tc>
          <w:tcPr>
            <w:tcW w:w="8764" w:type="dxa"/>
            <w:shd w:val="clear" w:color="auto" w:fill="auto"/>
          </w:tcPr>
          <w:p w14:paraId="32B1E033" w14:textId="7FBA3651" w:rsidR="000743D8" w:rsidRPr="000743D8" w:rsidRDefault="000743D8" w:rsidP="000743D8">
            <w:pPr>
              <w:spacing w:after="0" w:line="276" w:lineRule="auto"/>
              <w:jc w:val="both"/>
              <w:rPr>
                <w:rFonts w:eastAsia="Calibri" w:cstheme="minorHAnsi"/>
              </w:rPr>
            </w:pPr>
            <w:r w:rsidRPr="000743D8">
              <w:rPr>
                <w:rFonts w:eastAsia="Calibri" w:cstheme="minorHAnsi"/>
              </w:rPr>
              <w:t xml:space="preserve">Epidemija </w:t>
            </w:r>
            <w:r w:rsidR="004A479C">
              <w:rPr>
                <w:rFonts w:eastAsia="Calibri" w:cstheme="minorHAnsi"/>
              </w:rPr>
              <w:t xml:space="preserve">virusom </w:t>
            </w:r>
            <w:r w:rsidR="004A479C" w:rsidRPr="004A479C">
              <w:rPr>
                <w:rFonts w:eastAsia="Calibri" w:cstheme="minorHAnsi"/>
              </w:rPr>
              <w:t>SARS-CoV-2</w:t>
            </w:r>
            <w:r w:rsidR="004A479C">
              <w:rPr>
                <w:rFonts w:eastAsia="Calibri" w:cstheme="minorHAnsi"/>
              </w:rPr>
              <w:t xml:space="preserve"> na području </w:t>
            </w:r>
            <w:r w:rsidR="005B5C1D">
              <w:rPr>
                <w:rFonts w:eastAsia="Calibri" w:cstheme="minorHAnsi"/>
              </w:rPr>
              <w:t>grada Pregrade</w:t>
            </w:r>
          </w:p>
        </w:tc>
      </w:tr>
      <w:tr w:rsidR="000743D8" w:rsidRPr="000743D8" w14:paraId="1C4AA0E4" w14:textId="77777777" w:rsidTr="000743D8">
        <w:trPr>
          <w:trHeight w:val="177"/>
          <w:jc w:val="center"/>
        </w:trPr>
        <w:tc>
          <w:tcPr>
            <w:tcW w:w="8764" w:type="dxa"/>
            <w:shd w:val="clear" w:color="auto" w:fill="auto"/>
          </w:tcPr>
          <w:p w14:paraId="3B0A7C2D" w14:textId="77777777" w:rsidR="000743D8" w:rsidRPr="000743D8" w:rsidRDefault="000743D8" w:rsidP="000743D8">
            <w:pPr>
              <w:spacing w:after="0" w:line="276" w:lineRule="auto"/>
              <w:contextualSpacing/>
              <w:jc w:val="both"/>
              <w:rPr>
                <w:rFonts w:eastAsia="Calibri" w:cstheme="minorHAnsi"/>
                <w:b/>
              </w:rPr>
            </w:pPr>
            <w:r w:rsidRPr="000743D8">
              <w:rPr>
                <w:rFonts w:eastAsia="Calibri" w:cstheme="minorHAnsi"/>
                <w:b/>
              </w:rPr>
              <w:t>Grupa rizika</w:t>
            </w:r>
          </w:p>
        </w:tc>
      </w:tr>
      <w:tr w:rsidR="000743D8" w:rsidRPr="000743D8" w14:paraId="235CB360" w14:textId="77777777" w:rsidTr="000743D8">
        <w:trPr>
          <w:trHeight w:val="172"/>
          <w:jc w:val="center"/>
        </w:trPr>
        <w:tc>
          <w:tcPr>
            <w:tcW w:w="8764" w:type="dxa"/>
            <w:shd w:val="clear" w:color="auto" w:fill="auto"/>
          </w:tcPr>
          <w:p w14:paraId="760B1CCC" w14:textId="77777777" w:rsidR="000743D8" w:rsidRPr="000743D8" w:rsidRDefault="000743D8" w:rsidP="000743D8">
            <w:pPr>
              <w:spacing w:after="0" w:line="276" w:lineRule="auto"/>
              <w:contextualSpacing/>
              <w:jc w:val="both"/>
              <w:rPr>
                <w:rFonts w:eastAsia="Calibri" w:cstheme="minorHAnsi"/>
              </w:rPr>
            </w:pPr>
            <w:r w:rsidRPr="000743D8">
              <w:rPr>
                <w:rFonts w:eastAsia="Calibri" w:cstheme="minorHAnsi"/>
              </w:rPr>
              <w:t>Epidemije i pandemije</w:t>
            </w:r>
          </w:p>
        </w:tc>
      </w:tr>
      <w:tr w:rsidR="000743D8" w:rsidRPr="000743D8" w14:paraId="3BB18585" w14:textId="77777777" w:rsidTr="000743D8">
        <w:trPr>
          <w:trHeight w:val="172"/>
          <w:jc w:val="center"/>
        </w:trPr>
        <w:tc>
          <w:tcPr>
            <w:tcW w:w="8764" w:type="dxa"/>
            <w:shd w:val="clear" w:color="auto" w:fill="auto"/>
          </w:tcPr>
          <w:p w14:paraId="365A27B1" w14:textId="77777777" w:rsidR="000743D8" w:rsidRPr="000743D8" w:rsidRDefault="000743D8" w:rsidP="000743D8">
            <w:pPr>
              <w:spacing w:after="0" w:line="276" w:lineRule="auto"/>
              <w:contextualSpacing/>
              <w:jc w:val="both"/>
              <w:rPr>
                <w:rFonts w:eastAsia="Calibri" w:cstheme="minorHAnsi"/>
                <w:b/>
              </w:rPr>
            </w:pPr>
            <w:r w:rsidRPr="000743D8">
              <w:rPr>
                <w:rFonts w:eastAsia="Calibri" w:cstheme="minorHAnsi"/>
                <w:b/>
              </w:rPr>
              <w:t>Rizik</w:t>
            </w:r>
          </w:p>
        </w:tc>
      </w:tr>
      <w:tr w:rsidR="000743D8" w:rsidRPr="000743D8" w14:paraId="7D2F5A56" w14:textId="77777777" w:rsidTr="000743D8">
        <w:trPr>
          <w:trHeight w:val="172"/>
          <w:jc w:val="center"/>
        </w:trPr>
        <w:tc>
          <w:tcPr>
            <w:tcW w:w="8764" w:type="dxa"/>
            <w:shd w:val="clear" w:color="auto" w:fill="auto"/>
          </w:tcPr>
          <w:p w14:paraId="245C1F74" w14:textId="77777777" w:rsidR="000743D8" w:rsidRPr="000743D8" w:rsidRDefault="000743D8" w:rsidP="000743D8">
            <w:pPr>
              <w:spacing w:after="0" w:line="276" w:lineRule="auto"/>
              <w:contextualSpacing/>
              <w:jc w:val="both"/>
              <w:rPr>
                <w:rFonts w:eastAsia="Calibri" w:cstheme="minorHAnsi"/>
              </w:rPr>
            </w:pPr>
            <w:r w:rsidRPr="000743D8">
              <w:rPr>
                <w:rFonts w:eastAsia="Calibri" w:cstheme="minorHAnsi"/>
              </w:rPr>
              <w:t>Epidemije i pandemije</w:t>
            </w:r>
          </w:p>
        </w:tc>
      </w:tr>
      <w:tr w:rsidR="000743D8" w:rsidRPr="000743D8" w14:paraId="30A34A7D" w14:textId="77777777" w:rsidTr="000743D8">
        <w:trPr>
          <w:trHeight w:val="172"/>
          <w:jc w:val="center"/>
        </w:trPr>
        <w:tc>
          <w:tcPr>
            <w:tcW w:w="8764" w:type="dxa"/>
            <w:shd w:val="clear" w:color="auto" w:fill="auto"/>
          </w:tcPr>
          <w:p w14:paraId="1CA99419" w14:textId="77777777" w:rsidR="000743D8" w:rsidRPr="000743D8" w:rsidRDefault="000743D8" w:rsidP="000743D8">
            <w:pPr>
              <w:spacing w:after="0" w:line="276" w:lineRule="auto"/>
              <w:contextualSpacing/>
              <w:jc w:val="both"/>
              <w:rPr>
                <w:rFonts w:eastAsia="Calibri" w:cstheme="minorHAnsi"/>
                <w:b/>
              </w:rPr>
            </w:pPr>
            <w:r w:rsidRPr="000743D8">
              <w:rPr>
                <w:rFonts w:eastAsia="Calibri" w:cstheme="minorHAnsi"/>
                <w:b/>
              </w:rPr>
              <w:t>Radna skupina</w:t>
            </w:r>
          </w:p>
        </w:tc>
      </w:tr>
      <w:tr w:rsidR="009423D0" w:rsidRPr="000743D8" w14:paraId="1A1CFD12" w14:textId="77777777" w:rsidTr="000743D8">
        <w:trPr>
          <w:trHeight w:val="195"/>
          <w:jc w:val="center"/>
        </w:trPr>
        <w:tc>
          <w:tcPr>
            <w:tcW w:w="8764" w:type="dxa"/>
            <w:shd w:val="clear" w:color="auto" w:fill="auto"/>
          </w:tcPr>
          <w:p w14:paraId="036D7B39" w14:textId="1DE20CA6" w:rsidR="009423D0" w:rsidRPr="0033223E" w:rsidRDefault="009423D0" w:rsidP="009423D0">
            <w:pPr>
              <w:spacing w:after="0" w:line="276" w:lineRule="auto"/>
              <w:contextualSpacing/>
              <w:jc w:val="both"/>
              <w:rPr>
                <w:rFonts w:eastAsia="Calibri" w:cstheme="minorHAnsi"/>
                <w:b/>
                <w:highlight w:val="yellow"/>
              </w:rPr>
            </w:pPr>
            <w:r w:rsidRPr="00FA50E0">
              <w:rPr>
                <w:rFonts w:eastAsia="Calibri" w:cstheme="minorHAnsi"/>
                <w:b/>
              </w:rPr>
              <w:t>Koordinator:</w:t>
            </w:r>
          </w:p>
        </w:tc>
      </w:tr>
      <w:tr w:rsidR="009423D0" w:rsidRPr="000743D8" w14:paraId="65072A98" w14:textId="77777777" w:rsidTr="000743D8">
        <w:trPr>
          <w:trHeight w:val="195"/>
          <w:jc w:val="center"/>
        </w:trPr>
        <w:tc>
          <w:tcPr>
            <w:tcW w:w="8764" w:type="dxa"/>
            <w:shd w:val="clear" w:color="auto" w:fill="auto"/>
          </w:tcPr>
          <w:p w14:paraId="65255A54" w14:textId="4268E3C4" w:rsidR="009423D0" w:rsidRPr="0033223E" w:rsidRDefault="009423D0" w:rsidP="009423D0">
            <w:pPr>
              <w:spacing w:after="0" w:line="276" w:lineRule="auto"/>
              <w:contextualSpacing/>
              <w:jc w:val="both"/>
              <w:rPr>
                <w:rFonts w:eastAsia="Calibri" w:cstheme="minorHAnsi"/>
                <w:highlight w:val="yellow"/>
              </w:rPr>
            </w:pPr>
            <w:r w:rsidRPr="00FA50E0">
              <w:rPr>
                <w:rFonts w:eastAsia="Calibri" w:cstheme="minorHAnsi"/>
              </w:rPr>
              <w:t>Načelni</w:t>
            </w:r>
            <w:r w:rsidR="005B5C1D">
              <w:rPr>
                <w:rFonts w:eastAsia="Calibri" w:cstheme="minorHAnsi"/>
              </w:rPr>
              <w:t xml:space="preserve">k </w:t>
            </w:r>
            <w:r w:rsidRPr="00FA50E0">
              <w:rPr>
                <w:rFonts w:eastAsia="Calibri" w:cstheme="minorHAnsi"/>
              </w:rPr>
              <w:t xml:space="preserve">Stožera civilne zaštite Grada </w:t>
            </w:r>
            <w:r w:rsidR="005B5C1D">
              <w:rPr>
                <w:rFonts w:eastAsia="Calibri" w:cstheme="minorHAnsi"/>
              </w:rPr>
              <w:t>Pregrade</w:t>
            </w:r>
          </w:p>
        </w:tc>
      </w:tr>
      <w:tr w:rsidR="009423D0" w:rsidRPr="000743D8" w14:paraId="37F2354C" w14:textId="77777777" w:rsidTr="000743D8">
        <w:trPr>
          <w:trHeight w:val="195"/>
          <w:jc w:val="center"/>
        </w:trPr>
        <w:tc>
          <w:tcPr>
            <w:tcW w:w="8764" w:type="dxa"/>
            <w:shd w:val="clear" w:color="auto" w:fill="auto"/>
          </w:tcPr>
          <w:p w14:paraId="5EFA0081" w14:textId="1F8B94D8" w:rsidR="009423D0" w:rsidRPr="00763881" w:rsidRDefault="009423D0" w:rsidP="009423D0">
            <w:pPr>
              <w:spacing w:after="0" w:line="276" w:lineRule="auto"/>
              <w:contextualSpacing/>
              <w:jc w:val="both"/>
              <w:rPr>
                <w:rFonts w:eastAsia="Calibri" w:cstheme="minorHAnsi"/>
                <w:b/>
              </w:rPr>
            </w:pPr>
            <w:r w:rsidRPr="00763881">
              <w:rPr>
                <w:rFonts w:eastAsia="Calibri" w:cstheme="minorHAnsi"/>
                <w:b/>
              </w:rPr>
              <w:t>Nositelj:</w:t>
            </w:r>
          </w:p>
        </w:tc>
      </w:tr>
      <w:tr w:rsidR="009423D0" w:rsidRPr="000743D8" w14:paraId="53F68294" w14:textId="77777777" w:rsidTr="000743D8">
        <w:trPr>
          <w:trHeight w:val="195"/>
          <w:jc w:val="center"/>
        </w:trPr>
        <w:tc>
          <w:tcPr>
            <w:tcW w:w="8764" w:type="dxa"/>
            <w:shd w:val="clear" w:color="auto" w:fill="auto"/>
          </w:tcPr>
          <w:p w14:paraId="61F375AE" w14:textId="681FDA74" w:rsidR="009423D0" w:rsidRPr="00763881" w:rsidRDefault="00A20973" w:rsidP="009423D0">
            <w:pPr>
              <w:spacing w:after="0" w:line="276" w:lineRule="auto"/>
              <w:contextualSpacing/>
              <w:jc w:val="both"/>
              <w:rPr>
                <w:rFonts w:eastAsia="Calibri" w:cstheme="minorHAnsi"/>
              </w:rPr>
            </w:pPr>
            <w:r w:rsidRPr="00763881">
              <w:rPr>
                <w:rFonts w:eastAsia="Calibri" w:cstheme="minorHAnsi"/>
              </w:rPr>
              <w:t>UO Grada Pregrade</w:t>
            </w:r>
          </w:p>
        </w:tc>
      </w:tr>
      <w:tr w:rsidR="009423D0" w:rsidRPr="000743D8" w14:paraId="15A0E420" w14:textId="77777777" w:rsidTr="000743D8">
        <w:trPr>
          <w:trHeight w:val="201"/>
          <w:jc w:val="center"/>
        </w:trPr>
        <w:tc>
          <w:tcPr>
            <w:tcW w:w="8764" w:type="dxa"/>
            <w:shd w:val="clear" w:color="auto" w:fill="auto"/>
          </w:tcPr>
          <w:p w14:paraId="32FC56F6" w14:textId="740E6887" w:rsidR="009423D0" w:rsidRPr="00763881" w:rsidRDefault="009423D0" w:rsidP="009423D0">
            <w:pPr>
              <w:spacing w:after="0" w:line="276" w:lineRule="auto"/>
              <w:contextualSpacing/>
              <w:jc w:val="both"/>
              <w:rPr>
                <w:rFonts w:eastAsia="Calibri" w:cstheme="minorHAnsi"/>
                <w:b/>
              </w:rPr>
            </w:pPr>
            <w:r w:rsidRPr="00763881">
              <w:rPr>
                <w:rFonts w:eastAsia="Calibri" w:cstheme="minorHAnsi"/>
                <w:b/>
              </w:rPr>
              <w:t>Izvršitelj:</w:t>
            </w:r>
          </w:p>
        </w:tc>
      </w:tr>
      <w:tr w:rsidR="009423D0" w:rsidRPr="000743D8" w14:paraId="6B11E56A" w14:textId="77777777" w:rsidTr="000743D8">
        <w:trPr>
          <w:trHeight w:val="265"/>
          <w:jc w:val="center"/>
        </w:trPr>
        <w:tc>
          <w:tcPr>
            <w:tcW w:w="8764" w:type="dxa"/>
            <w:shd w:val="clear" w:color="auto" w:fill="auto"/>
          </w:tcPr>
          <w:p w14:paraId="585C6169" w14:textId="05C93656" w:rsidR="009423D0" w:rsidRPr="00763881" w:rsidRDefault="00A20973" w:rsidP="009423D0">
            <w:pPr>
              <w:spacing w:after="0" w:line="276" w:lineRule="auto"/>
              <w:contextualSpacing/>
              <w:jc w:val="both"/>
              <w:rPr>
                <w:rFonts w:eastAsia="Calibri" w:cstheme="minorHAnsi"/>
              </w:rPr>
            </w:pPr>
            <w:r w:rsidRPr="00763881">
              <w:rPr>
                <w:rFonts w:eastAsia="Calibri" w:cstheme="minorHAnsi"/>
              </w:rPr>
              <w:t>Dubravka Leskovar, dr.med., Ordinacija opće medicine Pregrada</w:t>
            </w:r>
          </w:p>
        </w:tc>
      </w:tr>
    </w:tbl>
    <w:p w14:paraId="289AFF68" w14:textId="03B3475F" w:rsidR="000743D8" w:rsidRPr="000743D8" w:rsidRDefault="000743D8" w:rsidP="00DD75FB">
      <w:pPr>
        <w:pStyle w:val="Naslov3"/>
      </w:pPr>
      <w:bookmarkStart w:id="319" w:name="_Toc4137288"/>
      <w:bookmarkStart w:id="320" w:name="_Toc19619323"/>
      <w:bookmarkStart w:id="321" w:name="_Toc72322053"/>
      <w:bookmarkEnd w:id="318"/>
      <w:r w:rsidRPr="000743D8">
        <w:t>Uvod</w:t>
      </w:r>
      <w:bookmarkEnd w:id="319"/>
      <w:bookmarkEnd w:id="320"/>
      <w:bookmarkEnd w:id="321"/>
      <w:r w:rsidRPr="000743D8">
        <w:t xml:space="preserve"> </w:t>
      </w:r>
    </w:p>
    <w:p w14:paraId="79D1A677" w14:textId="3717EDFD" w:rsidR="004059B8" w:rsidRDefault="004059B8" w:rsidP="0030498D">
      <w:pPr>
        <w:pStyle w:val="Odlomakpopisa11"/>
        <w:rPr>
          <w:shd w:val="clear" w:color="auto" w:fill="FFFFFF"/>
        </w:rPr>
      </w:pPr>
      <w:r w:rsidRPr="004059B8">
        <w:rPr>
          <w:shd w:val="clear" w:color="auto" w:fill="FFFFFF"/>
        </w:rPr>
        <w:t>Epidemijom zarazne bolesti</w:t>
      </w:r>
      <w:r>
        <w:rPr>
          <w:shd w:val="clear" w:color="auto" w:fill="FFFFFF"/>
        </w:rPr>
        <w:t xml:space="preserve"> </w:t>
      </w:r>
      <w:r w:rsidRPr="004059B8">
        <w:rPr>
          <w:shd w:val="clear" w:color="auto" w:fill="FFFFFF"/>
        </w:rPr>
        <w:t>smatra se porast oboljenja od zarazne bolesti neuobičajen po broju slučajeva, vremenu, mjestu i zahvaćenom pučanstvu te neuobičajeno povećanje broja oboljenja s komplikacijama ili smrtnim ishodom, kao i pojava dvaju ili više međusobno povezanih oboljenja od zarazne bolesti, koja se nikada ili više godina nisu pojavljivala na jednom području te pojava većeg broja oboljenja čiji je uzročnik nepoznat, a prati ih febrilno stanje.</w:t>
      </w:r>
    </w:p>
    <w:p w14:paraId="11D3E735" w14:textId="23A9E189" w:rsidR="000743D8" w:rsidRPr="000743D8" w:rsidRDefault="000743D8" w:rsidP="00DD75FB">
      <w:pPr>
        <w:pStyle w:val="Naslov3"/>
      </w:pPr>
      <w:bookmarkStart w:id="322" w:name="_Toc4137289"/>
      <w:bookmarkStart w:id="323" w:name="_Toc19619324"/>
      <w:bookmarkStart w:id="324" w:name="_Toc72322054"/>
      <w:r w:rsidRPr="000743D8">
        <w:t>Prikaz utjecaja na kritičnu infrastrukturu</w:t>
      </w:r>
      <w:bookmarkEnd w:id="322"/>
      <w:bookmarkEnd w:id="323"/>
      <w:bookmarkEnd w:id="324"/>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
        <w:gridCol w:w="7885"/>
      </w:tblGrid>
      <w:tr w:rsidR="000743D8" w:rsidRPr="000743D8" w14:paraId="1D926B2A" w14:textId="77777777" w:rsidTr="00703311">
        <w:trPr>
          <w:trHeight w:val="376"/>
          <w:tblHeader/>
          <w:jc w:val="center"/>
        </w:trPr>
        <w:tc>
          <w:tcPr>
            <w:tcW w:w="603" w:type="dxa"/>
            <w:shd w:val="clear" w:color="auto" w:fill="auto"/>
            <w:vAlign w:val="center"/>
          </w:tcPr>
          <w:p w14:paraId="0959A34A" w14:textId="7FD1B50A" w:rsidR="000743D8" w:rsidRPr="000743D8" w:rsidRDefault="00DF3E52" w:rsidP="000743D8">
            <w:pPr>
              <w:spacing w:after="0" w:line="276" w:lineRule="auto"/>
              <w:jc w:val="both"/>
              <w:rPr>
                <w:rFonts w:eastAsia="Calibri" w:cstheme="minorHAnsi"/>
                <w:b/>
                <w:sz w:val="20"/>
                <w:szCs w:val="20"/>
              </w:rPr>
            </w:pPr>
            <w:r w:rsidRPr="000743D8">
              <w:rPr>
                <w:rFonts w:eastAsia="Calibri" w:cstheme="minorHAnsi"/>
                <w:b/>
                <w:sz w:val="20"/>
                <w:szCs w:val="20"/>
              </w:rPr>
              <w:t>UTJECAJ</w:t>
            </w:r>
          </w:p>
        </w:tc>
        <w:tc>
          <w:tcPr>
            <w:tcW w:w="8185" w:type="dxa"/>
            <w:shd w:val="clear" w:color="auto" w:fill="auto"/>
            <w:vAlign w:val="center"/>
          </w:tcPr>
          <w:p w14:paraId="4EDA08DA" w14:textId="4D5FBCD6" w:rsidR="000743D8" w:rsidRPr="000743D8" w:rsidRDefault="00DF3E52" w:rsidP="000743D8">
            <w:pPr>
              <w:spacing w:after="0" w:line="276" w:lineRule="auto"/>
              <w:jc w:val="both"/>
              <w:rPr>
                <w:rFonts w:eastAsia="Calibri" w:cstheme="minorHAnsi"/>
                <w:b/>
                <w:sz w:val="20"/>
                <w:szCs w:val="20"/>
              </w:rPr>
            </w:pPr>
            <w:r w:rsidRPr="000743D8">
              <w:rPr>
                <w:rFonts w:eastAsia="Calibri" w:cstheme="minorHAnsi"/>
                <w:b/>
                <w:sz w:val="20"/>
                <w:szCs w:val="20"/>
              </w:rPr>
              <w:t>SEKTOR</w:t>
            </w:r>
          </w:p>
        </w:tc>
      </w:tr>
      <w:tr w:rsidR="000743D8" w:rsidRPr="000743D8" w14:paraId="472F8FB5" w14:textId="77777777" w:rsidTr="00703311">
        <w:trPr>
          <w:trHeight w:val="376"/>
          <w:jc w:val="center"/>
        </w:trPr>
        <w:tc>
          <w:tcPr>
            <w:tcW w:w="603" w:type="dxa"/>
            <w:shd w:val="clear" w:color="auto" w:fill="auto"/>
            <w:vAlign w:val="center"/>
          </w:tcPr>
          <w:p w14:paraId="1525E72D" w14:textId="77777777" w:rsidR="000743D8" w:rsidRPr="000743D8" w:rsidRDefault="000743D8" w:rsidP="000743D8">
            <w:pPr>
              <w:spacing w:after="0" w:line="276" w:lineRule="auto"/>
              <w:jc w:val="center"/>
              <w:rPr>
                <w:rFonts w:eastAsia="Calibri" w:cstheme="minorHAnsi"/>
                <w:b/>
                <w:sz w:val="20"/>
                <w:szCs w:val="20"/>
              </w:rPr>
            </w:pPr>
          </w:p>
        </w:tc>
        <w:tc>
          <w:tcPr>
            <w:tcW w:w="8185" w:type="dxa"/>
            <w:shd w:val="clear" w:color="auto" w:fill="auto"/>
            <w:vAlign w:val="center"/>
          </w:tcPr>
          <w:p w14:paraId="6A2276AC" w14:textId="77777777" w:rsidR="000743D8" w:rsidRPr="000743D8" w:rsidRDefault="000743D8" w:rsidP="000743D8">
            <w:pPr>
              <w:spacing w:after="0" w:line="276" w:lineRule="auto"/>
              <w:jc w:val="both"/>
              <w:rPr>
                <w:rFonts w:eastAsia="Calibri" w:cstheme="minorHAnsi"/>
                <w:sz w:val="20"/>
                <w:szCs w:val="20"/>
              </w:rPr>
            </w:pPr>
            <w:r w:rsidRPr="000743D8">
              <w:rPr>
                <w:rFonts w:eastAsia="Calibri" w:cstheme="minorHAnsi"/>
                <w:sz w:val="20"/>
                <w:szCs w:val="20"/>
              </w:rPr>
              <w:t>Komunikacijska i informacijska tehnologija (elektroničke komunikacije, prijenos podataka, informacijski sustavi, pružanje audio i audiovizualnih medijskih usluga)</w:t>
            </w:r>
          </w:p>
        </w:tc>
      </w:tr>
      <w:tr w:rsidR="000743D8" w:rsidRPr="000743D8" w14:paraId="545D3A43" w14:textId="77777777" w:rsidTr="00703311">
        <w:trPr>
          <w:trHeight w:val="386"/>
          <w:jc w:val="center"/>
        </w:trPr>
        <w:tc>
          <w:tcPr>
            <w:tcW w:w="603" w:type="dxa"/>
            <w:shd w:val="clear" w:color="auto" w:fill="auto"/>
            <w:vAlign w:val="center"/>
          </w:tcPr>
          <w:p w14:paraId="06A8E9D3" w14:textId="77777777" w:rsidR="000743D8" w:rsidRPr="000743D8" w:rsidRDefault="000743D8" w:rsidP="000743D8">
            <w:pPr>
              <w:spacing w:after="0" w:line="276" w:lineRule="auto"/>
              <w:jc w:val="center"/>
              <w:rPr>
                <w:rFonts w:eastAsia="Calibri" w:cstheme="minorHAnsi"/>
                <w:b/>
                <w:sz w:val="20"/>
                <w:szCs w:val="20"/>
              </w:rPr>
            </w:pPr>
          </w:p>
        </w:tc>
        <w:tc>
          <w:tcPr>
            <w:tcW w:w="8185" w:type="dxa"/>
            <w:shd w:val="clear" w:color="auto" w:fill="auto"/>
            <w:vAlign w:val="center"/>
          </w:tcPr>
          <w:p w14:paraId="191EF9AE" w14:textId="77777777" w:rsidR="000743D8" w:rsidRPr="000743D8" w:rsidRDefault="000743D8" w:rsidP="000743D8">
            <w:pPr>
              <w:spacing w:after="0" w:line="276" w:lineRule="auto"/>
              <w:jc w:val="both"/>
              <w:rPr>
                <w:rFonts w:eastAsia="Calibri" w:cstheme="minorHAnsi"/>
                <w:sz w:val="20"/>
                <w:szCs w:val="20"/>
              </w:rPr>
            </w:pPr>
            <w:r w:rsidRPr="000743D8">
              <w:rPr>
                <w:rFonts w:eastAsia="Calibri" w:cstheme="minorHAnsi"/>
                <w:sz w:val="20"/>
                <w:szCs w:val="20"/>
              </w:rPr>
              <w:t>Promet (cestovni, željeznički, zračni, pomorski i promet unutarnjim plovnim putovima)</w:t>
            </w:r>
          </w:p>
        </w:tc>
      </w:tr>
      <w:tr w:rsidR="000743D8" w:rsidRPr="000743D8" w14:paraId="0606F230" w14:textId="77777777" w:rsidTr="00703311">
        <w:trPr>
          <w:trHeight w:val="376"/>
          <w:jc w:val="center"/>
        </w:trPr>
        <w:tc>
          <w:tcPr>
            <w:tcW w:w="603" w:type="dxa"/>
            <w:shd w:val="clear" w:color="auto" w:fill="auto"/>
            <w:vAlign w:val="center"/>
          </w:tcPr>
          <w:p w14:paraId="17910312" w14:textId="77777777" w:rsidR="000743D8" w:rsidRPr="000743D8" w:rsidRDefault="000743D8" w:rsidP="000743D8">
            <w:pPr>
              <w:spacing w:after="0" w:line="276" w:lineRule="auto"/>
              <w:jc w:val="center"/>
              <w:rPr>
                <w:rFonts w:eastAsia="Calibri" w:cstheme="minorHAnsi"/>
                <w:b/>
                <w:sz w:val="20"/>
                <w:szCs w:val="20"/>
              </w:rPr>
            </w:pPr>
            <w:r w:rsidRPr="000743D8">
              <w:rPr>
                <w:rFonts w:eastAsia="Calibri" w:cstheme="minorHAnsi"/>
                <w:b/>
                <w:sz w:val="20"/>
                <w:szCs w:val="20"/>
              </w:rPr>
              <w:t>x</w:t>
            </w:r>
          </w:p>
        </w:tc>
        <w:tc>
          <w:tcPr>
            <w:tcW w:w="8185" w:type="dxa"/>
            <w:shd w:val="clear" w:color="auto" w:fill="auto"/>
            <w:vAlign w:val="center"/>
          </w:tcPr>
          <w:p w14:paraId="312F7E24" w14:textId="77777777" w:rsidR="000743D8" w:rsidRPr="000743D8" w:rsidRDefault="000743D8" w:rsidP="000743D8">
            <w:pPr>
              <w:spacing w:after="0" w:line="276" w:lineRule="auto"/>
              <w:jc w:val="both"/>
              <w:rPr>
                <w:rFonts w:eastAsia="Calibri" w:cstheme="minorHAnsi"/>
                <w:sz w:val="20"/>
                <w:szCs w:val="20"/>
              </w:rPr>
            </w:pPr>
            <w:r w:rsidRPr="000743D8">
              <w:rPr>
                <w:rFonts w:eastAsia="Calibri" w:cstheme="minorHAnsi"/>
                <w:sz w:val="20"/>
                <w:szCs w:val="20"/>
              </w:rPr>
              <w:t>Zdravstvo (zdravstvena zaštita, proizvodnja, promet i nadzor nad lijekovima)</w:t>
            </w:r>
          </w:p>
        </w:tc>
      </w:tr>
      <w:tr w:rsidR="000743D8" w:rsidRPr="000743D8" w14:paraId="49529980" w14:textId="77777777" w:rsidTr="00703311">
        <w:trPr>
          <w:trHeight w:val="376"/>
          <w:jc w:val="center"/>
        </w:trPr>
        <w:tc>
          <w:tcPr>
            <w:tcW w:w="603" w:type="dxa"/>
            <w:shd w:val="clear" w:color="auto" w:fill="auto"/>
            <w:vAlign w:val="center"/>
          </w:tcPr>
          <w:p w14:paraId="5385DD60" w14:textId="77777777" w:rsidR="000743D8" w:rsidRPr="000743D8" w:rsidRDefault="000743D8" w:rsidP="000743D8">
            <w:pPr>
              <w:spacing w:after="0" w:line="276" w:lineRule="auto"/>
              <w:jc w:val="center"/>
              <w:rPr>
                <w:rFonts w:eastAsia="Calibri" w:cstheme="minorHAnsi"/>
                <w:b/>
                <w:sz w:val="20"/>
                <w:szCs w:val="20"/>
              </w:rPr>
            </w:pPr>
          </w:p>
        </w:tc>
        <w:tc>
          <w:tcPr>
            <w:tcW w:w="8185" w:type="dxa"/>
            <w:shd w:val="clear" w:color="auto" w:fill="auto"/>
            <w:vAlign w:val="center"/>
          </w:tcPr>
          <w:p w14:paraId="518A7FB8" w14:textId="77777777" w:rsidR="000743D8" w:rsidRPr="000743D8" w:rsidRDefault="000743D8" w:rsidP="000743D8">
            <w:pPr>
              <w:spacing w:after="0" w:line="276" w:lineRule="auto"/>
              <w:jc w:val="both"/>
              <w:rPr>
                <w:rFonts w:eastAsia="Calibri" w:cstheme="minorHAnsi"/>
                <w:sz w:val="20"/>
                <w:szCs w:val="20"/>
              </w:rPr>
            </w:pPr>
            <w:r w:rsidRPr="000743D8">
              <w:rPr>
                <w:rFonts w:eastAsia="Calibri" w:cstheme="minorHAnsi"/>
                <w:sz w:val="20"/>
                <w:szCs w:val="20"/>
              </w:rPr>
              <w:t>Vodno gospodarstvo (regulacijske i zaštitne vodne građevine i komunalne vodne građevine)</w:t>
            </w:r>
          </w:p>
        </w:tc>
      </w:tr>
      <w:tr w:rsidR="000743D8" w:rsidRPr="000743D8" w14:paraId="1654CC96" w14:textId="77777777" w:rsidTr="00703311">
        <w:trPr>
          <w:trHeight w:val="386"/>
          <w:jc w:val="center"/>
        </w:trPr>
        <w:tc>
          <w:tcPr>
            <w:tcW w:w="603" w:type="dxa"/>
            <w:shd w:val="clear" w:color="auto" w:fill="auto"/>
            <w:vAlign w:val="center"/>
          </w:tcPr>
          <w:p w14:paraId="00D78D4F" w14:textId="77777777" w:rsidR="000743D8" w:rsidRPr="000743D8" w:rsidRDefault="000743D8" w:rsidP="000743D8">
            <w:pPr>
              <w:spacing w:after="0" w:line="276" w:lineRule="auto"/>
              <w:jc w:val="center"/>
              <w:rPr>
                <w:rFonts w:eastAsia="Calibri" w:cstheme="minorHAnsi"/>
                <w:b/>
                <w:sz w:val="20"/>
                <w:szCs w:val="20"/>
              </w:rPr>
            </w:pPr>
          </w:p>
        </w:tc>
        <w:tc>
          <w:tcPr>
            <w:tcW w:w="8185" w:type="dxa"/>
            <w:shd w:val="clear" w:color="auto" w:fill="auto"/>
            <w:vAlign w:val="center"/>
          </w:tcPr>
          <w:p w14:paraId="6854BFF3" w14:textId="77777777" w:rsidR="000743D8" w:rsidRPr="000743D8" w:rsidRDefault="000743D8" w:rsidP="000743D8">
            <w:pPr>
              <w:spacing w:after="0" w:line="276" w:lineRule="auto"/>
              <w:jc w:val="both"/>
              <w:rPr>
                <w:rFonts w:eastAsia="Calibri" w:cstheme="minorHAnsi"/>
                <w:sz w:val="20"/>
                <w:szCs w:val="20"/>
              </w:rPr>
            </w:pPr>
            <w:r w:rsidRPr="000743D8">
              <w:rPr>
                <w:rFonts w:eastAsia="Calibri" w:cstheme="minorHAnsi"/>
                <w:sz w:val="20"/>
                <w:szCs w:val="20"/>
              </w:rPr>
              <w:t xml:space="preserve">Hrana (proizvodnja i opskrba hranom i sustav sigurnosti hrane, robne zalihe) </w:t>
            </w:r>
          </w:p>
        </w:tc>
      </w:tr>
      <w:tr w:rsidR="000743D8" w:rsidRPr="000743D8" w14:paraId="673FDDD7" w14:textId="77777777" w:rsidTr="00703311">
        <w:trPr>
          <w:trHeight w:val="386"/>
          <w:jc w:val="center"/>
        </w:trPr>
        <w:tc>
          <w:tcPr>
            <w:tcW w:w="603" w:type="dxa"/>
            <w:shd w:val="clear" w:color="auto" w:fill="auto"/>
            <w:vAlign w:val="center"/>
          </w:tcPr>
          <w:p w14:paraId="4E39465F" w14:textId="77777777" w:rsidR="000743D8" w:rsidRPr="000743D8" w:rsidRDefault="000743D8" w:rsidP="000743D8">
            <w:pPr>
              <w:spacing w:after="0" w:line="276" w:lineRule="auto"/>
              <w:jc w:val="center"/>
              <w:rPr>
                <w:rFonts w:eastAsia="Calibri" w:cstheme="minorHAnsi"/>
                <w:b/>
                <w:sz w:val="20"/>
                <w:szCs w:val="20"/>
              </w:rPr>
            </w:pPr>
          </w:p>
        </w:tc>
        <w:tc>
          <w:tcPr>
            <w:tcW w:w="8185" w:type="dxa"/>
            <w:shd w:val="clear" w:color="auto" w:fill="auto"/>
            <w:vAlign w:val="center"/>
          </w:tcPr>
          <w:p w14:paraId="064D86FA" w14:textId="77777777" w:rsidR="000743D8" w:rsidRPr="000743D8" w:rsidRDefault="000743D8" w:rsidP="000743D8">
            <w:pPr>
              <w:spacing w:after="0" w:line="276" w:lineRule="auto"/>
              <w:jc w:val="both"/>
              <w:rPr>
                <w:rFonts w:eastAsia="Calibri" w:cstheme="minorHAnsi"/>
                <w:sz w:val="20"/>
                <w:szCs w:val="20"/>
              </w:rPr>
            </w:pPr>
            <w:r w:rsidRPr="000743D8">
              <w:rPr>
                <w:rFonts w:eastAsia="Calibri" w:cstheme="minorHAnsi"/>
                <w:sz w:val="20"/>
                <w:szCs w:val="20"/>
              </w:rPr>
              <w:t>Financije (bankarstvo, burze, investicije, sustavi osiguranja i plaćanja)</w:t>
            </w:r>
          </w:p>
        </w:tc>
      </w:tr>
      <w:tr w:rsidR="000743D8" w:rsidRPr="000743D8" w14:paraId="061B0418" w14:textId="77777777" w:rsidTr="00703311">
        <w:trPr>
          <w:trHeight w:val="386"/>
          <w:jc w:val="center"/>
        </w:trPr>
        <w:tc>
          <w:tcPr>
            <w:tcW w:w="603" w:type="dxa"/>
            <w:shd w:val="clear" w:color="auto" w:fill="auto"/>
            <w:vAlign w:val="center"/>
          </w:tcPr>
          <w:p w14:paraId="182E63B7" w14:textId="77777777" w:rsidR="000743D8" w:rsidRPr="000743D8" w:rsidRDefault="000743D8" w:rsidP="000743D8">
            <w:pPr>
              <w:spacing w:after="0" w:line="276" w:lineRule="auto"/>
              <w:jc w:val="center"/>
              <w:rPr>
                <w:rFonts w:eastAsia="Calibri" w:cstheme="minorHAnsi"/>
                <w:b/>
                <w:sz w:val="20"/>
                <w:szCs w:val="20"/>
              </w:rPr>
            </w:pPr>
          </w:p>
        </w:tc>
        <w:tc>
          <w:tcPr>
            <w:tcW w:w="8185" w:type="dxa"/>
            <w:shd w:val="clear" w:color="auto" w:fill="auto"/>
            <w:vAlign w:val="center"/>
          </w:tcPr>
          <w:p w14:paraId="46B41874" w14:textId="77777777" w:rsidR="000743D8" w:rsidRPr="000743D8" w:rsidRDefault="000743D8" w:rsidP="000743D8">
            <w:pPr>
              <w:spacing w:after="0" w:line="276" w:lineRule="auto"/>
              <w:jc w:val="both"/>
              <w:rPr>
                <w:rFonts w:eastAsia="Calibri" w:cstheme="minorHAnsi"/>
                <w:sz w:val="20"/>
                <w:szCs w:val="20"/>
              </w:rPr>
            </w:pPr>
            <w:r w:rsidRPr="000743D8">
              <w:rPr>
                <w:rFonts w:eastAsia="Calibri" w:cstheme="minorHAnsi"/>
                <w:sz w:val="20"/>
                <w:szCs w:val="20"/>
              </w:rPr>
              <w:t>Proizvodnja, skladištenje i prijevoz opasnih tvari (kemijski, biološki, radiološki i nuklearni materijali)</w:t>
            </w:r>
          </w:p>
        </w:tc>
      </w:tr>
      <w:tr w:rsidR="000743D8" w:rsidRPr="000743D8" w14:paraId="24487319" w14:textId="77777777" w:rsidTr="00703311">
        <w:trPr>
          <w:trHeight w:val="386"/>
          <w:jc w:val="center"/>
        </w:trPr>
        <w:tc>
          <w:tcPr>
            <w:tcW w:w="603" w:type="dxa"/>
            <w:shd w:val="clear" w:color="auto" w:fill="auto"/>
            <w:vAlign w:val="center"/>
          </w:tcPr>
          <w:p w14:paraId="5578BA0D" w14:textId="77777777" w:rsidR="000743D8" w:rsidRPr="000743D8" w:rsidRDefault="000743D8" w:rsidP="000743D8">
            <w:pPr>
              <w:spacing w:after="0" w:line="276" w:lineRule="auto"/>
              <w:jc w:val="center"/>
              <w:rPr>
                <w:rFonts w:eastAsia="Calibri" w:cstheme="minorHAnsi"/>
                <w:b/>
                <w:sz w:val="20"/>
                <w:szCs w:val="20"/>
              </w:rPr>
            </w:pPr>
          </w:p>
        </w:tc>
        <w:tc>
          <w:tcPr>
            <w:tcW w:w="8185" w:type="dxa"/>
            <w:shd w:val="clear" w:color="auto" w:fill="auto"/>
            <w:vAlign w:val="center"/>
          </w:tcPr>
          <w:p w14:paraId="13865A72" w14:textId="77777777" w:rsidR="000743D8" w:rsidRPr="000743D8" w:rsidRDefault="000743D8" w:rsidP="000743D8">
            <w:pPr>
              <w:spacing w:after="0" w:line="276" w:lineRule="auto"/>
              <w:jc w:val="both"/>
              <w:rPr>
                <w:rFonts w:eastAsia="Calibri" w:cstheme="minorHAnsi"/>
                <w:sz w:val="20"/>
                <w:szCs w:val="20"/>
              </w:rPr>
            </w:pPr>
            <w:r w:rsidRPr="000743D8">
              <w:rPr>
                <w:rFonts w:eastAsia="Calibri" w:cstheme="minorHAnsi"/>
                <w:sz w:val="20"/>
                <w:szCs w:val="20"/>
              </w:rPr>
              <w:t>Javne službe (osiguranje javnog reda i mira, zaštita i spašavanje, hitna medicinska pomoć)</w:t>
            </w:r>
          </w:p>
        </w:tc>
      </w:tr>
      <w:tr w:rsidR="000743D8" w:rsidRPr="000743D8" w14:paraId="4E852CF7" w14:textId="77777777" w:rsidTr="00703311">
        <w:trPr>
          <w:trHeight w:val="386"/>
          <w:jc w:val="center"/>
        </w:trPr>
        <w:tc>
          <w:tcPr>
            <w:tcW w:w="603" w:type="dxa"/>
            <w:shd w:val="clear" w:color="auto" w:fill="auto"/>
            <w:vAlign w:val="center"/>
          </w:tcPr>
          <w:p w14:paraId="0A745BF4" w14:textId="77777777" w:rsidR="000743D8" w:rsidRPr="000743D8" w:rsidRDefault="000743D8" w:rsidP="000743D8">
            <w:pPr>
              <w:spacing w:after="0" w:line="276" w:lineRule="auto"/>
              <w:jc w:val="center"/>
              <w:rPr>
                <w:rFonts w:eastAsia="Calibri" w:cstheme="minorHAnsi"/>
                <w:b/>
                <w:sz w:val="20"/>
                <w:szCs w:val="20"/>
              </w:rPr>
            </w:pPr>
          </w:p>
        </w:tc>
        <w:tc>
          <w:tcPr>
            <w:tcW w:w="8185" w:type="dxa"/>
            <w:shd w:val="clear" w:color="auto" w:fill="auto"/>
            <w:vAlign w:val="center"/>
          </w:tcPr>
          <w:p w14:paraId="2CF85943" w14:textId="77777777" w:rsidR="000743D8" w:rsidRPr="000743D8" w:rsidRDefault="000743D8" w:rsidP="000743D8">
            <w:pPr>
              <w:spacing w:after="0" w:line="276" w:lineRule="auto"/>
              <w:jc w:val="both"/>
              <w:rPr>
                <w:rFonts w:eastAsia="Calibri" w:cstheme="minorHAnsi"/>
                <w:sz w:val="20"/>
                <w:szCs w:val="20"/>
              </w:rPr>
            </w:pPr>
            <w:r w:rsidRPr="000743D8">
              <w:rPr>
                <w:rFonts w:eastAsia="Calibri" w:cstheme="minorHAnsi"/>
                <w:sz w:val="20"/>
                <w:szCs w:val="20"/>
              </w:rPr>
              <w:t>Nacionalni spomenici i vrijednosti</w:t>
            </w:r>
          </w:p>
        </w:tc>
      </w:tr>
    </w:tbl>
    <w:p w14:paraId="661AE076" w14:textId="43CC9B71" w:rsidR="000743D8" w:rsidRPr="000743D8" w:rsidRDefault="000743D8" w:rsidP="00DD75FB">
      <w:pPr>
        <w:pStyle w:val="Naslov3"/>
      </w:pPr>
      <w:bookmarkStart w:id="325" w:name="_Toc4137290"/>
      <w:bookmarkStart w:id="326" w:name="_Toc19619325"/>
      <w:bookmarkStart w:id="327" w:name="_Toc72322055"/>
      <w:r w:rsidRPr="000743D8">
        <w:lastRenderedPageBreak/>
        <w:t>Kontekst</w:t>
      </w:r>
      <w:bookmarkEnd w:id="325"/>
      <w:bookmarkEnd w:id="326"/>
      <w:bookmarkEnd w:id="327"/>
    </w:p>
    <w:p w14:paraId="6C8B6A37" w14:textId="7E9B2928" w:rsidR="00D76D1E" w:rsidRDefault="00D76D1E" w:rsidP="000743D8">
      <w:pPr>
        <w:spacing w:line="276" w:lineRule="auto"/>
        <w:jc w:val="both"/>
        <w:rPr>
          <w:rFonts w:cs="Arial"/>
          <w:sz w:val="24"/>
          <w:szCs w:val="24"/>
        </w:rPr>
      </w:pPr>
      <w:r w:rsidRPr="00D76D1E">
        <w:rPr>
          <w:rFonts w:cs="Arial"/>
          <w:sz w:val="24"/>
          <w:szCs w:val="24"/>
        </w:rPr>
        <w:t xml:space="preserve">Koronavirus je novi soj virusa, koji do sada nije bio otkriven kod ljudi. Svjetska zdravstvena organizacija ga je nazvala </w:t>
      </w:r>
      <w:bookmarkStart w:id="328" w:name="_Hlk59619448"/>
      <w:r w:rsidRPr="00D76D1E">
        <w:rPr>
          <w:rFonts w:cs="Arial"/>
          <w:sz w:val="24"/>
          <w:szCs w:val="24"/>
        </w:rPr>
        <w:t>SARS-CoV-2</w:t>
      </w:r>
      <w:bookmarkEnd w:id="328"/>
      <w:r w:rsidRPr="00D76D1E">
        <w:rPr>
          <w:rFonts w:cs="Arial"/>
          <w:sz w:val="24"/>
          <w:szCs w:val="24"/>
        </w:rPr>
        <w:t xml:space="preserve">, a bolest koju uzrokuje COVID-19. Otkriven je u Kini krajem 2019. godine. </w:t>
      </w:r>
    </w:p>
    <w:p w14:paraId="1E483373" w14:textId="77777777" w:rsidR="00BC55D8" w:rsidRPr="00BC55D8" w:rsidRDefault="00BC55D8" w:rsidP="00BC55D8">
      <w:pPr>
        <w:spacing w:line="276" w:lineRule="auto"/>
        <w:jc w:val="both"/>
        <w:rPr>
          <w:rFonts w:cs="Arial"/>
          <w:sz w:val="24"/>
          <w:szCs w:val="24"/>
        </w:rPr>
      </w:pPr>
      <w:r w:rsidRPr="00BC55D8">
        <w:rPr>
          <w:rFonts w:cs="Arial"/>
          <w:sz w:val="24"/>
          <w:szCs w:val="24"/>
        </w:rPr>
        <w:t>Najčešći simptomi su povišena tjelesna temperatura, suhi kašalj i umor. Manje česti simptomi su bolovi u mišićima i zglobovima, začepljen nos ili curenje iz nosa, glavobolja, grlobolja, upala očne spojnice (konjunktivitis),  kratkoća daha,  proljev i trbušne tegobe, iznenadan gubitak mirisa i okusa. Određeni simptomi poput kašlja i gubitka mirisa mogu trajati tjednima nakon što bolesnik prestane biti zarazan za okolinu.</w:t>
      </w:r>
    </w:p>
    <w:p w14:paraId="66EDE08A" w14:textId="46D0E890" w:rsidR="00BC55D8" w:rsidRPr="00BC55D8" w:rsidRDefault="00BC55D8" w:rsidP="00BC55D8">
      <w:pPr>
        <w:spacing w:line="276" w:lineRule="auto"/>
        <w:jc w:val="both"/>
        <w:rPr>
          <w:rFonts w:cs="Arial"/>
          <w:sz w:val="24"/>
          <w:szCs w:val="24"/>
        </w:rPr>
      </w:pPr>
      <w:r w:rsidRPr="00BC55D8">
        <w:rPr>
          <w:rFonts w:cs="Arial"/>
          <w:sz w:val="24"/>
          <w:szCs w:val="24"/>
        </w:rPr>
        <w:t>Ako oboljela osoba sa simptomima tri uzastopna dana nema simptome bolesti, a prošlo je 14 dana od pojave simptoma (14 dana od testiranja u slučaju osobe s pozitivnim laboratorijskim nalazom testiranja koja nema simptome), ona se smatra nezaraznom za druge i može se prekinuti mjera izolacije.</w:t>
      </w:r>
    </w:p>
    <w:p w14:paraId="46307E8B" w14:textId="1CC0074A" w:rsidR="00BC55D8" w:rsidRDefault="00BC55D8" w:rsidP="00BC55D8">
      <w:pPr>
        <w:spacing w:line="276" w:lineRule="auto"/>
        <w:jc w:val="both"/>
        <w:rPr>
          <w:rFonts w:cs="Arial"/>
          <w:sz w:val="24"/>
          <w:szCs w:val="24"/>
        </w:rPr>
      </w:pPr>
      <w:r w:rsidRPr="00BC55D8">
        <w:rPr>
          <w:rFonts w:cs="Arial"/>
          <w:sz w:val="24"/>
          <w:szCs w:val="24"/>
        </w:rPr>
        <w:t xml:space="preserve"> Oboljela osoba može izlučivati virus i više od 14 dana (zabilježen je pozitivan nalaz molekularnog testa i 60 i više dana nakon infekcije), no u blažim oblicima bolesti virus se nalazi u sluznici respiratornog trakta do osam dana nakon infekcije. U oboljelih osoba koje imaju bolesti i stanja koje oslabljuju imunološki sustav ili imaju teži oblik bolesti s dužim trajanjem simptoma bolesti, virus se može dulje vrijeme zadržati u tijelu. Do sada još nije uspješno izoliran živi virus iz uzoraka gornjih dišnih puteva nakon drugog tjedna bolesti.</w:t>
      </w:r>
    </w:p>
    <w:p w14:paraId="2F52ABC5" w14:textId="47A1664E" w:rsidR="00B74FAD" w:rsidRDefault="00BC55D8" w:rsidP="00BC55D8">
      <w:pPr>
        <w:spacing w:line="276" w:lineRule="auto"/>
        <w:jc w:val="both"/>
        <w:rPr>
          <w:rFonts w:cs="Arial"/>
          <w:sz w:val="24"/>
          <w:szCs w:val="24"/>
        </w:rPr>
      </w:pPr>
      <w:r w:rsidRPr="00454092">
        <w:rPr>
          <w:rFonts w:cs="Arial"/>
          <w:sz w:val="24"/>
          <w:szCs w:val="24"/>
        </w:rPr>
        <w:t xml:space="preserve">Prema podacima Hrvatskog zavoda za javno zdravstvo u razdoblju od pojave virusa SARS-CoV-2 do dana </w:t>
      </w:r>
      <w:r w:rsidR="00BB02BD" w:rsidRPr="00454092">
        <w:rPr>
          <w:rFonts w:cs="Arial"/>
          <w:sz w:val="24"/>
          <w:szCs w:val="24"/>
        </w:rPr>
        <w:t xml:space="preserve">2. </w:t>
      </w:r>
      <w:r w:rsidR="0033223E">
        <w:rPr>
          <w:rFonts w:cs="Arial"/>
          <w:sz w:val="24"/>
          <w:szCs w:val="24"/>
        </w:rPr>
        <w:t xml:space="preserve">ožujka </w:t>
      </w:r>
      <w:r w:rsidR="00BB02BD" w:rsidRPr="00454092">
        <w:rPr>
          <w:rFonts w:cs="Arial"/>
          <w:sz w:val="24"/>
          <w:szCs w:val="24"/>
        </w:rPr>
        <w:t>2021. godine</w:t>
      </w:r>
      <w:r w:rsidRPr="00454092">
        <w:rPr>
          <w:rFonts w:cs="Arial"/>
          <w:sz w:val="24"/>
          <w:szCs w:val="24"/>
        </w:rPr>
        <w:t xml:space="preserve"> u Hrvatskoj je zabilježeno ukupno </w:t>
      </w:r>
      <w:r w:rsidR="00BB02BD" w:rsidRPr="00454092">
        <w:rPr>
          <w:rFonts w:cs="Arial"/>
          <w:sz w:val="24"/>
          <w:szCs w:val="24"/>
        </w:rPr>
        <w:t>24</w:t>
      </w:r>
      <w:r w:rsidR="0033223E">
        <w:rPr>
          <w:rFonts w:cs="Arial"/>
          <w:sz w:val="24"/>
          <w:szCs w:val="24"/>
        </w:rPr>
        <w:t>4.872</w:t>
      </w:r>
      <w:r w:rsidRPr="00454092">
        <w:rPr>
          <w:rFonts w:cs="Arial"/>
          <w:sz w:val="24"/>
          <w:szCs w:val="24"/>
        </w:rPr>
        <w:t xml:space="preserve"> slučajeva oboljenja, od čega je preminulo ukupno </w:t>
      </w:r>
      <w:r w:rsidR="00BB02BD" w:rsidRPr="00454092">
        <w:rPr>
          <w:rFonts w:cs="Arial"/>
          <w:sz w:val="24"/>
          <w:szCs w:val="24"/>
        </w:rPr>
        <w:t>5.4</w:t>
      </w:r>
      <w:r w:rsidR="0033223E">
        <w:rPr>
          <w:rFonts w:cs="Arial"/>
          <w:sz w:val="24"/>
          <w:szCs w:val="24"/>
        </w:rPr>
        <w:t>64</w:t>
      </w:r>
      <w:r w:rsidRPr="00454092">
        <w:rPr>
          <w:rFonts w:cs="Arial"/>
          <w:sz w:val="24"/>
          <w:szCs w:val="24"/>
        </w:rPr>
        <w:t xml:space="preserve"> osoba. Na području </w:t>
      </w:r>
      <w:r w:rsidR="0033223E">
        <w:rPr>
          <w:rFonts w:cs="Arial"/>
          <w:sz w:val="24"/>
          <w:szCs w:val="24"/>
        </w:rPr>
        <w:t xml:space="preserve">Krapinsko-zagorske </w:t>
      </w:r>
      <w:r w:rsidRPr="00454092">
        <w:rPr>
          <w:rFonts w:cs="Arial"/>
          <w:sz w:val="24"/>
          <w:szCs w:val="24"/>
        </w:rPr>
        <w:t xml:space="preserve">županije je bilo ukupno </w:t>
      </w:r>
      <w:r w:rsidR="0033223E">
        <w:rPr>
          <w:rFonts w:cs="Arial"/>
          <w:sz w:val="24"/>
          <w:szCs w:val="24"/>
        </w:rPr>
        <w:t>9.128</w:t>
      </w:r>
      <w:r w:rsidR="007C5B0C" w:rsidRPr="00454092">
        <w:rPr>
          <w:rFonts w:cs="Arial"/>
          <w:sz w:val="24"/>
          <w:szCs w:val="24"/>
        </w:rPr>
        <w:t xml:space="preserve"> slučajeva osoba oboljelih od čega je preminulo ukupno </w:t>
      </w:r>
      <w:r w:rsidR="0033223E">
        <w:rPr>
          <w:rFonts w:cs="Arial"/>
          <w:sz w:val="24"/>
          <w:szCs w:val="24"/>
        </w:rPr>
        <w:t>292</w:t>
      </w:r>
      <w:r w:rsidR="007C5B0C" w:rsidRPr="00454092">
        <w:rPr>
          <w:rFonts w:cs="Arial"/>
          <w:sz w:val="24"/>
          <w:szCs w:val="24"/>
        </w:rPr>
        <w:t xml:space="preserve"> osob</w:t>
      </w:r>
      <w:r w:rsidR="00BB02BD" w:rsidRPr="00454092">
        <w:rPr>
          <w:rFonts w:cs="Arial"/>
          <w:sz w:val="24"/>
          <w:szCs w:val="24"/>
        </w:rPr>
        <w:t>e</w:t>
      </w:r>
      <w:r w:rsidR="007C5B0C" w:rsidRPr="00454092">
        <w:rPr>
          <w:rFonts w:cs="Arial"/>
          <w:sz w:val="24"/>
          <w:szCs w:val="24"/>
        </w:rPr>
        <w:t xml:space="preserve">. </w:t>
      </w:r>
    </w:p>
    <w:p w14:paraId="6918425E" w14:textId="0A4FD8F4" w:rsidR="000743D8" w:rsidRPr="000743D8" w:rsidRDefault="000743D8" w:rsidP="00DD75FB">
      <w:pPr>
        <w:pStyle w:val="Naslov3"/>
      </w:pPr>
      <w:bookmarkStart w:id="329" w:name="_Toc4137291"/>
      <w:bookmarkStart w:id="330" w:name="_Toc19619326"/>
      <w:bookmarkStart w:id="331" w:name="_Toc72322056"/>
      <w:r w:rsidRPr="000743D8">
        <w:t>Uzrok</w:t>
      </w:r>
      <w:bookmarkEnd w:id="329"/>
      <w:bookmarkEnd w:id="330"/>
      <w:bookmarkEnd w:id="331"/>
      <w:r w:rsidRPr="000743D8">
        <w:t xml:space="preserve"> </w:t>
      </w:r>
    </w:p>
    <w:p w14:paraId="750501B4" w14:textId="77777777" w:rsidR="00710ECE" w:rsidRDefault="00710ECE" w:rsidP="00710ECE">
      <w:pPr>
        <w:spacing w:line="276" w:lineRule="auto"/>
        <w:jc w:val="both"/>
        <w:rPr>
          <w:rFonts w:cs="Arial"/>
          <w:sz w:val="24"/>
          <w:szCs w:val="24"/>
        </w:rPr>
      </w:pPr>
      <w:r w:rsidRPr="00D76D1E">
        <w:rPr>
          <w:rFonts w:cs="Arial"/>
          <w:sz w:val="24"/>
          <w:szCs w:val="24"/>
        </w:rPr>
        <w:t>Koronavirusi su virusi koji cirkuliraju među životinjama, no neki od njih mogu prijeći na ljude. Nakon što prijeđu sa životinje na čovjeka mogu se prenositi među ljudima. Velik broj životinja su nositelji koronavirusa. Na primjer, koronavirus bliskoistočnog respiratornog sindroma (MERS-CoV) potječe od deva dok SARS potječe od cibetke, životinje iz reda zvijeri srodnih mačkama.</w:t>
      </w:r>
    </w:p>
    <w:p w14:paraId="5C1F50F9" w14:textId="77777777" w:rsidR="00710ECE" w:rsidRDefault="00710ECE" w:rsidP="00710ECE">
      <w:pPr>
        <w:spacing w:line="276" w:lineRule="auto"/>
        <w:jc w:val="both"/>
        <w:rPr>
          <w:rFonts w:cs="Arial"/>
          <w:sz w:val="24"/>
          <w:szCs w:val="24"/>
        </w:rPr>
      </w:pPr>
      <w:r w:rsidRPr="00D76D1E">
        <w:rPr>
          <w:rFonts w:cs="Arial"/>
          <w:sz w:val="24"/>
          <w:szCs w:val="24"/>
        </w:rPr>
        <w:t xml:space="preserve">Iako virus potječe od životinja, on se sada širi s osobe na osobu (prijenos s čovjeka na čovjeka). Trenutno se procjenjuje da vrijeme inkubacije koronavirusa (vrijeme između izlaganja virusu i pojave simptoma) traje između 2 i 12 dana. Iako su ljudi najzarazniji kada imaju simptome nalik gripi, postoje naznake da neki ljudi mogu prenijeti virus, a da nemaju simptome ili prije nego se oni pojave. Potvrdi li se ovaj podatak, to će otežati rano otkrivanje zaraze koronavirusom. To nije neuobičajeno kod virusnih infekcija, kao što se vidi iz primjera ospica, ali za ovaj novi virus nema jasnih dokaza da se bolest može prenijeti </w:t>
      </w:r>
      <w:r w:rsidRPr="00D76D1E">
        <w:rPr>
          <w:rFonts w:cs="Arial"/>
          <w:sz w:val="24"/>
          <w:szCs w:val="24"/>
        </w:rPr>
        <w:lastRenderedPageBreak/>
        <w:t>prije pojave simptoma. Sustavna provedba mjera za prevenciju i kontrolu pokazala se učinkovitom u kontroli koronavirusa.</w:t>
      </w:r>
    </w:p>
    <w:p w14:paraId="2234F2CE" w14:textId="77777777" w:rsidR="000743D8" w:rsidRPr="000743D8" w:rsidRDefault="000743D8" w:rsidP="00D537AF">
      <w:pPr>
        <w:keepNext/>
        <w:keepLines/>
        <w:numPr>
          <w:ilvl w:val="3"/>
          <w:numId w:val="3"/>
        </w:numPr>
        <w:spacing w:before="200" w:after="240" w:line="276" w:lineRule="auto"/>
        <w:ind w:hanging="8228"/>
        <w:jc w:val="both"/>
        <w:outlineLvl w:val="3"/>
        <w:rPr>
          <w:rFonts w:asciiTheme="majorHAnsi" w:eastAsia="Times New Roman" w:hAnsiTheme="majorHAnsi" w:cs="Times New Roman"/>
          <w:bCs/>
          <w:iCs/>
          <w:sz w:val="24"/>
          <w:u w:val="single"/>
          <w:shd w:val="clear" w:color="auto" w:fill="FFFFFF"/>
          <w:lang w:eastAsia="zh-CN"/>
        </w:rPr>
      </w:pPr>
      <w:bookmarkStart w:id="332" w:name="_Toc72322057"/>
      <w:r w:rsidRPr="000743D8">
        <w:rPr>
          <w:rFonts w:asciiTheme="majorHAnsi" w:eastAsia="Times New Roman" w:hAnsiTheme="majorHAnsi" w:cs="Times New Roman"/>
          <w:bCs/>
          <w:iCs/>
          <w:sz w:val="24"/>
          <w:u w:val="single"/>
          <w:shd w:val="clear" w:color="auto" w:fill="FFFFFF"/>
          <w:lang w:eastAsia="zh-CN"/>
        </w:rPr>
        <w:t>Razvoj događaja koji prethodi velikoj nesreći</w:t>
      </w:r>
      <w:bookmarkEnd w:id="332"/>
    </w:p>
    <w:p w14:paraId="4EDEC4CB" w14:textId="77777777" w:rsidR="00710ECE" w:rsidRPr="0028211A" w:rsidRDefault="00710ECE" w:rsidP="00710ECE">
      <w:pPr>
        <w:spacing w:line="276" w:lineRule="auto"/>
        <w:jc w:val="both"/>
        <w:rPr>
          <w:rFonts w:cs="Arial"/>
          <w:sz w:val="24"/>
          <w:szCs w:val="24"/>
        </w:rPr>
      </w:pPr>
      <w:r w:rsidRPr="0028211A">
        <w:rPr>
          <w:rFonts w:cs="Arial"/>
          <w:sz w:val="24"/>
          <w:szCs w:val="24"/>
        </w:rPr>
        <w:t xml:space="preserve">COVID-19 prenosi kapljičnim putem. </w:t>
      </w:r>
      <w:r>
        <w:rPr>
          <w:rFonts w:cs="Arial"/>
          <w:sz w:val="24"/>
          <w:szCs w:val="24"/>
        </w:rPr>
        <w:t>I</w:t>
      </w:r>
      <w:r w:rsidRPr="0028211A">
        <w:rPr>
          <w:rFonts w:cs="Arial"/>
          <w:sz w:val="24"/>
          <w:szCs w:val="24"/>
        </w:rPr>
        <w:t xml:space="preserve">nfekcija primarno prenosi s osobe na osobu malim kapljicama iz nosa ili usta koje se izbacuju kad oboljela osoba kašlje, kiše ili govori. Te su kapljice relativno teške, ne prenose se na veliku udaljenost i relativno brzo padaju na predmete i površine u blizini oboljelog. Druga se osoba zarazi kad udahne takve kontaminirane kapljice. Kada kapljice padnu na predmete i površine kao što su npr. stolovi, kvake na vratima, rukohvati, ti predmeti postanu kontaminirani te se druge osobe mogu zaraziti dodirujući takve površine i potom dodirujući svoja usta, nos, oči. </w:t>
      </w:r>
    </w:p>
    <w:p w14:paraId="719B5D51" w14:textId="77777777" w:rsidR="000743D8" w:rsidRPr="000743D8" w:rsidRDefault="000743D8" w:rsidP="00D537AF">
      <w:pPr>
        <w:keepNext/>
        <w:keepLines/>
        <w:numPr>
          <w:ilvl w:val="3"/>
          <w:numId w:val="3"/>
        </w:numPr>
        <w:spacing w:before="200" w:after="240" w:line="276" w:lineRule="auto"/>
        <w:ind w:hanging="8228"/>
        <w:jc w:val="both"/>
        <w:outlineLvl w:val="3"/>
        <w:rPr>
          <w:rFonts w:asciiTheme="majorHAnsi" w:eastAsia="Times New Roman" w:hAnsiTheme="majorHAnsi" w:cs="Times New Roman"/>
          <w:bCs/>
          <w:iCs/>
          <w:sz w:val="24"/>
          <w:u w:val="single"/>
          <w:lang w:eastAsia="zh-CN"/>
        </w:rPr>
      </w:pPr>
      <w:bookmarkStart w:id="333" w:name="_Toc72322058"/>
      <w:r w:rsidRPr="000743D8">
        <w:rPr>
          <w:rFonts w:asciiTheme="majorHAnsi" w:eastAsia="Times New Roman" w:hAnsiTheme="majorHAnsi" w:cs="Times New Roman"/>
          <w:bCs/>
          <w:iCs/>
          <w:sz w:val="24"/>
          <w:u w:val="single"/>
          <w:lang w:eastAsia="zh-CN"/>
        </w:rPr>
        <w:t>Okidač koji je uzrokovao veliku nesreću</w:t>
      </w:r>
      <w:bookmarkEnd w:id="333"/>
    </w:p>
    <w:p w14:paraId="08922E54" w14:textId="77777777" w:rsidR="0028211A" w:rsidRPr="0028211A" w:rsidRDefault="0028211A" w:rsidP="0028211A">
      <w:pPr>
        <w:spacing w:line="276" w:lineRule="auto"/>
        <w:jc w:val="both"/>
        <w:rPr>
          <w:rFonts w:cs="Arial"/>
          <w:sz w:val="24"/>
          <w:szCs w:val="24"/>
        </w:rPr>
      </w:pPr>
      <w:r w:rsidRPr="0028211A">
        <w:rPr>
          <w:rFonts w:cs="Arial"/>
          <w:sz w:val="24"/>
          <w:szCs w:val="24"/>
        </w:rPr>
        <w:t>Razdoblje inkubacije (vrijeme od izloženosti virusu do početka simptoma) iznosi pet do šest dana, s rasponom od 1 do 14 dana.</w:t>
      </w:r>
    </w:p>
    <w:p w14:paraId="0009E65B" w14:textId="03250617" w:rsidR="00710ECE" w:rsidRDefault="0028211A" w:rsidP="0028211A">
      <w:pPr>
        <w:spacing w:line="276" w:lineRule="auto"/>
        <w:jc w:val="both"/>
        <w:rPr>
          <w:rFonts w:cs="Arial"/>
          <w:sz w:val="24"/>
          <w:szCs w:val="24"/>
        </w:rPr>
      </w:pPr>
      <w:r w:rsidRPr="0028211A">
        <w:rPr>
          <w:rFonts w:cs="Arial"/>
          <w:sz w:val="24"/>
          <w:szCs w:val="24"/>
        </w:rPr>
        <w:t>Osobe zaražene virusom SARS-CoV-2 najzaraznije su u početku bolesti, no mogu biti zarazne i dan-dva prije pojave simptoma, što je slično zaraznosti kod gripe. Većina osoba u bliskom kontaktu s oboljelom osobom zarazi se unutar prvih pet dana od pojave simptoma u te oboljele osobe. Prijenos infekcije može se dogoditi i od osoba koje nemaju simptome bolesti, od takozvanih asimptomatskih slučajeva</w:t>
      </w:r>
      <w:r w:rsidR="00710ECE">
        <w:rPr>
          <w:rFonts w:cs="Arial"/>
          <w:sz w:val="24"/>
          <w:szCs w:val="24"/>
        </w:rPr>
        <w:t xml:space="preserve">. </w:t>
      </w:r>
    </w:p>
    <w:p w14:paraId="78E6E52E" w14:textId="06FC0CBF" w:rsidR="000743D8" w:rsidRPr="000743D8" w:rsidRDefault="000743D8" w:rsidP="00DD75FB">
      <w:pPr>
        <w:pStyle w:val="Naslov3"/>
        <w:rPr>
          <w:shd w:val="clear" w:color="auto" w:fill="FFFFFF"/>
        </w:rPr>
      </w:pPr>
      <w:bookmarkStart w:id="334" w:name="_Toc4137292"/>
      <w:bookmarkStart w:id="335" w:name="_Toc19619327"/>
      <w:bookmarkStart w:id="336" w:name="_Toc72322059"/>
      <w:r w:rsidRPr="000743D8">
        <w:rPr>
          <w:shd w:val="clear" w:color="auto" w:fill="FFFFFF"/>
        </w:rPr>
        <w:t>Opis događaja</w:t>
      </w:r>
      <w:bookmarkEnd w:id="334"/>
      <w:bookmarkEnd w:id="335"/>
      <w:bookmarkEnd w:id="336"/>
      <w:r w:rsidRPr="000743D8">
        <w:rPr>
          <w:shd w:val="clear" w:color="auto" w:fill="FFFFFF"/>
        </w:rPr>
        <w:t xml:space="preserve"> </w:t>
      </w:r>
    </w:p>
    <w:p w14:paraId="229CDAC7" w14:textId="6DA5E357" w:rsidR="000743D8" w:rsidRDefault="00E43E19" w:rsidP="00D537AF">
      <w:pPr>
        <w:keepNext/>
        <w:keepLines/>
        <w:numPr>
          <w:ilvl w:val="3"/>
          <w:numId w:val="3"/>
        </w:numPr>
        <w:spacing w:before="200" w:after="240" w:line="276" w:lineRule="auto"/>
        <w:ind w:hanging="8228"/>
        <w:jc w:val="both"/>
        <w:outlineLvl w:val="3"/>
        <w:rPr>
          <w:rFonts w:asciiTheme="majorHAnsi" w:eastAsia="Times New Roman" w:hAnsiTheme="majorHAnsi" w:cs="Times New Roman"/>
          <w:bCs/>
          <w:iCs/>
          <w:sz w:val="24"/>
          <w:u w:val="single"/>
          <w:lang w:eastAsia="zh-CN"/>
        </w:rPr>
      </w:pPr>
      <w:bookmarkStart w:id="337" w:name="_Toc72322060"/>
      <w:r>
        <w:rPr>
          <w:rFonts w:asciiTheme="majorHAnsi" w:eastAsia="Times New Roman" w:hAnsiTheme="majorHAnsi" w:cs="Times New Roman"/>
          <w:bCs/>
          <w:iCs/>
          <w:sz w:val="24"/>
          <w:u w:val="single"/>
          <w:lang w:eastAsia="zh-CN"/>
        </w:rPr>
        <w:t>Događaj s najgorim mogućim posljedicama</w:t>
      </w:r>
      <w:bookmarkEnd w:id="337"/>
    </w:p>
    <w:p w14:paraId="100F7592" w14:textId="197F12F6" w:rsidR="00C93553" w:rsidRDefault="00BC55D8" w:rsidP="00C93553">
      <w:pPr>
        <w:pStyle w:val="Odlomakpopisa11"/>
      </w:pPr>
      <w:r w:rsidRPr="00BC55D8">
        <w:t>Infekcija koronavirusom najčešće uzorkuje simptome poput povišene temperature, suhog kašlja, nedostatka zraka te naglog gubitka mirisa, okusa ili promjene okusa, dok se rjeđe javljaju bolovi u tijelu, glavobolja, umor te povraćanje. Mnogi zarazu poistovjećuju sa simptomima gripe ili prehlade, a kako pravovremeno prepoznati simptome, saznajte na poveznici. U težim slučajevima javlja se teška upala pluća, sindrom akutnog otežanog disanja, sepsa i septički šok koji mogu uzrokovati smrt pacijenta. Općenito starije osobe i osobe s kroničnim bolestima (poput povišenog tlaka, srčanih bolesti, dijabetesa, bolesti jetre i bolesti dišnih puteva) imaju veći rizik razvoja težih simptoma zaraznih bolesti</w:t>
      </w:r>
      <w:r>
        <w:t xml:space="preserve"> </w:t>
      </w:r>
      <w:r w:rsidR="00C93553">
        <w:t>te je povećan rizik od razvoja komplikacija.</w:t>
      </w:r>
    </w:p>
    <w:p w14:paraId="0840D347" w14:textId="77777777" w:rsidR="00B74FAD" w:rsidRDefault="00C93553" w:rsidP="00BC55D8">
      <w:pPr>
        <w:pStyle w:val="Odlomakpopisa11"/>
        <w:sectPr w:rsidR="00B74FAD" w:rsidSect="00731F0F">
          <w:footerReference w:type="default" r:id="rId62"/>
          <w:pgSz w:w="11906" w:h="16838"/>
          <w:pgMar w:top="1418" w:right="1418" w:bottom="1418" w:left="1701" w:header="709" w:footer="709" w:gutter="0"/>
          <w:cols w:space="708"/>
          <w:docGrid w:linePitch="360"/>
        </w:sectPr>
      </w:pPr>
      <w:r w:rsidRPr="00C93553">
        <w:t>Neki noviji radovi ukazuju da je virus doživio mutacije koje ga čine lakše prenosivim, tj. zaraznijim, ali još je potrebno potvrditi i dodatno istražiti ta zapažanja. Za sada nema dokaza da te mutacije imaju utjecaja na težinu i vrstu kliničke slike kod oboljelih.</w:t>
      </w:r>
    </w:p>
    <w:p w14:paraId="1D14489C" w14:textId="77777777" w:rsidR="000743D8" w:rsidRPr="000743D8" w:rsidRDefault="000743D8" w:rsidP="000743D8">
      <w:pPr>
        <w:numPr>
          <w:ilvl w:val="4"/>
          <w:numId w:val="3"/>
        </w:numPr>
        <w:spacing w:before="240" w:after="120" w:line="276" w:lineRule="auto"/>
        <w:jc w:val="both"/>
        <w:outlineLvl w:val="4"/>
        <w:rPr>
          <w:rFonts w:ascii="Calibri" w:hAnsi="Calibri" w:cs="Times New Roman"/>
          <w:bCs/>
          <w:i/>
          <w:iCs/>
          <w:sz w:val="24"/>
          <w:szCs w:val="26"/>
          <w:lang w:eastAsia="zh-CN"/>
        </w:rPr>
      </w:pPr>
      <w:bookmarkStart w:id="338" w:name="_Toc72322061"/>
      <w:r w:rsidRPr="000743D8">
        <w:rPr>
          <w:rFonts w:ascii="Calibri" w:hAnsi="Calibri" w:cs="Times New Roman"/>
          <w:bCs/>
          <w:i/>
          <w:iCs/>
          <w:sz w:val="24"/>
          <w:szCs w:val="26"/>
          <w:lang w:eastAsia="zh-CN"/>
        </w:rPr>
        <w:lastRenderedPageBreak/>
        <w:t>Posljedice na život i zdravlje ljudi</w:t>
      </w:r>
      <w:bookmarkEnd w:id="338"/>
    </w:p>
    <w:p w14:paraId="2E323D46" w14:textId="77777777" w:rsidR="000743D8" w:rsidRPr="000743D8" w:rsidRDefault="000743D8" w:rsidP="000743D8">
      <w:pPr>
        <w:jc w:val="both"/>
        <w:rPr>
          <w:sz w:val="24"/>
          <w:szCs w:val="24"/>
        </w:rPr>
      </w:pPr>
      <w:r w:rsidRPr="000743D8">
        <w:rPr>
          <w:sz w:val="24"/>
          <w:szCs w:val="24"/>
        </w:rPr>
        <w:t>Posljedice na život i zdravlje ljudi prikazuju se ukupnim brojem ljudi za koje se procjenjuje kako mogu biti u sastavu od nekog od procesa nastalih kao posljedica događaja opisanih scenarijem – poginuli, ozlijeđeni, oboljeli, evakuirani i sklonjeni.</w:t>
      </w:r>
    </w:p>
    <w:p w14:paraId="736A1973" w14:textId="04E77355" w:rsidR="00B74FAD" w:rsidRPr="00B74FAD" w:rsidRDefault="00B74FAD" w:rsidP="00B74FAD">
      <w:pPr>
        <w:spacing w:after="120" w:line="276" w:lineRule="auto"/>
        <w:jc w:val="both"/>
        <w:rPr>
          <w:sz w:val="24"/>
          <w:szCs w:val="24"/>
          <w:lang w:eastAsia="zh-CN"/>
        </w:rPr>
      </w:pPr>
      <w:r w:rsidRPr="00B74FAD">
        <w:rPr>
          <w:sz w:val="24"/>
          <w:szCs w:val="24"/>
          <w:lang w:eastAsia="zh-CN"/>
        </w:rPr>
        <w:t xml:space="preserve">Uslijed pojave nove vrste dosad nepoznatog virusa podrazumijeva se velik broj oboljelih te veći broj smrtnih slučajeva nego kod poznatih zaraza. Također, prilikom pojave zaraze u objektima u kojima boravi veći broj ljudi, kao što su domovi za starije i nemoćne provodi se evakuacija korisnika. Može doći do prekomjerne popunjenosti zdravstvenih kapaciteta prilikom čega se zaraza širi te se vrši zdravstvena selekcija zaraženih. </w:t>
      </w:r>
      <w:r>
        <w:rPr>
          <w:sz w:val="24"/>
          <w:szCs w:val="24"/>
          <w:lang w:eastAsia="zh-CN"/>
        </w:rPr>
        <w:t xml:space="preserve">S obzirom na </w:t>
      </w:r>
      <w:r w:rsidR="00EC1A54">
        <w:rPr>
          <w:sz w:val="24"/>
          <w:szCs w:val="24"/>
          <w:lang w:eastAsia="zh-CN"/>
        </w:rPr>
        <w:t xml:space="preserve">navedeno, posljedice na život i zdravlje ljudi </w:t>
      </w:r>
      <w:r>
        <w:rPr>
          <w:sz w:val="24"/>
          <w:szCs w:val="24"/>
          <w:lang w:eastAsia="zh-CN"/>
        </w:rPr>
        <w:t>možemo okarakterizirati kao katastrofalne.</w:t>
      </w:r>
    </w:p>
    <w:p w14:paraId="46280912" w14:textId="61AAD4C0" w:rsidR="000743D8" w:rsidRPr="000743D8" w:rsidRDefault="000743D8" w:rsidP="000743D8">
      <w:pPr>
        <w:keepNext/>
        <w:spacing w:after="0" w:line="276" w:lineRule="auto"/>
        <w:jc w:val="both"/>
        <w:rPr>
          <w:rFonts w:ascii="Calibri" w:eastAsia="Calibri" w:hAnsi="Calibri" w:cs="Arial"/>
          <w:b/>
          <w:bCs/>
          <w:sz w:val="20"/>
          <w:szCs w:val="20"/>
          <w:lang w:eastAsia="zh-CN"/>
        </w:rPr>
      </w:pPr>
      <w:bookmarkStart w:id="339" w:name="_Toc532992576"/>
      <w:bookmarkStart w:id="340" w:name="_Toc4138105"/>
      <w:bookmarkStart w:id="341" w:name="_Toc14434361"/>
      <w:bookmarkStart w:id="342" w:name="_Toc72322431"/>
      <w:r w:rsidRPr="000743D8">
        <w:rPr>
          <w:rFonts w:ascii="Calibri" w:eastAsia="Calibri" w:hAnsi="Calibri" w:cs="Arial"/>
          <w:b/>
          <w:bCs/>
          <w:sz w:val="20"/>
          <w:szCs w:val="20"/>
          <w:lang w:eastAsia="zh-CN"/>
        </w:rPr>
        <w:t xml:space="preserve">Tablica </w:t>
      </w:r>
      <w:r w:rsidRPr="000743D8">
        <w:rPr>
          <w:rFonts w:ascii="Calibri" w:eastAsia="Calibri" w:hAnsi="Calibri" w:cs="Arial"/>
          <w:b/>
          <w:bCs/>
          <w:noProof/>
          <w:sz w:val="20"/>
          <w:szCs w:val="20"/>
          <w:lang w:eastAsia="zh-CN"/>
        </w:rPr>
        <w:fldChar w:fldCharType="begin"/>
      </w:r>
      <w:r w:rsidRPr="000743D8">
        <w:rPr>
          <w:rFonts w:ascii="Calibri" w:eastAsia="Calibri" w:hAnsi="Calibri" w:cs="Arial"/>
          <w:b/>
          <w:bCs/>
          <w:noProof/>
          <w:sz w:val="20"/>
          <w:szCs w:val="20"/>
          <w:lang w:eastAsia="zh-CN"/>
        </w:rPr>
        <w:instrText xml:space="preserve"> SEQ Tablica \* ARABIC </w:instrText>
      </w:r>
      <w:r w:rsidRPr="000743D8">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35</w:t>
      </w:r>
      <w:r w:rsidRPr="000743D8">
        <w:rPr>
          <w:rFonts w:ascii="Calibri" w:eastAsia="Calibri" w:hAnsi="Calibri" w:cs="Arial"/>
          <w:b/>
          <w:bCs/>
          <w:noProof/>
          <w:sz w:val="20"/>
          <w:szCs w:val="20"/>
          <w:lang w:eastAsia="zh-CN"/>
        </w:rPr>
        <w:fldChar w:fldCharType="end"/>
      </w:r>
      <w:r w:rsidRPr="000743D8">
        <w:rPr>
          <w:rFonts w:ascii="Calibri" w:eastAsia="Calibri" w:hAnsi="Calibri" w:cs="Arial"/>
          <w:b/>
          <w:bCs/>
          <w:sz w:val="20"/>
          <w:szCs w:val="20"/>
          <w:lang w:eastAsia="zh-CN"/>
        </w:rPr>
        <w:t xml:space="preserve">. Posljedice na život i zdravlje ljudi </w:t>
      </w:r>
      <w:r w:rsidRPr="000743D8">
        <w:rPr>
          <w:rFonts w:ascii="Calibri" w:eastAsia="Calibri" w:hAnsi="Calibri" w:cs="Arial"/>
          <w:b/>
          <w:bCs/>
          <w:sz w:val="20"/>
          <w:szCs w:val="20"/>
          <w:lang w:eastAsia="zh-CN"/>
        </w:rPr>
        <w:sym w:font="Symbol" w:char="F02D"/>
      </w:r>
      <w:r w:rsidRPr="000743D8">
        <w:rPr>
          <w:rFonts w:ascii="Calibri" w:eastAsia="Calibri" w:hAnsi="Calibri" w:cs="Arial"/>
          <w:b/>
          <w:bCs/>
          <w:sz w:val="20"/>
          <w:szCs w:val="20"/>
          <w:lang w:eastAsia="zh-CN"/>
        </w:rPr>
        <w:t xml:space="preserve"> epidemije i pandemije</w:t>
      </w:r>
      <w:bookmarkEnd w:id="339"/>
      <w:bookmarkEnd w:id="340"/>
      <w:bookmarkEnd w:id="341"/>
      <w:bookmarkEnd w:id="342"/>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126"/>
        <w:gridCol w:w="2977"/>
        <w:gridCol w:w="1559"/>
      </w:tblGrid>
      <w:tr w:rsidR="000743D8" w:rsidRPr="000743D8" w14:paraId="18B75242" w14:textId="77777777" w:rsidTr="00900F77">
        <w:trPr>
          <w:trHeight w:val="317"/>
        </w:trPr>
        <w:tc>
          <w:tcPr>
            <w:tcW w:w="8789" w:type="dxa"/>
            <w:gridSpan w:val="4"/>
            <w:shd w:val="clear" w:color="auto" w:fill="auto"/>
            <w:vAlign w:val="center"/>
          </w:tcPr>
          <w:p w14:paraId="08F0CB63" w14:textId="77777777" w:rsidR="000743D8" w:rsidRPr="000743D8" w:rsidRDefault="000743D8" w:rsidP="000743D8">
            <w:pPr>
              <w:spacing w:after="0" w:line="276" w:lineRule="auto"/>
              <w:jc w:val="center"/>
              <w:rPr>
                <w:rFonts w:eastAsia="Calibri" w:cstheme="minorHAnsi"/>
                <w:b/>
                <w:sz w:val="20"/>
                <w:szCs w:val="20"/>
              </w:rPr>
            </w:pPr>
            <w:bookmarkStart w:id="343" w:name="_Hlk531079017"/>
            <w:r w:rsidRPr="000743D8">
              <w:rPr>
                <w:rFonts w:eastAsia="Calibri" w:cstheme="minorHAnsi"/>
                <w:b/>
                <w:sz w:val="20"/>
                <w:szCs w:val="20"/>
              </w:rPr>
              <w:t>Život i zdravlje ljudi</w:t>
            </w:r>
          </w:p>
        </w:tc>
      </w:tr>
      <w:tr w:rsidR="000743D8" w:rsidRPr="000743D8" w14:paraId="2AE83F84" w14:textId="77777777" w:rsidTr="00900F77">
        <w:trPr>
          <w:trHeight w:val="394"/>
        </w:trPr>
        <w:tc>
          <w:tcPr>
            <w:tcW w:w="2127" w:type="dxa"/>
            <w:shd w:val="clear" w:color="auto" w:fill="auto"/>
            <w:vAlign w:val="center"/>
          </w:tcPr>
          <w:p w14:paraId="4BDB77C8" w14:textId="77777777" w:rsidR="000743D8" w:rsidRPr="000743D8" w:rsidRDefault="000743D8" w:rsidP="000743D8">
            <w:pPr>
              <w:spacing w:after="0" w:line="240" w:lineRule="auto"/>
              <w:jc w:val="center"/>
              <w:rPr>
                <w:rFonts w:eastAsia="Calibri" w:cstheme="minorHAnsi"/>
                <w:b/>
                <w:sz w:val="20"/>
                <w:szCs w:val="20"/>
              </w:rPr>
            </w:pPr>
            <w:r w:rsidRPr="000743D8">
              <w:rPr>
                <w:rFonts w:eastAsia="Calibri" w:cstheme="minorHAnsi"/>
                <w:b/>
                <w:sz w:val="20"/>
                <w:szCs w:val="20"/>
              </w:rPr>
              <w:t>Kategorija</w:t>
            </w:r>
          </w:p>
        </w:tc>
        <w:tc>
          <w:tcPr>
            <w:tcW w:w="2126" w:type="dxa"/>
            <w:shd w:val="clear" w:color="auto" w:fill="auto"/>
            <w:vAlign w:val="center"/>
          </w:tcPr>
          <w:p w14:paraId="3D8F0A46" w14:textId="77777777" w:rsidR="000743D8" w:rsidRPr="000743D8" w:rsidRDefault="000743D8" w:rsidP="000743D8">
            <w:pPr>
              <w:spacing w:after="0" w:line="240" w:lineRule="auto"/>
              <w:jc w:val="center"/>
              <w:rPr>
                <w:rFonts w:eastAsia="Calibri" w:cstheme="minorHAnsi"/>
                <w:b/>
                <w:sz w:val="20"/>
                <w:szCs w:val="20"/>
              </w:rPr>
            </w:pPr>
            <w:r w:rsidRPr="000743D8">
              <w:rPr>
                <w:rFonts w:eastAsia="Calibri" w:cstheme="minorHAnsi"/>
                <w:b/>
                <w:sz w:val="20"/>
                <w:szCs w:val="20"/>
              </w:rPr>
              <w:t>Posljedice</w:t>
            </w:r>
          </w:p>
        </w:tc>
        <w:tc>
          <w:tcPr>
            <w:tcW w:w="2977" w:type="dxa"/>
            <w:shd w:val="clear" w:color="auto" w:fill="auto"/>
            <w:vAlign w:val="center"/>
          </w:tcPr>
          <w:p w14:paraId="3389F85F" w14:textId="77777777" w:rsidR="000743D8" w:rsidRPr="000743D8" w:rsidRDefault="000743D8" w:rsidP="000743D8">
            <w:pPr>
              <w:spacing w:after="0" w:line="240" w:lineRule="auto"/>
              <w:jc w:val="center"/>
              <w:rPr>
                <w:rFonts w:eastAsia="Calibri" w:cstheme="minorHAnsi"/>
                <w:b/>
                <w:sz w:val="20"/>
                <w:szCs w:val="20"/>
              </w:rPr>
            </w:pPr>
            <w:r w:rsidRPr="000743D8">
              <w:rPr>
                <w:rFonts w:eastAsia="Calibri" w:cstheme="minorHAnsi"/>
                <w:b/>
                <w:sz w:val="20"/>
                <w:szCs w:val="20"/>
              </w:rPr>
              <w:t>Kriterij</w:t>
            </w:r>
          </w:p>
          <w:p w14:paraId="4F0A1F4A" w14:textId="77777777" w:rsidR="000743D8" w:rsidRPr="000743D8" w:rsidRDefault="000743D8" w:rsidP="000743D8">
            <w:pPr>
              <w:spacing w:after="0" w:line="240" w:lineRule="auto"/>
              <w:jc w:val="center"/>
              <w:rPr>
                <w:rFonts w:eastAsia="Calibri" w:cstheme="minorHAnsi"/>
                <w:b/>
                <w:sz w:val="20"/>
                <w:szCs w:val="20"/>
              </w:rPr>
            </w:pPr>
            <w:r w:rsidRPr="000743D8">
              <w:rPr>
                <w:rFonts w:eastAsia="Calibri" w:cstheme="minorHAnsi"/>
                <w:b/>
                <w:sz w:val="20"/>
                <w:szCs w:val="20"/>
              </w:rPr>
              <w:t>-st-</w:t>
            </w:r>
          </w:p>
        </w:tc>
        <w:tc>
          <w:tcPr>
            <w:tcW w:w="1559" w:type="dxa"/>
            <w:shd w:val="clear" w:color="auto" w:fill="auto"/>
            <w:vAlign w:val="center"/>
          </w:tcPr>
          <w:p w14:paraId="525F3E5C" w14:textId="77777777" w:rsidR="000743D8" w:rsidRPr="000743D8" w:rsidRDefault="000743D8" w:rsidP="000743D8">
            <w:pPr>
              <w:spacing w:after="0" w:line="240" w:lineRule="auto"/>
              <w:jc w:val="center"/>
              <w:rPr>
                <w:rFonts w:eastAsia="Calibri" w:cstheme="minorHAnsi"/>
                <w:b/>
                <w:sz w:val="20"/>
                <w:szCs w:val="20"/>
              </w:rPr>
            </w:pPr>
            <w:r w:rsidRPr="000743D8">
              <w:rPr>
                <w:rFonts w:eastAsia="Calibri" w:cstheme="minorHAnsi"/>
                <w:b/>
                <w:sz w:val="20"/>
                <w:szCs w:val="20"/>
              </w:rPr>
              <w:t>Odabrano</w:t>
            </w:r>
          </w:p>
        </w:tc>
      </w:tr>
      <w:tr w:rsidR="00957946" w:rsidRPr="000743D8" w14:paraId="21C7DB1E" w14:textId="77777777" w:rsidTr="00B33542">
        <w:trPr>
          <w:trHeight w:val="197"/>
        </w:trPr>
        <w:tc>
          <w:tcPr>
            <w:tcW w:w="2127" w:type="dxa"/>
            <w:shd w:val="clear" w:color="auto" w:fill="auto"/>
            <w:vAlign w:val="center"/>
          </w:tcPr>
          <w:p w14:paraId="2AD97A9B" w14:textId="77777777" w:rsidR="00957946" w:rsidRPr="000743D8" w:rsidRDefault="00957946" w:rsidP="00957946">
            <w:pPr>
              <w:spacing w:after="0" w:line="276" w:lineRule="auto"/>
              <w:jc w:val="center"/>
              <w:rPr>
                <w:rFonts w:eastAsia="Calibri" w:cstheme="minorHAnsi"/>
                <w:b/>
                <w:sz w:val="20"/>
                <w:szCs w:val="20"/>
              </w:rPr>
            </w:pPr>
            <w:bookmarkStart w:id="344" w:name="_Hlk65827641"/>
            <w:r w:rsidRPr="000743D8">
              <w:rPr>
                <w:rFonts w:eastAsia="Calibri" w:cstheme="minorHAnsi"/>
                <w:b/>
                <w:sz w:val="20"/>
                <w:szCs w:val="20"/>
              </w:rPr>
              <w:t>1</w:t>
            </w:r>
          </w:p>
        </w:tc>
        <w:tc>
          <w:tcPr>
            <w:tcW w:w="2126" w:type="dxa"/>
            <w:shd w:val="clear" w:color="auto" w:fill="auto"/>
            <w:vAlign w:val="center"/>
          </w:tcPr>
          <w:p w14:paraId="74414301" w14:textId="77777777" w:rsidR="00957946" w:rsidRPr="000743D8" w:rsidRDefault="00957946" w:rsidP="00957946">
            <w:pPr>
              <w:spacing w:after="0" w:line="276" w:lineRule="auto"/>
              <w:jc w:val="center"/>
              <w:rPr>
                <w:rFonts w:eastAsia="Calibri" w:cstheme="minorHAnsi"/>
                <w:sz w:val="20"/>
                <w:szCs w:val="20"/>
              </w:rPr>
            </w:pPr>
            <w:r w:rsidRPr="000743D8">
              <w:rPr>
                <w:rFonts w:eastAsia="Calibri" w:cstheme="minorHAnsi"/>
                <w:sz w:val="20"/>
                <w:szCs w:val="20"/>
              </w:rPr>
              <w:t>Neznatne</w:t>
            </w:r>
          </w:p>
        </w:tc>
        <w:tc>
          <w:tcPr>
            <w:tcW w:w="2977" w:type="dxa"/>
            <w:shd w:val="clear" w:color="auto" w:fill="auto"/>
            <w:vAlign w:val="center"/>
          </w:tcPr>
          <w:p w14:paraId="06B46E22" w14:textId="68CD3E5A" w:rsidR="00957946" w:rsidRPr="000743D8" w:rsidRDefault="00957946" w:rsidP="00957946">
            <w:pPr>
              <w:spacing w:after="0" w:line="276" w:lineRule="auto"/>
              <w:jc w:val="center"/>
              <w:rPr>
                <w:rFonts w:eastAsia="Calibri" w:cstheme="minorHAnsi"/>
                <w:sz w:val="20"/>
                <w:szCs w:val="20"/>
              </w:rPr>
            </w:pPr>
            <w:r w:rsidRPr="00476C61">
              <w:rPr>
                <w:rFonts w:cs="Arial"/>
                <w:sz w:val="20"/>
                <w:szCs w:val="20"/>
              </w:rPr>
              <w:t>&lt;0,0659</w:t>
            </w:r>
          </w:p>
        </w:tc>
        <w:tc>
          <w:tcPr>
            <w:tcW w:w="1559" w:type="dxa"/>
            <w:shd w:val="clear" w:color="auto" w:fill="auto"/>
            <w:vAlign w:val="center"/>
          </w:tcPr>
          <w:p w14:paraId="52F1D010" w14:textId="77777777" w:rsidR="00957946" w:rsidRPr="000743D8" w:rsidRDefault="00957946" w:rsidP="00957946">
            <w:pPr>
              <w:spacing w:after="0" w:line="276" w:lineRule="auto"/>
              <w:jc w:val="center"/>
              <w:rPr>
                <w:rFonts w:eastAsia="Calibri" w:cstheme="minorHAnsi"/>
                <w:sz w:val="20"/>
                <w:szCs w:val="20"/>
              </w:rPr>
            </w:pPr>
          </w:p>
        </w:tc>
      </w:tr>
      <w:tr w:rsidR="00957946" w:rsidRPr="000743D8" w14:paraId="2F78B32B" w14:textId="77777777" w:rsidTr="00B33542">
        <w:trPr>
          <w:trHeight w:val="197"/>
        </w:trPr>
        <w:tc>
          <w:tcPr>
            <w:tcW w:w="2127" w:type="dxa"/>
            <w:shd w:val="clear" w:color="auto" w:fill="auto"/>
            <w:vAlign w:val="center"/>
          </w:tcPr>
          <w:p w14:paraId="0B2DD78E" w14:textId="77777777" w:rsidR="00957946" w:rsidRPr="000743D8" w:rsidRDefault="00957946" w:rsidP="00957946">
            <w:pPr>
              <w:spacing w:after="0" w:line="276" w:lineRule="auto"/>
              <w:jc w:val="center"/>
              <w:rPr>
                <w:rFonts w:eastAsia="Calibri" w:cstheme="minorHAnsi"/>
                <w:b/>
                <w:sz w:val="20"/>
                <w:szCs w:val="20"/>
              </w:rPr>
            </w:pPr>
            <w:r w:rsidRPr="000743D8">
              <w:rPr>
                <w:rFonts w:eastAsia="Calibri" w:cstheme="minorHAnsi"/>
                <w:b/>
                <w:sz w:val="20"/>
                <w:szCs w:val="20"/>
              </w:rPr>
              <w:t>2</w:t>
            </w:r>
          </w:p>
        </w:tc>
        <w:tc>
          <w:tcPr>
            <w:tcW w:w="2126" w:type="dxa"/>
            <w:shd w:val="clear" w:color="auto" w:fill="auto"/>
            <w:vAlign w:val="center"/>
          </w:tcPr>
          <w:p w14:paraId="78B32B43" w14:textId="77777777" w:rsidR="00957946" w:rsidRPr="000743D8" w:rsidRDefault="00957946" w:rsidP="00957946">
            <w:pPr>
              <w:spacing w:after="0" w:line="276" w:lineRule="auto"/>
              <w:jc w:val="center"/>
              <w:rPr>
                <w:rFonts w:eastAsia="Calibri" w:cstheme="minorHAnsi"/>
                <w:sz w:val="20"/>
                <w:szCs w:val="20"/>
              </w:rPr>
            </w:pPr>
            <w:r w:rsidRPr="000743D8">
              <w:rPr>
                <w:rFonts w:eastAsia="Calibri" w:cstheme="minorHAnsi"/>
                <w:sz w:val="20"/>
                <w:szCs w:val="20"/>
              </w:rPr>
              <w:t>Malene</w:t>
            </w:r>
          </w:p>
        </w:tc>
        <w:tc>
          <w:tcPr>
            <w:tcW w:w="2977" w:type="dxa"/>
            <w:shd w:val="clear" w:color="auto" w:fill="auto"/>
            <w:vAlign w:val="center"/>
          </w:tcPr>
          <w:p w14:paraId="0C8FB0E3" w14:textId="74390230" w:rsidR="00957946" w:rsidRPr="000743D8" w:rsidRDefault="00957946" w:rsidP="00957946">
            <w:pPr>
              <w:spacing w:after="0" w:line="276" w:lineRule="auto"/>
              <w:jc w:val="center"/>
              <w:rPr>
                <w:rFonts w:eastAsia="Calibri" w:cstheme="minorHAnsi"/>
                <w:sz w:val="20"/>
                <w:szCs w:val="20"/>
              </w:rPr>
            </w:pPr>
            <w:r w:rsidRPr="00476C61">
              <w:rPr>
                <w:rFonts w:cs="Arial"/>
                <w:sz w:val="20"/>
                <w:szCs w:val="20"/>
              </w:rPr>
              <w:t>0,0659-0,303</w:t>
            </w:r>
          </w:p>
        </w:tc>
        <w:tc>
          <w:tcPr>
            <w:tcW w:w="1559" w:type="dxa"/>
            <w:shd w:val="clear" w:color="auto" w:fill="auto"/>
            <w:vAlign w:val="center"/>
          </w:tcPr>
          <w:p w14:paraId="7F81BE91" w14:textId="77777777" w:rsidR="00957946" w:rsidRPr="000743D8" w:rsidRDefault="00957946" w:rsidP="00957946">
            <w:pPr>
              <w:spacing w:after="0" w:line="276" w:lineRule="auto"/>
              <w:jc w:val="center"/>
              <w:rPr>
                <w:rFonts w:eastAsia="Calibri" w:cstheme="minorHAnsi"/>
                <w:sz w:val="20"/>
                <w:szCs w:val="20"/>
              </w:rPr>
            </w:pPr>
          </w:p>
        </w:tc>
      </w:tr>
      <w:tr w:rsidR="00957946" w:rsidRPr="000743D8" w14:paraId="769FED6C" w14:textId="77777777" w:rsidTr="00B33542">
        <w:trPr>
          <w:trHeight w:val="197"/>
        </w:trPr>
        <w:tc>
          <w:tcPr>
            <w:tcW w:w="2127" w:type="dxa"/>
            <w:shd w:val="clear" w:color="auto" w:fill="auto"/>
            <w:vAlign w:val="center"/>
          </w:tcPr>
          <w:p w14:paraId="447E4114" w14:textId="77777777" w:rsidR="00957946" w:rsidRPr="000743D8" w:rsidRDefault="00957946" w:rsidP="00957946">
            <w:pPr>
              <w:spacing w:after="0" w:line="276" w:lineRule="auto"/>
              <w:jc w:val="center"/>
              <w:rPr>
                <w:rFonts w:eastAsia="Calibri" w:cstheme="minorHAnsi"/>
                <w:b/>
                <w:sz w:val="20"/>
                <w:szCs w:val="20"/>
              </w:rPr>
            </w:pPr>
            <w:r w:rsidRPr="000743D8">
              <w:rPr>
                <w:rFonts w:eastAsia="Calibri" w:cstheme="minorHAnsi"/>
                <w:b/>
                <w:sz w:val="20"/>
                <w:szCs w:val="20"/>
              </w:rPr>
              <w:t>3</w:t>
            </w:r>
          </w:p>
        </w:tc>
        <w:tc>
          <w:tcPr>
            <w:tcW w:w="2126" w:type="dxa"/>
            <w:shd w:val="clear" w:color="auto" w:fill="auto"/>
            <w:vAlign w:val="center"/>
          </w:tcPr>
          <w:p w14:paraId="3A93688B" w14:textId="77777777" w:rsidR="00957946" w:rsidRPr="000743D8" w:rsidRDefault="00957946" w:rsidP="00957946">
            <w:pPr>
              <w:spacing w:after="0" w:line="276" w:lineRule="auto"/>
              <w:jc w:val="center"/>
              <w:rPr>
                <w:rFonts w:eastAsia="Calibri" w:cstheme="minorHAnsi"/>
                <w:sz w:val="20"/>
                <w:szCs w:val="20"/>
              </w:rPr>
            </w:pPr>
            <w:r w:rsidRPr="000743D8">
              <w:rPr>
                <w:rFonts w:eastAsia="Calibri" w:cstheme="minorHAnsi"/>
                <w:sz w:val="20"/>
                <w:szCs w:val="20"/>
              </w:rPr>
              <w:t>Umjerene</w:t>
            </w:r>
          </w:p>
        </w:tc>
        <w:tc>
          <w:tcPr>
            <w:tcW w:w="2977" w:type="dxa"/>
            <w:shd w:val="clear" w:color="auto" w:fill="auto"/>
            <w:vAlign w:val="center"/>
          </w:tcPr>
          <w:p w14:paraId="441E72E3" w14:textId="46BB7BCA" w:rsidR="00957946" w:rsidRPr="000743D8" w:rsidRDefault="00957946" w:rsidP="00957946">
            <w:pPr>
              <w:spacing w:after="0" w:line="276" w:lineRule="auto"/>
              <w:jc w:val="center"/>
              <w:rPr>
                <w:rFonts w:eastAsia="Calibri" w:cstheme="minorHAnsi"/>
                <w:sz w:val="20"/>
                <w:szCs w:val="20"/>
              </w:rPr>
            </w:pPr>
            <w:r w:rsidRPr="00476C61">
              <w:rPr>
                <w:rFonts w:cs="Arial"/>
                <w:sz w:val="20"/>
                <w:szCs w:val="20"/>
              </w:rPr>
              <w:t>0,310-0,725</w:t>
            </w:r>
          </w:p>
        </w:tc>
        <w:tc>
          <w:tcPr>
            <w:tcW w:w="1559" w:type="dxa"/>
            <w:shd w:val="clear" w:color="auto" w:fill="auto"/>
            <w:vAlign w:val="center"/>
          </w:tcPr>
          <w:p w14:paraId="5F2A58DD" w14:textId="77777777" w:rsidR="00957946" w:rsidRPr="000743D8" w:rsidRDefault="00957946" w:rsidP="00957946">
            <w:pPr>
              <w:spacing w:after="0" w:line="276" w:lineRule="auto"/>
              <w:jc w:val="center"/>
              <w:rPr>
                <w:rFonts w:eastAsia="Calibri" w:cstheme="minorHAnsi"/>
                <w:sz w:val="20"/>
                <w:szCs w:val="20"/>
              </w:rPr>
            </w:pPr>
          </w:p>
        </w:tc>
      </w:tr>
      <w:tr w:rsidR="00957946" w:rsidRPr="000743D8" w14:paraId="4002644B" w14:textId="77777777" w:rsidTr="00B33542">
        <w:trPr>
          <w:trHeight w:val="70"/>
        </w:trPr>
        <w:tc>
          <w:tcPr>
            <w:tcW w:w="2127" w:type="dxa"/>
            <w:shd w:val="clear" w:color="auto" w:fill="auto"/>
            <w:vAlign w:val="center"/>
          </w:tcPr>
          <w:p w14:paraId="706451F3" w14:textId="77777777" w:rsidR="00957946" w:rsidRPr="000743D8" w:rsidRDefault="00957946" w:rsidP="00957946">
            <w:pPr>
              <w:spacing w:after="0" w:line="276" w:lineRule="auto"/>
              <w:jc w:val="center"/>
              <w:rPr>
                <w:rFonts w:eastAsia="Calibri" w:cstheme="minorHAnsi"/>
                <w:b/>
                <w:sz w:val="20"/>
                <w:szCs w:val="20"/>
              </w:rPr>
            </w:pPr>
            <w:r w:rsidRPr="000743D8">
              <w:rPr>
                <w:rFonts w:eastAsia="Calibri" w:cstheme="minorHAnsi"/>
                <w:b/>
                <w:sz w:val="20"/>
                <w:szCs w:val="20"/>
              </w:rPr>
              <w:t>4</w:t>
            </w:r>
          </w:p>
        </w:tc>
        <w:tc>
          <w:tcPr>
            <w:tcW w:w="2126" w:type="dxa"/>
            <w:shd w:val="clear" w:color="auto" w:fill="auto"/>
            <w:vAlign w:val="center"/>
          </w:tcPr>
          <w:p w14:paraId="53A8D215" w14:textId="77777777" w:rsidR="00957946" w:rsidRPr="000743D8" w:rsidRDefault="00957946" w:rsidP="00957946">
            <w:pPr>
              <w:spacing w:after="0" w:line="276" w:lineRule="auto"/>
              <w:jc w:val="center"/>
              <w:rPr>
                <w:rFonts w:eastAsia="Calibri" w:cstheme="minorHAnsi"/>
                <w:sz w:val="20"/>
                <w:szCs w:val="20"/>
              </w:rPr>
            </w:pPr>
            <w:r w:rsidRPr="000743D8">
              <w:rPr>
                <w:rFonts w:eastAsia="Calibri" w:cstheme="minorHAnsi"/>
                <w:sz w:val="20"/>
                <w:szCs w:val="20"/>
              </w:rPr>
              <w:t>Značajne</w:t>
            </w:r>
          </w:p>
        </w:tc>
        <w:tc>
          <w:tcPr>
            <w:tcW w:w="2977" w:type="dxa"/>
            <w:shd w:val="clear" w:color="auto" w:fill="auto"/>
            <w:vAlign w:val="center"/>
          </w:tcPr>
          <w:p w14:paraId="0E9064BF" w14:textId="18D20D14" w:rsidR="00957946" w:rsidRPr="000743D8" w:rsidRDefault="00957946" w:rsidP="00957946">
            <w:pPr>
              <w:spacing w:after="0" w:line="276" w:lineRule="auto"/>
              <w:jc w:val="center"/>
              <w:rPr>
                <w:rFonts w:eastAsia="Calibri" w:cstheme="minorHAnsi"/>
                <w:sz w:val="20"/>
                <w:szCs w:val="20"/>
              </w:rPr>
            </w:pPr>
            <w:r w:rsidRPr="00476C61">
              <w:rPr>
                <w:rFonts w:cs="Arial"/>
                <w:sz w:val="20"/>
                <w:szCs w:val="20"/>
              </w:rPr>
              <w:t>0,791-2,310</w:t>
            </w:r>
          </w:p>
        </w:tc>
        <w:tc>
          <w:tcPr>
            <w:tcW w:w="1559" w:type="dxa"/>
            <w:shd w:val="clear" w:color="auto" w:fill="auto"/>
            <w:vAlign w:val="center"/>
          </w:tcPr>
          <w:p w14:paraId="5475A331" w14:textId="77777777" w:rsidR="00957946" w:rsidRPr="000743D8" w:rsidRDefault="00957946" w:rsidP="00957946">
            <w:pPr>
              <w:spacing w:after="0" w:line="276" w:lineRule="auto"/>
              <w:jc w:val="center"/>
              <w:rPr>
                <w:rFonts w:eastAsia="Calibri" w:cstheme="minorHAnsi"/>
                <w:sz w:val="20"/>
                <w:szCs w:val="20"/>
              </w:rPr>
            </w:pPr>
          </w:p>
        </w:tc>
      </w:tr>
      <w:tr w:rsidR="00957946" w:rsidRPr="000743D8" w14:paraId="40BC1C42" w14:textId="77777777" w:rsidTr="00B33542">
        <w:trPr>
          <w:trHeight w:val="49"/>
        </w:trPr>
        <w:tc>
          <w:tcPr>
            <w:tcW w:w="2127" w:type="dxa"/>
            <w:shd w:val="clear" w:color="auto" w:fill="auto"/>
            <w:vAlign w:val="center"/>
          </w:tcPr>
          <w:p w14:paraId="36CE74C0" w14:textId="77777777" w:rsidR="00957946" w:rsidRPr="000743D8" w:rsidRDefault="00957946" w:rsidP="00957946">
            <w:pPr>
              <w:spacing w:after="0" w:line="276" w:lineRule="auto"/>
              <w:jc w:val="center"/>
              <w:rPr>
                <w:rFonts w:eastAsia="Calibri" w:cstheme="minorHAnsi"/>
                <w:sz w:val="20"/>
                <w:szCs w:val="20"/>
              </w:rPr>
            </w:pPr>
            <w:r w:rsidRPr="000743D8">
              <w:rPr>
                <w:rFonts w:eastAsia="Calibri" w:cstheme="minorHAnsi"/>
                <w:sz w:val="20"/>
                <w:szCs w:val="20"/>
              </w:rPr>
              <w:t>5</w:t>
            </w:r>
          </w:p>
        </w:tc>
        <w:tc>
          <w:tcPr>
            <w:tcW w:w="2126" w:type="dxa"/>
            <w:shd w:val="clear" w:color="auto" w:fill="auto"/>
            <w:vAlign w:val="center"/>
          </w:tcPr>
          <w:p w14:paraId="2961CBFC" w14:textId="77777777" w:rsidR="00957946" w:rsidRPr="000743D8" w:rsidRDefault="00957946" w:rsidP="00957946">
            <w:pPr>
              <w:spacing w:after="0" w:line="276" w:lineRule="auto"/>
              <w:jc w:val="center"/>
              <w:rPr>
                <w:rFonts w:eastAsia="Calibri" w:cstheme="minorHAnsi"/>
                <w:sz w:val="20"/>
                <w:szCs w:val="20"/>
              </w:rPr>
            </w:pPr>
            <w:r w:rsidRPr="000743D8">
              <w:rPr>
                <w:rFonts w:eastAsia="Calibri" w:cstheme="minorHAnsi"/>
                <w:sz w:val="20"/>
                <w:szCs w:val="20"/>
              </w:rPr>
              <w:t>Katastrofalne</w:t>
            </w:r>
          </w:p>
        </w:tc>
        <w:tc>
          <w:tcPr>
            <w:tcW w:w="2977" w:type="dxa"/>
            <w:shd w:val="clear" w:color="auto" w:fill="auto"/>
            <w:vAlign w:val="center"/>
          </w:tcPr>
          <w:p w14:paraId="27DB3B0B" w14:textId="0B29A308" w:rsidR="00957946" w:rsidRPr="000743D8" w:rsidRDefault="00957946" w:rsidP="00957946">
            <w:pPr>
              <w:spacing w:after="0" w:line="276" w:lineRule="auto"/>
              <w:jc w:val="center"/>
              <w:rPr>
                <w:rFonts w:eastAsia="Calibri" w:cstheme="minorHAnsi"/>
                <w:sz w:val="20"/>
                <w:szCs w:val="20"/>
              </w:rPr>
            </w:pPr>
            <w:r w:rsidRPr="00476C61">
              <w:rPr>
                <w:rFonts w:cs="Arial"/>
                <w:sz w:val="20"/>
                <w:szCs w:val="20"/>
              </w:rPr>
              <w:t>2,374&gt;</w:t>
            </w:r>
          </w:p>
        </w:tc>
        <w:tc>
          <w:tcPr>
            <w:tcW w:w="1559" w:type="dxa"/>
            <w:shd w:val="clear" w:color="auto" w:fill="auto"/>
            <w:vAlign w:val="center"/>
          </w:tcPr>
          <w:p w14:paraId="2074ED30" w14:textId="77777777" w:rsidR="00957946" w:rsidRPr="000743D8" w:rsidRDefault="00957946" w:rsidP="00957946">
            <w:pPr>
              <w:spacing w:after="0" w:line="276" w:lineRule="auto"/>
              <w:jc w:val="center"/>
              <w:rPr>
                <w:rFonts w:eastAsia="Calibri" w:cstheme="minorHAnsi"/>
                <w:sz w:val="20"/>
                <w:szCs w:val="20"/>
              </w:rPr>
            </w:pPr>
            <w:r w:rsidRPr="000743D8">
              <w:rPr>
                <w:rFonts w:eastAsia="Calibri" w:cstheme="minorHAnsi"/>
                <w:sz w:val="20"/>
                <w:szCs w:val="20"/>
              </w:rPr>
              <w:t>X</w:t>
            </w:r>
          </w:p>
        </w:tc>
      </w:tr>
    </w:tbl>
    <w:p w14:paraId="0B94F74E" w14:textId="77777777" w:rsidR="000743D8" w:rsidRPr="000743D8" w:rsidRDefault="000743D8" w:rsidP="000743D8">
      <w:pPr>
        <w:numPr>
          <w:ilvl w:val="4"/>
          <w:numId w:val="3"/>
        </w:numPr>
        <w:spacing w:before="240" w:after="120" w:line="276" w:lineRule="auto"/>
        <w:jc w:val="both"/>
        <w:outlineLvl w:val="4"/>
        <w:rPr>
          <w:rFonts w:ascii="Calibri" w:hAnsi="Calibri" w:cs="Times New Roman"/>
          <w:bCs/>
          <w:i/>
          <w:iCs/>
          <w:sz w:val="24"/>
          <w:szCs w:val="26"/>
          <w:lang w:eastAsia="zh-CN"/>
        </w:rPr>
      </w:pPr>
      <w:bookmarkStart w:id="345" w:name="_Toc72322062"/>
      <w:bookmarkEnd w:id="343"/>
      <w:bookmarkEnd w:id="344"/>
      <w:r w:rsidRPr="000743D8">
        <w:rPr>
          <w:rFonts w:ascii="Calibri" w:hAnsi="Calibri" w:cs="Times New Roman"/>
          <w:bCs/>
          <w:i/>
          <w:iCs/>
          <w:sz w:val="24"/>
          <w:szCs w:val="26"/>
          <w:lang w:eastAsia="zh-CN"/>
        </w:rPr>
        <w:t>Posljedice na gospodarstvo</w:t>
      </w:r>
      <w:bookmarkEnd w:id="345"/>
    </w:p>
    <w:p w14:paraId="6CE03151" w14:textId="3BE3D4E4" w:rsidR="000743D8" w:rsidRPr="000743D8" w:rsidRDefault="000743D8" w:rsidP="000743D8">
      <w:pPr>
        <w:jc w:val="both"/>
        <w:rPr>
          <w:sz w:val="24"/>
          <w:szCs w:val="24"/>
        </w:rPr>
      </w:pPr>
      <w:r w:rsidRPr="000743D8">
        <w:rPr>
          <w:sz w:val="24"/>
          <w:szCs w:val="24"/>
        </w:rPr>
        <w:t>Posljedice na gospodarstvo odnose se na ukupnu materijalnu i financijsku štetu u gospodarstvu nastalu utjecajem prijetnje u odnosu na proračun</w:t>
      </w:r>
      <w:r w:rsidR="00B74FAD">
        <w:rPr>
          <w:sz w:val="24"/>
          <w:szCs w:val="24"/>
        </w:rPr>
        <w:t xml:space="preserve"> </w:t>
      </w:r>
      <w:r w:rsidR="00957946">
        <w:rPr>
          <w:sz w:val="24"/>
          <w:szCs w:val="24"/>
        </w:rPr>
        <w:t xml:space="preserve">Grada Pregrade. </w:t>
      </w:r>
      <w:r w:rsidRPr="000743D8">
        <w:rPr>
          <w:sz w:val="24"/>
          <w:szCs w:val="24"/>
        </w:rPr>
        <w:t xml:space="preserve"> </w:t>
      </w:r>
    </w:p>
    <w:p w14:paraId="6FD0E34A" w14:textId="0FA4E67C" w:rsidR="000743D8" w:rsidRPr="000743D8" w:rsidRDefault="000743D8" w:rsidP="000743D8">
      <w:pPr>
        <w:spacing w:after="120" w:line="276" w:lineRule="auto"/>
        <w:jc w:val="both"/>
        <w:rPr>
          <w:rFonts w:cs="Arial"/>
          <w:sz w:val="24"/>
          <w:szCs w:val="24"/>
        </w:rPr>
      </w:pPr>
      <w:r w:rsidRPr="000743D8">
        <w:rPr>
          <w:rFonts w:cs="Arial"/>
          <w:sz w:val="24"/>
          <w:szCs w:val="24"/>
        </w:rPr>
        <w:t xml:space="preserve">Posljedice epidemije rezultiraju smanjenjem broja radno aktivnog stanovništva te povećanjem troškova zdravstvenog sustava za liječenje oboljelih i provođenje preventivnih mjera u cilju suzbijanja kao i sprječavanja nastavka širenja epidemije. Uz gore navedene troškove treba pribrojiti i troškove koji su nastali zbog otežanog odvijanja proizvodnih procesa u gospodarstvu, troškove osiguranja cjepiva, troškove kemoprofilakse i terapije osoba koje se iz nekog razloga nisu cijepile i dr. </w:t>
      </w:r>
    </w:p>
    <w:p w14:paraId="3BAC7941" w14:textId="5139A19B" w:rsidR="000743D8" w:rsidRPr="000743D8" w:rsidRDefault="000743D8" w:rsidP="000743D8">
      <w:pPr>
        <w:keepNext/>
        <w:spacing w:after="0" w:line="276" w:lineRule="auto"/>
        <w:jc w:val="both"/>
        <w:rPr>
          <w:rFonts w:ascii="Calibri" w:eastAsia="Calibri" w:hAnsi="Calibri" w:cs="Arial"/>
          <w:b/>
          <w:bCs/>
          <w:sz w:val="20"/>
          <w:szCs w:val="20"/>
          <w:lang w:eastAsia="zh-CN"/>
        </w:rPr>
      </w:pPr>
      <w:bookmarkStart w:id="346" w:name="_Toc532992577"/>
      <w:bookmarkStart w:id="347" w:name="_Toc4138106"/>
      <w:bookmarkStart w:id="348" w:name="_Toc14434362"/>
      <w:bookmarkStart w:id="349" w:name="_Toc72322432"/>
      <w:r w:rsidRPr="000743D8">
        <w:rPr>
          <w:rFonts w:ascii="Calibri" w:eastAsia="Calibri" w:hAnsi="Calibri" w:cs="Arial"/>
          <w:b/>
          <w:bCs/>
          <w:sz w:val="20"/>
          <w:szCs w:val="20"/>
          <w:lang w:eastAsia="zh-CN"/>
        </w:rPr>
        <w:t xml:space="preserve">Tablica </w:t>
      </w:r>
      <w:r w:rsidRPr="000743D8">
        <w:rPr>
          <w:rFonts w:ascii="Calibri" w:eastAsia="Calibri" w:hAnsi="Calibri" w:cs="Arial"/>
          <w:b/>
          <w:bCs/>
          <w:noProof/>
          <w:sz w:val="20"/>
          <w:szCs w:val="20"/>
          <w:lang w:eastAsia="zh-CN"/>
        </w:rPr>
        <w:fldChar w:fldCharType="begin"/>
      </w:r>
      <w:r w:rsidRPr="000743D8">
        <w:rPr>
          <w:rFonts w:ascii="Calibri" w:eastAsia="Calibri" w:hAnsi="Calibri" w:cs="Arial"/>
          <w:b/>
          <w:bCs/>
          <w:noProof/>
          <w:sz w:val="20"/>
          <w:szCs w:val="20"/>
          <w:lang w:eastAsia="zh-CN"/>
        </w:rPr>
        <w:instrText xml:space="preserve"> SEQ Tablica \* ARABIC </w:instrText>
      </w:r>
      <w:r w:rsidRPr="000743D8">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36</w:t>
      </w:r>
      <w:r w:rsidRPr="000743D8">
        <w:rPr>
          <w:rFonts w:ascii="Calibri" w:eastAsia="Calibri" w:hAnsi="Calibri" w:cs="Arial"/>
          <w:b/>
          <w:bCs/>
          <w:noProof/>
          <w:sz w:val="20"/>
          <w:szCs w:val="20"/>
          <w:lang w:eastAsia="zh-CN"/>
        </w:rPr>
        <w:fldChar w:fldCharType="end"/>
      </w:r>
      <w:r w:rsidRPr="000743D8">
        <w:rPr>
          <w:rFonts w:ascii="Calibri" w:eastAsia="Calibri" w:hAnsi="Calibri" w:cs="Arial"/>
          <w:b/>
          <w:bCs/>
          <w:sz w:val="20"/>
          <w:szCs w:val="20"/>
          <w:lang w:eastAsia="zh-CN"/>
        </w:rPr>
        <w:t xml:space="preserve">. Posljedice na gospodarstvo </w:t>
      </w:r>
      <w:r w:rsidRPr="000743D8">
        <w:rPr>
          <w:rFonts w:ascii="Calibri" w:eastAsia="Calibri" w:hAnsi="Calibri" w:cs="Arial"/>
          <w:b/>
          <w:bCs/>
          <w:sz w:val="20"/>
          <w:szCs w:val="20"/>
          <w:lang w:eastAsia="zh-CN"/>
        </w:rPr>
        <w:sym w:font="Symbol" w:char="F02D"/>
      </w:r>
      <w:r w:rsidRPr="000743D8">
        <w:rPr>
          <w:rFonts w:ascii="Calibri" w:eastAsia="Calibri" w:hAnsi="Calibri" w:cs="Arial"/>
          <w:b/>
          <w:bCs/>
          <w:sz w:val="20"/>
          <w:szCs w:val="20"/>
          <w:lang w:eastAsia="zh-CN"/>
        </w:rPr>
        <w:t xml:space="preserve">  epidemije i pandemije</w:t>
      </w:r>
      <w:bookmarkEnd w:id="346"/>
      <w:bookmarkEnd w:id="347"/>
      <w:bookmarkEnd w:id="348"/>
      <w:bookmarkEnd w:id="349"/>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8"/>
        <w:gridCol w:w="2071"/>
        <w:gridCol w:w="2959"/>
        <w:gridCol w:w="1831"/>
      </w:tblGrid>
      <w:tr w:rsidR="000743D8" w:rsidRPr="000743D8" w14:paraId="452C3C6A" w14:textId="77777777" w:rsidTr="00900F77">
        <w:trPr>
          <w:trHeight w:val="327"/>
          <w:jc w:val="center"/>
        </w:trPr>
        <w:tc>
          <w:tcPr>
            <w:tcW w:w="8789" w:type="dxa"/>
            <w:gridSpan w:val="4"/>
            <w:shd w:val="clear" w:color="auto" w:fill="auto"/>
            <w:vAlign w:val="center"/>
          </w:tcPr>
          <w:p w14:paraId="62B497B1" w14:textId="77777777" w:rsidR="000743D8" w:rsidRPr="000743D8" w:rsidRDefault="000743D8" w:rsidP="000743D8">
            <w:pPr>
              <w:spacing w:after="0" w:line="276" w:lineRule="auto"/>
              <w:jc w:val="center"/>
              <w:rPr>
                <w:rFonts w:eastAsia="Calibri" w:cstheme="minorHAnsi"/>
                <w:b/>
                <w:sz w:val="20"/>
                <w:szCs w:val="20"/>
              </w:rPr>
            </w:pPr>
            <w:bookmarkStart w:id="350" w:name="_Hlk531079038"/>
            <w:r w:rsidRPr="000743D8">
              <w:rPr>
                <w:rFonts w:eastAsia="Calibri" w:cstheme="minorHAnsi"/>
                <w:b/>
                <w:sz w:val="20"/>
                <w:szCs w:val="20"/>
              </w:rPr>
              <w:t>Gospodarstvo</w:t>
            </w:r>
          </w:p>
        </w:tc>
      </w:tr>
      <w:tr w:rsidR="000743D8" w:rsidRPr="000743D8" w14:paraId="618D3B47" w14:textId="77777777" w:rsidTr="00900F77">
        <w:trPr>
          <w:trHeight w:val="244"/>
          <w:jc w:val="center"/>
        </w:trPr>
        <w:tc>
          <w:tcPr>
            <w:tcW w:w="1928" w:type="dxa"/>
            <w:shd w:val="clear" w:color="auto" w:fill="auto"/>
            <w:vAlign w:val="center"/>
          </w:tcPr>
          <w:p w14:paraId="4D16838D" w14:textId="77777777" w:rsidR="000743D8" w:rsidRPr="000743D8" w:rsidRDefault="000743D8" w:rsidP="000743D8">
            <w:pPr>
              <w:spacing w:after="0" w:line="240" w:lineRule="auto"/>
              <w:jc w:val="center"/>
              <w:rPr>
                <w:rFonts w:eastAsia="Calibri" w:cstheme="minorHAnsi"/>
                <w:b/>
                <w:sz w:val="20"/>
                <w:szCs w:val="20"/>
              </w:rPr>
            </w:pPr>
            <w:r w:rsidRPr="000743D8">
              <w:rPr>
                <w:rFonts w:eastAsia="Calibri" w:cstheme="minorHAnsi"/>
                <w:b/>
                <w:sz w:val="20"/>
                <w:szCs w:val="20"/>
              </w:rPr>
              <w:t>Kategorija</w:t>
            </w:r>
          </w:p>
        </w:tc>
        <w:tc>
          <w:tcPr>
            <w:tcW w:w="2071" w:type="dxa"/>
            <w:shd w:val="clear" w:color="auto" w:fill="auto"/>
            <w:vAlign w:val="center"/>
          </w:tcPr>
          <w:p w14:paraId="73C19847" w14:textId="77777777" w:rsidR="000743D8" w:rsidRPr="000743D8" w:rsidRDefault="000743D8" w:rsidP="000743D8">
            <w:pPr>
              <w:spacing w:after="0" w:line="240" w:lineRule="auto"/>
              <w:jc w:val="center"/>
              <w:rPr>
                <w:rFonts w:eastAsia="Calibri" w:cstheme="minorHAnsi"/>
                <w:b/>
                <w:sz w:val="20"/>
                <w:szCs w:val="20"/>
              </w:rPr>
            </w:pPr>
            <w:r w:rsidRPr="000743D8">
              <w:rPr>
                <w:rFonts w:eastAsia="Calibri" w:cstheme="minorHAnsi"/>
                <w:b/>
                <w:sz w:val="20"/>
                <w:szCs w:val="20"/>
              </w:rPr>
              <w:t>Posljedice</w:t>
            </w:r>
          </w:p>
        </w:tc>
        <w:tc>
          <w:tcPr>
            <w:tcW w:w="2959" w:type="dxa"/>
            <w:tcBorders>
              <w:bottom w:val="single" w:sz="4" w:space="0" w:color="auto"/>
            </w:tcBorders>
            <w:shd w:val="clear" w:color="auto" w:fill="auto"/>
            <w:vAlign w:val="center"/>
          </w:tcPr>
          <w:p w14:paraId="64FBD6C0" w14:textId="77777777" w:rsidR="000743D8" w:rsidRPr="000743D8" w:rsidRDefault="000743D8" w:rsidP="000743D8">
            <w:pPr>
              <w:spacing w:after="0" w:line="240" w:lineRule="auto"/>
              <w:jc w:val="center"/>
              <w:rPr>
                <w:rFonts w:eastAsia="Calibri" w:cstheme="minorHAnsi"/>
                <w:b/>
                <w:sz w:val="20"/>
                <w:szCs w:val="20"/>
              </w:rPr>
            </w:pPr>
            <w:r w:rsidRPr="000743D8">
              <w:rPr>
                <w:rFonts w:eastAsia="Calibri" w:cstheme="minorHAnsi"/>
                <w:b/>
                <w:sz w:val="20"/>
                <w:szCs w:val="20"/>
              </w:rPr>
              <w:t>Kriterij</w:t>
            </w:r>
          </w:p>
          <w:p w14:paraId="2C6A6070" w14:textId="77777777" w:rsidR="000743D8" w:rsidRPr="000743D8" w:rsidRDefault="000743D8" w:rsidP="000743D8">
            <w:pPr>
              <w:spacing w:after="0" w:line="240" w:lineRule="auto"/>
              <w:jc w:val="center"/>
              <w:rPr>
                <w:rFonts w:eastAsia="Calibri" w:cstheme="minorHAnsi"/>
                <w:b/>
                <w:sz w:val="20"/>
                <w:szCs w:val="20"/>
              </w:rPr>
            </w:pPr>
            <w:r w:rsidRPr="000743D8">
              <w:rPr>
                <w:rFonts w:eastAsia="Calibri" w:cstheme="minorHAnsi"/>
                <w:b/>
                <w:sz w:val="20"/>
                <w:szCs w:val="20"/>
              </w:rPr>
              <w:t>-kn-</w:t>
            </w:r>
          </w:p>
        </w:tc>
        <w:tc>
          <w:tcPr>
            <w:tcW w:w="1831" w:type="dxa"/>
            <w:tcBorders>
              <w:bottom w:val="single" w:sz="4" w:space="0" w:color="auto"/>
            </w:tcBorders>
            <w:shd w:val="clear" w:color="auto" w:fill="auto"/>
            <w:vAlign w:val="center"/>
          </w:tcPr>
          <w:p w14:paraId="0802769E" w14:textId="77777777" w:rsidR="000743D8" w:rsidRPr="000743D8" w:rsidRDefault="000743D8" w:rsidP="000743D8">
            <w:pPr>
              <w:spacing w:after="0" w:line="240" w:lineRule="auto"/>
              <w:jc w:val="center"/>
              <w:rPr>
                <w:rFonts w:eastAsia="Calibri" w:cstheme="minorHAnsi"/>
                <w:b/>
                <w:sz w:val="20"/>
                <w:szCs w:val="20"/>
              </w:rPr>
            </w:pPr>
            <w:r w:rsidRPr="000743D8">
              <w:rPr>
                <w:rFonts w:eastAsia="Calibri" w:cstheme="minorHAnsi"/>
                <w:b/>
                <w:sz w:val="20"/>
                <w:szCs w:val="20"/>
              </w:rPr>
              <w:t>Odabrano</w:t>
            </w:r>
          </w:p>
        </w:tc>
      </w:tr>
      <w:tr w:rsidR="00957946" w:rsidRPr="000743D8" w14:paraId="73D1972A" w14:textId="77777777" w:rsidTr="00900F77">
        <w:trPr>
          <w:trHeight w:val="244"/>
          <w:jc w:val="center"/>
        </w:trPr>
        <w:tc>
          <w:tcPr>
            <w:tcW w:w="1928" w:type="dxa"/>
            <w:shd w:val="clear" w:color="auto" w:fill="auto"/>
            <w:vAlign w:val="center"/>
          </w:tcPr>
          <w:p w14:paraId="0227EF42" w14:textId="77777777" w:rsidR="00957946" w:rsidRPr="000743D8" w:rsidRDefault="00957946" w:rsidP="00957946">
            <w:pPr>
              <w:spacing w:after="0" w:line="276" w:lineRule="auto"/>
              <w:jc w:val="center"/>
              <w:rPr>
                <w:rFonts w:eastAsia="Calibri" w:cstheme="minorHAnsi"/>
                <w:b/>
                <w:sz w:val="20"/>
                <w:szCs w:val="20"/>
              </w:rPr>
            </w:pPr>
            <w:r w:rsidRPr="000743D8">
              <w:rPr>
                <w:rFonts w:eastAsia="Calibri" w:cstheme="minorHAnsi"/>
                <w:b/>
                <w:sz w:val="20"/>
                <w:szCs w:val="20"/>
              </w:rPr>
              <w:t>1</w:t>
            </w:r>
          </w:p>
        </w:tc>
        <w:tc>
          <w:tcPr>
            <w:tcW w:w="2071" w:type="dxa"/>
            <w:shd w:val="clear" w:color="auto" w:fill="auto"/>
            <w:vAlign w:val="center"/>
          </w:tcPr>
          <w:p w14:paraId="51126FFF" w14:textId="77777777" w:rsidR="00957946" w:rsidRPr="000743D8" w:rsidRDefault="00957946" w:rsidP="00957946">
            <w:pPr>
              <w:spacing w:after="0" w:line="276" w:lineRule="auto"/>
              <w:jc w:val="center"/>
              <w:rPr>
                <w:rFonts w:eastAsia="Calibri" w:cstheme="minorHAnsi"/>
                <w:sz w:val="20"/>
                <w:szCs w:val="20"/>
              </w:rPr>
            </w:pPr>
            <w:r w:rsidRPr="000743D8">
              <w:rPr>
                <w:rFonts w:eastAsia="Calibri" w:cstheme="minorHAnsi"/>
                <w:sz w:val="20"/>
                <w:szCs w:val="20"/>
              </w:rPr>
              <w:t>Neznatne</w:t>
            </w:r>
          </w:p>
        </w:tc>
        <w:tc>
          <w:tcPr>
            <w:tcW w:w="2959" w:type="dxa"/>
            <w:shd w:val="clear" w:color="auto" w:fill="auto"/>
            <w:vAlign w:val="center"/>
          </w:tcPr>
          <w:p w14:paraId="4B5F6C3F" w14:textId="6B5B9F42" w:rsidR="00957946" w:rsidRPr="000743D8" w:rsidRDefault="00957946" w:rsidP="00957946">
            <w:pPr>
              <w:spacing w:after="0" w:line="276" w:lineRule="auto"/>
              <w:jc w:val="center"/>
              <w:rPr>
                <w:rFonts w:eastAsia="Calibri" w:cstheme="minorHAnsi"/>
                <w:sz w:val="20"/>
                <w:szCs w:val="20"/>
              </w:rPr>
            </w:pPr>
            <w:r w:rsidRPr="00476C61">
              <w:rPr>
                <w:rFonts w:eastAsia="Calibri" w:cstheme="minorHAnsi"/>
                <w:sz w:val="20"/>
                <w:szCs w:val="20"/>
              </w:rPr>
              <w:t>128.155,06-256.310,11</w:t>
            </w:r>
          </w:p>
        </w:tc>
        <w:tc>
          <w:tcPr>
            <w:tcW w:w="1831" w:type="dxa"/>
            <w:tcBorders>
              <w:bottom w:val="single" w:sz="4" w:space="0" w:color="auto"/>
            </w:tcBorders>
            <w:shd w:val="clear" w:color="auto" w:fill="auto"/>
            <w:vAlign w:val="center"/>
          </w:tcPr>
          <w:p w14:paraId="26C878DE" w14:textId="77777777" w:rsidR="00957946" w:rsidRPr="000743D8" w:rsidRDefault="00957946" w:rsidP="00957946">
            <w:pPr>
              <w:spacing w:after="0" w:line="276" w:lineRule="auto"/>
              <w:jc w:val="center"/>
              <w:rPr>
                <w:rFonts w:eastAsia="Calibri" w:cstheme="minorHAnsi"/>
                <w:sz w:val="20"/>
                <w:szCs w:val="20"/>
              </w:rPr>
            </w:pPr>
          </w:p>
        </w:tc>
      </w:tr>
      <w:tr w:rsidR="00957946" w:rsidRPr="000743D8" w14:paraId="278273D6" w14:textId="77777777" w:rsidTr="00900F77">
        <w:trPr>
          <w:trHeight w:val="244"/>
          <w:jc w:val="center"/>
        </w:trPr>
        <w:tc>
          <w:tcPr>
            <w:tcW w:w="1928" w:type="dxa"/>
            <w:shd w:val="clear" w:color="auto" w:fill="auto"/>
            <w:vAlign w:val="center"/>
          </w:tcPr>
          <w:p w14:paraId="4AA12124" w14:textId="77777777" w:rsidR="00957946" w:rsidRPr="000743D8" w:rsidRDefault="00957946" w:rsidP="00957946">
            <w:pPr>
              <w:spacing w:after="0" w:line="276" w:lineRule="auto"/>
              <w:jc w:val="center"/>
              <w:rPr>
                <w:rFonts w:eastAsia="Calibri" w:cstheme="minorHAnsi"/>
                <w:b/>
                <w:sz w:val="20"/>
                <w:szCs w:val="20"/>
              </w:rPr>
            </w:pPr>
            <w:r w:rsidRPr="000743D8">
              <w:rPr>
                <w:rFonts w:eastAsia="Calibri" w:cstheme="minorHAnsi"/>
                <w:b/>
                <w:sz w:val="20"/>
                <w:szCs w:val="20"/>
              </w:rPr>
              <w:t>2</w:t>
            </w:r>
          </w:p>
        </w:tc>
        <w:tc>
          <w:tcPr>
            <w:tcW w:w="2071" w:type="dxa"/>
            <w:shd w:val="clear" w:color="auto" w:fill="auto"/>
            <w:vAlign w:val="center"/>
          </w:tcPr>
          <w:p w14:paraId="228137B9" w14:textId="77777777" w:rsidR="00957946" w:rsidRPr="000743D8" w:rsidRDefault="00957946" w:rsidP="00957946">
            <w:pPr>
              <w:spacing w:after="0" w:line="276" w:lineRule="auto"/>
              <w:jc w:val="center"/>
              <w:rPr>
                <w:rFonts w:eastAsia="Calibri" w:cstheme="minorHAnsi"/>
                <w:sz w:val="20"/>
                <w:szCs w:val="20"/>
              </w:rPr>
            </w:pPr>
            <w:r w:rsidRPr="000743D8">
              <w:rPr>
                <w:rFonts w:eastAsia="Calibri" w:cstheme="minorHAnsi"/>
                <w:sz w:val="20"/>
                <w:szCs w:val="20"/>
              </w:rPr>
              <w:t>Malene</w:t>
            </w:r>
          </w:p>
        </w:tc>
        <w:tc>
          <w:tcPr>
            <w:tcW w:w="2959" w:type="dxa"/>
            <w:shd w:val="clear" w:color="auto" w:fill="auto"/>
            <w:vAlign w:val="center"/>
          </w:tcPr>
          <w:p w14:paraId="52437F49" w14:textId="64F1CB19" w:rsidR="00957946" w:rsidRPr="000743D8" w:rsidRDefault="00957946" w:rsidP="00957946">
            <w:pPr>
              <w:spacing w:after="0" w:line="276" w:lineRule="auto"/>
              <w:jc w:val="center"/>
              <w:rPr>
                <w:rFonts w:eastAsia="Calibri" w:cstheme="minorHAnsi"/>
                <w:sz w:val="20"/>
                <w:szCs w:val="20"/>
              </w:rPr>
            </w:pPr>
            <w:r w:rsidRPr="00476C61">
              <w:rPr>
                <w:rFonts w:eastAsia="Calibri" w:cstheme="minorHAnsi"/>
                <w:sz w:val="20"/>
                <w:szCs w:val="20"/>
              </w:rPr>
              <w:t>256.310,11-1.281.550,55</w:t>
            </w:r>
          </w:p>
        </w:tc>
        <w:tc>
          <w:tcPr>
            <w:tcW w:w="1831" w:type="dxa"/>
            <w:tcBorders>
              <w:bottom w:val="single" w:sz="4" w:space="0" w:color="auto"/>
            </w:tcBorders>
            <w:shd w:val="clear" w:color="auto" w:fill="auto"/>
            <w:vAlign w:val="center"/>
          </w:tcPr>
          <w:p w14:paraId="0276ED83" w14:textId="77777777" w:rsidR="00957946" w:rsidRPr="000743D8" w:rsidRDefault="00957946" w:rsidP="00957946">
            <w:pPr>
              <w:spacing w:after="0" w:line="276" w:lineRule="auto"/>
              <w:jc w:val="center"/>
              <w:rPr>
                <w:rFonts w:eastAsia="Calibri" w:cstheme="minorHAnsi"/>
                <w:sz w:val="20"/>
                <w:szCs w:val="20"/>
              </w:rPr>
            </w:pPr>
          </w:p>
        </w:tc>
      </w:tr>
      <w:tr w:rsidR="00957946" w:rsidRPr="000743D8" w14:paraId="15C4A4CB" w14:textId="77777777" w:rsidTr="00900F77">
        <w:trPr>
          <w:trHeight w:val="244"/>
          <w:jc w:val="center"/>
        </w:trPr>
        <w:tc>
          <w:tcPr>
            <w:tcW w:w="1928" w:type="dxa"/>
            <w:shd w:val="clear" w:color="auto" w:fill="auto"/>
            <w:vAlign w:val="center"/>
          </w:tcPr>
          <w:p w14:paraId="52A2A9E4" w14:textId="77777777" w:rsidR="00957946" w:rsidRPr="000743D8" w:rsidRDefault="00957946" w:rsidP="00957946">
            <w:pPr>
              <w:spacing w:after="0" w:line="276" w:lineRule="auto"/>
              <w:jc w:val="center"/>
              <w:rPr>
                <w:rFonts w:eastAsia="Calibri" w:cstheme="minorHAnsi"/>
                <w:b/>
                <w:sz w:val="20"/>
                <w:szCs w:val="20"/>
              </w:rPr>
            </w:pPr>
            <w:r w:rsidRPr="000743D8">
              <w:rPr>
                <w:rFonts w:eastAsia="Calibri" w:cstheme="minorHAnsi"/>
                <w:b/>
                <w:sz w:val="20"/>
                <w:szCs w:val="20"/>
              </w:rPr>
              <w:t>3</w:t>
            </w:r>
          </w:p>
        </w:tc>
        <w:tc>
          <w:tcPr>
            <w:tcW w:w="2071" w:type="dxa"/>
            <w:shd w:val="clear" w:color="auto" w:fill="auto"/>
            <w:vAlign w:val="center"/>
          </w:tcPr>
          <w:p w14:paraId="455C75CE" w14:textId="77777777" w:rsidR="00957946" w:rsidRPr="000743D8" w:rsidRDefault="00957946" w:rsidP="00957946">
            <w:pPr>
              <w:spacing w:after="0" w:line="276" w:lineRule="auto"/>
              <w:jc w:val="center"/>
              <w:rPr>
                <w:rFonts w:eastAsia="Calibri" w:cstheme="minorHAnsi"/>
                <w:sz w:val="20"/>
                <w:szCs w:val="20"/>
              </w:rPr>
            </w:pPr>
            <w:r w:rsidRPr="000743D8">
              <w:rPr>
                <w:rFonts w:eastAsia="Calibri" w:cstheme="minorHAnsi"/>
                <w:sz w:val="20"/>
                <w:szCs w:val="20"/>
              </w:rPr>
              <w:t>Umjerene</w:t>
            </w:r>
          </w:p>
        </w:tc>
        <w:tc>
          <w:tcPr>
            <w:tcW w:w="2959" w:type="dxa"/>
            <w:shd w:val="clear" w:color="auto" w:fill="auto"/>
            <w:vAlign w:val="center"/>
          </w:tcPr>
          <w:p w14:paraId="072041D9" w14:textId="24DCF81A" w:rsidR="00957946" w:rsidRPr="000743D8" w:rsidRDefault="00957946" w:rsidP="00957946">
            <w:pPr>
              <w:spacing w:after="0" w:line="276" w:lineRule="auto"/>
              <w:jc w:val="center"/>
              <w:rPr>
                <w:rFonts w:eastAsia="Calibri" w:cstheme="minorHAnsi"/>
                <w:sz w:val="20"/>
                <w:szCs w:val="20"/>
              </w:rPr>
            </w:pPr>
            <w:r w:rsidRPr="00476C61">
              <w:rPr>
                <w:rFonts w:eastAsia="Calibri" w:cstheme="minorHAnsi"/>
                <w:sz w:val="20"/>
                <w:szCs w:val="20"/>
              </w:rPr>
              <w:t>1.281.550,55-3.844.651,65</w:t>
            </w:r>
          </w:p>
        </w:tc>
        <w:tc>
          <w:tcPr>
            <w:tcW w:w="1831" w:type="dxa"/>
            <w:tcBorders>
              <w:bottom w:val="single" w:sz="4" w:space="0" w:color="auto"/>
            </w:tcBorders>
            <w:shd w:val="clear" w:color="auto" w:fill="auto"/>
            <w:vAlign w:val="center"/>
          </w:tcPr>
          <w:p w14:paraId="7B8AC56B" w14:textId="2E8F7BF4" w:rsidR="00957946" w:rsidRPr="000743D8" w:rsidRDefault="00957946" w:rsidP="00957946">
            <w:pPr>
              <w:spacing w:after="0" w:line="276" w:lineRule="auto"/>
              <w:jc w:val="center"/>
              <w:rPr>
                <w:rFonts w:eastAsia="Calibri" w:cstheme="minorHAnsi"/>
                <w:sz w:val="20"/>
                <w:szCs w:val="20"/>
              </w:rPr>
            </w:pPr>
            <w:r w:rsidRPr="000743D8">
              <w:rPr>
                <w:rFonts w:eastAsia="Calibri" w:cstheme="minorHAnsi"/>
                <w:sz w:val="20"/>
                <w:szCs w:val="20"/>
              </w:rPr>
              <w:t>X</w:t>
            </w:r>
          </w:p>
        </w:tc>
      </w:tr>
      <w:tr w:rsidR="00957946" w:rsidRPr="000743D8" w14:paraId="6FD27AE6" w14:textId="77777777" w:rsidTr="00900F77">
        <w:trPr>
          <w:trHeight w:val="257"/>
          <w:jc w:val="center"/>
        </w:trPr>
        <w:tc>
          <w:tcPr>
            <w:tcW w:w="1928" w:type="dxa"/>
            <w:shd w:val="clear" w:color="auto" w:fill="auto"/>
            <w:vAlign w:val="center"/>
          </w:tcPr>
          <w:p w14:paraId="33F2AA3B" w14:textId="77777777" w:rsidR="00957946" w:rsidRPr="000743D8" w:rsidRDefault="00957946" w:rsidP="00957946">
            <w:pPr>
              <w:spacing w:after="0" w:line="276" w:lineRule="auto"/>
              <w:jc w:val="center"/>
              <w:rPr>
                <w:rFonts w:eastAsia="Calibri" w:cstheme="minorHAnsi"/>
                <w:b/>
                <w:sz w:val="20"/>
                <w:szCs w:val="20"/>
              </w:rPr>
            </w:pPr>
            <w:r w:rsidRPr="000743D8">
              <w:rPr>
                <w:rFonts w:eastAsia="Calibri" w:cstheme="minorHAnsi"/>
                <w:b/>
                <w:sz w:val="20"/>
                <w:szCs w:val="20"/>
              </w:rPr>
              <w:t>4</w:t>
            </w:r>
          </w:p>
        </w:tc>
        <w:tc>
          <w:tcPr>
            <w:tcW w:w="2071" w:type="dxa"/>
            <w:shd w:val="clear" w:color="auto" w:fill="auto"/>
            <w:vAlign w:val="center"/>
          </w:tcPr>
          <w:p w14:paraId="7F7972E5" w14:textId="77777777" w:rsidR="00957946" w:rsidRPr="000743D8" w:rsidRDefault="00957946" w:rsidP="00957946">
            <w:pPr>
              <w:spacing w:after="0" w:line="276" w:lineRule="auto"/>
              <w:jc w:val="center"/>
              <w:rPr>
                <w:rFonts w:eastAsia="Calibri" w:cstheme="minorHAnsi"/>
                <w:sz w:val="20"/>
                <w:szCs w:val="20"/>
              </w:rPr>
            </w:pPr>
            <w:r w:rsidRPr="000743D8">
              <w:rPr>
                <w:rFonts w:eastAsia="Calibri" w:cstheme="minorHAnsi"/>
                <w:sz w:val="20"/>
                <w:szCs w:val="20"/>
              </w:rPr>
              <w:t>Značajne</w:t>
            </w:r>
          </w:p>
        </w:tc>
        <w:tc>
          <w:tcPr>
            <w:tcW w:w="2959" w:type="dxa"/>
            <w:shd w:val="clear" w:color="auto" w:fill="auto"/>
            <w:vAlign w:val="center"/>
          </w:tcPr>
          <w:p w14:paraId="7139B6BF" w14:textId="04863217" w:rsidR="00957946" w:rsidRPr="000743D8" w:rsidRDefault="00957946" w:rsidP="00957946">
            <w:pPr>
              <w:spacing w:after="0" w:line="276" w:lineRule="auto"/>
              <w:jc w:val="center"/>
              <w:rPr>
                <w:rFonts w:eastAsia="Calibri" w:cstheme="minorHAnsi"/>
                <w:sz w:val="20"/>
                <w:szCs w:val="20"/>
              </w:rPr>
            </w:pPr>
            <w:r w:rsidRPr="00476C61">
              <w:rPr>
                <w:rFonts w:eastAsia="Calibri" w:cstheme="minorHAnsi"/>
                <w:sz w:val="20"/>
                <w:szCs w:val="20"/>
              </w:rPr>
              <w:t>3.844.651,65-6.407.752,75</w:t>
            </w:r>
          </w:p>
        </w:tc>
        <w:tc>
          <w:tcPr>
            <w:tcW w:w="1831" w:type="dxa"/>
            <w:tcBorders>
              <w:bottom w:val="single" w:sz="4" w:space="0" w:color="auto"/>
            </w:tcBorders>
            <w:shd w:val="clear" w:color="auto" w:fill="auto"/>
            <w:vAlign w:val="center"/>
          </w:tcPr>
          <w:p w14:paraId="4E24AB75" w14:textId="18131168" w:rsidR="00957946" w:rsidRPr="000743D8" w:rsidRDefault="00957946" w:rsidP="00957946">
            <w:pPr>
              <w:spacing w:after="0" w:line="276" w:lineRule="auto"/>
              <w:jc w:val="center"/>
              <w:rPr>
                <w:rFonts w:eastAsia="Calibri" w:cstheme="minorHAnsi"/>
                <w:sz w:val="20"/>
                <w:szCs w:val="20"/>
              </w:rPr>
            </w:pPr>
          </w:p>
        </w:tc>
      </w:tr>
      <w:tr w:rsidR="00957946" w:rsidRPr="000743D8" w14:paraId="57F64369" w14:textId="77777777" w:rsidTr="00900F77">
        <w:trPr>
          <w:trHeight w:val="63"/>
          <w:jc w:val="center"/>
        </w:trPr>
        <w:tc>
          <w:tcPr>
            <w:tcW w:w="1928" w:type="dxa"/>
            <w:shd w:val="clear" w:color="auto" w:fill="auto"/>
            <w:vAlign w:val="center"/>
          </w:tcPr>
          <w:p w14:paraId="78C1A9C2" w14:textId="77777777" w:rsidR="00957946" w:rsidRPr="000743D8" w:rsidRDefault="00957946" w:rsidP="00957946">
            <w:pPr>
              <w:spacing w:after="0" w:line="276" w:lineRule="auto"/>
              <w:jc w:val="center"/>
              <w:rPr>
                <w:rFonts w:eastAsia="Calibri" w:cstheme="minorHAnsi"/>
                <w:b/>
                <w:sz w:val="20"/>
                <w:szCs w:val="20"/>
              </w:rPr>
            </w:pPr>
            <w:r w:rsidRPr="000743D8">
              <w:rPr>
                <w:rFonts w:eastAsia="Calibri" w:cstheme="minorHAnsi"/>
                <w:b/>
                <w:sz w:val="20"/>
                <w:szCs w:val="20"/>
              </w:rPr>
              <w:t>5</w:t>
            </w:r>
          </w:p>
        </w:tc>
        <w:tc>
          <w:tcPr>
            <w:tcW w:w="2071" w:type="dxa"/>
            <w:shd w:val="clear" w:color="auto" w:fill="auto"/>
            <w:vAlign w:val="center"/>
          </w:tcPr>
          <w:p w14:paraId="389A805F" w14:textId="77777777" w:rsidR="00957946" w:rsidRPr="000743D8" w:rsidRDefault="00957946" w:rsidP="00957946">
            <w:pPr>
              <w:spacing w:after="0" w:line="276" w:lineRule="auto"/>
              <w:jc w:val="center"/>
              <w:rPr>
                <w:rFonts w:eastAsia="Calibri" w:cstheme="minorHAnsi"/>
                <w:sz w:val="20"/>
                <w:szCs w:val="20"/>
              </w:rPr>
            </w:pPr>
            <w:r w:rsidRPr="000743D8">
              <w:rPr>
                <w:rFonts w:eastAsia="Calibri" w:cstheme="minorHAnsi"/>
                <w:sz w:val="20"/>
                <w:szCs w:val="20"/>
              </w:rPr>
              <w:t>Katastrofalne</w:t>
            </w:r>
          </w:p>
        </w:tc>
        <w:tc>
          <w:tcPr>
            <w:tcW w:w="2959" w:type="dxa"/>
            <w:shd w:val="clear" w:color="auto" w:fill="auto"/>
            <w:vAlign w:val="center"/>
          </w:tcPr>
          <w:p w14:paraId="1A3B90F5" w14:textId="435F5518" w:rsidR="00957946" w:rsidRPr="000743D8" w:rsidRDefault="00957946" w:rsidP="00957946">
            <w:pPr>
              <w:spacing w:after="0" w:line="276" w:lineRule="auto"/>
              <w:jc w:val="center"/>
              <w:rPr>
                <w:rFonts w:eastAsia="Calibri" w:cstheme="minorHAnsi"/>
                <w:sz w:val="20"/>
                <w:szCs w:val="20"/>
              </w:rPr>
            </w:pPr>
            <w:r w:rsidRPr="00476C61">
              <w:rPr>
                <w:rFonts w:eastAsia="Calibri" w:cstheme="minorHAnsi"/>
                <w:sz w:val="20"/>
                <w:szCs w:val="20"/>
              </w:rPr>
              <w:t>&gt;6.407.725,25</w:t>
            </w:r>
          </w:p>
        </w:tc>
        <w:tc>
          <w:tcPr>
            <w:tcW w:w="1831" w:type="dxa"/>
            <w:tcBorders>
              <w:bottom w:val="single" w:sz="4" w:space="0" w:color="auto"/>
            </w:tcBorders>
            <w:shd w:val="clear" w:color="auto" w:fill="auto"/>
            <w:vAlign w:val="center"/>
          </w:tcPr>
          <w:p w14:paraId="7A34D5AD" w14:textId="77777777" w:rsidR="00957946" w:rsidRPr="000743D8" w:rsidRDefault="00957946" w:rsidP="00957946">
            <w:pPr>
              <w:spacing w:after="0" w:line="276" w:lineRule="auto"/>
              <w:jc w:val="center"/>
              <w:rPr>
                <w:rFonts w:eastAsia="Calibri" w:cstheme="minorHAnsi"/>
                <w:sz w:val="20"/>
                <w:szCs w:val="20"/>
              </w:rPr>
            </w:pPr>
          </w:p>
        </w:tc>
      </w:tr>
      <w:bookmarkEnd w:id="350"/>
    </w:tbl>
    <w:p w14:paraId="219D3F55" w14:textId="77777777" w:rsidR="003605F6" w:rsidRDefault="003605F6" w:rsidP="003605F6">
      <w:pPr>
        <w:spacing w:before="240" w:after="120" w:line="276" w:lineRule="auto"/>
        <w:jc w:val="both"/>
        <w:outlineLvl w:val="4"/>
        <w:rPr>
          <w:rFonts w:ascii="Calibri" w:hAnsi="Calibri" w:cs="Times New Roman"/>
          <w:bCs/>
          <w:i/>
          <w:iCs/>
          <w:sz w:val="24"/>
          <w:szCs w:val="26"/>
          <w:lang w:eastAsia="zh-CN"/>
        </w:rPr>
        <w:sectPr w:rsidR="003605F6" w:rsidSect="00731F0F">
          <w:pgSz w:w="11906" w:h="16838"/>
          <w:pgMar w:top="1418" w:right="1418" w:bottom="1418" w:left="1701" w:header="709" w:footer="709" w:gutter="0"/>
          <w:cols w:space="708"/>
          <w:docGrid w:linePitch="360"/>
        </w:sectPr>
      </w:pPr>
    </w:p>
    <w:p w14:paraId="1D84ECD6" w14:textId="4803D656" w:rsidR="000743D8" w:rsidRDefault="000743D8" w:rsidP="000743D8">
      <w:pPr>
        <w:numPr>
          <w:ilvl w:val="4"/>
          <w:numId w:val="3"/>
        </w:numPr>
        <w:spacing w:before="240" w:after="120" w:line="276" w:lineRule="auto"/>
        <w:jc w:val="both"/>
        <w:outlineLvl w:val="4"/>
        <w:rPr>
          <w:rFonts w:ascii="Calibri" w:hAnsi="Calibri" w:cs="Times New Roman"/>
          <w:bCs/>
          <w:i/>
          <w:iCs/>
          <w:sz w:val="24"/>
          <w:szCs w:val="26"/>
          <w:lang w:eastAsia="zh-CN"/>
        </w:rPr>
      </w:pPr>
      <w:bookmarkStart w:id="351" w:name="_Toc72322063"/>
      <w:r w:rsidRPr="000743D8">
        <w:rPr>
          <w:rFonts w:ascii="Calibri" w:hAnsi="Calibri" w:cs="Times New Roman"/>
          <w:bCs/>
          <w:i/>
          <w:iCs/>
          <w:sz w:val="24"/>
          <w:szCs w:val="26"/>
          <w:lang w:eastAsia="zh-CN"/>
        </w:rPr>
        <w:lastRenderedPageBreak/>
        <w:t>Posljedice na društvenu stabilnost i politiku</w:t>
      </w:r>
      <w:bookmarkEnd w:id="351"/>
    </w:p>
    <w:p w14:paraId="7573F6A7" w14:textId="728D8693" w:rsidR="00535666" w:rsidRPr="000743D8" w:rsidRDefault="00535666" w:rsidP="00535666">
      <w:pPr>
        <w:pStyle w:val="Odlomakpopisa11"/>
      </w:pPr>
      <w:r w:rsidRPr="00535666">
        <w:t>Uslijed pojave nove vrste dosad nepoznatog virusa</w:t>
      </w:r>
      <w:r>
        <w:t xml:space="preserve"> može doći do opterećenja sustava zdravstvene skrbi. </w:t>
      </w:r>
    </w:p>
    <w:p w14:paraId="2948CC62" w14:textId="44BC46F3" w:rsidR="00535666" w:rsidRDefault="00535666" w:rsidP="00D9063A">
      <w:pPr>
        <w:pStyle w:val="Opisslike"/>
        <w:keepNext/>
        <w:spacing w:line="276" w:lineRule="auto"/>
      </w:pPr>
      <w:bookmarkStart w:id="352" w:name="_Toc72322433"/>
      <w:r>
        <w:t xml:space="preserve">Tablica </w:t>
      </w:r>
      <w:fldSimple w:instr=" SEQ Tablica \* ARABIC ">
        <w:r w:rsidR="008205E2">
          <w:rPr>
            <w:noProof/>
          </w:rPr>
          <w:t>37</w:t>
        </w:r>
      </w:fldSimple>
      <w:r>
        <w:t xml:space="preserve">. </w:t>
      </w:r>
      <w:r w:rsidRPr="00535666">
        <w:t>Posljedice na</w:t>
      </w:r>
      <w:r>
        <w:t xml:space="preserve"> kritičnu infrastrukturu</w:t>
      </w:r>
      <w:r w:rsidRPr="00535666">
        <w:t xml:space="preserve"> </w:t>
      </w:r>
      <w:r w:rsidRPr="00535666">
        <w:sym w:font="Symbol" w:char="F02D"/>
      </w:r>
      <w:r w:rsidRPr="00535666">
        <w:t xml:space="preserve">  epidemije i pandemije</w:t>
      </w:r>
      <w:bookmarkEnd w:id="352"/>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2835"/>
        <w:gridCol w:w="1559"/>
      </w:tblGrid>
      <w:tr w:rsidR="00D9063A" w:rsidRPr="002143B6" w14:paraId="2DB44931" w14:textId="77777777" w:rsidTr="00BB2401">
        <w:trPr>
          <w:trHeight w:val="262"/>
          <w:tblHeader/>
        </w:trPr>
        <w:tc>
          <w:tcPr>
            <w:tcW w:w="8789" w:type="dxa"/>
            <w:gridSpan w:val="4"/>
            <w:shd w:val="clear" w:color="auto" w:fill="auto"/>
            <w:vAlign w:val="center"/>
          </w:tcPr>
          <w:p w14:paraId="0B0DDBC2" w14:textId="77777777" w:rsidR="00D9063A" w:rsidRPr="002143B6" w:rsidRDefault="00D9063A" w:rsidP="00BB2401">
            <w:pPr>
              <w:spacing w:after="0" w:line="240" w:lineRule="auto"/>
              <w:jc w:val="center"/>
              <w:rPr>
                <w:rFonts w:eastAsia="Calibri" w:cstheme="minorHAnsi"/>
                <w:b/>
                <w:sz w:val="20"/>
                <w:szCs w:val="20"/>
              </w:rPr>
            </w:pPr>
            <w:r w:rsidRPr="002143B6">
              <w:rPr>
                <w:rFonts w:eastAsia="Calibri" w:cstheme="minorHAnsi"/>
                <w:b/>
                <w:sz w:val="20"/>
                <w:szCs w:val="20"/>
              </w:rPr>
              <w:t>Društvena stabilnost i politika</w:t>
            </w:r>
          </w:p>
        </w:tc>
      </w:tr>
      <w:tr w:rsidR="00D9063A" w:rsidRPr="002143B6" w14:paraId="6000739E" w14:textId="77777777" w:rsidTr="00BB2401">
        <w:trPr>
          <w:trHeight w:val="262"/>
          <w:tblHeader/>
        </w:trPr>
        <w:tc>
          <w:tcPr>
            <w:tcW w:w="8789" w:type="dxa"/>
            <w:gridSpan w:val="4"/>
            <w:shd w:val="clear" w:color="auto" w:fill="auto"/>
            <w:vAlign w:val="center"/>
          </w:tcPr>
          <w:p w14:paraId="78689A9D" w14:textId="77777777" w:rsidR="00D9063A" w:rsidRPr="002143B6" w:rsidRDefault="00D9063A" w:rsidP="00BB2401">
            <w:pPr>
              <w:spacing w:after="0" w:line="240" w:lineRule="auto"/>
              <w:jc w:val="center"/>
              <w:rPr>
                <w:rFonts w:eastAsia="Calibri" w:cstheme="minorHAnsi"/>
                <w:b/>
                <w:sz w:val="20"/>
                <w:szCs w:val="20"/>
              </w:rPr>
            </w:pPr>
            <w:r w:rsidRPr="002143B6">
              <w:rPr>
                <w:rFonts w:eastAsia="Calibri" w:cstheme="minorHAnsi"/>
                <w:b/>
                <w:sz w:val="20"/>
                <w:szCs w:val="20"/>
              </w:rPr>
              <w:t>Štete/gubici na kritičnoj infrastrukturi</w:t>
            </w:r>
          </w:p>
        </w:tc>
      </w:tr>
      <w:tr w:rsidR="00D9063A" w:rsidRPr="002143B6" w14:paraId="77FD239D" w14:textId="77777777" w:rsidTr="00BB2401">
        <w:trPr>
          <w:trHeight w:val="262"/>
          <w:tblHeader/>
        </w:trPr>
        <w:tc>
          <w:tcPr>
            <w:tcW w:w="2268" w:type="dxa"/>
            <w:shd w:val="clear" w:color="auto" w:fill="auto"/>
            <w:vAlign w:val="center"/>
          </w:tcPr>
          <w:p w14:paraId="0C605489" w14:textId="77777777" w:rsidR="00D9063A" w:rsidRPr="002143B6" w:rsidRDefault="00D9063A" w:rsidP="00BB2401">
            <w:pPr>
              <w:spacing w:after="0" w:line="240" w:lineRule="auto"/>
              <w:jc w:val="center"/>
              <w:rPr>
                <w:rFonts w:eastAsia="Calibri" w:cstheme="minorHAnsi"/>
                <w:b/>
                <w:sz w:val="20"/>
                <w:szCs w:val="20"/>
              </w:rPr>
            </w:pPr>
            <w:r w:rsidRPr="002143B6">
              <w:rPr>
                <w:rFonts w:eastAsia="Calibri" w:cstheme="minorHAnsi"/>
                <w:b/>
                <w:sz w:val="20"/>
                <w:szCs w:val="20"/>
              </w:rPr>
              <w:t>Kategorija</w:t>
            </w:r>
          </w:p>
        </w:tc>
        <w:tc>
          <w:tcPr>
            <w:tcW w:w="2127" w:type="dxa"/>
            <w:shd w:val="clear" w:color="auto" w:fill="auto"/>
            <w:vAlign w:val="center"/>
          </w:tcPr>
          <w:p w14:paraId="6697C0F7" w14:textId="77777777" w:rsidR="00D9063A" w:rsidRPr="002143B6" w:rsidRDefault="00D9063A" w:rsidP="00BB2401">
            <w:pPr>
              <w:spacing w:after="0" w:line="240" w:lineRule="auto"/>
              <w:jc w:val="center"/>
              <w:rPr>
                <w:rFonts w:eastAsia="Calibri" w:cstheme="minorHAnsi"/>
                <w:b/>
                <w:sz w:val="20"/>
                <w:szCs w:val="20"/>
              </w:rPr>
            </w:pPr>
            <w:r w:rsidRPr="002143B6">
              <w:rPr>
                <w:rFonts w:eastAsia="Calibri" w:cstheme="minorHAnsi"/>
                <w:b/>
                <w:sz w:val="20"/>
                <w:szCs w:val="20"/>
              </w:rPr>
              <w:t>Posljedice</w:t>
            </w:r>
          </w:p>
        </w:tc>
        <w:tc>
          <w:tcPr>
            <w:tcW w:w="2835" w:type="dxa"/>
            <w:shd w:val="clear" w:color="auto" w:fill="auto"/>
            <w:vAlign w:val="center"/>
          </w:tcPr>
          <w:p w14:paraId="66D2C295" w14:textId="77777777" w:rsidR="00D9063A" w:rsidRPr="002143B6" w:rsidRDefault="00D9063A" w:rsidP="00BB2401">
            <w:pPr>
              <w:spacing w:after="0" w:line="240" w:lineRule="auto"/>
              <w:jc w:val="center"/>
              <w:rPr>
                <w:rFonts w:eastAsia="Calibri" w:cstheme="minorHAnsi"/>
                <w:b/>
                <w:sz w:val="20"/>
                <w:szCs w:val="20"/>
              </w:rPr>
            </w:pPr>
            <w:r w:rsidRPr="002143B6">
              <w:rPr>
                <w:rFonts w:eastAsia="Calibri" w:cstheme="minorHAnsi"/>
                <w:b/>
                <w:sz w:val="20"/>
                <w:szCs w:val="20"/>
              </w:rPr>
              <w:t>Kriterij</w:t>
            </w:r>
          </w:p>
          <w:p w14:paraId="3E7FBBD3" w14:textId="77777777" w:rsidR="00D9063A" w:rsidRPr="002143B6" w:rsidRDefault="00D9063A" w:rsidP="00BB2401">
            <w:pPr>
              <w:spacing w:after="0" w:line="240" w:lineRule="auto"/>
              <w:jc w:val="center"/>
              <w:rPr>
                <w:rFonts w:eastAsia="Calibri" w:cstheme="minorHAnsi"/>
                <w:b/>
                <w:sz w:val="20"/>
                <w:szCs w:val="20"/>
              </w:rPr>
            </w:pPr>
            <w:r w:rsidRPr="002143B6">
              <w:rPr>
                <w:rFonts w:eastAsia="Calibri" w:cstheme="minorHAnsi"/>
                <w:b/>
                <w:sz w:val="20"/>
                <w:szCs w:val="20"/>
              </w:rPr>
              <w:t>-kn-</w:t>
            </w:r>
          </w:p>
        </w:tc>
        <w:tc>
          <w:tcPr>
            <w:tcW w:w="1559" w:type="dxa"/>
            <w:shd w:val="clear" w:color="auto" w:fill="auto"/>
            <w:vAlign w:val="center"/>
          </w:tcPr>
          <w:p w14:paraId="4555647F" w14:textId="77777777" w:rsidR="00D9063A" w:rsidRPr="002143B6" w:rsidRDefault="00D9063A" w:rsidP="00BB2401">
            <w:pPr>
              <w:spacing w:after="0" w:line="240" w:lineRule="auto"/>
              <w:jc w:val="center"/>
              <w:rPr>
                <w:rFonts w:eastAsia="Calibri" w:cstheme="minorHAnsi"/>
                <w:b/>
                <w:sz w:val="20"/>
                <w:szCs w:val="20"/>
              </w:rPr>
            </w:pPr>
            <w:r w:rsidRPr="002143B6">
              <w:rPr>
                <w:rFonts w:eastAsia="Calibri" w:cstheme="minorHAnsi"/>
                <w:b/>
                <w:sz w:val="20"/>
                <w:szCs w:val="20"/>
              </w:rPr>
              <w:t>Odabrano</w:t>
            </w:r>
          </w:p>
        </w:tc>
      </w:tr>
      <w:tr w:rsidR="00D9063A" w:rsidRPr="002143B6" w14:paraId="49C4CD93" w14:textId="77777777" w:rsidTr="00BB2401">
        <w:trPr>
          <w:trHeight w:val="262"/>
        </w:trPr>
        <w:tc>
          <w:tcPr>
            <w:tcW w:w="2268" w:type="dxa"/>
            <w:shd w:val="clear" w:color="auto" w:fill="auto"/>
            <w:vAlign w:val="center"/>
          </w:tcPr>
          <w:p w14:paraId="454C492D" w14:textId="77777777" w:rsidR="00D9063A" w:rsidRPr="002143B6" w:rsidRDefault="00D9063A" w:rsidP="00BB2401">
            <w:pPr>
              <w:spacing w:after="0" w:line="276" w:lineRule="auto"/>
              <w:jc w:val="center"/>
              <w:rPr>
                <w:rFonts w:eastAsia="Calibri" w:cstheme="minorHAnsi"/>
                <w:b/>
                <w:sz w:val="20"/>
                <w:szCs w:val="20"/>
              </w:rPr>
            </w:pPr>
            <w:r w:rsidRPr="002143B6">
              <w:rPr>
                <w:rFonts w:eastAsia="Calibri" w:cstheme="minorHAnsi"/>
                <w:b/>
                <w:sz w:val="20"/>
                <w:szCs w:val="20"/>
              </w:rPr>
              <w:t>1</w:t>
            </w:r>
          </w:p>
        </w:tc>
        <w:tc>
          <w:tcPr>
            <w:tcW w:w="2127" w:type="dxa"/>
            <w:shd w:val="clear" w:color="auto" w:fill="auto"/>
            <w:vAlign w:val="center"/>
          </w:tcPr>
          <w:p w14:paraId="1AA02907" w14:textId="77777777" w:rsidR="00D9063A" w:rsidRPr="002143B6" w:rsidRDefault="00D9063A" w:rsidP="00BB2401">
            <w:pPr>
              <w:spacing w:after="0" w:line="276" w:lineRule="auto"/>
              <w:jc w:val="center"/>
              <w:rPr>
                <w:rFonts w:eastAsia="Calibri" w:cstheme="minorHAnsi"/>
                <w:sz w:val="20"/>
                <w:szCs w:val="20"/>
              </w:rPr>
            </w:pPr>
            <w:r w:rsidRPr="002143B6">
              <w:rPr>
                <w:rFonts w:eastAsia="Calibri" w:cstheme="minorHAnsi"/>
                <w:sz w:val="20"/>
                <w:szCs w:val="20"/>
              </w:rPr>
              <w:t>Neznatne</w:t>
            </w:r>
          </w:p>
        </w:tc>
        <w:tc>
          <w:tcPr>
            <w:tcW w:w="2835" w:type="dxa"/>
            <w:shd w:val="clear" w:color="auto" w:fill="auto"/>
            <w:vAlign w:val="center"/>
          </w:tcPr>
          <w:p w14:paraId="0D52B7AE" w14:textId="77777777" w:rsidR="00D9063A" w:rsidRPr="002143B6" w:rsidRDefault="00D9063A" w:rsidP="00BB2401">
            <w:pPr>
              <w:spacing w:after="0" w:line="276" w:lineRule="auto"/>
              <w:jc w:val="center"/>
              <w:rPr>
                <w:rFonts w:eastAsia="Calibri" w:cstheme="minorHAnsi"/>
                <w:sz w:val="20"/>
                <w:szCs w:val="20"/>
              </w:rPr>
            </w:pPr>
            <w:r w:rsidRPr="00476C61">
              <w:rPr>
                <w:rFonts w:eastAsia="Calibri" w:cstheme="minorHAnsi"/>
                <w:sz w:val="20"/>
                <w:szCs w:val="20"/>
              </w:rPr>
              <w:t>128.155,06-256.310,11</w:t>
            </w:r>
          </w:p>
        </w:tc>
        <w:tc>
          <w:tcPr>
            <w:tcW w:w="1559" w:type="dxa"/>
            <w:shd w:val="clear" w:color="auto" w:fill="auto"/>
            <w:vAlign w:val="center"/>
          </w:tcPr>
          <w:p w14:paraId="395D4249" w14:textId="77777777" w:rsidR="00D9063A" w:rsidRPr="002143B6" w:rsidRDefault="00D9063A" w:rsidP="00BB2401">
            <w:pPr>
              <w:spacing w:after="0" w:line="276" w:lineRule="auto"/>
              <w:jc w:val="center"/>
              <w:rPr>
                <w:rFonts w:eastAsia="Calibri" w:cstheme="minorHAnsi"/>
                <w:sz w:val="20"/>
                <w:szCs w:val="20"/>
              </w:rPr>
            </w:pPr>
          </w:p>
        </w:tc>
      </w:tr>
      <w:tr w:rsidR="00D9063A" w:rsidRPr="002143B6" w14:paraId="446373AB" w14:textId="77777777" w:rsidTr="00BB2401">
        <w:trPr>
          <w:trHeight w:val="262"/>
        </w:trPr>
        <w:tc>
          <w:tcPr>
            <w:tcW w:w="2268" w:type="dxa"/>
            <w:shd w:val="clear" w:color="auto" w:fill="auto"/>
            <w:vAlign w:val="center"/>
          </w:tcPr>
          <w:p w14:paraId="1E0F5F30" w14:textId="77777777" w:rsidR="00D9063A" w:rsidRPr="002143B6" w:rsidRDefault="00D9063A" w:rsidP="00BB2401">
            <w:pPr>
              <w:spacing w:after="0" w:line="276" w:lineRule="auto"/>
              <w:jc w:val="center"/>
              <w:rPr>
                <w:rFonts w:eastAsia="Calibri" w:cstheme="minorHAnsi"/>
                <w:b/>
                <w:sz w:val="20"/>
                <w:szCs w:val="20"/>
              </w:rPr>
            </w:pPr>
            <w:r w:rsidRPr="002143B6">
              <w:rPr>
                <w:rFonts w:eastAsia="Calibri" w:cstheme="minorHAnsi"/>
                <w:b/>
                <w:sz w:val="20"/>
                <w:szCs w:val="20"/>
              </w:rPr>
              <w:t>2</w:t>
            </w:r>
          </w:p>
        </w:tc>
        <w:tc>
          <w:tcPr>
            <w:tcW w:w="2127" w:type="dxa"/>
            <w:shd w:val="clear" w:color="auto" w:fill="auto"/>
            <w:vAlign w:val="center"/>
          </w:tcPr>
          <w:p w14:paraId="4EC385A9" w14:textId="77777777" w:rsidR="00D9063A" w:rsidRPr="002143B6" w:rsidRDefault="00D9063A" w:rsidP="00BB2401">
            <w:pPr>
              <w:spacing w:after="0" w:line="276" w:lineRule="auto"/>
              <w:jc w:val="center"/>
              <w:rPr>
                <w:rFonts w:eastAsia="Calibri" w:cstheme="minorHAnsi"/>
                <w:sz w:val="20"/>
                <w:szCs w:val="20"/>
              </w:rPr>
            </w:pPr>
            <w:r w:rsidRPr="002143B6">
              <w:rPr>
                <w:rFonts w:eastAsia="Calibri" w:cstheme="minorHAnsi"/>
                <w:sz w:val="20"/>
                <w:szCs w:val="20"/>
              </w:rPr>
              <w:t>Malene</w:t>
            </w:r>
          </w:p>
        </w:tc>
        <w:tc>
          <w:tcPr>
            <w:tcW w:w="2835" w:type="dxa"/>
            <w:shd w:val="clear" w:color="auto" w:fill="auto"/>
            <w:vAlign w:val="center"/>
          </w:tcPr>
          <w:p w14:paraId="3DEB7A56" w14:textId="77777777" w:rsidR="00D9063A" w:rsidRPr="002143B6" w:rsidRDefault="00D9063A" w:rsidP="00BB2401">
            <w:pPr>
              <w:spacing w:after="0" w:line="276" w:lineRule="auto"/>
              <w:jc w:val="center"/>
              <w:rPr>
                <w:rFonts w:eastAsia="Calibri" w:cstheme="minorHAnsi"/>
                <w:sz w:val="20"/>
                <w:szCs w:val="20"/>
              </w:rPr>
            </w:pPr>
            <w:r w:rsidRPr="00476C61">
              <w:rPr>
                <w:rFonts w:eastAsia="Calibri" w:cstheme="minorHAnsi"/>
                <w:sz w:val="20"/>
                <w:szCs w:val="20"/>
              </w:rPr>
              <w:t>256.310,11-1.281.550,55</w:t>
            </w:r>
          </w:p>
        </w:tc>
        <w:tc>
          <w:tcPr>
            <w:tcW w:w="1559" w:type="dxa"/>
            <w:shd w:val="clear" w:color="auto" w:fill="auto"/>
            <w:vAlign w:val="center"/>
          </w:tcPr>
          <w:p w14:paraId="0DC11C32" w14:textId="2095235E" w:rsidR="00D9063A" w:rsidRPr="002143B6" w:rsidRDefault="00D9063A" w:rsidP="00BB2401">
            <w:pPr>
              <w:spacing w:after="0" w:line="276" w:lineRule="auto"/>
              <w:jc w:val="center"/>
              <w:rPr>
                <w:rFonts w:eastAsia="Calibri" w:cstheme="minorHAnsi"/>
                <w:sz w:val="20"/>
                <w:szCs w:val="20"/>
              </w:rPr>
            </w:pPr>
          </w:p>
        </w:tc>
      </w:tr>
      <w:tr w:rsidR="00D9063A" w:rsidRPr="002143B6" w14:paraId="1506EC67" w14:textId="77777777" w:rsidTr="00BB2401">
        <w:trPr>
          <w:trHeight w:val="262"/>
        </w:trPr>
        <w:tc>
          <w:tcPr>
            <w:tcW w:w="2268" w:type="dxa"/>
            <w:shd w:val="clear" w:color="auto" w:fill="auto"/>
            <w:vAlign w:val="center"/>
          </w:tcPr>
          <w:p w14:paraId="3659483B" w14:textId="77777777" w:rsidR="00D9063A" w:rsidRPr="002143B6" w:rsidRDefault="00D9063A" w:rsidP="00BB2401">
            <w:pPr>
              <w:spacing w:after="0" w:line="276" w:lineRule="auto"/>
              <w:jc w:val="center"/>
              <w:rPr>
                <w:rFonts w:eastAsia="Calibri" w:cstheme="minorHAnsi"/>
                <w:b/>
                <w:sz w:val="20"/>
                <w:szCs w:val="20"/>
              </w:rPr>
            </w:pPr>
            <w:r w:rsidRPr="002143B6">
              <w:rPr>
                <w:rFonts w:eastAsia="Calibri" w:cstheme="minorHAnsi"/>
                <w:b/>
                <w:sz w:val="20"/>
                <w:szCs w:val="20"/>
              </w:rPr>
              <w:t>3</w:t>
            </w:r>
          </w:p>
        </w:tc>
        <w:tc>
          <w:tcPr>
            <w:tcW w:w="2127" w:type="dxa"/>
            <w:shd w:val="clear" w:color="auto" w:fill="auto"/>
            <w:vAlign w:val="center"/>
          </w:tcPr>
          <w:p w14:paraId="1A34C27F" w14:textId="77777777" w:rsidR="00D9063A" w:rsidRPr="002143B6" w:rsidRDefault="00D9063A" w:rsidP="00BB2401">
            <w:pPr>
              <w:spacing w:after="0" w:line="276" w:lineRule="auto"/>
              <w:jc w:val="center"/>
              <w:rPr>
                <w:rFonts w:eastAsia="Calibri" w:cstheme="minorHAnsi"/>
                <w:sz w:val="20"/>
                <w:szCs w:val="20"/>
              </w:rPr>
            </w:pPr>
            <w:r w:rsidRPr="002143B6">
              <w:rPr>
                <w:rFonts w:eastAsia="Calibri" w:cstheme="minorHAnsi"/>
                <w:sz w:val="20"/>
                <w:szCs w:val="20"/>
              </w:rPr>
              <w:t>Umjerene</w:t>
            </w:r>
          </w:p>
        </w:tc>
        <w:tc>
          <w:tcPr>
            <w:tcW w:w="2835" w:type="dxa"/>
            <w:shd w:val="clear" w:color="auto" w:fill="auto"/>
            <w:vAlign w:val="center"/>
          </w:tcPr>
          <w:p w14:paraId="75164B6A" w14:textId="77777777" w:rsidR="00D9063A" w:rsidRPr="002143B6" w:rsidRDefault="00D9063A" w:rsidP="00BB2401">
            <w:pPr>
              <w:spacing w:after="0" w:line="276" w:lineRule="auto"/>
              <w:jc w:val="center"/>
              <w:rPr>
                <w:rFonts w:eastAsia="Calibri" w:cstheme="minorHAnsi"/>
                <w:sz w:val="20"/>
                <w:szCs w:val="20"/>
              </w:rPr>
            </w:pPr>
            <w:r w:rsidRPr="00476C61">
              <w:rPr>
                <w:rFonts w:eastAsia="Calibri" w:cstheme="minorHAnsi"/>
                <w:sz w:val="20"/>
                <w:szCs w:val="20"/>
              </w:rPr>
              <w:t>1.281.550,55-3.844.651,65</w:t>
            </w:r>
          </w:p>
        </w:tc>
        <w:tc>
          <w:tcPr>
            <w:tcW w:w="1559" w:type="dxa"/>
            <w:shd w:val="clear" w:color="auto" w:fill="auto"/>
            <w:vAlign w:val="center"/>
          </w:tcPr>
          <w:p w14:paraId="73581412" w14:textId="147A8B58" w:rsidR="00D9063A" w:rsidRPr="002143B6" w:rsidRDefault="00D9063A" w:rsidP="00BB2401">
            <w:pPr>
              <w:spacing w:after="0" w:line="276" w:lineRule="auto"/>
              <w:jc w:val="center"/>
              <w:rPr>
                <w:rFonts w:eastAsia="Calibri" w:cstheme="minorHAnsi"/>
                <w:sz w:val="20"/>
                <w:szCs w:val="20"/>
              </w:rPr>
            </w:pPr>
            <w:r>
              <w:rPr>
                <w:rFonts w:eastAsia="Calibri" w:cstheme="minorHAnsi"/>
                <w:sz w:val="20"/>
                <w:szCs w:val="20"/>
              </w:rPr>
              <w:t>X</w:t>
            </w:r>
          </w:p>
        </w:tc>
      </w:tr>
      <w:tr w:rsidR="00D9063A" w:rsidRPr="002143B6" w14:paraId="64A6B12E" w14:textId="77777777" w:rsidTr="00BB2401">
        <w:trPr>
          <w:trHeight w:val="276"/>
        </w:trPr>
        <w:tc>
          <w:tcPr>
            <w:tcW w:w="2268" w:type="dxa"/>
            <w:shd w:val="clear" w:color="auto" w:fill="auto"/>
            <w:vAlign w:val="center"/>
          </w:tcPr>
          <w:p w14:paraId="45A7FA9E" w14:textId="77777777" w:rsidR="00D9063A" w:rsidRPr="002143B6" w:rsidRDefault="00D9063A" w:rsidP="00BB2401">
            <w:pPr>
              <w:spacing w:after="0" w:line="276" w:lineRule="auto"/>
              <w:jc w:val="center"/>
              <w:rPr>
                <w:rFonts w:eastAsia="Calibri" w:cstheme="minorHAnsi"/>
                <w:b/>
                <w:sz w:val="20"/>
                <w:szCs w:val="20"/>
              </w:rPr>
            </w:pPr>
            <w:r w:rsidRPr="002143B6">
              <w:rPr>
                <w:rFonts w:eastAsia="Calibri" w:cstheme="minorHAnsi"/>
                <w:b/>
                <w:sz w:val="20"/>
                <w:szCs w:val="20"/>
              </w:rPr>
              <w:t>4</w:t>
            </w:r>
          </w:p>
        </w:tc>
        <w:tc>
          <w:tcPr>
            <w:tcW w:w="2127" w:type="dxa"/>
            <w:shd w:val="clear" w:color="auto" w:fill="auto"/>
            <w:vAlign w:val="center"/>
          </w:tcPr>
          <w:p w14:paraId="58465903" w14:textId="77777777" w:rsidR="00D9063A" w:rsidRPr="002143B6" w:rsidRDefault="00D9063A" w:rsidP="00BB2401">
            <w:pPr>
              <w:spacing w:after="0" w:line="276" w:lineRule="auto"/>
              <w:jc w:val="center"/>
              <w:rPr>
                <w:rFonts w:eastAsia="Calibri" w:cstheme="minorHAnsi"/>
                <w:sz w:val="20"/>
                <w:szCs w:val="20"/>
              </w:rPr>
            </w:pPr>
            <w:r w:rsidRPr="002143B6">
              <w:rPr>
                <w:rFonts w:eastAsia="Calibri" w:cstheme="minorHAnsi"/>
                <w:sz w:val="20"/>
                <w:szCs w:val="20"/>
              </w:rPr>
              <w:t>Značajne</w:t>
            </w:r>
          </w:p>
        </w:tc>
        <w:tc>
          <w:tcPr>
            <w:tcW w:w="2835" w:type="dxa"/>
            <w:shd w:val="clear" w:color="auto" w:fill="auto"/>
            <w:vAlign w:val="center"/>
          </w:tcPr>
          <w:p w14:paraId="1DD1AB39" w14:textId="77777777" w:rsidR="00D9063A" w:rsidRPr="002143B6" w:rsidRDefault="00D9063A" w:rsidP="00BB2401">
            <w:pPr>
              <w:spacing w:after="0" w:line="276" w:lineRule="auto"/>
              <w:jc w:val="center"/>
              <w:rPr>
                <w:rFonts w:eastAsia="Calibri" w:cstheme="minorHAnsi"/>
                <w:sz w:val="20"/>
                <w:szCs w:val="20"/>
              </w:rPr>
            </w:pPr>
            <w:r w:rsidRPr="00476C61">
              <w:rPr>
                <w:rFonts w:eastAsia="Calibri" w:cstheme="minorHAnsi"/>
                <w:sz w:val="20"/>
                <w:szCs w:val="20"/>
              </w:rPr>
              <w:t>3.844.651,65-6.407.752,75</w:t>
            </w:r>
          </w:p>
        </w:tc>
        <w:tc>
          <w:tcPr>
            <w:tcW w:w="1559" w:type="dxa"/>
            <w:shd w:val="clear" w:color="auto" w:fill="auto"/>
            <w:vAlign w:val="center"/>
          </w:tcPr>
          <w:p w14:paraId="0FA2691A" w14:textId="77777777" w:rsidR="00D9063A" w:rsidRPr="002143B6" w:rsidRDefault="00D9063A" w:rsidP="00BB2401">
            <w:pPr>
              <w:spacing w:after="0" w:line="276" w:lineRule="auto"/>
              <w:jc w:val="center"/>
              <w:rPr>
                <w:rFonts w:eastAsia="Calibri" w:cstheme="minorHAnsi"/>
                <w:sz w:val="20"/>
                <w:szCs w:val="20"/>
              </w:rPr>
            </w:pPr>
          </w:p>
        </w:tc>
      </w:tr>
      <w:tr w:rsidR="00D9063A" w:rsidRPr="002143B6" w14:paraId="6DB2AA77" w14:textId="77777777" w:rsidTr="00BB2401">
        <w:trPr>
          <w:trHeight w:val="262"/>
        </w:trPr>
        <w:tc>
          <w:tcPr>
            <w:tcW w:w="2268" w:type="dxa"/>
            <w:shd w:val="clear" w:color="auto" w:fill="auto"/>
            <w:vAlign w:val="center"/>
          </w:tcPr>
          <w:p w14:paraId="69E82E64" w14:textId="77777777" w:rsidR="00D9063A" w:rsidRPr="002143B6" w:rsidRDefault="00D9063A" w:rsidP="00BB2401">
            <w:pPr>
              <w:spacing w:after="0" w:line="276" w:lineRule="auto"/>
              <w:jc w:val="center"/>
              <w:rPr>
                <w:rFonts w:eastAsia="Calibri" w:cstheme="minorHAnsi"/>
                <w:b/>
                <w:sz w:val="20"/>
                <w:szCs w:val="20"/>
              </w:rPr>
            </w:pPr>
            <w:r w:rsidRPr="002143B6">
              <w:rPr>
                <w:rFonts w:eastAsia="Calibri" w:cstheme="minorHAnsi"/>
                <w:b/>
                <w:sz w:val="20"/>
                <w:szCs w:val="20"/>
              </w:rPr>
              <w:t>5</w:t>
            </w:r>
          </w:p>
        </w:tc>
        <w:tc>
          <w:tcPr>
            <w:tcW w:w="2127" w:type="dxa"/>
            <w:shd w:val="clear" w:color="auto" w:fill="auto"/>
            <w:vAlign w:val="center"/>
          </w:tcPr>
          <w:p w14:paraId="0B4895C3" w14:textId="77777777" w:rsidR="00D9063A" w:rsidRPr="002143B6" w:rsidRDefault="00D9063A" w:rsidP="00BB2401">
            <w:pPr>
              <w:spacing w:after="0" w:line="276" w:lineRule="auto"/>
              <w:jc w:val="center"/>
              <w:rPr>
                <w:rFonts w:eastAsia="Calibri" w:cstheme="minorHAnsi"/>
                <w:sz w:val="20"/>
                <w:szCs w:val="20"/>
              </w:rPr>
            </w:pPr>
            <w:r w:rsidRPr="002143B6">
              <w:rPr>
                <w:rFonts w:eastAsia="Calibri" w:cstheme="minorHAnsi"/>
                <w:sz w:val="20"/>
                <w:szCs w:val="20"/>
              </w:rPr>
              <w:t>Katastrofalne</w:t>
            </w:r>
          </w:p>
        </w:tc>
        <w:tc>
          <w:tcPr>
            <w:tcW w:w="2835" w:type="dxa"/>
            <w:shd w:val="clear" w:color="auto" w:fill="auto"/>
            <w:vAlign w:val="center"/>
          </w:tcPr>
          <w:p w14:paraId="7AA60EBC" w14:textId="77777777" w:rsidR="00D9063A" w:rsidRPr="002143B6" w:rsidRDefault="00D9063A" w:rsidP="00BB2401">
            <w:pPr>
              <w:spacing w:after="0" w:line="276" w:lineRule="auto"/>
              <w:jc w:val="center"/>
              <w:rPr>
                <w:rFonts w:eastAsia="Calibri" w:cstheme="minorHAnsi"/>
                <w:sz w:val="20"/>
                <w:szCs w:val="20"/>
              </w:rPr>
            </w:pPr>
            <w:r w:rsidRPr="00476C61">
              <w:rPr>
                <w:rFonts w:eastAsia="Calibri" w:cstheme="minorHAnsi"/>
                <w:sz w:val="20"/>
                <w:szCs w:val="20"/>
              </w:rPr>
              <w:t>&gt;6.407.725,25</w:t>
            </w:r>
          </w:p>
        </w:tc>
        <w:tc>
          <w:tcPr>
            <w:tcW w:w="1559" w:type="dxa"/>
            <w:shd w:val="clear" w:color="auto" w:fill="auto"/>
            <w:vAlign w:val="center"/>
          </w:tcPr>
          <w:p w14:paraId="4F904BA4" w14:textId="77777777" w:rsidR="00D9063A" w:rsidRPr="002143B6" w:rsidRDefault="00D9063A" w:rsidP="00BB2401">
            <w:pPr>
              <w:spacing w:after="0" w:line="276" w:lineRule="auto"/>
              <w:jc w:val="center"/>
              <w:rPr>
                <w:rFonts w:eastAsia="Calibri" w:cstheme="minorHAnsi"/>
                <w:sz w:val="20"/>
                <w:szCs w:val="20"/>
              </w:rPr>
            </w:pPr>
          </w:p>
        </w:tc>
      </w:tr>
    </w:tbl>
    <w:p w14:paraId="0F7E917B" w14:textId="7719AC3B" w:rsidR="000743D8" w:rsidRPr="000743D8" w:rsidRDefault="000743D8" w:rsidP="00535666">
      <w:pPr>
        <w:spacing w:before="120" w:line="276" w:lineRule="auto"/>
        <w:jc w:val="both"/>
        <w:rPr>
          <w:rFonts w:cs="Arial"/>
          <w:sz w:val="24"/>
          <w:szCs w:val="24"/>
        </w:rPr>
      </w:pPr>
      <w:bookmarkStart w:id="353" w:name="_Toc484426824"/>
      <w:r w:rsidRPr="000743D8">
        <w:rPr>
          <w:rFonts w:cs="Arial"/>
          <w:sz w:val="24"/>
          <w:szCs w:val="24"/>
        </w:rPr>
        <w:t>Pojava epidemija i pandemija ne</w:t>
      </w:r>
      <w:r w:rsidR="00535666">
        <w:rPr>
          <w:rFonts w:cs="Arial"/>
          <w:sz w:val="24"/>
          <w:szCs w:val="24"/>
        </w:rPr>
        <w:t xml:space="preserve"> uzrokuje </w:t>
      </w:r>
      <w:r w:rsidRPr="000743D8">
        <w:rPr>
          <w:rFonts w:cs="Arial"/>
          <w:sz w:val="24"/>
          <w:szCs w:val="24"/>
        </w:rPr>
        <w:t xml:space="preserve">štete na građevinama od društvenog i javnog značaja, </w:t>
      </w:r>
      <w:r w:rsidR="00250C20" w:rsidRPr="000743D8">
        <w:rPr>
          <w:rFonts w:cs="Arial"/>
          <w:sz w:val="24"/>
          <w:szCs w:val="24"/>
        </w:rPr>
        <w:t xml:space="preserve">prema </w:t>
      </w:r>
      <w:r w:rsidRPr="000743D8">
        <w:rPr>
          <w:rFonts w:cs="Arial"/>
          <w:sz w:val="24"/>
          <w:szCs w:val="24"/>
        </w:rPr>
        <w:t xml:space="preserve">tome </w:t>
      </w:r>
      <w:r w:rsidR="00250C20">
        <w:rPr>
          <w:rFonts w:cs="Arial"/>
          <w:sz w:val="24"/>
          <w:szCs w:val="24"/>
        </w:rPr>
        <w:t>isto</w:t>
      </w:r>
      <w:r w:rsidRPr="000743D8">
        <w:rPr>
          <w:rFonts w:cs="Arial"/>
          <w:sz w:val="24"/>
          <w:szCs w:val="24"/>
        </w:rPr>
        <w:t xml:space="preserve"> se neće prikazati tablično i putem matrice.</w:t>
      </w:r>
      <w:bookmarkEnd w:id="353"/>
    </w:p>
    <w:p w14:paraId="059FD6F5" w14:textId="77777777" w:rsidR="000743D8" w:rsidRPr="000743D8" w:rsidRDefault="000743D8" w:rsidP="000743D8">
      <w:pPr>
        <w:numPr>
          <w:ilvl w:val="4"/>
          <w:numId w:val="3"/>
        </w:numPr>
        <w:spacing w:before="240" w:after="120" w:line="276" w:lineRule="auto"/>
        <w:jc w:val="both"/>
        <w:outlineLvl w:val="4"/>
        <w:rPr>
          <w:rFonts w:ascii="Calibri" w:hAnsi="Calibri" w:cs="Times New Roman"/>
          <w:bCs/>
          <w:i/>
          <w:iCs/>
          <w:sz w:val="24"/>
          <w:szCs w:val="26"/>
          <w:lang w:eastAsia="zh-CN"/>
        </w:rPr>
      </w:pPr>
      <w:bookmarkStart w:id="354" w:name="_Toc72322064"/>
      <w:r w:rsidRPr="000743D8">
        <w:rPr>
          <w:rFonts w:ascii="Calibri" w:hAnsi="Calibri" w:cs="Times New Roman"/>
          <w:bCs/>
          <w:i/>
          <w:iCs/>
          <w:sz w:val="24"/>
          <w:szCs w:val="26"/>
          <w:lang w:eastAsia="zh-CN"/>
        </w:rPr>
        <w:t>Vjerojatnost događaja</w:t>
      </w:r>
      <w:bookmarkEnd w:id="354"/>
      <w:r w:rsidRPr="000743D8">
        <w:rPr>
          <w:rFonts w:ascii="Calibri" w:hAnsi="Calibri" w:cs="Times New Roman"/>
          <w:bCs/>
          <w:i/>
          <w:iCs/>
          <w:sz w:val="24"/>
          <w:szCs w:val="26"/>
          <w:lang w:eastAsia="zh-CN"/>
        </w:rPr>
        <w:t xml:space="preserve"> </w:t>
      </w:r>
    </w:p>
    <w:p w14:paraId="5FA16FFB" w14:textId="21F27D9D" w:rsidR="00900F77" w:rsidRDefault="00250C20" w:rsidP="000743D8">
      <w:pPr>
        <w:spacing w:after="120" w:line="276" w:lineRule="auto"/>
        <w:jc w:val="both"/>
        <w:rPr>
          <w:rFonts w:cs="Arial"/>
          <w:sz w:val="24"/>
          <w:szCs w:val="24"/>
        </w:rPr>
      </w:pPr>
      <w:bookmarkStart w:id="355" w:name="_Toc484426827"/>
      <w:r>
        <w:rPr>
          <w:rFonts w:cs="Arial"/>
          <w:sz w:val="24"/>
          <w:szCs w:val="24"/>
        </w:rPr>
        <w:t>Vjerojatnost pojave e</w:t>
      </w:r>
      <w:r w:rsidR="00900F77" w:rsidRPr="00900F77">
        <w:rPr>
          <w:rFonts w:cs="Arial"/>
          <w:sz w:val="24"/>
          <w:szCs w:val="24"/>
        </w:rPr>
        <w:t>pidemije uzrokovane</w:t>
      </w:r>
      <w:r w:rsidRPr="00250C20">
        <w:t xml:space="preserve"> </w:t>
      </w:r>
      <w:r w:rsidRPr="00250C20">
        <w:rPr>
          <w:rFonts w:cs="Arial"/>
          <w:sz w:val="24"/>
          <w:szCs w:val="24"/>
        </w:rPr>
        <w:t>nov</w:t>
      </w:r>
      <w:r>
        <w:rPr>
          <w:rFonts w:cs="Arial"/>
          <w:sz w:val="24"/>
          <w:szCs w:val="24"/>
        </w:rPr>
        <w:t>om vrstom</w:t>
      </w:r>
      <w:r w:rsidRPr="00250C20">
        <w:rPr>
          <w:rFonts w:cs="Arial"/>
          <w:sz w:val="24"/>
          <w:szCs w:val="24"/>
        </w:rPr>
        <w:t xml:space="preserve"> dosad nepoznatog virusa</w:t>
      </w:r>
      <w:r w:rsidR="00900F77" w:rsidRPr="00900F77">
        <w:rPr>
          <w:rFonts w:cs="Arial"/>
          <w:sz w:val="24"/>
          <w:szCs w:val="24"/>
        </w:rPr>
        <w:t xml:space="preserve"> </w:t>
      </w:r>
      <w:r>
        <w:rPr>
          <w:rFonts w:cs="Arial"/>
          <w:sz w:val="24"/>
          <w:szCs w:val="24"/>
        </w:rPr>
        <w:t xml:space="preserve">okarakterizirana je kao umjerena. </w:t>
      </w:r>
      <w:r w:rsidR="00900F77">
        <w:rPr>
          <w:rFonts w:cs="Arial"/>
          <w:sz w:val="24"/>
          <w:szCs w:val="24"/>
        </w:rPr>
        <w:t xml:space="preserve"> </w:t>
      </w:r>
      <w:bookmarkEnd w:id="355"/>
    </w:p>
    <w:p w14:paraId="65717DB1" w14:textId="19DAF338" w:rsidR="000743D8" w:rsidRPr="000743D8" w:rsidRDefault="000743D8" w:rsidP="000743D8">
      <w:pPr>
        <w:keepNext/>
        <w:spacing w:after="0" w:line="276" w:lineRule="auto"/>
        <w:jc w:val="both"/>
        <w:rPr>
          <w:rFonts w:ascii="Calibri" w:eastAsia="Calibri" w:hAnsi="Calibri" w:cs="Arial"/>
          <w:b/>
          <w:bCs/>
          <w:sz w:val="20"/>
          <w:szCs w:val="20"/>
          <w:lang w:eastAsia="zh-CN"/>
        </w:rPr>
      </w:pPr>
      <w:bookmarkStart w:id="356" w:name="_Toc532992578"/>
      <w:bookmarkStart w:id="357" w:name="_Toc4138107"/>
      <w:bookmarkStart w:id="358" w:name="_Toc14434363"/>
      <w:bookmarkStart w:id="359" w:name="_Toc72322434"/>
      <w:r w:rsidRPr="000743D8">
        <w:rPr>
          <w:rFonts w:ascii="Calibri" w:eastAsia="Calibri" w:hAnsi="Calibri" w:cs="Arial"/>
          <w:b/>
          <w:bCs/>
          <w:sz w:val="20"/>
          <w:szCs w:val="20"/>
          <w:lang w:eastAsia="zh-CN"/>
        </w:rPr>
        <w:t xml:space="preserve">Tablica </w:t>
      </w:r>
      <w:r w:rsidRPr="000743D8">
        <w:rPr>
          <w:rFonts w:ascii="Calibri" w:eastAsia="Calibri" w:hAnsi="Calibri" w:cs="Arial"/>
          <w:b/>
          <w:bCs/>
          <w:noProof/>
          <w:sz w:val="20"/>
          <w:szCs w:val="20"/>
          <w:lang w:eastAsia="zh-CN"/>
        </w:rPr>
        <w:fldChar w:fldCharType="begin"/>
      </w:r>
      <w:r w:rsidRPr="000743D8">
        <w:rPr>
          <w:rFonts w:ascii="Calibri" w:eastAsia="Calibri" w:hAnsi="Calibri" w:cs="Arial"/>
          <w:b/>
          <w:bCs/>
          <w:noProof/>
          <w:sz w:val="20"/>
          <w:szCs w:val="20"/>
          <w:lang w:eastAsia="zh-CN"/>
        </w:rPr>
        <w:instrText xml:space="preserve"> SEQ Tablica \* ARABIC </w:instrText>
      </w:r>
      <w:r w:rsidRPr="000743D8">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38</w:t>
      </w:r>
      <w:r w:rsidRPr="000743D8">
        <w:rPr>
          <w:rFonts w:ascii="Calibri" w:eastAsia="Calibri" w:hAnsi="Calibri" w:cs="Arial"/>
          <w:b/>
          <w:bCs/>
          <w:noProof/>
          <w:sz w:val="20"/>
          <w:szCs w:val="20"/>
          <w:lang w:eastAsia="zh-CN"/>
        </w:rPr>
        <w:fldChar w:fldCharType="end"/>
      </w:r>
      <w:r w:rsidRPr="000743D8">
        <w:rPr>
          <w:rFonts w:ascii="Calibri" w:eastAsia="Calibri" w:hAnsi="Calibri" w:cs="Arial"/>
          <w:b/>
          <w:bCs/>
          <w:sz w:val="20"/>
          <w:szCs w:val="20"/>
          <w:lang w:eastAsia="zh-CN"/>
        </w:rPr>
        <w:t xml:space="preserve">. Vjerojatnost/frekvencija </w:t>
      </w:r>
      <w:r w:rsidRPr="000743D8">
        <w:rPr>
          <w:rFonts w:ascii="Calibri" w:eastAsia="Calibri" w:hAnsi="Calibri" w:cs="Arial"/>
          <w:b/>
          <w:bCs/>
          <w:sz w:val="20"/>
          <w:szCs w:val="20"/>
          <w:lang w:eastAsia="zh-CN"/>
        </w:rPr>
        <w:sym w:font="Symbol" w:char="F02D"/>
      </w:r>
      <w:r w:rsidRPr="000743D8">
        <w:rPr>
          <w:rFonts w:ascii="Calibri" w:eastAsia="Calibri" w:hAnsi="Calibri" w:cs="Arial"/>
          <w:b/>
          <w:bCs/>
          <w:sz w:val="20"/>
          <w:szCs w:val="20"/>
          <w:lang w:eastAsia="zh-CN"/>
        </w:rPr>
        <w:t xml:space="preserve">  epidemije i pandemije</w:t>
      </w:r>
      <w:bookmarkEnd w:id="356"/>
      <w:bookmarkEnd w:id="357"/>
      <w:bookmarkEnd w:id="358"/>
      <w:bookmarkEnd w:id="359"/>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470"/>
        <w:gridCol w:w="1707"/>
        <w:gridCol w:w="2514"/>
        <w:gridCol w:w="1637"/>
      </w:tblGrid>
      <w:tr w:rsidR="000743D8" w:rsidRPr="000743D8" w14:paraId="0EDA083C" w14:textId="77777777" w:rsidTr="003657ED">
        <w:trPr>
          <w:trHeight w:val="258"/>
        </w:trPr>
        <w:tc>
          <w:tcPr>
            <w:tcW w:w="1461" w:type="dxa"/>
            <w:vMerge w:val="restart"/>
            <w:shd w:val="clear" w:color="auto" w:fill="auto"/>
            <w:vAlign w:val="center"/>
          </w:tcPr>
          <w:p w14:paraId="4DEFE47D" w14:textId="77777777" w:rsidR="000743D8" w:rsidRPr="000743D8" w:rsidRDefault="000743D8" w:rsidP="000743D8">
            <w:pPr>
              <w:spacing w:before="120" w:after="120" w:line="276" w:lineRule="auto"/>
              <w:jc w:val="center"/>
              <w:rPr>
                <w:rFonts w:eastAsia="Calibri" w:cstheme="minorHAnsi"/>
                <w:b/>
                <w:sz w:val="18"/>
                <w:szCs w:val="18"/>
              </w:rPr>
            </w:pPr>
            <w:r w:rsidRPr="000743D8">
              <w:rPr>
                <w:rFonts w:eastAsia="Calibri" w:cstheme="minorHAnsi"/>
                <w:b/>
                <w:sz w:val="18"/>
                <w:szCs w:val="18"/>
              </w:rPr>
              <w:t>KATEGORIJA</w:t>
            </w:r>
          </w:p>
        </w:tc>
        <w:tc>
          <w:tcPr>
            <w:tcW w:w="7328" w:type="dxa"/>
            <w:gridSpan w:val="4"/>
            <w:shd w:val="clear" w:color="auto" w:fill="auto"/>
            <w:vAlign w:val="center"/>
          </w:tcPr>
          <w:p w14:paraId="071D6C8D" w14:textId="77777777" w:rsidR="000743D8" w:rsidRPr="000743D8" w:rsidRDefault="000743D8" w:rsidP="000743D8">
            <w:pPr>
              <w:spacing w:before="120" w:after="120" w:line="276" w:lineRule="auto"/>
              <w:jc w:val="center"/>
              <w:rPr>
                <w:rFonts w:eastAsia="Calibri" w:cstheme="minorHAnsi"/>
                <w:b/>
                <w:sz w:val="18"/>
                <w:szCs w:val="18"/>
              </w:rPr>
            </w:pPr>
            <w:r w:rsidRPr="000743D8">
              <w:rPr>
                <w:rFonts w:eastAsia="Calibri" w:cstheme="minorHAnsi"/>
                <w:b/>
                <w:sz w:val="18"/>
                <w:szCs w:val="18"/>
              </w:rPr>
              <w:t>VJEROJATNOST/FREKVENCIJA</w:t>
            </w:r>
          </w:p>
        </w:tc>
      </w:tr>
      <w:tr w:rsidR="000743D8" w:rsidRPr="000743D8" w14:paraId="49864846" w14:textId="77777777" w:rsidTr="003657ED">
        <w:trPr>
          <w:trHeight w:val="156"/>
        </w:trPr>
        <w:tc>
          <w:tcPr>
            <w:tcW w:w="1461" w:type="dxa"/>
            <w:vMerge/>
            <w:shd w:val="clear" w:color="auto" w:fill="auto"/>
            <w:vAlign w:val="center"/>
          </w:tcPr>
          <w:p w14:paraId="5D7AA350" w14:textId="77777777" w:rsidR="000743D8" w:rsidRPr="000743D8" w:rsidRDefault="000743D8" w:rsidP="000743D8">
            <w:pPr>
              <w:spacing w:before="120" w:after="120" w:line="276" w:lineRule="auto"/>
              <w:jc w:val="center"/>
              <w:rPr>
                <w:rFonts w:eastAsia="Calibri" w:cstheme="minorHAnsi"/>
                <w:b/>
                <w:sz w:val="18"/>
                <w:szCs w:val="18"/>
              </w:rPr>
            </w:pPr>
          </w:p>
        </w:tc>
        <w:tc>
          <w:tcPr>
            <w:tcW w:w="1470" w:type="dxa"/>
            <w:shd w:val="clear" w:color="auto" w:fill="auto"/>
            <w:vAlign w:val="center"/>
          </w:tcPr>
          <w:p w14:paraId="44D812C6" w14:textId="77777777" w:rsidR="000743D8" w:rsidRPr="000743D8" w:rsidRDefault="000743D8" w:rsidP="000743D8">
            <w:pPr>
              <w:spacing w:before="120" w:after="120" w:line="276" w:lineRule="auto"/>
              <w:jc w:val="center"/>
              <w:rPr>
                <w:rFonts w:eastAsia="Calibri" w:cstheme="minorHAnsi"/>
                <w:b/>
                <w:sz w:val="18"/>
                <w:szCs w:val="18"/>
              </w:rPr>
            </w:pPr>
            <w:r w:rsidRPr="000743D8">
              <w:rPr>
                <w:rFonts w:eastAsia="Calibri" w:cstheme="minorHAnsi"/>
                <w:b/>
                <w:sz w:val="18"/>
                <w:szCs w:val="18"/>
              </w:rPr>
              <w:t>KVALITATIVNO</w:t>
            </w:r>
          </w:p>
        </w:tc>
        <w:tc>
          <w:tcPr>
            <w:tcW w:w="1707" w:type="dxa"/>
            <w:shd w:val="clear" w:color="auto" w:fill="auto"/>
            <w:vAlign w:val="center"/>
          </w:tcPr>
          <w:p w14:paraId="3055002F" w14:textId="77777777" w:rsidR="000743D8" w:rsidRPr="000743D8" w:rsidRDefault="000743D8" w:rsidP="000743D8">
            <w:pPr>
              <w:spacing w:before="120" w:after="120" w:line="276" w:lineRule="auto"/>
              <w:jc w:val="center"/>
              <w:rPr>
                <w:rFonts w:eastAsia="Calibri" w:cstheme="minorHAnsi"/>
                <w:b/>
                <w:sz w:val="18"/>
                <w:szCs w:val="18"/>
              </w:rPr>
            </w:pPr>
            <w:r w:rsidRPr="000743D8">
              <w:rPr>
                <w:rFonts w:eastAsia="Calibri" w:cstheme="minorHAnsi"/>
                <w:b/>
                <w:sz w:val="18"/>
                <w:szCs w:val="18"/>
              </w:rPr>
              <w:t>VJEROJATNOST</w:t>
            </w:r>
          </w:p>
        </w:tc>
        <w:tc>
          <w:tcPr>
            <w:tcW w:w="2514" w:type="dxa"/>
            <w:shd w:val="clear" w:color="auto" w:fill="auto"/>
            <w:vAlign w:val="center"/>
          </w:tcPr>
          <w:p w14:paraId="47F4E523" w14:textId="77777777" w:rsidR="000743D8" w:rsidRPr="000743D8" w:rsidRDefault="000743D8" w:rsidP="000743D8">
            <w:pPr>
              <w:spacing w:before="120" w:after="120" w:line="276" w:lineRule="auto"/>
              <w:jc w:val="center"/>
              <w:rPr>
                <w:rFonts w:eastAsia="Calibri" w:cstheme="minorHAnsi"/>
                <w:b/>
                <w:sz w:val="18"/>
                <w:szCs w:val="18"/>
              </w:rPr>
            </w:pPr>
            <w:r w:rsidRPr="000743D8">
              <w:rPr>
                <w:rFonts w:eastAsia="Calibri" w:cstheme="minorHAnsi"/>
                <w:b/>
                <w:sz w:val="18"/>
                <w:szCs w:val="18"/>
              </w:rPr>
              <w:t>FREKVENCIJA</w:t>
            </w:r>
          </w:p>
        </w:tc>
        <w:tc>
          <w:tcPr>
            <w:tcW w:w="1637" w:type="dxa"/>
            <w:shd w:val="clear" w:color="auto" w:fill="auto"/>
            <w:vAlign w:val="center"/>
          </w:tcPr>
          <w:p w14:paraId="1907564B" w14:textId="77777777" w:rsidR="000743D8" w:rsidRPr="000743D8" w:rsidRDefault="000743D8" w:rsidP="000743D8">
            <w:pPr>
              <w:spacing w:before="120" w:after="120" w:line="276" w:lineRule="auto"/>
              <w:jc w:val="center"/>
              <w:rPr>
                <w:rFonts w:eastAsia="Calibri" w:cstheme="minorHAnsi"/>
                <w:b/>
                <w:sz w:val="18"/>
                <w:szCs w:val="18"/>
              </w:rPr>
            </w:pPr>
            <w:r w:rsidRPr="000743D8">
              <w:rPr>
                <w:rFonts w:eastAsia="Calibri" w:cstheme="minorHAnsi"/>
                <w:b/>
                <w:sz w:val="18"/>
                <w:szCs w:val="18"/>
              </w:rPr>
              <w:t>ODABRANO</w:t>
            </w:r>
          </w:p>
        </w:tc>
      </w:tr>
      <w:tr w:rsidR="000743D8" w:rsidRPr="000743D8" w14:paraId="72EB46DF" w14:textId="77777777" w:rsidTr="003657ED">
        <w:trPr>
          <w:trHeight w:val="258"/>
        </w:trPr>
        <w:tc>
          <w:tcPr>
            <w:tcW w:w="1461" w:type="dxa"/>
            <w:shd w:val="clear" w:color="auto" w:fill="auto"/>
            <w:vAlign w:val="center"/>
          </w:tcPr>
          <w:p w14:paraId="3F8F74C7" w14:textId="77777777" w:rsidR="000743D8" w:rsidRPr="000743D8" w:rsidRDefault="000743D8" w:rsidP="000743D8">
            <w:pPr>
              <w:spacing w:after="0" w:line="276" w:lineRule="auto"/>
              <w:jc w:val="center"/>
              <w:rPr>
                <w:rFonts w:eastAsia="Calibri" w:cstheme="minorHAnsi"/>
                <w:sz w:val="18"/>
                <w:szCs w:val="18"/>
              </w:rPr>
            </w:pPr>
            <w:r w:rsidRPr="000743D8">
              <w:rPr>
                <w:rFonts w:eastAsia="Calibri" w:cstheme="minorHAnsi"/>
                <w:sz w:val="18"/>
                <w:szCs w:val="18"/>
              </w:rPr>
              <w:t>1</w:t>
            </w:r>
          </w:p>
        </w:tc>
        <w:tc>
          <w:tcPr>
            <w:tcW w:w="1470" w:type="dxa"/>
            <w:shd w:val="clear" w:color="auto" w:fill="auto"/>
            <w:vAlign w:val="center"/>
          </w:tcPr>
          <w:p w14:paraId="7D7FDDD7" w14:textId="77777777" w:rsidR="000743D8" w:rsidRPr="000743D8" w:rsidRDefault="000743D8" w:rsidP="000743D8">
            <w:pPr>
              <w:spacing w:after="0" w:line="276" w:lineRule="auto"/>
              <w:jc w:val="center"/>
              <w:rPr>
                <w:rFonts w:eastAsia="Calibri" w:cstheme="minorHAnsi"/>
                <w:sz w:val="18"/>
                <w:szCs w:val="18"/>
              </w:rPr>
            </w:pPr>
            <w:r w:rsidRPr="000743D8">
              <w:rPr>
                <w:rFonts w:eastAsia="Calibri" w:cstheme="minorHAnsi"/>
                <w:sz w:val="18"/>
                <w:szCs w:val="18"/>
              </w:rPr>
              <w:t>Iznimno mala</w:t>
            </w:r>
          </w:p>
        </w:tc>
        <w:tc>
          <w:tcPr>
            <w:tcW w:w="1707" w:type="dxa"/>
            <w:shd w:val="clear" w:color="auto" w:fill="auto"/>
            <w:vAlign w:val="center"/>
          </w:tcPr>
          <w:p w14:paraId="2D6E825C" w14:textId="77777777" w:rsidR="000743D8" w:rsidRPr="000743D8" w:rsidRDefault="000743D8" w:rsidP="000743D8">
            <w:pPr>
              <w:spacing w:after="0" w:line="276" w:lineRule="auto"/>
              <w:jc w:val="center"/>
              <w:rPr>
                <w:rFonts w:eastAsia="Calibri" w:cstheme="minorHAnsi"/>
                <w:sz w:val="18"/>
                <w:szCs w:val="18"/>
              </w:rPr>
            </w:pPr>
            <w:r w:rsidRPr="000743D8">
              <w:rPr>
                <w:rFonts w:eastAsia="Calibri" w:cstheme="minorHAnsi"/>
                <w:sz w:val="18"/>
                <w:szCs w:val="18"/>
              </w:rPr>
              <w:t>&lt;1 %</w:t>
            </w:r>
          </w:p>
        </w:tc>
        <w:tc>
          <w:tcPr>
            <w:tcW w:w="2514" w:type="dxa"/>
            <w:shd w:val="clear" w:color="auto" w:fill="auto"/>
            <w:vAlign w:val="center"/>
          </w:tcPr>
          <w:p w14:paraId="038BC3A4" w14:textId="77777777" w:rsidR="000743D8" w:rsidRPr="000743D8" w:rsidRDefault="000743D8" w:rsidP="000743D8">
            <w:pPr>
              <w:spacing w:after="0" w:line="276" w:lineRule="auto"/>
              <w:jc w:val="center"/>
              <w:rPr>
                <w:rFonts w:eastAsia="Calibri" w:cstheme="minorHAnsi"/>
                <w:sz w:val="18"/>
                <w:szCs w:val="18"/>
              </w:rPr>
            </w:pPr>
            <w:r w:rsidRPr="000743D8">
              <w:rPr>
                <w:rFonts w:eastAsia="Calibri" w:cstheme="minorHAnsi"/>
                <w:sz w:val="18"/>
                <w:szCs w:val="18"/>
              </w:rPr>
              <w:t>1 događaj u 100 godina i rjeđe</w:t>
            </w:r>
          </w:p>
        </w:tc>
        <w:tc>
          <w:tcPr>
            <w:tcW w:w="1637" w:type="dxa"/>
            <w:shd w:val="clear" w:color="auto" w:fill="auto"/>
            <w:vAlign w:val="center"/>
          </w:tcPr>
          <w:p w14:paraId="23DD113E" w14:textId="77777777" w:rsidR="000743D8" w:rsidRPr="000743D8" w:rsidRDefault="000743D8" w:rsidP="000743D8">
            <w:pPr>
              <w:spacing w:after="0" w:line="276" w:lineRule="auto"/>
              <w:jc w:val="center"/>
              <w:rPr>
                <w:rFonts w:eastAsia="Calibri" w:cstheme="minorHAnsi"/>
                <w:sz w:val="18"/>
                <w:szCs w:val="18"/>
              </w:rPr>
            </w:pPr>
          </w:p>
        </w:tc>
      </w:tr>
      <w:tr w:rsidR="000743D8" w:rsidRPr="000743D8" w14:paraId="39953FCD" w14:textId="77777777" w:rsidTr="003657ED">
        <w:trPr>
          <w:trHeight w:val="258"/>
        </w:trPr>
        <w:tc>
          <w:tcPr>
            <w:tcW w:w="1461" w:type="dxa"/>
            <w:shd w:val="clear" w:color="auto" w:fill="auto"/>
            <w:vAlign w:val="center"/>
          </w:tcPr>
          <w:p w14:paraId="470AC090" w14:textId="77777777" w:rsidR="000743D8" w:rsidRPr="000743D8" w:rsidRDefault="000743D8" w:rsidP="000743D8">
            <w:pPr>
              <w:spacing w:after="0" w:line="276" w:lineRule="auto"/>
              <w:jc w:val="center"/>
              <w:rPr>
                <w:rFonts w:eastAsia="Calibri" w:cstheme="minorHAnsi"/>
                <w:b/>
                <w:sz w:val="18"/>
                <w:szCs w:val="18"/>
              </w:rPr>
            </w:pPr>
            <w:r w:rsidRPr="000743D8">
              <w:rPr>
                <w:rFonts w:eastAsia="Calibri" w:cstheme="minorHAnsi"/>
                <w:b/>
                <w:sz w:val="18"/>
                <w:szCs w:val="18"/>
              </w:rPr>
              <w:t>2</w:t>
            </w:r>
          </w:p>
        </w:tc>
        <w:tc>
          <w:tcPr>
            <w:tcW w:w="1470" w:type="dxa"/>
            <w:shd w:val="clear" w:color="auto" w:fill="auto"/>
            <w:vAlign w:val="center"/>
          </w:tcPr>
          <w:p w14:paraId="028A2F5B" w14:textId="77777777" w:rsidR="000743D8" w:rsidRPr="000743D8" w:rsidRDefault="000743D8" w:rsidP="000743D8">
            <w:pPr>
              <w:spacing w:after="0" w:line="276" w:lineRule="auto"/>
              <w:jc w:val="center"/>
              <w:rPr>
                <w:rFonts w:eastAsia="Calibri" w:cstheme="minorHAnsi"/>
                <w:sz w:val="18"/>
                <w:szCs w:val="18"/>
              </w:rPr>
            </w:pPr>
            <w:r w:rsidRPr="000743D8">
              <w:rPr>
                <w:rFonts w:eastAsia="Calibri" w:cstheme="minorHAnsi"/>
                <w:sz w:val="18"/>
                <w:szCs w:val="18"/>
              </w:rPr>
              <w:t>Mala</w:t>
            </w:r>
          </w:p>
        </w:tc>
        <w:tc>
          <w:tcPr>
            <w:tcW w:w="1707" w:type="dxa"/>
            <w:shd w:val="clear" w:color="auto" w:fill="auto"/>
            <w:vAlign w:val="center"/>
          </w:tcPr>
          <w:p w14:paraId="0A475DC6" w14:textId="77777777" w:rsidR="000743D8" w:rsidRPr="000743D8" w:rsidRDefault="000743D8" w:rsidP="000743D8">
            <w:pPr>
              <w:spacing w:after="0" w:line="276" w:lineRule="auto"/>
              <w:jc w:val="center"/>
              <w:rPr>
                <w:rFonts w:eastAsia="Calibri" w:cstheme="minorHAnsi"/>
                <w:sz w:val="18"/>
                <w:szCs w:val="18"/>
              </w:rPr>
            </w:pPr>
            <w:r w:rsidRPr="000743D8">
              <w:rPr>
                <w:rFonts w:eastAsia="Calibri" w:cstheme="minorHAnsi"/>
                <w:sz w:val="18"/>
                <w:szCs w:val="18"/>
              </w:rPr>
              <w:t>1 – 5 %</w:t>
            </w:r>
          </w:p>
        </w:tc>
        <w:tc>
          <w:tcPr>
            <w:tcW w:w="2514" w:type="dxa"/>
            <w:shd w:val="clear" w:color="auto" w:fill="auto"/>
            <w:vAlign w:val="center"/>
          </w:tcPr>
          <w:p w14:paraId="6EE532BF" w14:textId="77777777" w:rsidR="000743D8" w:rsidRPr="000743D8" w:rsidRDefault="000743D8" w:rsidP="000743D8">
            <w:pPr>
              <w:spacing w:after="0" w:line="276" w:lineRule="auto"/>
              <w:jc w:val="center"/>
              <w:rPr>
                <w:rFonts w:eastAsia="Calibri" w:cstheme="minorHAnsi"/>
                <w:sz w:val="18"/>
                <w:szCs w:val="18"/>
              </w:rPr>
            </w:pPr>
            <w:r w:rsidRPr="000743D8">
              <w:rPr>
                <w:rFonts w:eastAsia="Calibri" w:cstheme="minorHAnsi"/>
                <w:sz w:val="18"/>
                <w:szCs w:val="18"/>
              </w:rPr>
              <w:t>1 događaj u 20 do 100 godina</w:t>
            </w:r>
          </w:p>
        </w:tc>
        <w:tc>
          <w:tcPr>
            <w:tcW w:w="1637" w:type="dxa"/>
            <w:shd w:val="clear" w:color="auto" w:fill="auto"/>
            <w:vAlign w:val="center"/>
          </w:tcPr>
          <w:p w14:paraId="69D8B499" w14:textId="77777777" w:rsidR="000743D8" w:rsidRPr="000743D8" w:rsidRDefault="000743D8" w:rsidP="000743D8">
            <w:pPr>
              <w:spacing w:after="0" w:line="276" w:lineRule="auto"/>
              <w:jc w:val="center"/>
              <w:rPr>
                <w:rFonts w:eastAsia="Calibri" w:cstheme="minorHAnsi"/>
                <w:sz w:val="18"/>
                <w:szCs w:val="18"/>
              </w:rPr>
            </w:pPr>
          </w:p>
        </w:tc>
      </w:tr>
      <w:tr w:rsidR="000743D8" w:rsidRPr="000743D8" w14:paraId="63D42FF4" w14:textId="77777777" w:rsidTr="003657ED">
        <w:trPr>
          <w:trHeight w:val="258"/>
        </w:trPr>
        <w:tc>
          <w:tcPr>
            <w:tcW w:w="1461" w:type="dxa"/>
            <w:shd w:val="clear" w:color="auto" w:fill="auto"/>
            <w:vAlign w:val="center"/>
          </w:tcPr>
          <w:p w14:paraId="2DBD7CBB" w14:textId="77777777" w:rsidR="000743D8" w:rsidRPr="000743D8" w:rsidRDefault="000743D8" w:rsidP="000743D8">
            <w:pPr>
              <w:spacing w:after="0" w:line="276" w:lineRule="auto"/>
              <w:jc w:val="center"/>
              <w:rPr>
                <w:rFonts w:eastAsia="Calibri" w:cstheme="minorHAnsi"/>
                <w:b/>
                <w:sz w:val="18"/>
                <w:szCs w:val="18"/>
              </w:rPr>
            </w:pPr>
            <w:r w:rsidRPr="000743D8">
              <w:rPr>
                <w:rFonts w:eastAsia="Calibri" w:cstheme="minorHAnsi"/>
                <w:b/>
                <w:sz w:val="18"/>
                <w:szCs w:val="18"/>
              </w:rPr>
              <w:t>3</w:t>
            </w:r>
          </w:p>
        </w:tc>
        <w:tc>
          <w:tcPr>
            <w:tcW w:w="1470" w:type="dxa"/>
            <w:shd w:val="clear" w:color="auto" w:fill="auto"/>
            <w:vAlign w:val="center"/>
          </w:tcPr>
          <w:p w14:paraId="5966E2EE" w14:textId="77777777" w:rsidR="000743D8" w:rsidRPr="000743D8" w:rsidRDefault="000743D8" w:rsidP="000743D8">
            <w:pPr>
              <w:spacing w:after="0" w:line="276" w:lineRule="auto"/>
              <w:jc w:val="center"/>
              <w:rPr>
                <w:rFonts w:eastAsia="Calibri" w:cstheme="minorHAnsi"/>
                <w:sz w:val="18"/>
                <w:szCs w:val="18"/>
              </w:rPr>
            </w:pPr>
            <w:r w:rsidRPr="000743D8">
              <w:rPr>
                <w:rFonts w:eastAsia="Calibri" w:cstheme="minorHAnsi"/>
                <w:sz w:val="18"/>
                <w:szCs w:val="18"/>
              </w:rPr>
              <w:t>Umjerena</w:t>
            </w:r>
          </w:p>
        </w:tc>
        <w:tc>
          <w:tcPr>
            <w:tcW w:w="1707" w:type="dxa"/>
            <w:shd w:val="clear" w:color="auto" w:fill="auto"/>
            <w:vAlign w:val="center"/>
          </w:tcPr>
          <w:p w14:paraId="5B1CABDC" w14:textId="77777777" w:rsidR="000743D8" w:rsidRPr="000743D8" w:rsidRDefault="000743D8" w:rsidP="000743D8">
            <w:pPr>
              <w:spacing w:after="0" w:line="276" w:lineRule="auto"/>
              <w:jc w:val="center"/>
              <w:rPr>
                <w:rFonts w:eastAsia="Calibri" w:cstheme="minorHAnsi"/>
                <w:sz w:val="18"/>
                <w:szCs w:val="18"/>
              </w:rPr>
            </w:pPr>
            <w:r w:rsidRPr="000743D8">
              <w:rPr>
                <w:rFonts w:eastAsia="Calibri" w:cstheme="minorHAnsi"/>
                <w:sz w:val="18"/>
                <w:szCs w:val="18"/>
              </w:rPr>
              <w:t>5 – 50 %</w:t>
            </w:r>
          </w:p>
        </w:tc>
        <w:tc>
          <w:tcPr>
            <w:tcW w:w="2514" w:type="dxa"/>
            <w:shd w:val="clear" w:color="auto" w:fill="auto"/>
            <w:vAlign w:val="center"/>
          </w:tcPr>
          <w:p w14:paraId="75FA0A3C" w14:textId="77777777" w:rsidR="000743D8" w:rsidRPr="000743D8" w:rsidRDefault="000743D8" w:rsidP="000743D8">
            <w:pPr>
              <w:spacing w:after="0" w:line="276" w:lineRule="auto"/>
              <w:jc w:val="center"/>
              <w:rPr>
                <w:rFonts w:eastAsia="Calibri" w:cstheme="minorHAnsi"/>
                <w:sz w:val="18"/>
                <w:szCs w:val="18"/>
              </w:rPr>
            </w:pPr>
            <w:r w:rsidRPr="000743D8">
              <w:rPr>
                <w:rFonts w:eastAsia="Calibri" w:cstheme="minorHAnsi"/>
                <w:sz w:val="18"/>
                <w:szCs w:val="18"/>
              </w:rPr>
              <w:t>1 događaj u 2 do 20 godina</w:t>
            </w:r>
          </w:p>
        </w:tc>
        <w:tc>
          <w:tcPr>
            <w:tcW w:w="1637" w:type="dxa"/>
            <w:shd w:val="clear" w:color="auto" w:fill="auto"/>
            <w:vAlign w:val="center"/>
          </w:tcPr>
          <w:p w14:paraId="14678E8B" w14:textId="0C7CAED3" w:rsidR="000743D8" w:rsidRPr="000743D8" w:rsidRDefault="00900F77" w:rsidP="000743D8">
            <w:pPr>
              <w:spacing w:after="0" w:line="276" w:lineRule="auto"/>
              <w:jc w:val="center"/>
              <w:rPr>
                <w:rFonts w:eastAsia="Calibri" w:cstheme="minorHAnsi"/>
                <w:sz w:val="18"/>
                <w:szCs w:val="18"/>
              </w:rPr>
            </w:pPr>
            <w:r w:rsidRPr="000743D8">
              <w:rPr>
                <w:rFonts w:eastAsia="Calibri" w:cstheme="minorHAnsi"/>
                <w:sz w:val="18"/>
                <w:szCs w:val="18"/>
              </w:rPr>
              <w:t>X</w:t>
            </w:r>
          </w:p>
        </w:tc>
      </w:tr>
      <w:tr w:rsidR="000743D8" w:rsidRPr="000743D8" w14:paraId="25B84A81" w14:textId="77777777" w:rsidTr="003657ED">
        <w:trPr>
          <w:trHeight w:val="258"/>
        </w:trPr>
        <w:tc>
          <w:tcPr>
            <w:tcW w:w="1461" w:type="dxa"/>
            <w:shd w:val="clear" w:color="auto" w:fill="auto"/>
            <w:vAlign w:val="center"/>
          </w:tcPr>
          <w:p w14:paraId="5E408C17" w14:textId="77777777" w:rsidR="000743D8" w:rsidRPr="000743D8" w:rsidRDefault="000743D8" w:rsidP="000743D8">
            <w:pPr>
              <w:spacing w:after="0" w:line="276" w:lineRule="auto"/>
              <w:jc w:val="center"/>
              <w:rPr>
                <w:rFonts w:eastAsia="Calibri" w:cstheme="minorHAnsi"/>
                <w:b/>
                <w:sz w:val="18"/>
                <w:szCs w:val="18"/>
              </w:rPr>
            </w:pPr>
            <w:r w:rsidRPr="000743D8">
              <w:rPr>
                <w:rFonts w:eastAsia="Calibri" w:cstheme="minorHAnsi"/>
                <w:b/>
                <w:sz w:val="18"/>
                <w:szCs w:val="18"/>
              </w:rPr>
              <w:t>4</w:t>
            </w:r>
          </w:p>
        </w:tc>
        <w:tc>
          <w:tcPr>
            <w:tcW w:w="1470" w:type="dxa"/>
            <w:shd w:val="clear" w:color="auto" w:fill="auto"/>
            <w:vAlign w:val="center"/>
          </w:tcPr>
          <w:p w14:paraId="6D4B3022" w14:textId="77777777" w:rsidR="000743D8" w:rsidRPr="000743D8" w:rsidRDefault="000743D8" w:rsidP="000743D8">
            <w:pPr>
              <w:spacing w:after="0" w:line="276" w:lineRule="auto"/>
              <w:jc w:val="center"/>
              <w:rPr>
                <w:rFonts w:eastAsia="Calibri" w:cstheme="minorHAnsi"/>
                <w:sz w:val="18"/>
                <w:szCs w:val="18"/>
              </w:rPr>
            </w:pPr>
            <w:r w:rsidRPr="000743D8">
              <w:rPr>
                <w:rFonts w:eastAsia="Calibri" w:cstheme="minorHAnsi"/>
                <w:sz w:val="18"/>
                <w:szCs w:val="18"/>
              </w:rPr>
              <w:t>Velika</w:t>
            </w:r>
          </w:p>
        </w:tc>
        <w:tc>
          <w:tcPr>
            <w:tcW w:w="1707" w:type="dxa"/>
            <w:shd w:val="clear" w:color="auto" w:fill="auto"/>
            <w:vAlign w:val="center"/>
          </w:tcPr>
          <w:p w14:paraId="78828A20" w14:textId="77777777" w:rsidR="000743D8" w:rsidRPr="000743D8" w:rsidRDefault="000743D8" w:rsidP="000743D8">
            <w:pPr>
              <w:spacing w:after="0" w:line="276" w:lineRule="auto"/>
              <w:jc w:val="center"/>
              <w:rPr>
                <w:rFonts w:eastAsia="Calibri" w:cstheme="minorHAnsi"/>
                <w:sz w:val="18"/>
                <w:szCs w:val="18"/>
              </w:rPr>
            </w:pPr>
            <w:r w:rsidRPr="000743D8">
              <w:rPr>
                <w:rFonts w:eastAsia="Calibri" w:cstheme="minorHAnsi"/>
                <w:sz w:val="18"/>
                <w:szCs w:val="18"/>
              </w:rPr>
              <w:t>51 – 98 %</w:t>
            </w:r>
          </w:p>
        </w:tc>
        <w:tc>
          <w:tcPr>
            <w:tcW w:w="2514" w:type="dxa"/>
            <w:shd w:val="clear" w:color="auto" w:fill="auto"/>
            <w:vAlign w:val="center"/>
          </w:tcPr>
          <w:p w14:paraId="42F9DE8B" w14:textId="77777777" w:rsidR="000743D8" w:rsidRPr="000743D8" w:rsidRDefault="000743D8" w:rsidP="000743D8">
            <w:pPr>
              <w:spacing w:after="0" w:line="276" w:lineRule="auto"/>
              <w:jc w:val="center"/>
              <w:rPr>
                <w:rFonts w:eastAsia="Calibri" w:cstheme="minorHAnsi"/>
                <w:sz w:val="18"/>
                <w:szCs w:val="18"/>
              </w:rPr>
            </w:pPr>
            <w:r w:rsidRPr="000743D8">
              <w:rPr>
                <w:rFonts w:eastAsia="Calibri" w:cstheme="minorHAnsi"/>
                <w:sz w:val="18"/>
                <w:szCs w:val="18"/>
              </w:rPr>
              <w:t>1 događaj 1 do 2 godine</w:t>
            </w:r>
          </w:p>
        </w:tc>
        <w:tc>
          <w:tcPr>
            <w:tcW w:w="1637" w:type="dxa"/>
            <w:shd w:val="clear" w:color="auto" w:fill="auto"/>
            <w:vAlign w:val="center"/>
          </w:tcPr>
          <w:p w14:paraId="06DB4A26" w14:textId="77777777" w:rsidR="000743D8" w:rsidRPr="000743D8" w:rsidRDefault="000743D8" w:rsidP="000743D8">
            <w:pPr>
              <w:spacing w:after="0" w:line="276" w:lineRule="auto"/>
              <w:jc w:val="center"/>
              <w:rPr>
                <w:rFonts w:eastAsia="Calibri" w:cstheme="minorHAnsi"/>
                <w:sz w:val="18"/>
                <w:szCs w:val="18"/>
              </w:rPr>
            </w:pPr>
          </w:p>
        </w:tc>
      </w:tr>
      <w:tr w:rsidR="000743D8" w:rsidRPr="000743D8" w14:paraId="29A0C4FF" w14:textId="77777777" w:rsidTr="003657ED">
        <w:trPr>
          <w:trHeight w:val="277"/>
        </w:trPr>
        <w:tc>
          <w:tcPr>
            <w:tcW w:w="1461" w:type="dxa"/>
            <w:shd w:val="clear" w:color="auto" w:fill="auto"/>
            <w:vAlign w:val="center"/>
          </w:tcPr>
          <w:p w14:paraId="2A0F0145" w14:textId="77777777" w:rsidR="000743D8" w:rsidRPr="000743D8" w:rsidRDefault="000743D8" w:rsidP="000743D8">
            <w:pPr>
              <w:spacing w:after="0" w:line="276" w:lineRule="auto"/>
              <w:jc w:val="center"/>
              <w:rPr>
                <w:rFonts w:eastAsia="Calibri" w:cstheme="minorHAnsi"/>
                <w:b/>
                <w:sz w:val="18"/>
                <w:szCs w:val="18"/>
              </w:rPr>
            </w:pPr>
            <w:r w:rsidRPr="000743D8">
              <w:rPr>
                <w:rFonts w:eastAsia="Calibri" w:cstheme="minorHAnsi"/>
                <w:b/>
                <w:sz w:val="18"/>
                <w:szCs w:val="18"/>
              </w:rPr>
              <w:t>5</w:t>
            </w:r>
          </w:p>
        </w:tc>
        <w:tc>
          <w:tcPr>
            <w:tcW w:w="1470" w:type="dxa"/>
            <w:shd w:val="clear" w:color="auto" w:fill="auto"/>
            <w:vAlign w:val="center"/>
          </w:tcPr>
          <w:p w14:paraId="1CB075B5" w14:textId="77777777" w:rsidR="000743D8" w:rsidRPr="000743D8" w:rsidRDefault="000743D8" w:rsidP="000743D8">
            <w:pPr>
              <w:spacing w:after="0" w:line="276" w:lineRule="auto"/>
              <w:jc w:val="center"/>
              <w:rPr>
                <w:rFonts w:eastAsia="Calibri" w:cstheme="minorHAnsi"/>
                <w:sz w:val="18"/>
                <w:szCs w:val="18"/>
              </w:rPr>
            </w:pPr>
            <w:r w:rsidRPr="000743D8">
              <w:rPr>
                <w:rFonts w:eastAsia="Calibri" w:cstheme="minorHAnsi"/>
                <w:sz w:val="18"/>
                <w:szCs w:val="18"/>
              </w:rPr>
              <w:t>Iznimno velika</w:t>
            </w:r>
          </w:p>
        </w:tc>
        <w:tc>
          <w:tcPr>
            <w:tcW w:w="1707" w:type="dxa"/>
            <w:shd w:val="clear" w:color="auto" w:fill="auto"/>
            <w:vAlign w:val="center"/>
          </w:tcPr>
          <w:p w14:paraId="38A058BA" w14:textId="77777777" w:rsidR="000743D8" w:rsidRPr="000743D8" w:rsidRDefault="000743D8" w:rsidP="000743D8">
            <w:pPr>
              <w:spacing w:after="0" w:line="276" w:lineRule="auto"/>
              <w:jc w:val="center"/>
              <w:rPr>
                <w:rFonts w:eastAsia="Calibri" w:cstheme="minorHAnsi"/>
                <w:sz w:val="18"/>
                <w:szCs w:val="18"/>
              </w:rPr>
            </w:pPr>
            <w:r w:rsidRPr="000743D8">
              <w:rPr>
                <w:rFonts w:eastAsia="Calibri" w:cstheme="minorHAnsi"/>
                <w:sz w:val="18"/>
                <w:szCs w:val="18"/>
              </w:rPr>
              <w:t>&gt; 98 %</w:t>
            </w:r>
          </w:p>
        </w:tc>
        <w:tc>
          <w:tcPr>
            <w:tcW w:w="2514" w:type="dxa"/>
            <w:shd w:val="clear" w:color="auto" w:fill="auto"/>
            <w:vAlign w:val="center"/>
          </w:tcPr>
          <w:p w14:paraId="7A78A558" w14:textId="77777777" w:rsidR="000743D8" w:rsidRPr="000743D8" w:rsidRDefault="000743D8" w:rsidP="000743D8">
            <w:pPr>
              <w:spacing w:after="0" w:line="276" w:lineRule="auto"/>
              <w:jc w:val="center"/>
              <w:rPr>
                <w:rFonts w:eastAsia="Calibri" w:cstheme="minorHAnsi"/>
                <w:sz w:val="18"/>
                <w:szCs w:val="18"/>
              </w:rPr>
            </w:pPr>
            <w:r w:rsidRPr="000743D8">
              <w:rPr>
                <w:rFonts w:eastAsia="Calibri" w:cstheme="minorHAnsi"/>
                <w:sz w:val="18"/>
                <w:szCs w:val="18"/>
              </w:rPr>
              <w:t>1 događaj godišnje ili češće</w:t>
            </w:r>
          </w:p>
        </w:tc>
        <w:tc>
          <w:tcPr>
            <w:tcW w:w="1637" w:type="dxa"/>
            <w:shd w:val="clear" w:color="auto" w:fill="auto"/>
            <w:vAlign w:val="center"/>
          </w:tcPr>
          <w:p w14:paraId="016C0FA4" w14:textId="0A5225B1" w:rsidR="000743D8" w:rsidRPr="000743D8" w:rsidRDefault="000743D8" w:rsidP="000743D8">
            <w:pPr>
              <w:spacing w:after="0" w:line="276" w:lineRule="auto"/>
              <w:jc w:val="center"/>
              <w:rPr>
                <w:rFonts w:eastAsia="Calibri" w:cstheme="minorHAnsi"/>
                <w:sz w:val="18"/>
                <w:szCs w:val="18"/>
              </w:rPr>
            </w:pPr>
          </w:p>
        </w:tc>
      </w:tr>
    </w:tbl>
    <w:p w14:paraId="50BA5D07" w14:textId="32D78F58" w:rsidR="000743D8" w:rsidRPr="00FB5B72" w:rsidRDefault="000743D8" w:rsidP="00DD75FB">
      <w:pPr>
        <w:pStyle w:val="Naslov3"/>
      </w:pPr>
      <w:bookmarkStart w:id="360" w:name="_Toc4137293"/>
      <w:bookmarkStart w:id="361" w:name="_Toc19619328"/>
      <w:bookmarkStart w:id="362" w:name="_Toc72322065"/>
      <w:r w:rsidRPr="00FB5B72">
        <w:t>Podaci, izvori i metode izračuna</w:t>
      </w:r>
      <w:bookmarkEnd w:id="360"/>
      <w:bookmarkEnd w:id="361"/>
      <w:bookmarkEnd w:id="362"/>
    </w:p>
    <w:p w14:paraId="65A513C5" w14:textId="0168ABF7" w:rsidR="00250C20" w:rsidRPr="00EC1A54" w:rsidRDefault="00250C20" w:rsidP="008B3FFE">
      <w:pPr>
        <w:numPr>
          <w:ilvl w:val="0"/>
          <w:numId w:val="18"/>
        </w:numPr>
        <w:spacing w:after="0" w:line="276" w:lineRule="auto"/>
        <w:ind w:left="527" w:hanging="357"/>
        <w:jc w:val="both"/>
        <w:rPr>
          <w:rFonts w:cs="Arial"/>
          <w:sz w:val="24"/>
          <w:szCs w:val="24"/>
        </w:rPr>
      </w:pPr>
      <w:r w:rsidRPr="00EC1A54">
        <w:rPr>
          <w:rFonts w:cs="Arial"/>
          <w:sz w:val="24"/>
          <w:szCs w:val="24"/>
        </w:rPr>
        <w:t xml:space="preserve">Hrvatski zavod za </w:t>
      </w:r>
      <w:r w:rsidR="005A7015" w:rsidRPr="00EC1A54">
        <w:rPr>
          <w:rFonts w:cs="Arial"/>
          <w:sz w:val="24"/>
          <w:szCs w:val="24"/>
        </w:rPr>
        <w:t>j</w:t>
      </w:r>
      <w:r w:rsidRPr="00EC1A54">
        <w:rPr>
          <w:rFonts w:cs="Arial"/>
          <w:sz w:val="24"/>
          <w:szCs w:val="24"/>
        </w:rPr>
        <w:t>avno zdravstvo,</w:t>
      </w:r>
    </w:p>
    <w:p w14:paraId="204CFB12" w14:textId="77777777" w:rsidR="00957946" w:rsidRPr="00EC1A54" w:rsidRDefault="00957946" w:rsidP="008B3FFE">
      <w:pPr>
        <w:numPr>
          <w:ilvl w:val="0"/>
          <w:numId w:val="18"/>
        </w:numPr>
        <w:spacing w:after="0" w:line="276" w:lineRule="auto"/>
        <w:ind w:left="527" w:hanging="357"/>
        <w:jc w:val="both"/>
        <w:rPr>
          <w:rFonts w:cs="Arial"/>
          <w:sz w:val="24"/>
          <w:szCs w:val="24"/>
          <w:lang w:val="pl-PL"/>
        </w:rPr>
      </w:pPr>
      <w:r w:rsidRPr="00EC1A54">
        <w:rPr>
          <w:rFonts w:cs="Arial"/>
          <w:sz w:val="24"/>
          <w:szCs w:val="24"/>
        </w:rPr>
        <w:t>MUP, Ravnateljstvo civilne zaštite,</w:t>
      </w:r>
    </w:p>
    <w:p w14:paraId="188FA3FF" w14:textId="1F3F9789" w:rsidR="000743D8" w:rsidRPr="00EC1A54" w:rsidRDefault="000743D8" w:rsidP="008B3FFE">
      <w:pPr>
        <w:numPr>
          <w:ilvl w:val="0"/>
          <w:numId w:val="18"/>
        </w:numPr>
        <w:spacing w:after="0" w:line="276" w:lineRule="auto"/>
        <w:ind w:left="527" w:hanging="357"/>
        <w:jc w:val="both"/>
        <w:rPr>
          <w:rFonts w:cs="Arial"/>
          <w:sz w:val="24"/>
          <w:szCs w:val="24"/>
        </w:rPr>
      </w:pPr>
      <w:r w:rsidRPr="00EC1A54">
        <w:rPr>
          <w:rFonts w:cs="Arial"/>
          <w:sz w:val="24"/>
          <w:szCs w:val="24"/>
        </w:rPr>
        <w:t xml:space="preserve">Popis stanovništva 2011. godinu, Državni zavod za statistiku, </w:t>
      </w:r>
    </w:p>
    <w:p w14:paraId="5A5FD3E6" w14:textId="77777777" w:rsidR="00957946" w:rsidRDefault="000743D8" w:rsidP="008B3FFE">
      <w:pPr>
        <w:numPr>
          <w:ilvl w:val="0"/>
          <w:numId w:val="18"/>
        </w:numPr>
        <w:spacing w:after="0" w:line="276" w:lineRule="auto"/>
        <w:ind w:left="527" w:hanging="357"/>
        <w:jc w:val="both"/>
        <w:rPr>
          <w:rFonts w:cs="Arial"/>
          <w:sz w:val="24"/>
          <w:szCs w:val="24"/>
          <w:lang w:val="pl-PL"/>
        </w:rPr>
      </w:pPr>
      <w:r w:rsidRPr="00EC1A54">
        <w:rPr>
          <w:rFonts w:cs="Arial"/>
          <w:sz w:val="24"/>
          <w:szCs w:val="24"/>
          <w:lang w:val="pl-PL"/>
        </w:rPr>
        <w:t>Procjena rizika od katastrofa za Republiku Hrvatsku, 201</w:t>
      </w:r>
      <w:r w:rsidR="00454092" w:rsidRPr="00EC1A54">
        <w:rPr>
          <w:rFonts w:cs="Arial"/>
          <w:sz w:val="24"/>
          <w:szCs w:val="24"/>
          <w:lang w:val="pl-PL"/>
        </w:rPr>
        <w:t>9</w:t>
      </w:r>
      <w:r w:rsidRPr="00EC1A54">
        <w:rPr>
          <w:rFonts w:cs="Arial"/>
          <w:sz w:val="24"/>
          <w:szCs w:val="24"/>
          <w:lang w:val="pl-PL"/>
        </w:rPr>
        <w:t xml:space="preserve">. </w:t>
      </w:r>
      <w:r w:rsidR="00900F77" w:rsidRPr="00EC1A54">
        <w:rPr>
          <w:rFonts w:cs="Arial"/>
          <w:sz w:val="24"/>
          <w:szCs w:val="24"/>
          <w:lang w:val="pl-PL"/>
        </w:rPr>
        <w:t>godin</w:t>
      </w:r>
      <w:r w:rsidR="00454092" w:rsidRPr="00EC1A54">
        <w:rPr>
          <w:rFonts w:cs="Arial"/>
          <w:sz w:val="24"/>
          <w:szCs w:val="24"/>
          <w:lang w:val="pl-PL"/>
        </w:rPr>
        <w:t>a</w:t>
      </w:r>
      <w:r w:rsidR="00900F77" w:rsidRPr="00EC1A54">
        <w:rPr>
          <w:rFonts w:cs="Arial"/>
          <w:sz w:val="24"/>
          <w:szCs w:val="24"/>
          <w:lang w:val="pl-PL"/>
        </w:rPr>
        <w:t>,</w:t>
      </w:r>
    </w:p>
    <w:p w14:paraId="12DB0D7E" w14:textId="77777777" w:rsidR="00957946" w:rsidRDefault="00843B59" w:rsidP="008B3FFE">
      <w:pPr>
        <w:numPr>
          <w:ilvl w:val="0"/>
          <w:numId w:val="18"/>
        </w:numPr>
        <w:spacing w:after="0" w:line="276" w:lineRule="auto"/>
        <w:ind w:left="527" w:hanging="357"/>
        <w:jc w:val="both"/>
        <w:rPr>
          <w:rFonts w:cs="Arial"/>
          <w:sz w:val="24"/>
          <w:szCs w:val="24"/>
          <w:lang w:val="pl-PL"/>
        </w:rPr>
      </w:pPr>
      <w:r w:rsidRPr="00957946">
        <w:rPr>
          <w:rFonts w:ascii="Calibri" w:eastAsia="Calibri" w:hAnsi="Calibri" w:cs="Times New Roman"/>
          <w:sz w:val="24"/>
          <w:szCs w:val="24"/>
          <w:lang w:val="pl-PL"/>
        </w:rPr>
        <w:t>Procjen</w:t>
      </w:r>
      <w:r w:rsidR="00957946" w:rsidRPr="00957946">
        <w:rPr>
          <w:rFonts w:ascii="Calibri" w:eastAsia="Calibri" w:hAnsi="Calibri" w:cs="Times New Roman"/>
          <w:sz w:val="24"/>
          <w:szCs w:val="24"/>
          <w:lang w:val="pl-PL"/>
        </w:rPr>
        <w:t>a</w:t>
      </w:r>
      <w:r w:rsidRPr="00957946">
        <w:rPr>
          <w:rFonts w:ascii="Calibri" w:eastAsia="Calibri" w:hAnsi="Calibri" w:cs="Times New Roman"/>
          <w:sz w:val="24"/>
          <w:szCs w:val="24"/>
          <w:lang w:val="pl-PL"/>
        </w:rPr>
        <w:t xml:space="preserve"> rizika od velikih nesreća za Grad Pregradu („Službeni glasnik Krapinsko-zagorske županije“, broj 15/18, 6/19),</w:t>
      </w:r>
    </w:p>
    <w:p w14:paraId="2CF3E3E2" w14:textId="222F7CFF" w:rsidR="00FD1308" w:rsidRPr="00957946" w:rsidRDefault="00843B59" w:rsidP="008B3FFE">
      <w:pPr>
        <w:numPr>
          <w:ilvl w:val="0"/>
          <w:numId w:val="18"/>
        </w:numPr>
        <w:spacing w:after="0" w:line="276" w:lineRule="auto"/>
        <w:ind w:left="527" w:hanging="357"/>
        <w:jc w:val="both"/>
        <w:rPr>
          <w:rFonts w:cs="Arial"/>
          <w:sz w:val="24"/>
          <w:szCs w:val="24"/>
          <w:lang w:val="pl-PL"/>
        </w:rPr>
      </w:pPr>
      <w:r w:rsidRPr="00957946">
        <w:rPr>
          <w:bCs/>
          <w:sz w:val="24"/>
          <w:szCs w:val="24"/>
        </w:rPr>
        <w:t>Smjernic</w:t>
      </w:r>
      <w:r w:rsidR="00957946" w:rsidRPr="00957946">
        <w:rPr>
          <w:bCs/>
          <w:sz w:val="24"/>
          <w:szCs w:val="24"/>
        </w:rPr>
        <w:t>e</w:t>
      </w:r>
      <w:r w:rsidRPr="00957946">
        <w:rPr>
          <w:bCs/>
          <w:sz w:val="24"/>
          <w:szCs w:val="24"/>
        </w:rPr>
        <w:t xml:space="preserve"> za izradu procjena rizika od velikih nesreća na području Krapinsko− županije, (KLASA: 810-01/16-01/10, URBROJ: 2140/01-02-17-7, od dana 13. veljače 2017. godine),</w:t>
      </w:r>
    </w:p>
    <w:p w14:paraId="4827B5AD" w14:textId="0EAB811A" w:rsidR="00900F77" w:rsidRPr="00EC1A54" w:rsidRDefault="00250C20" w:rsidP="008B3FFE">
      <w:pPr>
        <w:numPr>
          <w:ilvl w:val="0"/>
          <w:numId w:val="18"/>
        </w:numPr>
        <w:spacing w:after="0" w:line="276" w:lineRule="auto"/>
        <w:ind w:left="527" w:hanging="357"/>
        <w:jc w:val="both"/>
        <w:rPr>
          <w:rFonts w:cs="Arial"/>
          <w:sz w:val="24"/>
          <w:szCs w:val="24"/>
          <w:lang w:val="pl-PL"/>
        </w:rPr>
        <w:sectPr w:rsidR="00900F77" w:rsidRPr="00EC1A54" w:rsidSect="00731F0F">
          <w:pgSz w:w="11906" w:h="16838"/>
          <w:pgMar w:top="1418" w:right="1418" w:bottom="1418" w:left="1701" w:header="709" w:footer="709" w:gutter="0"/>
          <w:cols w:space="708"/>
          <w:docGrid w:linePitch="360"/>
        </w:sectPr>
      </w:pPr>
      <w:r w:rsidRPr="00EC1A54">
        <w:rPr>
          <w:rFonts w:cs="Arial"/>
          <w:sz w:val="24"/>
          <w:szCs w:val="24"/>
        </w:rPr>
        <w:t xml:space="preserve">Zavod za javno zdravstvo </w:t>
      </w:r>
      <w:r w:rsidR="00EC1A54" w:rsidRPr="00EC1A54">
        <w:rPr>
          <w:rFonts w:cs="Arial"/>
          <w:sz w:val="24"/>
          <w:szCs w:val="24"/>
        </w:rPr>
        <w:t xml:space="preserve">Krapinsko-zagorske </w:t>
      </w:r>
      <w:r w:rsidRPr="00EC1A54">
        <w:rPr>
          <w:rFonts w:cs="Arial"/>
          <w:sz w:val="24"/>
          <w:szCs w:val="24"/>
        </w:rPr>
        <w:t>županije</w:t>
      </w:r>
      <w:r w:rsidRPr="00EC1A54">
        <w:rPr>
          <w:rFonts w:cs="Arial"/>
          <w:sz w:val="24"/>
          <w:szCs w:val="24"/>
          <w:lang w:val="pl-PL"/>
        </w:rPr>
        <w:t>.</w:t>
      </w:r>
    </w:p>
    <w:p w14:paraId="485128C1" w14:textId="5B3882EE" w:rsidR="00900F77" w:rsidRPr="00900F77" w:rsidRDefault="00900F77" w:rsidP="00DD75FB">
      <w:pPr>
        <w:pStyle w:val="Naslov3"/>
      </w:pPr>
      <w:bookmarkStart w:id="363" w:name="_Toc4137294"/>
      <w:bookmarkStart w:id="364" w:name="_Toc19619329"/>
      <w:bookmarkStart w:id="365" w:name="_Toc72322066"/>
      <w:r w:rsidRPr="00900F77">
        <w:lastRenderedPageBreak/>
        <w:t>Matrice rizike</w:t>
      </w:r>
      <w:bookmarkEnd w:id="363"/>
      <w:bookmarkEnd w:id="364"/>
      <w:bookmarkEnd w:id="365"/>
    </w:p>
    <w:tbl>
      <w:tblPr>
        <w:tblpPr w:leftFromText="180" w:rightFromText="180" w:vertAnchor="page" w:horzAnchor="margin" w:tblpY="246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1"/>
        <w:gridCol w:w="2835"/>
      </w:tblGrid>
      <w:tr w:rsidR="00900F77" w:rsidRPr="00900F77" w14:paraId="2B64C29A" w14:textId="77777777" w:rsidTr="00191CEC">
        <w:trPr>
          <w:trHeight w:val="265"/>
        </w:trPr>
        <w:tc>
          <w:tcPr>
            <w:tcW w:w="1271" w:type="dxa"/>
            <w:shd w:val="clear" w:color="auto" w:fill="auto"/>
            <w:vAlign w:val="center"/>
          </w:tcPr>
          <w:p w14:paraId="6C953CB7" w14:textId="77777777" w:rsidR="00900F77" w:rsidRPr="00900F77" w:rsidRDefault="00900F77" w:rsidP="00900F77">
            <w:pPr>
              <w:spacing w:after="0" w:line="240" w:lineRule="auto"/>
              <w:rPr>
                <w:b/>
                <w:sz w:val="16"/>
                <w:szCs w:val="16"/>
                <w:lang w:eastAsia="zh-CN"/>
              </w:rPr>
            </w:pPr>
            <w:r w:rsidRPr="00900F77">
              <w:rPr>
                <w:b/>
                <w:sz w:val="16"/>
                <w:szCs w:val="16"/>
                <w:lang w:eastAsia="zh-CN"/>
              </w:rPr>
              <w:t>VRSTA RIZIKA</w:t>
            </w:r>
          </w:p>
        </w:tc>
        <w:tc>
          <w:tcPr>
            <w:tcW w:w="2835" w:type="dxa"/>
            <w:shd w:val="clear" w:color="auto" w:fill="auto"/>
          </w:tcPr>
          <w:p w14:paraId="3447390F" w14:textId="77777777" w:rsidR="00900F77" w:rsidRPr="00900F77" w:rsidRDefault="00900F77" w:rsidP="00900F77">
            <w:pPr>
              <w:spacing w:after="0" w:line="240" w:lineRule="auto"/>
              <w:rPr>
                <w:b/>
                <w:sz w:val="16"/>
                <w:szCs w:val="16"/>
                <w:lang w:eastAsia="zh-CN"/>
              </w:rPr>
            </w:pPr>
            <w:r w:rsidRPr="00900F77">
              <w:rPr>
                <w:b/>
                <w:sz w:val="16"/>
                <w:szCs w:val="16"/>
                <w:lang w:eastAsia="zh-CN"/>
              </w:rPr>
              <w:t>OPIS RIZIKA</w:t>
            </w:r>
          </w:p>
        </w:tc>
      </w:tr>
      <w:tr w:rsidR="00900F77" w:rsidRPr="00900F77" w14:paraId="6CCC3369" w14:textId="77777777" w:rsidTr="00191CEC">
        <w:trPr>
          <w:trHeight w:val="236"/>
        </w:trPr>
        <w:tc>
          <w:tcPr>
            <w:tcW w:w="1271" w:type="dxa"/>
            <w:shd w:val="clear" w:color="auto" w:fill="A8D08D"/>
            <w:vAlign w:val="center"/>
          </w:tcPr>
          <w:p w14:paraId="538A52BB" w14:textId="77777777" w:rsidR="00900F77" w:rsidRPr="00900F77" w:rsidRDefault="00900F77" w:rsidP="00900F77">
            <w:pPr>
              <w:spacing w:after="0" w:line="240" w:lineRule="auto"/>
              <w:rPr>
                <w:sz w:val="16"/>
                <w:szCs w:val="16"/>
                <w:lang w:eastAsia="zh-CN"/>
              </w:rPr>
            </w:pPr>
            <w:r w:rsidRPr="00900F77">
              <w:rPr>
                <w:sz w:val="16"/>
                <w:szCs w:val="16"/>
                <w:lang w:eastAsia="zh-CN"/>
              </w:rPr>
              <w:t>Nizak rizik</w:t>
            </w:r>
          </w:p>
        </w:tc>
        <w:tc>
          <w:tcPr>
            <w:tcW w:w="2835" w:type="dxa"/>
            <w:shd w:val="clear" w:color="auto" w:fill="FFFFFF"/>
          </w:tcPr>
          <w:p w14:paraId="7C94A007" w14:textId="77777777" w:rsidR="00900F77" w:rsidRPr="00900F77" w:rsidRDefault="00900F77" w:rsidP="00900F77">
            <w:pPr>
              <w:spacing w:after="0" w:line="240" w:lineRule="auto"/>
              <w:rPr>
                <w:sz w:val="16"/>
                <w:szCs w:val="16"/>
                <w:lang w:eastAsia="zh-CN"/>
              </w:rPr>
            </w:pPr>
            <w:r w:rsidRPr="00900F77">
              <w:rPr>
                <w:sz w:val="16"/>
                <w:szCs w:val="16"/>
                <w:lang w:eastAsia="zh-CN"/>
              </w:rPr>
              <w:t>Dodatne mjere nisu potrebne, osim uobičajenih.</w:t>
            </w:r>
          </w:p>
        </w:tc>
      </w:tr>
      <w:tr w:rsidR="00900F77" w:rsidRPr="00900F77" w14:paraId="74171552" w14:textId="77777777" w:rsidTr="00191CEC">
        <w:trPr>
          <w:trHeight w:val="236"/>
        </w:trPr>
        <w:tc>
          <w:tcPr>
            <w:tcW w:w="1271" w:type="dxa"/>
            <w:shd w:val="clear" w:color="auto" w:fill="FFFF00"/>
            <w:vAlign w:val="center"/>
          </w:tcPr>
          <w:p w14:paraId="70DD418C" w14:textId="77777777" w:rsidR="00900F77" w:rsidRPr="00900F77" w:rsidRDefault="00900F77" w:rsidP="00900F77">
            <w:pPr>
              <w:spacing w:after="0" w:line="240" w:lineRule="auto"/>
              <w:rPr>
                <w:sz w:val="16"/>
                <w:szCs w:val="16"/>
                <w:lang w:eastAsia="zh-CN"/>
              </w:rPr>
            </w:pPr>
            <w:r w:rsidRPr="00900F77">
              <w:rPr>
                <w:sz w:val="16"/>
                <w:szCs w:val="16"/>
                <w:lang w:eastAsia="zh-CN"/>
              </w:rPr>
              <w:t>Umjeren rizik</w:t>
            </w:r>
          </w:p>
        </w:tc>
        <w:tc>
          <w:tcPr>
            <w:tcW w:w="2835" w:type="dxa"/>
            <w:shd w:val="clear" w:color="auto" w:fill="FFFFFF"/>
          </w:tcPr>
          <w:p w14:paraId="7328822E" w14:textId="77777777" w:rsidR="00900F77" w:rsidRPr="00900F77" w:rsidRDefault="00900F77" w:rsidP="00900F77">
            <w:pPr>
              <w:spacing w:after="0" w:line="240" w:lineRule="auto"/>
              <w:rPr>
                <w:sz w:val="16"/>
                <w:szCs w:val="16"/>
                <w:lang w:eastAsia="zh-CN"/>
              </w:rPr>
            </w:pPr>
            <w:r w:rsidRPr="00900F77">
              <w:rPr>
                <w:sz w:val="16"/>
                <w:szCs w:val="16"/>
                <w:lang w:eastAsia="zh-CN"/>
              </w:rPr>
              <w:t>Rizik se može prihvatiti ukoliko troškovi premašuju dobit.</w:t>
            </w:r>
          </w:p>
        </w:tc>
      </w:tr>
      <w:tr w:rsidR="00900F77" w:rsidRPr="00900F77" w14:paraId="65C6D5FA" w14:textId="77777777" w:rsidTr="00191CEC">
        <w:trPr>
          <w:trHeight w:val="242"/>
        </w:trPr>
        <w:tc>
          <w:tcPr>
            <w:tcW w:w="1271" w:type="dxa"/>
            <w:shd w:val="clear" w:color="auto" w:fill="ED7D31"/>
            <w:vAlign w:val="center"/>
          </w:tcPr>
          <w:p w14:paraId="3499D94F" w14:textId="77777777" w:rsidR="00900F77" w:rsidRPr="00900F77" w:rsidRDefault="00900F77" w:rsidP="00900F77">
            <w:pPr>
              <w:spacing w:after="0" w:line="240" w:lineRule="auto"/>
              <w:rPr>
                <w:sz w:val="16"/>
                <w:szCs w:val="16"/>
                <w:lang w:eastAsia="zh-CN"/>
              </w:rPr>
            </w:pPr>
            <w:r w:rsidRPr="00900F77">
              <w:rPr>
                <w:sz w:val="16"/>
                <w:szCs w:val="16"/>
                <w:lang w:eastAsia="zh-CN"/>
              </w:rPr>
              <w:t>Visok rizik</w:t>
            </w:r>
          </w:p>
        </w:tc>
        <w:tc>
          <w:tcPr>
            <w:tcW w:w="2835" w:type="dxa"/>
            <w:shd w:val="clear" w:color="auto" w:fill="FFFFFF"/>
          </w:tcPr>
          <w:p w14:paraId="0D32828B" w14:textId="77777777" w:rsidR="00900F77" w:rsidRPr="00900F77" w:rsidRDefault="00900F77" w:rsidP="00900F77">
            <w:pPr>
              <w:spacing w:after="0" w:line="240" w:lineRule="auto"/>
              <w:rPr>
                <w:sz w:val="16"/>
                <w:szCs w:val="16"/>
                <w:lang w:eastAsia="zh-CN"/>
              </w:rPr>
            </w:pPr>
            <w:r w:rsidRPr="00900F77">
              <w:rPr>
                <w:sz w:val="16"/>
                <w:szCs w:val="16"/>
                <w:lang w:eastAsia="zh-CN"/>
              </w:rPr>
              <w:t>Rizik se može prihvatiti ukoliko je smanjenje nepraktično ili troškovi uvelike premašuju dobit.</w:t>
            </w:r>
          </w:p>
        </w:tc>
      </w:tr>
      <w:tr w:rsidR="00900F77" w:rsidRPr="00900F77" w14:paraId="176C339B" w14:textId="77777777" w:rsidTr="00191CEC">
        <w:trPr>
          <w:trHeight w:val="96"/>
        </w:trPr>
        <w:tc>
          <w:tcPr>
            <w:tcW w:w="1271" w:type="dxa"/>
            <w:shd w:val="clear" w:color="auto" w:fill="FF0000"/>
            <w:vAlign w:val="center"/>
          </w:tcPr>
          <w:p w14:paraId="180BBC9A" w14:textId="77777777" w:rsidR="00900F77" w:rsidRPr="00900F77" w:rsidRDefault="00900F77" w:rsidP="00900F77">
            <w:pPr>
              <w:spacing w:after="0" w:line="240" w:lineRule="auto"/>
              <w:rPr>
                <w:sz w:val="16"/>
                <w:szCs w:val="16"/>
                <w:lang w:eastAsia="zh-CN"/>
              </w:rPr>
            </w:pPr>
            <w:r w:rsidRPr="00900F77">
              <w:rPr>
                <w:sz w:val="16"/>
                <w:szCs w:val="16"/>
                <w:lang w:eastAsia="zh-CN"/>
              </w:rPr>
              <w:t>Vrlo visok rizik</w:t>
            </w:r>
          </w:p>
        </w:tc>
        <w:tc>
          <w:tcPr>
            <w:tcW w:w="2835" w:type="dxa"/>
            <w:shd w:val="clear" w:color="auto" w:fill="FFFFFF"/>
          </w:tcPr>
          <w:p w14:paraId="154F1F30" w14:textId="77777777" w:rsidR="00900F77" w:rsidRPr="00900F77" w:rsidRDefault="00900F77" w:rsidP="00900F77">
            <w:pPr>
              <w:spacing w:after="0" w:line="240" w:lineRule="auto"/>
              <w:rPr>
                <w:sz w:val="16"/>
                <w:szCs w:val="16"/>
                <w:lang w:eastAsia="zh-CN"/>
              </w:rPr>
            </w:pPr>
            <w:r w:rsidRPr="00900F77">
              <w:rPr>
                <w:sz w:val="16"/>
                <w:szCs w:val="16"/>
                <w:lang w:eastAsia="zh-CN"/>
              </w:rPr>
              <w:t>Rizik se ne može prihvatiti, izuzev u iznimnim situacijama.</w:t>
            </w:r>
          </w:p>
        </w:tc>
      </w:tr>
    </w:tbl>
    <w:p w14:paraId="2D047982" w14:textId="031D4EE8" w:rsidR="00900F77" w:rsidRPr="00900F77" w:rsidRDefault="00900F77" w:rsidP="00900F77">
      <w:pPr>
        <w:rPr>
          <w:lang w:eastAsia="zh-CN"/>
        </w:rPr>
      </w:pPr>
    </w:p>
    <w:bookmarkStart w:id="366" w:name="_Toc515018568"/>
    <w:p w14:paraId="1FB62C8C" w14:textId="1668D3FB" w:rsidR="00900F77" w:rsidRPr="00900F77" w:rsidRDefault="004A479C" w:rsidP="00900F77">
      <w:pPr>
        <w:rPr>
          <w:lang w:eastAsia="zh-CN"/>
        </w:rPr>
      </w:pPr>
      <w:r w:rsidRPr="00900F77">
        <w:rPr>
          <w:rFonts w:ascii="Arial" w:eastAsia="Calibri" w:hAnsi="Arial" w:cs="Times New Roman"/>
          <w:noProof/>
          <w:lang w:eastAsia="hr-HR"/>
        </w:rPr>
        <mc:AlternateContent>
          <mc:Choice Requires="wps">
            <w:drawing>
              <wp:anchor distT="45720" distB="45720" distL="114300" distR="114300" simplePos="0" relativeHeight="251661312" behindDoc="0" locked="0" layoutInCell="1" allowOverlap="1" wp14:anchorId="2329860B" wp14:editId="0BB23286">
                <wp:simplePos x="0" y="0"/>
                <wp:positionH relativeFrom="margin">
                  <wp:align>left</wp:align>
                </wp:positionH>
                <wp:positionV relativeFrom="paragraph">
                  <wp:posOffset>1647190</wp:posOffset>
                </wp:positionV>
                <wp:extent cx="2638425" cy="809625"/>
                <wp:effectExtent l="0" t="0" r="28575" b="28575"/>
                <wp:wrapSquare wrapText="bothSides"/>
                <wp:docPr id="60"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809625"/>
                        </a:xfrm>
                        <a:prstGeom prst="rect">
                          <a:avLst/>
                        </a:prstGeom>
                        <a:solidFill>
                          <a:srgbClr val="FFFFFF"/>
                        </a:solidFill>
                        <a:ln w="9525">
                          <a:solidFill>
                            <a:sysClr val="window" lastClr="FFFFFF"/>
                          </a:solidFill>
                          <a:miter lim="800000"/>
                          <a:headEnd/>
                          <a:tailEnd/>
                        </a:ln>
                      </wps:spPr>
                      <wps:txbx>
                        <w:txbxContent>
                          <w:p w14:paraId="31F7600B" w14:textId="77777777" w:rsidR="00931B3C" w:rsidRPr="00694198" w:rsidRDefault="00931B3C" w:rsidP="00900F77">
                            <w:pPr>
                              <w:keepNext/>
                              <w:spacing w:after="0"/>
                              <w:rPr>
                                <w:rFonts w:cs="Arial"/>
                                <w:b/>
                              </w:rPr>
                            </w:pPr>
                            <w:r w:rsidRPr="00694198">
                              <w:rPr>
                                <w:rFonts w:cs="Arial"/>
                                <w:b/>
                              </w:rPr>
                              <w:t xml:space="preserve">RIZIK: </w:t>
                            </w:r>
                            <w:r w:rsidRPr="00694198">
                              <w:rPr>
                                <w:rFonts w:cs="Arial"/>
                              </w:rPr>
                              <w:t>Epidemije i pandemije</w:t>
                            </w:r>
                          </w:p>
                          <w:p w14:paraId="1348A7B6" w14:textId="2E1B8A22" w:rsidR="00931B3C" w:rsidRDefault="00931B3C" w:rsidP="00900F77">
                            <w:pPr>
                              <w:contextualSpacing/>
                            </w:pPr>
                            <w:r w:rsidRPr="00694198">
                              <w:rPr>
                                <w:rFonts w:cs="Arial"/>
                                <w:b/>
                                <w:lang w:val="en-US"/>
                              </w:rPr>
                              <w:t>NAZIV</w:t>
                            </w:r>
                            <w:r w:rsidRPr="00694198">
                              <w:rPr>
                                <w:rFonts w:cs="Arial"/>
                                <w:b/>
                              </w:rPr>
                              <w:t xml:space="preserve"> </w:t>
                            </w:r>
                            <w:r w:rsidRPr="00694198">
                              <w:rPr>
                                <w:rFonts w:cs="Arial"/>
                                <w:b/>
                                <w:lang w:val="en-US"/>
                              </w:rPr>
                              <w:t>SCENARIJA</w:t>
                            </w:r>
                            <w:r w:rsidRPr="00694198">
                              <w:rPr>
                                <w:rFonts w:cs="Arial"/>
                                <w:b/>
                              </w:rPr>
                              <w:t xml:space="preserve">: </w:t>
                            </w:r>
                            <w:r w:rsidRPr="004A479C">
                              <w:rPr>
                                <w:rFonts w:cs="Arial"/>
                              </w:rPr>
                              <w:t>Epidemija virusom SARS-CoV-2 na području</w:t>
                            </w:r>
                            <w:r>
                              <w:rPr>
                                <w:rFonts w:cs="Arial"/>
                              </w:rPr>
                              <w:t xml:space="preserve"> </w:t>
                            </w:r>
                            <w:r w:rsidR="00932A8E">
                              <w:rPr>
                                <w:rFonts w:cs="Arial"/>
                              </w:rPr>
                              <w:t>grada Pregrade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329860B" id="_x0000_s1029" type="#_x0000_t202" style="position:absolute;margin-left:0;margin-top:129.7pt;width:207.75pt;height:63.7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" strokecolor="window">
                <v:textbox>
                  <w:txbxContent>
                    <w:p w14:paraId="31F7600B" w14:textId="77777777" w:rsidR="00931B3C" w:rsidRPr="00694198" w:rsidRDefault="00931B3C" w:rsidP="00900F77">
                      <w:pPr>
                        <w:keepNext/>
                        <w:spacing w:after="0"/>
                        <w:rPr>
                          <w:rFonts w:cs="Arial"/>
                          <w:b/>
                        </w:rPr>
                      </w:pPr>
                      <w:r w:rsidRPr="00694198">
                        <w:rPr>
                          <w:rFonts w:cs="Arial"/>
                          <w:b/>
                        </w:rPr>
                        <w:t xml:space="preserve">RIZIK: </w:t>
                      </w:r>
                      <w:r w:rsidRPr="00694198">
                        <w:rPr>
                          <w:rFonts w:cs="Arial"/>
                        </w:rPr>
                        <w:t>Epidemije i pandemije</w:t>
                      </w:r>
                    </w:p>
                    <w:p w14:paraId="1348A7B6" w14:textId="2E1B8A22" w:rsidR="00931B3C" w:rsidRDefault="00931B3C" w:rsidP="00900F77">
                      <w:pPr>
                        <w:contextualSpacing/>
                      </w:pPr>
                      <w:r w:rsidRPr="00694198">
                        <w:rPr>
                          <w:rFonts w:cs="Arial"/>
                          <w:b/>
                          <w:lang w:val="en-US"/>
                        </w:rPr>
                        <w:t>NAZIV</w:t>
                      </w:r>
                      <w:r w:rsidRPr="00694198">
                        <w:rPr>
                          <w:rFonts w:cs="Arial"/>
                          <w:b/>
                        </w:rPr>
                        <w:t xml:space="preserve"> </w:t>
                      </w:r>
                      <w:r w:rsidRPr="00694198">
                        <w:rPr>
                          <w:rFonts w:cs="Arial"/>
                          <w:b/>
                          <w:lang w:val="en-US"/>
                        </w:rPr>
                        <w:t>SCENARIJA</w:t>
                      </w:r>
                      <w:r w:rsidRPr="00694198">
                        <w:rPr>
                          <w:rFonts w:cs="Arial"/>
                          <w:b/>
                        </w:rPr>
                        <w:t xml:space="preserve">: </w:t>
                      </w:r>
                      <w:r w:rsidRPr="004A479C">
                        <w:rPr>
                          <w:rFonts w:cs="Arial"/>
                        </w:rPr>
                        <w:t>Epidemija virusom SARS-CoV-2 na području</w:t>
                      </w:r>
                      <w:r>
                        <w:rPr>
                          <w:rFonts w:cs="Arial"/>
                        </w:rPr>
                        <w:t xml:space="preserve"> </w:t>
                      </w:r>
                      <w:r w:rsidR="00932A8E">
                        <w:rPr>
                          <w:rFonts w:cs="Arial"/>
                        </w:rPr>
                        <w:t>grada Pregrade</w:t>
                      </w:r>
                    </w:p>
                  </w:txbxContent>
                </v:textbox>
                <w10:wrap type="square" anchorx="margin"/>
              </v:shape>
            </w:pict>
          </mc:Fallback>
        </mc:AlternateContent>
      </w:r>
      <w:bookmarkEnd w:id="366"/>
      <w:r>
        <w:rPr>
          <w:noProof/>
        </w:rPr>
        <w:drawing>
          <wp:inline distT="0" distB="0" distL="0" distR="0" wp14:anchorId="45039F7D" wp14:editId="6B55DB54">
            <wp:extent cx="2790825" cy="2180699"/>
            <wp:effectExtent l="0" t="0" r="0" b="0"/>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806088" cy="2192626"/>
                    </a:xfrm>
                    <a:prstGeom prst="rect">
                      <a:avLst/>
                    </a:prstGeom>
                    <a:noFill/>
                    <a:ln>
                      <a:noFill/>
                    </a:ln>
                  </pic:spPr>
                </pic:pic>
              </a:graphicData>
            </a:graphic>
          </wp:inline>
        </w:drawing>
      </w:r>
    </w:p>
    <w:p w14:paraId="2AD7B2CE" w14:textId="77777777" w:rsidR="00900F77" w:rsidRPr="00900F77" w:rsidRDefault="00900F77" w:rsidP="00900F77">
      <w:pPr>
        <w:rPr>
          <w:lang w:eastAsia="zh-CN"/>
        </w:rPr>
      </w:pPr>
    </w:p>
    <w:p w14:paraId="25C9ECB7" w14:textId="4E8AED6A" w:rsidR="00584EEE" w:rsidRDefault="00584EEE" w:rsidP="00900F77">
      <w:pPr>
        <w:spacing w:after="0" w:line="276" w:lineRule="auto"/>
        <w:jc w:val="both"/>
        <w:rPr>
          <w:noProof/>
        </w:rPr>
      </w:pPr>
    </w:p>
    <w:p w14:paraId="42C2D98B" w14:textId="164FFFE7" w:rsidR="00584EEE" w:rsidRPr="00900F77" w:rsidRDefault="004A479C" w:rsidP="00900F77">
      <w:pPr>
        <w:spacing w:after="0" w:line="276" w:lineRule="auto"/>
        <w:jc w:val="both"/>
        <w:rPr>
          <w:rFonts w:cs="Arial"/>
          <w:sz w:val="24"/>
          <w:szCs w:val="24"/>
          <w:lang w:val="pl-PL"/>
        </w:rPr>
      </w:pPr>
      <w:r>
        <w:rPr>
          <w:noProof/>
        </w:rPr>
        <w:drawing>
          <wp:inline distT="0" distB="0" distL="0" distR="0" wp14:anchorId="7C0E61AB" wp14:editId="03A4437B">
            <wp:extent cx="5579745" cy="2384425"/>
            <wp:effectExtent l="0" t="0" r="1905" b="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579745" cy="2384425"/>
                    </a:xfrm>
                    <a:prstGeom prst="rect">
                      <a:avLst/>
                    </a:prstGeom>
                    <a:noFill/>
                    <a:ln>
                      <a:noFill/>
                    </a:ln>
                  </pic:spPr>
                </pic:pic>
              </a:graphicData>
            </a:graphic>
          </wp:inline>
        </w:drawing>
      </w:r>
    </w:p>
    <w:p w14:paraId="2B3918CF" w14:textId="57CC21F8" w:rsidR="00E66198" w:rsidRDefault="00E66198" w:rsidP="00E66198">
      <w:pPr>
        <w:rPr>
          <w:lang w:eastAsia="zh-CN"/>
        </w:rPr>
      </w:pPr>
    </w:p>
    <w:p w14:paraId="52B214C7" w14:textId="14D3EC8A" w:rsidR="00584EEE" w:rsidRDefault="00584EEE" w:rsidP="00E66198">
      <w:pPr>
        <w:rPr>
          <w:lang w:eastAsia="zh-CN"/>
        </w:rPr>
      </w:pPr>
    </w:p>
    <w:p w14:paraId="2126203C" w14:textId="4EAF56D1" w:rsidR="00584EEE" w:rsidRDefault="00584EEE" w:rsidP="00E66198">
      <w:pPr>
        <w:rPr>
          <w:lang w:eastAsia="zh-CN"/>
        </w:rPr>
      </w:pPr>
    </w:p>
    <w:p w14:paraId="0FD9B0FA" w14:textId="77777777" w:rsidR="00584EEE" w:rsidRDefault="00584EEE" w:rsidP="00E66198">
      <w:pPr>
        <w:rPr>
          <w:lang w:eastAsia="zh-CN"/>
        </w:rPr>
        <w:sectPr w:rsidR="00584EEE" w:rsidSect="00731F0F">
          <w:pgSz w:w="11906" w:h="16838"/>
          <w:pgMar w:top="1418" w:right="1418" w:bottom="1418" w:left="1701" w:header="709" w:footer="709" w:gutter="0"/>
          <w:cols w:space="708"/>
          <w:docGrid w:linePitch="360"/>
        </w:sectPr>
      </w:pPr>
    </w:p>
    <w:p w14:paraId="3C3405FD" w14:textId="1408BB85" w:rsidR="00584EEE" w:rsidRPr="00584EEE" w:rsidRDefault="00584EEE" w:rsidP="00584EEE">
      <w:pPr>
        <w:keepNext/>
        <w:keepLines/>
        <w:numPr>
          <w:ilvl w:val="1"/>
          <w:numId w:val="3"/>
        </w:numPr>
        <w:spacing w:before="240" w:after="120" w:line="276" w:lineRule="auto"/>
        <w:jc w:val="both"/>
        <w:outlineLvl w:val="1"/>
        <w:rPr>
          <w:rFonts w:asciiTheme="majorHAnsi" w:eastAsia="Times New Roman" w:hAnsiTheme="majorHAnsi" w:cs="Times New Roman"/>
          <w:b/>
          <w:bCs/>
          <w:sz w:val="28"/>
          <w:szCs w:val="26"/>
          <w:lang w:eastAsia="zh-CN"/>
        </w:rPr>
      </w:pPr>
      <w:bookmarkStart w:id="367" w:name="_Toc4137296"/>
      <w:bookmarkStart w:id="368" w:name="_Toc19619331"/>
      <w:bookmarkStart w:id="369" w:name="_Toc72322067"/>
      <w:r w:rsidRPr="00584EEE">
        <w:rPr>
          <w:rFonts w:asciiTheme="majorHAnsi" w:eastAsia="Times New Roman" w:hAnsiTheme="majorHAnsi" w:cs="Times New Roman"/>
          <w:b/>
          <w:bCs/>
          <w:sz w:val="28"/>
          <w:szCs w:val="26"/>
          <w:lang w:eastAsia="zh-CN"/>
        </w:rPr>
        <w:lastRenderedPageBreak/>
        <w:t>EKSTREMNE TEMPERATURE</w:t>
      </w:r>
      <w:bookmarkEnd w:id="367"/>
      <w:bookmarkEnd w:id="368"/>
      <w:bookmarkEnd w:id="369"/>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tblGrid>
      <w:tr w:rsidR="00584EEE" w:rsidRPr="00FA43DD" w14:paraId="6A85F8E8" w14:textId="77777777" w:rsidTr="00584EEE">
        <w:trPr>
          <w:trHeight w:val="247"/>
          <w:jc w:val="center"/>
        </w:trPr>
        <w:tc>
          <w:tcPr>
            <w:tcW w:w="8784" w:type="dxa"/>
            <w:shd w:val="clear" w:color="auto" w:fill="auto"/>
          </w:tcPr>
          <w:p w14:paraId="32D683AB" w14:textId="77777777" w:rsidR="00584EEE" w:rsidRPr="00FA43DD" w:rsidRDefault="00584EEE" w:rsidP="00584EEE">
            <w:pPr>
              <w:spacing w:after="0" w:line="276" w:lineRule="auto"/>
              <w:jc w:val="both"/>
              <w:rPr>
                <w:rFonts w:eastAsia="Calibri" w:cstheme="minorHAnsi"/>
                <w:b/>
              </w:rPr>
            </w:pPr>
            <w:bookmarkStart w:id="370" w:name="_Hlk503800588"/>
            <w:r w:rsidRPr="00FA43DD">
              <w:rPr>
                <w:rFonts w:eastAsia="Calibri" w:cstheme="minorHAnsi"/>
                <w:b/>
              </w:rPr>
              <w:t>Naziv scenarija</w:t>
            </w:r>
          </w:p>
        </w:tc>
      </w:tr>
      <w:tr w:rsidR="00584EEE" w:rsidRPr="00FA43DD" w14:paraId="22DCB51F" w14:textId="77777777" w:rsidTr="00584EEE">
        <w:trPr>
          <w:trHeight w:val="247"/>
          <w:jc w:val="center"/>
        </w:trPr>
        <w:tc>
          <w:tcPr>
            <w:tcW w:w="8784" w:type="dxa"/>
            <w:shd w:val="clear" w:color="auto" w:fill="auto"/>
          </w:tcPr>
          <w:p w14:paraId="30AAC88E" w14:textId="2543EADF" w:rsidR="00584EEE" w:rsidRPr="00FA43DD" w:rsidRDefault="00584EEE" w:rsidP="00584EEE">
            <w:pPr>
              <w:spacing w:after="0" w:line="276" w:lineRule="auto"/>
              <w:jc w:val="both"/>
              <w:rPr>
                <w:rFonts w:eastAsia="Calibri" w:cstheme="minorHAnsi"/>
              </w:rPr>
            </w:pPr>
            <w:r w:rsidRPr="00FA43DD">
              <w:rPr>
                <w:rFonts w:eastAsia="Calibri" w:cstheme="minorHAnsi"/>
              </w:rPr>
              <w:t xml:space="preserve">Pojava toplinskog vala na području </w:t>
            </w:r>
            <w:r w:rsidR="00932A8E">
              <w:rPr>
                <w:rFonts w:eastAsia="Calibri" w:cstheme="minorHAnsi"/>
              </w:rPr>
              <w:t>grada Pregrade</w:t>
            </w:r>
          </w:p>
        </w:tc>
      </w:tr>
      <w:tr w:rsidR="00584EEE" w:rsidRPr="00FA43DD" w14:paraId="62AD1416" w14:textId="77777777" w:rsidTr="00584EEE">
        <w:trPr>
          <w:trHeight w:val="253"/>
          <w:jc w:val="center"/>
        </w:trPr>
        <w:tc>
          <w:tcPr>
            <w:tcW w:w="8784" w:type="dxa"/>
            <w:shd w:val="clear" w:color="auto" w:fill="auto"/>
          </w:tcPr>
          <w:p w14:paraId="081D2F52" w14:textId="77777777" w:rsidR="00584EEE" w:rsidRPr="00FA43DD" w:rsidRDefault="00584EEE" w:rsidP="00584EEE">
            <w:pPr>
              <w:spacing w:after="0" w:line="276" w:lineRule="auto"/>
              <w:contextualSpacing/>
              <w:jc w:val="both"/>
              <w:rPr>
                <w:rFonts w:eastAsia="Calibri" w:cstheme="minorHAnsi"/>
                <w:b/>
              </w:rPr>
            </w:pPr>
            <w:r w:rsidRPr="00FA43DD">
              <w:rPr>
                <w:rFonts w:eastAsia="Calibri" w:cstheme="minorHAnsi"/>
                <w:b/>
              </w:rPr>
              <w:t>Grupa rizika</w:t>
            </w:r>
          </w:p>
        </w:tc>
      </w:tr>
      <w:tr w:rsidR="00584EEE" w:rsidRPr="00FA43DD" w14:paraId="037B9EB1" w14:textId="77777777" w:rsidTr="00584EEE">
        <w:trPr>
          <w:trHeight w:val="247"/>
          <w:jc w:val="center"/>
        </w:trPr>
        <w:tc>
          <w:tcPr>
            <w:tcW w:w="8784" w:type="dxa"/>
            <w:shd w:val="clear" w:color="auto" w:fill="auto"/>
          </w:tcPr>
          <w:p w14:paraId="24E86BC8" w14:textId="77777777" w:rsidR="00584EEE" w:rsidRPr="00FA43DD" w:rsidRDefault="00584EEE" w:rsidP="00584EEE">
            <w:pPr>
              <w:spacing w:after="0" w:line="276" w:lineRule="auto"/>
              <w:contextualSpacing/>
              <w:jc w:val="both"/>
              <w:rPr>
                <w:rFonts w:eastAsia="Calibri" w:cstheme="minorHAnsi"/>
              </w:rPr>
            </w:pPr>
            <w:r w:rsidRPr="00FA43DD">
              <w:rPr>
                <w:rFonts w:eastAsia="Calibri" w:cstheme="minorHAnsi"/>
              </w:rPr>
              <w:t>Ekstremne vremenske pojave</w:t>
            </w:r>
          </w:p>
        </w:tc>
      </w:tr>
      <w:tr w:rsidR="00584EEE" w:rsidRPr="00FA43DD" w14:paraId="2DB4DA09" w14:textId="77777777" w:rsidTr="00584EEE">
        <w:trPr>
          <w:trHeight w:val="247"/>
          <w:jc w:val="center"/>
        </w:trPr>
        <w:tc>
          <w:tcPr>
            <w:tcW w:w="8784" w:type="dxa"/>
            <w:shd w:val="clear" w:color="auto" w:fill="auto"/>
          </w:tcPr>
          <w:p w14:paraId="3883A745" w14:textId="77777777" w:rsidR="00584EEE" w:rsidRPr="00FA43DD" w:rsidRDefault="00584EEE" w:rsidP="00584EEE">
            <w:pPr>
              <w:spacing w:after="0" w:line="276" w:lineRule="auto"/>
              <w:contextualSpacing/>
              <w:jc w:val="both"/>
              <w:rPr>
                <w:rFonts w:eastAsia="Calibri" w:cstheme="minorHAnsi"/>
                <w:b/>
              </w:rPr>
            </w:pPr>
            <w:r w:rsidRPr="00FA43DD">
              <w:rPr>
                <w:rFonts w:eastAsia="Calibri" w:cstheme="minorHAnsi"/>
                <w:b/>
              </w:rPr>
              <w:t>Rizik</w:t>
            </w:r>
          </w:p>
        </w:tc>
      </w:tr>
      <w:tr w:rsidR="00584EEE" w:rsidRPr="00FA43DD" w14:paraId="146726C4" w14:textId="77777777" w:rsidTr="00584EEE">
        <w:trPr>
          <w:trHeight w:val="247"/>
          <w:jc w:val="center"/>
        </w:trPr>
        <w:tc>
          <w:tcPr>
            <w:tcW w:w="8784" w:type="dxa"/>
            <w:shd w:val="clear" w:color="auto" w:fill="auto"/>
          </w:tcPr>
          <w:p w14:paraId="0E1D4831" w14:textId="77777777" w:rsidR="00584EEE" w:rsidRPr="00FA43DD" w:rsidRDefault="00584EEE" w:rsidP="00584EEE">
            <w:pPr>
              <w:spacing w:after="0" w:line="276" w:lineRule="auto"/>
              <w:contextualSpacing/>
              <w:jc w:val="both"/>
              <w:rPr>
                <w:rFonts w:eastAsia="Calibri" w:cstheme="minorHAnsi"/>
              </w:rPr>
            </w:pPr>
            <w:r w:rsidRPr="00FA43DD">
              <w:rPr>
                <w:rFonts w:eastAsia="Calibri" w:cstheme="minorHAnsi"/>
              </w:rPr>
              <w:t>Ekstremne temperature</w:t>
            </w:r>
          </w:p>
        </w:tc>
      </w:tr>
      <w:tr w:rsidR="00584EEE" w:rsidRPr="00FA43DD" w14:paraId="40C126E1" w14:textId="77777777" w:rsidTr="00584EEE">
        <w:trPr>
          <w:trHeight w:val="247"/>
          <w:jc w:val="center"/>
        </w:trPr>
        <w:tc>
          <w:tcPr>
            <w:tcW w:w="8784" w:type="dxa"/>
            <w:shd w:val="clear" w:color="auto" w:fill="auto"/>
          </w:tcPr>
          <w:p w14:paraId="5446F210" w14:textId="77777777" w:rsidR="00584EEE" w:rsidRPr="00FA43DD" w:rsidRDefault="00584EEE" w:rsidP="00584EEE">
            <w:pPr>
              <w:spacing w:after="0" w:line="276" w:lineRule="auto"/>
              <w:contextualSpacing/>
              <w:jc w:val="both"/>
              <w:rPr>
                <w:rFonts w:eastAsia="Calibri" w:cstheme="minorHAnsi"/>
                <w:b/>
              </w:rPr>
            </w:pPr>
            <w:r w:rsidRPr="00FA43DD">
              <w:rPr>
                <w:rFonts w:eastAsia="Calibri" w:cstheme="minorHAnsi"/>
                <w:b/>
              </w:rPr>
              <w:t>Radna skupina</w:t>
            </w:r>
          </w:p>
        </w:tc>
      </w:tr>
      <w:tr w:rsidR="009423D0" w:rsidRPr="00FA43DD" w14:paraId="2FAA3E0B" w14:textId="77777777" w:rsidTr="00584EEE">
        <w:trPr>
          <w:trHeight w:val="247"/>
          <w:jc w:val="center"/>
        </w:trPr>
        <w:tc>
          <w:tcPr>
            <w:tcW w:w="8784" w:type="dxa"/>
            <w:shd w:val="clear" w:color="auto" w:fill="auto"/>
          </w:tcPr>
          <w:p w14:paraId="4CFD6220" w14:textId="42FDBB68" w:rsidR="009423D0" w:rsidRPr="00FA43DD" w:rsidRDefault="009423D0" w:rsidP="009423D0">
            <w:pPr>
              <w:spacing w:after="0" w:line="276" w:lineRule="auto"/>
              <w:contextualSpacing/>
              <w:jc w:val="both"/>
              <w:rPr>
                <w:rFonts w:eastAsia="Calibri" w:cstheme="minorHAnsi"/>
                <w:b/>
              </w:rPr>
            </w:pPr>
            <w:r w:rsidRPr="00FA50E0">
              <w:rPr>
                <w:rFonts w:eastAsia="Calibri" w:cstheme="minorHAnsi"/>
                <w:b/>
              </w:rPr>
              <w:t>Koordinator:</w:t>
            </w:r>
          </w:p>
        </w:tc>
      </w:tr>
      <w:tr w:rsidR="009423D0" w:rsidRPr="00FA43DD" w14:paraId="70EA6062" w14:textId="77777777" w:rsidTr="00584EEE">
        <w:trPr>
          <w:trHeight w:val="247"/>
          <w:jc w:val="center"/>
        </w:trPr>
        <w:tc>
          <w:tcPr>
            <w:tcW w:w="8784" w:type="dxa"/>
            <w:shd w:val="clear" w:color="auto" w:fill="auto"/>
          </w:tcPr>
          <w:p w14:paraId="311AEC5C" w14:textId="74A9E2A5" w:rsidR="009423D0" w:rsidRPr="00D9063A" w:rsidRDefault="00932A8E" w:rsidP="009423D0">
            <w:pPr>
              <w:spacing w:after="0" w:line="276" w:lineRule="auto"/>
              <w:contextualSpacing/>
              <w:jc w:val="both"/>
              <w:rPr>
                <w:rFonts w:eastAsia="Calibri" w:cstheme="minorHAnsi"/>
              </w:rPr>
            </w:pPr>
            <w:r w:rsidRPr="00D9063A">
              <w:rPr>
                <w:rFonts w:eastAsia="Calibri" w:cstheme="minorHAnsi"/>
              </w:rPr>
              <w:t>Načelnik Stožera civilne zaštite Grada Pregrade</w:t>
            </w:r>
          </w:p>
        </w:tc>
      </w:tr>
      <w:tr w:rsidR="009423D0" w:rsidRPr="00FA43DD" w14:paraId="5E4B03EA" w14:textId="77777777" w:rsidTr="00584EEE">
        <w:trPr>
          <w:trHeight w:val="247"/>
          <w:jc w:val="center"/>
        </w:trPr>
        <w:tc>
          <w:tcPr>
            <w:tcW w:w="8784" w:type="dxa"/>
            <w:shd w:val="clear" w:color="auto" w:fill="auto"/>
          </w:tcPr>
          <w:p w14:paraId="6A807D12" w14:textId="319FBC86" w:rsidR="009423D0" w:rsidRPr="00D9063A" w:rsidRDefault="009423D0" w:rsidP="009423D0">
            <w:pPr>
              <w:spacing w:after="0" w:line="276" w:lineRule="auto"/>
              <w:contextualSpacing/>
              <w:jc w:val="both"/>
              <w:rPr>
                <w:rFonts w:eastAsia="Calibri" w:cstheme="minorHAnsi"/>
                <w:b/>
              </w:rPr>
            </w:pPr>
            <w:r w:rsidRPr="00D9063A">
              <w:rPr>
                <w:rFonts w:eastAsia="Calibri" w:cstheme="minorHAnsi"/>
                <w:b/>
              </w:rPr>
              <w:t>Nositelj:</w:t>
            </w:r>
          </w:p>
        </w:tc>
      </w:tr>
      <w:tr w:rsidR="009423D0" w:rsidRPr="00FA43DD" w14:paraId="3F9311D3" w14:textId="77777777" w:rsidTr="00584EEE">
        <w:trPr>
          <w:trHeight w:val="247"/>
          <w:jc w:val="center"/>
        </w:trPr>
        <w:tc>
          <w:tcPr>
            <w:tcW w:w="8784" w:type="dxa"/>
            <w:shd w:val="clear" w:color="auto" w:fill="auto"/>
          </w:tcPr>
          <w:p w14:paraId="7EE202D1" w14:textId="0E593069" w:rsidR="009423D0" w:rsidRPr="00D9063A" w:rsidRDefault="00D9063A" w:rsidP="009423D0">
            <w:pPr>
              <w:spacing w:after="0" w:line="276" w:lineRule="auto"/>
              <w:contextualSpacing/>
              <w:jc w:val="both"/>
              <w:rPr>
                <w:rFonts w:eastAsia="Calibri" w:cstheme="minorHAnsi"/>
              </w:rPr>
            </w:pPr>
            <w:r w:rsidRPr="00D9063A">
              <w:rPr>
                <w:rFonts w:eastAsia="Calibri" w:cstheme="minorHAnsi"/>
              </w:rPr>
              <w:t>UO Grada Pregrade</w:t>
            </w:r>
          </w:p>
        </w:tc>
      </w:tr>
      <w:tr w:rsidR="009423D0" w:rsidRPr="00FA43DD" w14:paraId="3EC6BF58" w14:textId="77777777" w:rsidTr="00584EEE">
        <w:trPr>
          <w:trHeight w:val="247"/>
          <w:jc w:val="center"/>
        </w:trPr>
        <w:tc>
          <w:tcPr>
            <w:tcW w:w="8784" w:type="dxa"/>
            <w:shd w:val="clear" w:color="auto" w:fill="auto"/>
          </w:tcPr>
          <w:p w14:paraId="081F95E9" w14:textId="3958B187" w:rsidR="009423D0" w:rsidRPr="00D9063A" w:rsidRDefault="009423D0" w:rsidP="009423D0">
            <w:pPr>
              <w:spacing w:after="0" w:line="276" w:lineRule="auto"/>
              <w:contextualSpacing/>
              <w:jc w:val="both"/>
              <w:rPr>
                <w:rFonts w:eastAsia="Calibri" w:cstheme="minorHAnsi"/>
                <w:b/>
              </w:rPr>
            </w:pPr>
            <w:r w:rsidRPr="00D9063A">
              <w:rPr>
                <w:rFonts w:eastAsia="Calibri" w:cstheme="minorHAnsi"/>
                <w:b/>
              </w:rPr>
              <w:t>Izvršitelj:</w:t>
            </w:r>
          </w:p>
        </w:tc>
      </w:tr>
      <w:tr w:rsidR="009423D0" w:rsidRPr="00584EEE" w14:paraId="59D11FD0" w14:textId="77777777" w:rsidTr="00584EEE">
        <w:trPr>
          <w:trHeight w:val="247"/>
          <w:jc w:val="center"/>
        </w:trPr>
        <w:tc>
          <w:tcPr>
            <w:tcW w:w="8784" w:type="dxa"/>
            <w:shd w:val="clear" w:color="auto" w:fill="auto"/>
          </w:tcPr>
          <w:p w14:paraId="58EEBCE2" w14:textId="046DFFE2" w:rsidR="009423D0" w:rsidRPr="00D9063A" w:rsidRDefault="00D9063A" w:rsidP="009423D0">
            <w:pPr>
              <w:spacing w:after="0" w:line="276" w:lineRule="auto"/>
              <w:contextualSpacing/>
              <w:jc w:val="both"/>
              <w:rPr>
                <w:rFonts w:eastAsia="Calibri" w:cstheme="minorHAnsi"/>
              </w:rPr>
            </w:pPr>
            <w:r w:rsidRPr="00D9063A">
              <w:rPr>
                <w:rFonts w:eastAsia="Calibri" w:cstheme="minorHAnsi"/>
                <w:sz w:val="24"/>
                <w:szCs w:val="24"/>
                <w:lang w:eastAsia="zh-CN"/>
              </w:rPr>
              <w:t>Dubravka Leskovar, dr.med., Ordinacija opće medicine Pregrada</w:t>
            </w:r>
          </w:p>
        </w:tc>
      </w:tr>
    </w:tbl>
    <w:p w14:paraId="46BE561D" w14:textId="4D4D200D" w:rsidR="00584EEE" w:rsidRPr="00584EEE" w:rsidRDefault="00584EEE" w:rsidP="00DD75FB">
      <w:pPr>
        <w:pStyle w:val="Naslov3"/>
      </w:pPr>
      <w:bookmarkStart w:id="371" w:name="_Toc4137297"/>
      <w:bookmarkStart w:id="372" w:name="_Toc19619332"/>
      <w:bookmarkStart w:id="373" w:name="_Toc72322068"/>
      <w:bookmarkEnd w:id="370"/>
      <w:r w:rsidRPr="00584EEE">
        <w:t>Uvod</w:t>
      </w:r>
      <w:bookmarkEnd w:id="371"/>
      <w:bookmarkEnd w:id="372"/>
      <w:bookmarkEnd w:id="373"/>
      <w:r w:rsidRPr="00584EEE">
        <w:t xml:space="preserve"> </w:t>
      </w:r>
    </w:p>
    <w:p w14:paraId="0EFA716D" w14:textId="77777777" w:rsidR="00584EEE" w:rsidRPr="00584EEE" w:rsidRDefault="00584EEE" w:rsidP="00584EEE">
      <w:pPr>
        <w:spacing w:after="120" w:line="276" w:lineRule="auto"/>
        <w:jc w:val="both"/>
        <w:rPr>
          <w:rFonts w:cs="Arial"/>
          <w:sz w:val="24"/>
          <w:szCs w:val="24"/>
        </w:rPr>
      </w:pPr>
      <w:r w:rsidRPr="00584EEE">
        <w:rPr>
          <w:rFonts w:cs="Arial"/>
          <w:sz w:val="24"/>
          <w:szCs w:val="24"/>
        </w:rPr>
        <w:t xml:space="preserve">Toplinski val predstavlja dugotrajnije razdoblje izrazito toplog vremena i visokih temperatura, nerijetko praćenog i visokim postotkom vlage u zraku. </w:t>
      </w:r>
      <w:r w:rsidRPr="00584EEE">
        <w:rPr>
          <w:sz w:val="24"/>
          <w:szCs w:val="24"/>
        </w:rPr>
        <w:t>Mjeri se u odnosu na uobičajene temperature za pojedino razdoblje određenog područja.</w:t>
      </w:r>
    </w:p>
    <w:p w14:paraId="38DE22BD" w14:textId="11B560F8" w:rsidR="00584EEE" w:rsidRDefault="00584EEE" w:rsidP="00584EEE">
      <w:pPr>
        <w:spacing w:after="120" w:line="276" w:lineRule="auto"/>
        <w:jc w:val="both"/>
        <w:rPr>
          <w:rFonts w:cs="Arial"/>
          <w:sz w:val="24"/>
          <w:szCs w:val="24"/>
        </w:rPr>
      </w:pPr>
      <w:r w:rsidRPr="00584EEE">
        <w:rPr>
          <w:rFonts w:cs="Arial"/>
          <w:sz w:val="24"/>
          <w:szCs w:val="24"/>
        </w:rPr>
        <w:t>Toplinski valovi predstavljaju opasnost za stanovništvo uzrokujući zdravstvene smetnje i povećanu smrtnost. Posebno ugrožene skupine društva su mala djeca, kronični bolesnici, starije i nemoćne osobe, osobe koje rade na otvorenom prostoru (građevinski radnici, osobe zadužene za održavanje cesta i javnih površina i sl.). Nepovoljan učinak mogu uzrokovati toplinski valovi koji traju dulje vrijeme.</w:t>
      </w:r>
    </w:p>
    <w:p w14:paraId="5610B0C6" w14:textId="77777777" w:rsidR="00497DE9" w:rsidRPr="00497DE9" w:rsidRDefault="00497DE9" w:rsidP="00497DE9">
      <w:pPr>
        <w:spacing w:after="120" w:line="276" w:lineRule="auto"/>
        <w:jc w:val="both"/>
        <w:rPr>
          <w:rFonts w:cs="Arial"/>
          <w:sz w:val="24"/>
          <w:szCs w:val="24"/>
        </w:rPr>
      </w:pPr>
      <w:r w:rsidRPr="00497DE9">
        <w:rPr>
          <w:rFonts w:cs="Arial"/>
          <w:sz w:val="24"/>
          <w:szCs w:val="24"/>
        </w:rPr>
        <w:t>Toplinski valovi uzrokuju ozbiljne zdravstvene i socijalne posljedice. Veoma je važno pravovremeno prepoznati simptome toplotnog udara te što prije započeti s hlađenjem tijela. Kako bi se građani što bolje zaštitili, uveden je sustav upozoravanja na opasnost od vrućine koji se provodi u razdoblju od 15. svibnja do 15. rujna. Temeljem prognoze temperature zraka za tekući dan i sljedeća četiri dana, Državni hidrometeorološki zavod objavljuje upozorenja na opasnost od vrućine na sljedeće četiri razine: nema opasnosti, umjerena opasnost, velika opasnost i vrlo velika opasnost. Pravovremene preventivne mjere mogu smanjiti broj umrlih od toplinskih valova, te su zbog toga veoma bitne preporuke za zaštitu od velikih vrućina (rashlađenje privatnih i poslovnih prostorija, sklanjanje od vrućine, unos dovoljne količine tekućine i dr.).</w:t>
      </w:r>
    </w:p>
    <w:p w14:paraId="3CE772B8" w14:textId="1C88C8D1" w:rsidR="00584EEE" w:rsidRPr="00584EEE" w:rsidRDefault="00584EEE" w:rsidP="00DD75FB">
      <w:pPr>
        <w:pStyle w:val="Naslov3"/>
      </w:pPr>
      <w:bookmarkStart w:id="374" w:name="_Toc4137298"/>
      <w:bookmarkStart w:id="375" w:name="_Toc19619333"/>
      <w:bookmarkStart w:id="376" w:name="_Toc72322069"/>
      <w:r w:rsidRPr="00584EEE">
        <w:t>Prikaz utjecaja na kritičnu infrastrukturu</w:t>
      </w:r>
      <w:bookmarkEnd w:id="374"/>
      <w:bookmarkEnd w:id="375"/>
      <w:bookmarkEnd w:id="376"/>
    </w:p>
    <w:tbl>
      <w:tblPr>
        <w:tblW w:w="8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
        <w:gridCol w:w="7802"/>
      </w:tblGrid>
      <w:tr w:rsidR="00584EEE" w:rsidRPr="00584EEE" w14:paraId="5C942692" w14:textId="77777777" w:rsidTr="006256EA">
        <w:trPr>
          <w:trHeight w:val="384"/>
          <w:tblHeader/>
          <w:jc w:val="center"/>
        </w:trPr>
        <w:tc>
          <w:tcPr>
            <w:tcW w:w="882" w:type="dxa"/>
            <w:shd w:val="clear" w:color="auto" w:fill="auto"/>
            <w:vAlign w:val="center"/>
          </w:tcPr>
          <w:p w14:paraId="1628D051" w14:textId="648DB896" w:rsidR="00584EEE" w:rsidRPr="00584EEE" w:rsidRDefault="00DF3E52" w:rsidP="00584EEE">
            <w:pPr>
              <w:spacing w:after="0" w:line="276" w:lineRule="auto"/>
              <w:jc w:val="both"/>
              <w:rPr>
                <w:rFonts w:eastAsia="Calibri" w:cstheme="minorHAnsi"/>
                <w:b/>
                <w:sz w:val="20"/>
                <w:szCs w:val="20"/>
              </w:rPr>
            </w:pPr>
            <w:r w:rsidRPr="00584EEE">
              <w:rPr>
                <w:rFonts w:eastAsia="Calibri" w:cstheme="minorHAnsi"/>
                <w:b/>
                <w:sz w:val="20"/>
                <w:szCs w:val="20"/>
              </w:rPr>
              <w:t>UTJECAJ</w:t>
            </w:r>
          </w:p>
        </w:tc>
        <w:tc>
          <w:tcPr>
            <w:tcW w:w="7823" w:type="dxa"/>
            <w:shd w:val="clear" w:color="auto" w:fill="auto"/>
            <w:vAlign w:val="center"/>
          </w:tcPr>
          <w:p w14:paraId="36CC743D" w14:textId="1222A371" w:rsidR="00584EEE" w:rsidRPr="00584EEE" w:rsidRDefault="00DF3E52" w:rsidP="00584EEE">
            <w:pPr>
              <w:spacing w:after="0" w:line="276" w:lineRule="auto"/>
              <w:jc w:val="both"/>
              <w:rPr>
                <w:rFonts w:eastAsia="Calibri" w:cstheme="minorHAnsi"/>
                <w:b/>
                <w:sz w:val="20"/>
                <w:szCs w:val="20"/>
              </w:rPr>
            </w:pPr>
            <w:r w:rsidRPr="00584EEE">
              <w:rPr>
                <w:rFonts w:eastAsia="Calibri" w:cstheme="minorHAnsi"/>
                <w:b/>
                <w:sz w:val="20"/>
                <w:szCs w:val="20"/>
              </w:rPr>
              <w:t>SEKTOR</w:t>
            </w:r>
          </w:p>
        </w:tc>
      </w:tr>
      <w:tr w:rsidR="00584EEE" w:rsidRPr="00584EEE" w14:paraId="2ED101F8" w14:textId="77777777" w:rsidTr="006256EA">
        <w:trPr>
          <w:trHeight w:val="384"/>
          <w:jc w:val="center"/>
        </w:trPr>
        <w:tc>
          <w:tcPr>
            <w:tcW w:w="882" w:type="dxa"/>
            <w:shd w:val="clear" w:color="auto" w:fill="auto"/>
            <w:vAlign w:val="center"/>
          </w:tcPr>
          <w:p w14:paraId="3A9883C9" w14:textId="77777777" w:rsidR="00584EEE" w:rsidRPr="00584EEE" w:rsidRDefault="00584EEE" w:rsidP="00584EEE">
            <w:pPr>
              <w:spacing w:after="0" w:line="276" w:lineRule="auto"/>
              <w:jc w:val="center"/>
              <w:rPr>
                <w:rFonts w:eastAsia="Calibri" w:cstheme="minorHAnsi"/>
                <w:b/>
                <w:sz w:val="20"/>
                <w:szCs w:val="20"/>
              </w:rPr>
            </w:pPr>
          </w:p>
        </w:tc>
        <w:tc>
          <w:tcPr>
            <w:tcW w:w="7823" w:type="dxa"/>
            <w:shd w:val="clear" w:color="auto" w:fill="auto"/>
            <w:vAlign w:val="center"/>
          </w:tcPr>
          <w:p w14:paraId="08047A35" w14:textId="77777777" w:rsidR="00584EEE" w:rsidRPr="00584EEE" w:rsidRDefault="00584EEE" w:rsidP="00584EEE">
            <w:pPr>
              <w:spacing w:after="0" w:line="276" w:lineRule="auto"/>
              <w:jc w:val="both"/>
              <w:rPr>
                <w:rFonts w:eastAsia="Calibri" w:cstheme="minorHAnsi"/>
                <w:sz w:val="20"/>
                <w:szCs w:val="20"/>
              </w:rPr>
            </w:pPr>
            <w:r w:rsidRPr="00584EEE">
              <w:rPr>
                <w:rFonts w:eastAsia="Calibri" w:cstheme="minorHAnsi"/>
                <w:sz w:val="20"/>
                <w:szCs w:val="20"/>
              </w:rPr>
              <w:t>Komunikacijska i informacijska tehnologija (elektroničke komunikacije, prijenos podataka, informacijski sustavi, pružanje audio i audiovizualnih medijskih usluga)</w:t>
            </w:r>
          </w:p>
        </w:tc>
      </w:tr>
      <w:tr w:rsidR="00584EEE" w:rsidRPr="00584EEE" w14:paraId="0FDC23AC" w14:textId="77777777" w:rsidTr="006256EA">
        <w:trPr>
          <w:trHeight w:val="394"/>
          <w:jc w:val="center"/>
        </w:trPr>
        <w:tc>
          <w:tcPr>
            <w:tcW w:w="882" w:type="dxa"/>
            <w:shd w:val="clear" w:color="auto" w:fill="auto"/>
            <w:vAlign w:val="center"/>
          </w:tcPr>
          <w:p w14:paraId="23456235" w14:textId="77777777" w:rsidR="00584EEE" w:rsidRPr="00584EEE" w:rsidRDefault="00584EEE" w:rsidP="00584EEE">
            <w:pPr>
              <w:spacing w:after="0" w:line="276" w:lineRule="auto"/>
              <w:jc w:val="center"/>
              <w:rPr>
                <w:rFonts w:eastAsia="Calibri" w:cstheme="minorHAnsi"/>
                <w:b/>
                <w:sz w:val="20"/>
                <w:szCs w:val="20"/>
              </w:rPr>
            </w:pPr>
          </w:p>
        </w:tc>
        <w:tc>
          <w:tcPr>
            <w:tcW w:w="7823" w:type="dxa"/>
            <w:shd w:val="clear" w:color="auto" w:fill="auto"/>
            <w:vAlign w:val="center"/>
          </w:tcPr>
          <w:p w14:paraId="37D5604C" w14:textId="77777777" w:rsidR="00584EEE" w:rsidRPr="00584EEE" w:rsidRDefault="00584EEE" w:rsidP="00584EEE">
            <w:pPr>
              <w:spacing w:after="0" w:line="276" w:lineRule="auto"/>
              <w:jc w:val="both"/>
              <w:rPr>
                <w:rFonts w:eastAsia="Calibri" w:cstheme="minorHAnsi"/>
                <w:sz w:val="20"/>
                <w:szCs w:val="20"/>
              </w:rPr>
            </w:pPr>
            <w:r w:rsidRPr="00584EEE">
              <w:rPr>
                <w:rFonts w:eastAsia="Calibri" w:cstheme="minorHAnsi"/>
                <w:sz w:val="20"/>
                <w:szCs w:val="20"/>
              </w:rPr>
              <w:t>Promet (cestovni, željeznički, zračni, pomorski i promet unutarnjim plovnim putovima)</w:t>
            </w:r>
          </w:p>
        </w:tc>
      </w:tr>
      <w:tr w:rsidR="00584EEE" w:rsidRPr="00584EEE" w14:paraId="5802A7AD" w14:textId="77777777" w:rsidTr="006256EA">
        <w:trPr>
          <w:trHeight w:val="384"/>
          <w:jc w:val="center"/>
        </w:trPr>
        <w:tc>
          <w:tcPr>
            <w:tcW w:w="882" w:type="dxa"/>
            <w:shd w:val="clear" w:color="auto" w:fill="auto"/>
            <w:vAlign w:val="center"/>
          </w:tcPr>
          <w:p w14:paraId="0B512BB8" w14:textId="77777777" w:rsidR="00584EEE" w:rsidRPr="00584EEE" w:rsidRDefault="00584EEE" w:rsidP="00584EEE">
            <w:pPr>
              <w:spacing w:after="0" w:line="276" w:lineRule="auto"/>
              <w:jc w:val="center"/>
              <w:rPr>
                <w:rFonts w:eastAsia="Calibri" w:cstheme="minorHAnsi"/>
                <w:b/>
                <w:sz w:val="20"/>
                <w:szCs w:val="20"/>
              </w:rPr>
            </w:pPr>
            <w:r w:rsidRPr="00584EEE">
              <w:rPr>
                <w:rFonts w:eastAsia="Calibri" w:cstheme="minorHAnsi"/>
                <w:b/>
                <w:sz w:val="20"/>
                <w:szCs w:val="20"/>
              </w:rPr>
              <w:lastRenderedPageBreak/>
              <w:t>x</w:t>
            </w:r>
          </w:p>
        </w:tc>
        <w:tc>
          <w:tcPr>
            <w:tcW w:w="7823" w:type="dxa"/>
            <w:shd w:val="clear" w:color="auto" w:fill="auto"/>
            <w:vAlign w:val="center"/>
          </w:tcPr>
          <w:p w14:paraId="4406E818" w14:textId="77777777" w:rsidR="00584EEE" w:rsidRPr="00584EEE" w:rsidRDefault="00584EEE" w:rsidP="00584EEE">
            <w:pPr>
              <w:spacing w:after="0" w:line="276" w:lineRule="auto"/>
              <w:jc w:val="both"/>
              <w:rPr>
                <w:rFonts w:eastAsia="Calibri" w:cstheme="minorHAnsi"/>
                <w:sz w:val="20"/>
                <w:szCs w:val="20"/>
              </w:rPr>
            </w:pPr>
            <w:r w:rsidRPr="00584EEE">
              <w:rPr>
                <w:rFonts w:eastAsia="Calibri" w:cstheme="minorHAnsi"/>
                <w:sz w:val="20"/>
                <w:szCs w:val="20"/>
              </w:rPr>
              <w:t>Zdravstvo (zdravstvena zaštita, proizvodnja, promet i nadzor nad lijekovima)</w:t>
            </w:r>
          </w:p>
        </w:tc>
      </w:tr>
      <w:tr w:rsidR="00584EEE" w:rsidRPr="00584EEE" w14:paraId="68B8A55E" w14:textId="77777777" w:rsidTr="006256EA">
        <w:trPr>
          <w:trHeight w:val="384"/>
          <w:jc w:val="center"/>
        </w:trPr>
        <w:tc>
          <w:tcPr>
            <w:tcW w:w="882" w:type="dxa"/>
            <w:shd w:val="clear" w:color="auto" w:fill="auto"/>
            <w:vAlign w:val="center"/>
          </w:tcPr>
          <w:p w14:paraId="78E77235" w14:textId="77777777" w:rsidR="00584EEE" w:rsidRPr="00584EEE" w:rsidRDefault="00584EEE" w:rsidP="00584EEE">
            <w:pPr>
              <w:spacing w:after="0" w:line="276" w:lineRule="auto"/>
              <w:jc w:val="center"/>
              <w:rPr>
                <w:rFonts w:eastAsia="Calibri" w:cstheme="minorHAnsi"/>
                <w:b/>
                <w:sz w:val="20"/>
                <w:szCs w:val="20"/>
              </w:rPr>
            </w:pPr>
            <w:r w:rsidRPr="00584EEE">
              <w:rPr>
                <w:rFonts w:eastAsia="Calibri" w:cstheme="minorHAnsi"/>
                <w:b/>
                <w:sz w:val="20"/>
                <w:szCs w:val="20"/>
              </w:rPr>
              <w:t>X</w:t>
            </w:r>
          </w:p>
        </w:tc>
        <w:tc>
          <w:tcPr>
            <w:tcW w:w="7823" w:type="dxa"/>
            <w:shd w:val="clear" w:color="auto" w:fill="auto"/>
            <w:vAlign w:val="center"/>
          </w:tcPr>
          <w:p w14:paraId="62155DB4" w14:textId="77777777" w:rsidR="00584EEE" w:rsidRPr="00584EEE" w:rsidRDefault="00584EEE" w:rsidP="00584EEE">
            <w:pPr>
              <w:spacing w:after="0" w:line="276" w:lineRule="auto"/>
              <w:jc w:val="both"/>
              <w:rPr>
                <w:rFonts w:eastAsia="Calibri" w:cstheme="minorHAnsi"/>
                <w:sz w:val="20"/>
                <w:szCs w:val="20"/>
              </w:rPr>
            </w:pPr>
            <w:r w:rsidRPr="00584EEE">
              <w:rPr>
                <w:rFonts w:eastAsia="Calibri" w:cstheme="minorHAnsi"/>
                <w:sz w:val="20"/>
                <w:szCs w:val="20"/>
              </w:rPr>
              <w:t>Vodno gospodarstvo (regulacijske i zaštitne vodne građevine i komunalne vodne građevine)</w:t>
            </w:r>
          </w:p>
        </w:tc>
      </w:tr>
      <w:tr w:rsidR="00584EEE" w:rsidRPr="00584EEE" w14:paraId="36D5997E" w14:textId="77777777" w:rsidTr="006256EA">
        <w:trPr>
          <w:trHeight w:val="394"/>
          <w:jc w:val="center"/>
        </w:trPr>
        <w:tc>
          <w:tcPr>
            <w:tcW w:w="882" w:type="dxa"/>
            <w:shd w:val="clear" w:color="auto" w:fill="auto"/>
            <w:vAlign w:val="center"/>
          </w:tcPr>
          <w:p w14:paraId="0EAD0555" w14:textId="77777777" w:rsidR="00584EEE" w:rsidRPr="00584EEE" w:rsidRDefault="00584EEE" w:rsidP="00584EEE">
            <w:pPr>
              <w:spacing w:after="0" w:line="276" w:lineRule="auto"/>
              <w:jc w:val="center"/>
              <w:rPr>
                <w:rFonts w:eastAsia="Calibri" w:cstheme="minorHAnsi"/>
                <w:b/>
                <w:sz w:val="20"/>
                <w:szCs w:val="20"/>
              </w:rPr>
            </w:pPr>
            <w:r w:rsidRPr="00584EEE">
              <w:rPr>
                <w:rFonts w:eastAsia="Calibri" w:cstheme="minorHAnsi"/>
                <w:b/>
                <w:sz w:val="20"/>
                <w:szCs w:val="20"/>
              </w:rPr>
              <w:t>x</w:t>
            </w:r>
          </w:p>
        </w:tc>
        <w:tc>
          <w:tcPr>
            <w:tcW w:w="7823" w:type="dxa"/>
            <w:shd w:val="clear" w:color="auto" w:fill="auto"/>
            <w:vAlign w:val="center"/>
          </w:tcPr>
          <w:p w14:paraId="1EB23CDC" w14:textId="77777777" w:rsidR="00584EEE" w:rsidRPr="00584EEE" w:rsidRDefault="00584EEE" w:rsidP="00584EEE">
            <w:pPr>
              <w:spacing w:after="0" w:line="276" w:lineRule="auto"/>
              <w:jc w:val="both"/>
              <w:rPr>
                <w:rFonts w:eastAsia="Calibri" w:cstheme="minorHAnsi"/>
                <w:sz w:val="20"/>
                <w:szCs w:val="20"/>
              </w:rPr>
            </w:pPr>
            <w:r w:rsidRPr="00584EEE">
              <w:rPr>
                <w:rFonts w:eastAsia="Calibri" w:cstheme="minorHAnsi"/>
                <w:sz w:val="20"/>
                <w:szCs w:val="20"/>
              </w:rPr>
              <w:t xml:space="preserve">Hrana (proizvodnja i opskrba hranom i sustav sigurnosti hrane, robne zalihe) </w:t>
            </w:r>
          </w:p>
        </w:tc>
      </w:tr>
      <w:tr w:rsidR="00584EEE" w:rsidRPr="00584EEE" w14:paraId="3B54CCDA" w14:textId="77777777" w:rsidTr="006256EA">
        <w:trPr>
          <w:trHeight w:val="394"/>
          <w:jc w:val="center"/>
        </w:trPr>
        <w:tc>
          <w:tcPr>
            <w:tcW w:w="882" w:type="dxa"/>
            <w:shd w:val="clear" w:color="auto" w:fill="auto"/>
            <w:vAlign w:val="center"/>
          </w:tcPr>
          <w:p w14:paraId="3B6E3AE2" w14:textId="77777777" w:rsidR="00584EEE" w:rsidRPr="00584EEE" w:rsidRDefault="00584EEE" w:rsidP="00584EEE">
            <w:pPr>
              <w:spacing w:after="0" w:line="276" w:lineRule="auto"/>
              <w:jc w:val="center"/>
              <w:rPr>
                <w:rFonts w:eastAsia="Calibri" w:cstheme="minorHAnsi"/>
                <w:b/>
                <w:sz w:val="20"/>
                <w:szCs w:val="20"/>
              </w:rPr>
            </w:pPr>
          </w:p>
        </w:tc>
        <w:tc>
          <w:tcPr>
            <w:tcW w:w="7823" w:type="dxa"/>
            <w:shd w:val="clear" w:color="auto" w:fill="auto"/>
            <w:vAlign w:val="center"/>
          </w:tcPr>
          <w:p w14:paraId="0ED5CE37" w14:textId="77777777" w:rsidR="00584EEE" w:rsidRPr="00584EEE" w:rsidRDefault="00584EEE" w:rsidP="00584EEE">
            <w:pPr>
              <w:spacing w:after="0" w:line="276" w:lineRule="auto"/>
              <w:jc w:val="both"/>
              <w:rPr>
                <w:rFonts w:eastAsia="Calibri" w:cstheme="minorHAnsi"/>
                <w:sz w:val="20"/>
                <w:szCs w:val="20"/>
              </w:rPr>
            </w:pPr>
            <w:r w:rsidRPr="00584EEE">
              <w:rPr>
                <w:rFonts w:eastAsia="Calibri" w:cstheme="minorHAnsi"/>
                <w:sz w:val="20"/>
                <w:szCs w:val="20"/>
              </w:rPr>
              <w:t>Financije (bankarstvo, burze, investicije, sustavi osiguranja i plaćanja)</w:t>
            </w:r>
          </w:p>
        </w:tc>
      </w:tr>
      <w:tr w:rsidR="00584EEE" w:rsidRPr="00584EEE" w14:paraId="098E177D" w14:textId="77777777" w:rsidTr="006256EA">
        <w:trPr>
          <w:trHeight w:val="394"/>
          <w:jc w:val="center"/>
        </w:trPr>
        <w:tc>
          <w:tcPr>
            <w:tcW w:w="882" w:type="dxa"/>
            <w:shd w:val="clear" w:color="auto" w:fill="auto"/>
            <w:vAlign w:val="center"/>
          </w:tcPr>
          <w:p w14:paraId="3F439BDD" w14:textId="77777777" w:rsidR="00584EEE" w:rsidRPr="00584EEE" w:rsidRDefault="00584EEE" w:rsidP="00584EEE">
            <w:pPr>
              <w:spacing w:after="0" w:line="276" w:lineRule="auto"/>
              <w:jc w:val="center"/>
              <w:rPr>
                <w:rFonts w:eastAsia="Calibri" w:cstheme="minorHAnsi"/>
                <w:b/>
                <w:sz w:val="20"/>
                <w:szCs w:val="20"/>
              </w:rPr>
            </w:pPr>
          </w:p>
        </w:tc>
        <w:tc>
          <w:tcPr>
            <w:tcW w:w="7823" w:type="dxa"/>
            <w:shd w:val="clear" w:color="auto" w:fill="auto"/>
            <w:vAlign w:val="center"/>
          </w:tcPr>
          <w:p w14:paraId="1FBF50DE" w14:textId="77777777" w:rsidR="00584EEE" w:rsidRPr="00584EEE" w:rsidRDefault="00584EEE" w:rsidP="00584EEE">
            <w:pPr>
              <w:spacing w:after="0" w:line="276" w:lineRule="auto"/>
              <w:jc w:val="both"/>
              <w:rPr>
                <w:rFonts w:eastAsia="Calibri" w:cstheme="minorHAnsi"/>
                <w:sz w:val="20"/>
                <w:szCs w:val="20"/>
              </w:rPr>
            </w:pPr>
            <w:r w:rsidRPr="00584EEE">
              <w:rPr>
                <w:rFonts w:eastAsia="Calibri" w:cstheme="minorHAnsi"/>
                <w:sz w:val="20"/>
                <w:szCs w:val="20"/>
              </w:rPr>
              <w:t>Proizvodnja, skladištenje i prijevoz opasnih tvari (kemijski, biološki, radiološki i nuklearni materijali)</w:t>
            </w:r>
          </w:p>
        </w:tc>
      </w:tr>
      <w:tr w:rsidR="00584EEE" w:rsidRPr="00584EEE" w14:paraId="52C89DCB" w14:textId="77777777" w:rsidTr="006256EA">
        <w:trPr>
          <w:trHeight w:val="394"/>
          <w:jc w:val="center"/>
        </w:trPr>
        <w:tc>
          <w:tcPr>
            <w:tcW w:w="882" w:type="dxa"/>
            <w:shd w:val="clear" w:color="auto" w:fill="auto"/>
            <w:vAlign w:val="center"/>
          </w:tcPr>
          <w:p w14:paraId="2B27CAC9" w14:textId="77777777" w:rsidR="00584EEE" w:rsidRPr="00584EEE" w:rsidRDefault="00584EEE" w:rsidP="00584EEE">
            <w:pPr>
              <w:spacing w:after="0" w:line="276" w:lineRule="auto"/>
              <w:jc w:val="center"/>
              <w:rPr>
                <w:rFonts w:eastAsia="Calibri" w:cstheme="minorHAnsi"/>
                <w:b/>
                <w:sz w:val="20"/>
                <w:szCs w:val="20"/>
              </w:rPr>
            </w:pPr>
            <w:r w:rsidRPr="00584EEE">
              <w:rPr>
                <w:rFonts w:eastAsia="Calibri" w:cstheme="minorHAnsi"/>
                <w:b/>
                <w:sz w:val="20"/>
                <w:szCs w:val="20"/>
              </w:rPr>
              <w:t>x</w:t>
            </w:r>
          </w:p>
        </w:tc>
        <w:tc>
          <w:tcPr>
            <w:tcW w:w="7823" w:type="dxa"/>
            <w:shd w:val="clear" w:color="auto" w:fill="auto"/>
            <w:vAlign w:val="center"/>
          </w:tcPr>
          <w:p w14:paraId="309B5996" w14:textId="77777777" w:rsidR="00584EEE" w:rsidRPr="00584EEE" w:rsidRDefault="00584EEE" w:rsidP="00584EEE">
            <w:pPr>
              <w:spacing w:after="0" w:line="276" w:lineRule="auto"/>
              <w:jc w:val="both"/>
              <w:rPr>
                <w:rFonts w:eastAsia="Calibri" w:cstheme="minorHAnsi"/>
                <w:sz w:val="20"/>
                <w:szCs w:val="20"/>
              </w:rPr>
            </w:pPr>
            <w:r w:rsidRPr="00584EEE">
              <w:rPr>
                <w:rFonts w:eastAsia="Calibri" w:cstheme="minorHAnsi"/>
                <w:sz w:val="20"/>
                <w:szCs w:val="20"/>
              </w:rPr>
              <w:t>Javne službe (osiguranje javnog reda i mira, zaštita i spašavanje, hitna medicinska pomoć)</w:t>
            </w:r>
          </w:p>
        </w:tc>
      </w:tr>
      <w:tr w:rsidR="00584EEE" w:rsidRPr="00584EEE" w14:paraId="4989B31C" w14:textId="77777777" w:rsidTr="006256EA">
        <w:trPr>
          <w:trHeight w:val="394"/>
          <w:jc w:val="center"/>
        </w:trPr>
        <w:tc>
          <w:tcPr>
            <w:tcW w:w="882" w:type="dxa"/>
            <w:shd w:val="clear" w:color="auto" w:fill="auto"/>
            <w:vAlign w:val="center"/>
          </w:tcPr>
          <w:p w14:paraId="755A4777" w14:textId="77777777" w:rsidR="00584EEE" w:rsidRPr="00584EEE" w:rsidRDefault="00584EEE" w:rsidP="00584EEE">
            <w:pPr>
              <w:spacing w:after="0" w:line="276" w:lineRule="auto"/>
              <w:jc w:val="center"/>
              <w:rPr>
                <w:rFonts w:eastAsia="Calibri" w:cstheme="minorHAnsi"/>
                <w:b/>
                <w:sz w:val="20"/>
                <w:szCs w:val="20"/>
              </w:rPr>
            </w:pPr>
          </w:p>
        </w:tc>
        <w:tc>
          <w:tcPr>
            <w:tcW w:w="7823" w:type="dxa"/>
            <w:shd w:val="clear" w:color="auto" w:fill="auto"/>
            <w:vAlign w:val="center"/>
          </w:tcPr>
          <w:p w14:paraId="23748E74" w14:textId="77777777" w:rsidR="00584EEE" w:rsidRPr="00584EEE" w:rsidRDefault="00584EEE" w:rsidP="00584EEE">
            <w:pPr>
              <w:spacing w:after="0" w:line="276" w:lineRule="auto"/>
              <w:jc w:val="both"/>
              <w:rPr>
                <w:rFonts w:eastAsia="Calibri" w:cstheme="minorHAnsi"/>
                <w:sz w:val="20"/>
                <w:szCs w:val="20"/>
              </w:rPr>
            </w:pPr>
            <w:r w:rsidRPr="00584EEE">
              <w:rPr>
                <w:rFonts w:eastAsia="Calibri" w:cstheme="minorHAnsi"/>
                <w:sz w:val="20"/>
                <w:szCs w:val="20"/>
              </w:rPr>
              <w:t>Nacionalni spomenici i vrijednosti</w:t>
            </w:r>
          </w:p>
        </w:tc>
      </w:tr>
    </w:tbl>
    <w:p w14:paraId="42A91123" w14:textId="185D0288" w:rsidR="00584EEE" w:rsidRPr="00584EEE" w:rsidRDefault="00584EEE" w:rsidP="00DD75FB">
      <w:pPr>
        <w:pStyle w:val="Naslov3"/>
      </w:pPr>
      <w:bookmarkStart w:id="377" w:name="_Toc4137299"/>
      <w:bookmarkStart w:id="378" w:name="_Toc19619334"/>
      <w:bookmarkStart w:id="379" w:name="_Toc72322070"/>
      <w:r w:rsidRPr="00584EEE">
        <w:t>Kontekst</w:t>
      </w:r>
      <w:bookmarkEnd w:id="377"/>
      <w:bookmarkEnd w:id="378"/>
      <w:bookmarkEnd w:id="379"/>
      <w:r w:rsidRPr="00584EEE">
        <w:t xml:space="preserve"> </w:t>
      </w:r>
    </w:p>
    <w:p w14:paraId="20E4C838" w14:textId="3413CC59" w:rsidR="003F64B8" w:rsidRDefault="003F64B8" w:rsidP="003F64B8">
      <w:pPr>
        <w:pStyle w:val="Odlomakpopisa11"/>
      </w:pPr>
      <w:r w:rsidRPr="00DF3E52">
        <w:t>Na području</w:t>
      </w:r>
      <w:r w:rsidR="00932A8E">
        <w:t xml:space="preserve"> grada Pregrade</w:t>
      </w:r>
      <w:r w:rsidRPr="00DF3E52">
        <w:t xml:space="preserve"> nema izražajnijih toplinskih valova, iako su zabilježene velike dnevne temperaturne oscilacije koje teže podnose starije, bolesne i nemoćne osobe. </w:t>
      </w:r>
    </w:p>
    <w:p w14:paraId="76933D55" w14:textId="23346E4F" w:rsidR="00932A8E" w:rsidRPr="00932A8E" w:rsidRDefault="00932A8E" w:rsidP="00932A8E">
      <w:pPr>
        <w:pStyle w:val="Odlomakpopisa11"/>
      </w:pPr>
      <w:r w:rsidRPr="00932A8E">
        <w:t>Prema klasifikaciji W. Köppena, Krapinsko-zagorsku županiju</w:t>
      </w:r>
      <w:r>
        <w:t xml:space="preserve">, pa samim time i područje grada Pregrade </w:t>
      </w:r>
      <w:r w:rsidRPr="00932A8E">
        <w:t>karakterizira C tip klime: toplo-umjereno kišna klima, s tipom označenim Cfwbx. Temperatura najhladnijeg mjeseca kreće se između –3 °C i 18 °C, dok su ljeta s mjesečnom temperaturom najtoplijeg mjeseca ispod 22 °C. Na klimatske prilike područja, osim geografske širine, najviše utječu Panonska nizina, Alpe, Dinaridi i reljef koji najviše modificira lokalne klimatske različitosti tj. mikroklimu.</w:t>
      </w:r>
    </w:p>
    <w:p w14:paraId="78FA59F6" w14:textId="6EDDADEB" w:rsidR="00584EEE" w:rsidRPr="00584EEE" w:rsidRDefault="00584EEE" w:rsidP="00DD75FB">
      <w:pPr>
        <w:pStyle w:val="Naslov3"/>
      </w:pPr>
      <w:bookmarkStart w:id="380" w:name="_Toc4137300"/>
      <w:bookmarkStart w:id="381" w:name="_Toc19619335"/>
      <w:bookmarkStart w:id="382" w:name="_Toc72322071"/>
      <w:r w:rsidRPr="00584EEE">
        <w:t>Uzrok</w:t>
      </w:r>
      <w:bookmarkEnd w:id="380"/>
      <w:bookmarkEnd w:id="381"/>
      <w:bookmarkEnd w:id="382"/>
      <w:r w:rsidRPr="00584EEE">
        <w:t xml:space="preserve"> </w:t>
      </w:r>
    </w:p>
    <w:p w14:paraId="375A1D97" w14:textId="77777777" w:rsidR="00584EEE" w:rsidRPr="00584EEE" w:rsidRDefault="00584EEE" w:rsidP="00584EEE">
      <w:pPr>
        <w:spacing w:line="276" w:lineRule="auto"/>
        <w:jc w:val="both"/>
        <w:rPr>
          <w:sz w:val="24"/>
          <w:szCs w:val="24"/>
          <w:lang w:eastAsia="zh-CN"/>
        </w:rPr>
      </w:pPr>
      <w:r w:rsidRPr="00584EEE">
        <w:rPr>
          <w:sz w:val="24"/>
          <w:szCs w:val="24"/>
          <w:lang w:eastAsia="zh-CN"/>
        </w:rPr>
        <w:t>Uzrok pojave toplinskih valova je utjecaj povišenog tlaka zraka i prostrane anticiklone. Temperatura zraka se mjeri na visini od 2 metra iznad tla. Ona se mijenja tijekom dana i tijekom godine. Dnevni hod temperature zraka ovisi o dobu dana te veličini i vrsti naoblake, a može se znatno promijeniti pri naglim prodorima toploga ili hladnoga zraka te pri termički jako izraženim vjetrovima</w:t>
      </w:r>
    </w:p>
    <w:p w14:paraId="172E0100" w14:textId="77777777" w:rsidR="00584EEE" w:rsidRPr="00584EEE" w:rsidRDefault="00584EEE" w:rsidP="00D537AF">
      <w:pPr>
        <w:keepNext/>
        <w:keepLines/>
        <w:numPr>
          <w:ilvl w:val="3"/>
          <w:numId w:val="3"/>
        </w:numPr>
        <w:spacing w:before="200" w:after="240" w:line="276" w:lineRule="auto"/>
        <w:ind w:hanging="8228"/>
        <w:jc w:val="both"/>
        <w:outlineLvl w:val="3"/>
        <w:rPr>
          <w:rFonts w:asciiTheme="majorHAnsi" w:eastAsia="Times New Roman" w:hAnsiTheme="majorHAnsi" w:cs="Times New Roman"/>
          <w:bCs/>
          <w:iCs/>
          <w:sz w:val="24"/>
          <w:u w:val="single"/>
          <w:lang w:eastAsia="zh-CN"/>
        </w:rPr>
      </w:pPr>
      <w:bookmarkStart w:id="383" w:name="_Toc72322072"/>
      <w:r w:rsidRPr="00584EEE">
        <w:rPr>
          <w:rFonts w:asciiTheme="majorHAnsi" w:eastAsia="Times New Roman" w:hAnsiTheme="majorHAnsi" w:cs="Times New Roman"/>
          <w:bCs/>
          <w:iCs/>
          <w:sz w:val="24"/>
          <w:u w:val="single"/>
          <w:lang w:eastAsia="zh-CN"/>
        </w:rPr>
        <w:t>Razvoj događaja koji prethodi velikoj nesreći</w:t>
      </w:r>
      <w:bookmarkEnd w:id="383"/>
    </w:p>
    <w:p w14:paraId="2BDC2089" w14:textId="77777777" w:rsidR="00537DD0" w:rsidRDefault="00584EEE" w:rsidP="003F64B8">
      <w:pPr>
        <w:tabs>
          <w:tab w:val="left" w:pos="2160"/>
        </w:tabs>
        <w:spacing w:after="240" w:line="276" w:lineRule="auto"/>
        <w:jc w:val="both"/>
        <w:rPr>
          <w:rFonts w:cs="Arial"/>
          <w:sz w:val="24"/>
          <w:szCs w:val="24"/>
        </w:rPr>
        <w:sectPr w:rsidR="00537DD0" w:rsidSect="006603E7">
          <w:pgSz w:w="11906" w:h="16838"/>
          <w:pgMar w:top="1134" w:right="1418" w:bottom="1134" w:left="1418" w:header="709" w:footer="709" w:gutter="284"/>
          <w:cols w:space="708"/>
          <w:docGrid w:linePitch="360"/>
        </w:sectPr>
      </w:pPr>
      <w:r w:rsidRPr="00584EEE">
        <w:rPr>
          <w:rFonts w:cs="Arial"/>
          <w:sz w:val="24"/>
          <w:szCs w:val="24"/>
        </w:rPr>
        <w:t xml:space="preserve">Osjetljivost ljudi na velike temperaturne razlike nije prilagođena. Poseban šok na ljudski organizam stvaraju hladniji dani u ljetnim mjesecima, nakon čega slijedi nagli skok visokih, pa i ekstremnih temperatura. Porast temperature zraka vrlo često je praćen i visokim postotkom vlage u zraku što dodatno otežava prilagodbu organizma na visoke temperature. Potrebno je napomenuti da su posebno ugrožene skupine: djeca, trudnice, osobe starije životne dobi, kronični bolesnici te osobe koje rade na otvorenim prostorima. </w:t>
      </w:r>
    </w:p>
    <w:p w14:paraId="3B96F992" w14:textId="2C28D0FC" w:rsidR="00584EEE" w:rsidRDefault="00584EEE" w:rsidP="00584EEE">
      <w:pPr>
        <w:keepNext/>
        <w:spacing w:after="0" w:line="276" w:lineRule="auto"/>
        <w:jc w:val="both"/>
        <w:rPr>
          <w:rFonts w:ascii="Calibri" w:eastAsia="Calibri" w:hAnsi="Calibri" w:cs="Arial"/>
          <w:b/>
          <w:bCs/>
          <w:sz w:val="20"/>
          <w:szCs w:val="20"/>
          <w:lang w:eastAsia="zh-CN"/>
        </w:rPr>
      </w:pPr>
      <w:bookmarkStart w:id="384" w:name="_Toc532992582"/>
      <w:bookmarkStart w:id="385" w:name="_Toc4138111"/>
      <w:bookmarkStart w:id="386" w:name="_Toc14434364"/>
      <w:bookmarkStart w:id="387" w:name="_Toc72322435"/>
      <w:r w:rsidRPr="00584EEE">
        <w:rPr>
          <w:rFonts w:ascii="Calibri" w:eastAsia="Calibri" w:hAnsi="Calibri" w:cs="Arial"/>
          <w:b/>
          <w:bCs/>
          <w:sz w:val="20"/>
          <w:szCs w:val="20"/>
          <w:lang w:eastAsia="zh-CN"/>
        </w:rPr>
        <w:lastRenderedPageBreak/>
        <w:t xml:space="preserve">Tablica </w:t>
      </w:r>
      <w:r w:rsidRPr="00584EEE">
        <w:rPr>
          <w:rFonts w:ascii="Calibri" w:eastAsia="Calibri" w:hAnsi="Calibri" w:cs="Arial"/>
          <w:b/>
          <w:bCs/>
          <w:noProof/>
          <w:sz w:val="20"/>
          <w:szCs w:val="20"/>
          <w:lang w:eastAsia="zh-CN"/>
        </w:rPr>
        <w:fldChar w:fldCharType="begin"/>
      </w:r>
      <w:r w:rsidRPr="00584EEE">
        <w:rPr>
          <w:rFonts w:ascii="Calibri" w:eastAsia="Calibri" w:hAnsi="Calibri" w:cs="Arial"/>
          <w:b/>
          <w:bCs/>
          <w:noProof/>
          <w:sz w:val="20"/>
          <w:szCs w:val="20"/>
          <w:lang w:eastAsia="zh-CN"/>
        </w:rPr>
        <w:instrText xml:space="preserve"> SEQ Tablica \* ARABIC </w:instrText>
      </w:r>
      <w:r w:rsidRPr="00584EEE">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39</w:t>
      </w:r>
      <w:r w:rsidRPr="00584EEE">
        <w:rPr>
          <w:rFonts w:ascii="Calibri" w:eastAsia="Calibri" w:hAnsi="Calibri" w:cs="Arial"/>
          <w:b/>
          <w:bCs/>
          <w:noProof/>
          <w:sz w:val="20"/>
          <w:szCs w:val="20"/>
          <w:lang w:eastAsia="zh-CN"/>
        </w:rPr>
        <w:fldChar w:fldCharType="end"/>
      </w:r>
      <w:r w:rsidRPr="00584EEE">
        <w:rPr>
          <w:rFonts w:ascii="Calibri" w:eastAsia="Calibri" w:hAnsi="Calibri" w:cs="Arial"/>
          <w:b/>
          <w:bCs/>
          <w:sz w:val="20"/>
          <w:szCs w:val="20"/>
          <w:lang w:eastAsia="zh-CN"/>
        </w:rPr>
        <w:t>. Ugrožene skupine stanovništva u periodu toplinskog vala</w:t>
      </w:r>
      <w:bookmarkEnd w:id="384"/>
      <w:bookmarkEnd w:id="385"/>
      <w:bookmarkEnd w:id="386"/>
      <w:bookmarkEnd w:id="387"/>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1418"/>
      </w:tblGrid>
      <w:tr w:rsidR="00B02E80" w:rsidRPr="00B02E80" w14:paraId="298C2245" w14:textId="77777777" w:rsidTr="003F64B8">
        <w:trPr>
          <w:trHeight w:val="354"/>
        </w:trPr>
        <w:tc>
          <w:tcPr>
            <w:tcW w:w="7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B44C7" w14:textId="77777777" w:rsidR="00B02E80" w:rsidRPr="00B02E80" w:rsidRDefault="00B02E80" w:rsidP="00B02E80">
            <w:pPr>
              <w:spacing w:after="0"/>
              <w:jc w:val="center"/>
              <w:rPr>
                <w:rFonts w:eastAsiaTheme="minorHAnsi" w:cs="Arial"/>
                <w:b/>
                <w:sz w:val="20"/>
                <w:szCs w:val="20"/>
              </w:rPr>
            </w:pPr>
            <w:r w:rsidRPr="00B02E80">
              <w:rPr>
                <w:rFonts w:eastAsiaTheme="minorHAnsi" w:cs="Arial"/>
                <w:b/>
                <w:sz w:val="20"/>
                <w:szCs w:val="20"/>
              </w:rPr>
              <w:t>SKUPINE STANOVNIŠTVA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0A7736" w14:textId="77777777" w:rsidR="00B02E80" w:rsidRPr="00B02E80" w:rsidRDefault="00B02E80" w:rsidP="00B02E80">
            <w:pPr>
              <w:spacing w:after="0"/>
              <w:jc w:val="center"/>
              <w:rPr>
                <w:rFonts w:eastAsiaTheme="minorHAnsi" w:cs="Arial"/>
                <w:b/>
                <w:sz w:val="20"/>
                <w:szCs w:val="20"/>
              </w:rPr>
            </w:pPr>
            <w:r w:rsidRPr="00B02E80">
              <w:rPr>
                <w:rFonts w:eastAsiaTheme="minorHAnsi" w:cs="Arial"/>
                <w:b/>
                <w:sz w:val="20"/>
                <w:szCs w:val="20"/>
              </w:rPr>
              <w:t>BROJ STANOVNIKA</w:t>
            </w:r>
          </w:p>
        </w:tc>
      </w:tr>
      <w:tr w:rsidR="00B02E80" w:rsidRPr="00B02E80" w14:paraId="0889E650" w14:textId="77777777" w:rsidTr="00EC1A54">
        <w:trPr>
          <w:trHeight w:val="70"/>
        </w:trPr>
        <w:tc>
          <w:tcPr>
            <w:tcW w:w="7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B67C5" w14:textId="77777777" w:rsidR="00B02E80" w:rsidRPr="00B02E80" w:rsidRDefault="00B02E80" w:rsidP="00B02E80">
            <w:pPr>
              <w:spacing w:after="0"/>
              <w:rPr>
                <w:rFonts w:eastAsiaTheme="minorHAnsi" w:cs="Arial"/>
                <w:sz w:val="20"/>
                <w:szCs w:val="20"/>
              </w:rPr>
            </w:pPr>
            <w:r w:rsidRPr="00B02E80">
              <w:rPr>
                <w:rFonts w:eastAsiaTheme="minorHAnsi" w:cs="Arial"/>
                <w:sz w:val="20"/>
                <w:szCs w:val="20"/>
              </w:rPr>
              <w:t>Djeca (0-9)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098949B" w14:textId="7FBC4196" w:rsidR="00B02E80" w:rsidRPr="00B02E80" w:rsidRDefault="00537DD0" w:rsidP="00B02E80">
            <w:pPr>
              <w:spacing w:after="0"/>
              <w:jc w:val="center"/>
              <w:rPr>
                <w:rFonts w:eastAsiaTheme="minorHAnsi" w:cs="Arial"/>
                <w:sz w:val="20"/>
                <w:szCs w:val="20"/>
              </w:rPr>
            </w:pPr>
            <w:r>
              <w:rPr>
                <w:rFonts w:eastAsiaTheme="minorHAnsi" w:cs="Arial"/>
                <w:sz w:val="20"/>
                <w:szCs w:val="20"/>
              </w:rPr>
              <w:t>624</w:t>
            </w:r>
          </w:p>
        </w:tc>
      </w:tr>
      <w:tr w:rsidR="00B02E80" w:rsidRPr="00B02E80" w14:paraId="7674A2C3" w14:textId="77777777" w:rsidTr="00EC1A54">
        <w:trPr>
          <w:trHeight w:val="70"/>
        </w:trPr>
        <w:tc>
          <w:tcPr>
            <w:tcW w:w="7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5550AC" w14:textId="77777777" w:rsidR="00B02E80" w:rsidRPr="00B02E80" w:rsidRDefault="00B02E80" w:rsidP="00B02E80">
            <w:pPr>
              <w:spacing w:after="0"/>
              <w:rPr>
                <w:rFonts w:eastAsiaTheme="minorHAnsi" w:cs="Arial"/>
                <w:sz w:val="20"/>
                <w:szCs w:val="20"/>
              </w:rPr>
            </w:pPr>
            <w:r w:rsidRPr="00B02E80">
              <w:rPr>
                <w:rFonts w:eastAsiaTheme="minorHAnsi" w:cs="Arial"/>
                <w:sz w:val="20"/>
                <w:szCs w:val="20"/>
              </w:rPr>
              <w:t>Osobe starije od 60 godina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D04A682" w14:textId="1776B1D3" w:rsidR="00B02E80" w:rsidRPr="00B02E80" w:rsidRDefault="00537DD0" w:rsidP="00B02E80">
            <w:pPr>
              <w:spacing w:after="0"/>
              <w:jc w:val="center"/>
              <w:rPr>
                <w:rFonts w:eastAsiaTheme="minorHAnsi" w:cs="Arial"/>
                <w:sz w:val="20"/>
                <w:szCs w:val="20"/>
              </w:rPr>
            </w:pPr>
            <w:r>
              <w:rPr>
                <w:rFonts w:eastAsiaTheme="minorHAnsi" w:cs="Arial"/>
                <w:sz w:val="20"/>
                <w:szCs w:val="20"/>
              </w:rPr>
              <w:t>1.509</w:t>
            </w:r>
          </w:p>
        </w:tc>
      </w:tr>
      <w:tr w:rsidR="00B02E80" w:rsidRPr="00B02E80" w14:paraId="6BB131EF" w14:textId="77777777" w:rsidTr="00EC1A54">
        <w:trPr>
          <w:trHeight w:val="212"/>
        </w:trPr>
        <w:tc>
          <w:tcPr>
            <w:tcW w:w="7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5155D" w14:textId="77777777" w:rsidR="00B02E80" w:rsidRPr="00B02E80" w:rsidRDefault="00B02E80" w:rsidP="00B02E80">
            <w:pPr>
              <w:spacing w:after="0"/>
              <w:rPr>
                <w:rFonts w:eastAsiaTheme="minorHAnsi" w:cs="Arial"/>
                <w:sz w:val="20"/>
                <w:szCs w:val="20"/>
              </w:rPr>
            </w:pPr>
            <w:r w:rsidRPr="00B02E80">
              <w:rPr>
                <w:rFonts w:eastAsiaTheme="minorHAnsi" w:cs="Arial"/>
                <w:sz w:val="20"/>
                <w:szCs w:val="20"/>
              </w:rPr>
              <w:t>Trudnice</w:t>
            </w:r>
            <w:r w:rsidRPr="00B02E80">
              <w:rPr>
                <w:rFonts w:eastAsiaTheme="minorHAnsi" w:cs="Arial"/>
                <w:sz w:val="20"/>
                <w:szCs w:val="20"/>
                <w:vertAlign w:val="superscript"/>
              </w:rPr>
              <w:footnoteReference w:id="3"/>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9617ACF" w14:textId="4F4E2E60" w:rsidR="00B02E80" w:rsidRPr="00B02E80" w:rsidRDefault="00537DD0" w:rsidP="00B02E80">
            <w:pPr>
              <w:spacing w:after="0"/>
              <w:jc w:val="center"/>
              <w:rPr>
                <w:rFonts w:eastAsiaTheme="minorHAnsi" w:cs="Arial"/>
                <w:sz w:val="20"/>
                <w:szCs w:val="20"/>
              </w:rPr>
            </w:pPr>
            <w:r>
              <w:rPr>
                <w:rFonts w:eastAsiaTheme="minorHAnsi" w:cs="Arial"/>
                <w:sz w:val="20"/>
                <w:szCs w:val="20"/>
              </w:rPr>
              <w:t>61</w:t>
            </w:r>
          </w:p>
        </w:tc>
      </w:tr>
      <w:tr w:rsidR="00B02E80" w:rsidRPr="00B02E80" w14:paraId="69CA82F8" w14:textId="77777777" w:rsidTr="00537DD0">
        <w:trPr>
          <w:trHeight w:val="169"/>
        </w:trPr>
        <w:tc>
          <w:tcPr>
            <w:tcW w:w="7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59CC2" w14:textId="77777777" w:rsidR="00B02E80" w:rsidRPr="00B02E80" w:rsidRDefault="00B02E80" w:rsidP="00B02E80">
            <w:pPr>
              <w:spacing w:after="0"/>
              <w:rPr>
                <w:rFonts w:eastAsiaTheme="minorHAnsi" w:cs="Arial"/>
                <w:sz w:val="20"/>
                <w:szCs w:val="20"/>
              </w:rPr>
            </w:pPr>
            <w:r w:rsidRPr="00B02E80">
              <w:rPr>
                <w:rFonts w:eastAsiaTheme="minorHAnsi" w:cs="Arial"/>
                <w:sz w:val="20"/>
                <w:szCs w:val="20"/>
              </w:rPr>
              <w:t>Djelatnici na otvorenom prostoru (poljoprivreda, šumarstvo, ribarstvo, građevinarstvo)</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8EB6691" w14:textId="2187C3F6" w:rsidR="00B02E80" w:rsidRPr="00B02E80" w:rsidRDefault="00537DD0" w:rsidP="00B02E80">
            <w:pPr>
              <w:spacing w:after="0"/>
              <w:jc w:val="center"/>
              <w:rPr>
                <w:rFonts w:eastAsiaTheme="minorHAnsi" w:cs="Arial"/>
                <w:sz w:val="20"/>
                <w:szCs w:val="20"/>
              </w:rPr>
            </w:pPr>
            <w:r>
              <w:rPr>
                <w:rFonts w:eastAsiaTheme="minorHAnsi" w:cs="Arial"/>
                <w:sz w:val="20"/>
                <w:szCs w:val="20"/>
              </w:rPr>
              <w:t>508</w:t>
            </w:r>
          </w:p>
        </w:tc>
      </w:tr>
    </w:tbl>
    <w:p w14:paraId="3F3C3490" w14:textId="77777777" w:rsidR="00584EEE" w:rsidRPr="00584EEE" w:rsidRDefault="00584EEE" w:rsidP="00584EEE">
      <w:pPr>
        <w:jc w:val="center"/>
        <w:rPr>
          <w:sz w:val="18"/>
          <w:szCs w:val="18"/>
          <w:lang w:eastAsia="zh-CN"/>
        </w:rPr>
      </w:pPr>
      <w:r w:rsidRPr="00584EEE">
        <w:rPr>
          <w:sz w:val="18"/>
          <w:szCs w:val="18"/>
          <w:lang w:eastAsia="zh-CN"/>
        </w:rPr>
        <w:t>Izvor: Državni zavod za statistiku, Popis stanovništva 2011. godine</w:t>
      </w:r>
    </w:p>
    <w:p w14:paraId="03B95E12" w14:textId="44E20C94" w:rsidR="00584EEE" w:rsidRDefault="00584EEE" w:rsidP="00584EEE">
      <w:pPr>
        <w:spacing w:after="120" w:line="276" w:lineRule="auto"/>
        <w:jc w:val="both"/>
        <w:rPr>
          <w:sz w:val="24"/>
          <w:szCs w:val="24"/>
          <w:lang w:eastAsia="zh-CN"/>
        </w:rPr>
      </w:pPr>
      <w:r w:rsidRPr="00584EEE">
        <w:rPr>
          <w:sz w:val="24"/>
          <w:szCs w:val="24"/>
          <w:lang w:eastAsia="zh-CN"/>
        </w:rPr>
        <w:t>Broj osoba koji je ugrožen od toplinskog vala na području</w:t>
      </w:r>
      <w:r w:rsidR="00B02E80">
        <w:rPr>
          <w:sz w:val="24"/>
          <w:szCs w:val="24"/>
          <w:lang w:eastAsia="zh-CN"/>
        </w:rPr>
        <w:t xml:space="preserve"> </w:t>
      </w:r>
      <w:r w:rsidR="00537DD0">
        <w:rPr>
          <w:sz w:val="24"/>
          <w:szCs w:val="24"/>
          <w:lang w:eastAsia="zh-CN"/>
        </w:rPr>
        <w:t>grada Pregrade</w:t>
      </w:r>
      <w:r w:rsidRPr="009D0110">
        <w:rPr>
          <w:color w:val="FF0000"/>
          <w:sz w:val="24"/>
          <w:szCs w:val="24"/>
          <w:lang w:eastAsia="zh-CN"/>
        </w:rPr>
        <w:t xml:space="preserve"> </w:t>
      </w:r>
      <w:r w:rsidRPr="00584EEE">
        <w:rPr>
          <w:sz w:val="24"/>
          <w:szCs w:val="24"/>
          <w:lang w:eastAsia="zh-CN"/>
        </w:rPr>
        <w:t xml:space="preserve">veći je od procijenjenog obzirom da u procjenu nisu uračunate osobe koje će se u periodu toplinskog vala nalaziti na području </w:t>
      </w:r>
      <w:r w:rsidR="00537DD0">
        <w:rPr>
          <w:sz w:val="24"/>
          <w:szCs w:val="24"/>
          <w:lang w:eastAsia="zh-CN"/>
        </w:rPr>
        <w:t>grada</w:t>
      </w:r>
      <w:r w:rsidRPr="00584EEE">
        <w:rPr>
          <w:sz w:val="24"/>
          <w:szCs w:val="24"/>
          <w:lang w:eastAsia="zh-CN"/>
        </w:rPr>
        <w:t>, a dolaze iz drugih sredina.</w:t>
      </w:r>
    </w:p>
    <w:p w14:paraId="2553EA5E" w14:textId="77777777" w:rsidR="00DE3892" w:rsidRDefault="00DE3892" w:rsidP="00DE3892">
      <w:pPr>
        <w:keepNext/>
        <w:spacing w:after="120" w:line="276" w:lineRule="auto"/>
        <w:jc w:val="both"/>
      </w:pPr>
      <w:r w:rsidRPr="00DE3892">
        <w:rPr>
          <w:noProof/>
        </w:rPr>
        <w:drawing>
          <wp:inline distT="0" distB="0" distL="0" distR="0" wp14:anchorId="5A7303F1" wp14:editId="145339F6">
            <wp:extent cx="5579110" cy="5495290"/>
            <wp:effectExtent l="0" t="0" r="2540"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579110" cy="5495290"/>
                    </a:xfrm>
                    <a:prstGeom prst="rect">
                      <a:avLst/>
                    </a:prstGeom>
                  </pic:spPr>
                </pic:pic>
              </a:graphicData>
            </a:graphic>
          </wp:inline>
        </w:drawing>
      </w:r>
    </w:p>
    <w:p w14:paraId="2F09615C" w14:textId="2E46060F" w:rsidR="00DE3892" w:rsidRDefault="00DE3892" w:rsidP="00DE3892">
      <w:pPr>
        <w:pStyle w:val="Opisslike"/>
        <w:spacing w:line="276" w:lineRule="auto"/>
        <w:jc w:val="center"/>
      </w:pPr>
      <w:bookmarkStart w:id="388" w:name="_Toc72322293"/>
      <w:r>
        <w:t xml:space="preserve">Slika </w:t>
      </w:r>
      <w:fldSimple w:instr=" SEQ Slika \* ARABIC ">
        <w:r w:rsidR="008205E2">
          <w:rPr>
            <w:noProof/>
          </w:rPr>
          <w:t>7</w:t>
        </w:r>
      </w:fldSimple>
      <w:r>
        <w:t>.</w:t>
      </w:r>
      <w:r w:rsidRPr="00DE3892">
        <w:t xml:space="preserve"> Maksimalna temperatura zraka za povratno razdoblje 50 godina za područje RH</w:t>
      </w:r>
      <w:bookmarkEnd w:id="388"/>
    </w:p>
    <w:p w14:paraId="1ABE12A2" w14:textId="77777777" w:rsidR="00DE3892" w:rsidRPr="00584EEE" w:rsidRDefault="00DE3892" w:rsidP="00DE3892">
      <w:pPr>
        <w:spacing w:after="200" w:line="276" w:lineRule="auto"/>
        <w:jc w:val="center"/>
        <w:rPr>
          <w:rFonts w:eastAsia="Calibri" w:cstheme="minorHAnsi"/>
          <w:sz w:val="18"/>
          <w:szCs w:val="18"/>
          <w:shd w:val="clear" w:color="auto" w:fill="FFFFFF"/>
          <w:lang w:eastAsia="zh-CN"/>
        </w:rPr>
      </w:pPr>
      <w:r w:rsidRPr="00584EEE">
        <w:rPr>
          <w:rFonts w:eastAsia="Calibri" w:cstheme="minorHAnsi"/>
          <w:sz w:val="18"/>
          <w:szCs w:val="18"/>
          <w:shd w:val="clear" w:color="auto" w:fill="FFFFFF"/>
          <w:lang w:eastAsia="zh-CN"/>
        </w:rPr>
        <w:t>Izvor: Državni hidrometeorološki zavod</w:t>
      </w:r>
    </w:p>
    <w:p w14:paraId="33067B89" w14:textId="77777777" w:rsidR="00DE3892" w:rsidRPr="00DE3892" w:rsidRDefault="00DE3892" w:rsidP="00DE3892">
      <w:pPr>
        <w:rPr>
          <w:lang w:eastAsia="zh-CN"/>
        </w:rPr>
      </w:pPr>
    </w:p>
    <w:p w14:paraId="58F3D535" w14:textId="77777777" w:rsidR="00584EEE" w:rsidRPr="00584EEE" w:rsidRDefault="00584EEE" w:rsidP="00D537AF">
      <w:pPr>
        <w:keepNext/>
        <w:keepLines/>
        <w:numPr>
          <w:ilvl w:val="3"/>
          <w:numId w:val="3"/>
        </w:numPr>
        <w:spacing w:before="200" w:after="240" w:line="276" w:lineRule="auto"/>
        <w:ind w:hanging="8228"/>
        <w:jc w:val="both"/>
        <w:outlineLvl w:val="3"/>
        <w:rPr>
          <w:rFonts w:eastAsia="Calibri" w:cs="Times New Roman"/>
          <w:bCs/>
          <w:iCs/>
          <w:sz w:val="24"/>
          <w:u w:val="single"/>
          <w:shd w:val="clear" w:color="auto" w:fill="FFFFFF"/>
          <w:lang w:eastAsia="zh-CN"/>
        </w:rPr>
      </w:pPr>
      <w:bookmarkStart w:id="389" w:name="_Toc72322073"/>
      <w:r w:rsidRPr="00584EEE">
        <w:rPr>
          <w:rFonts w:asciiTheme="majorHAnsi" w:eastAsia="Calibri" w:hAnsiTheme="majorHAnsi" w:cs="Times New Roman"/>
          <w:bCs/>
          <w:iCs/>
          <w:sz w:val="24"/>
          <w:u w:val="single"/>
          <w:shd w:val="clear" w:color="auto" w:fill="FFFFFF"/>
          <w:lang w:eastAsia="zh-CN"/>
        </w:rPr>
        <w:lastRenderedPageBreak/>
        <w:t>Okidač koji je uzrokovao veliku nesreću</w:t>
      </w:r>
      <w:bookmarkEnd w:id="389"/>
    </w:p>
    <w:p w14:paraId="1D47353D" w14:textId="327DE41F" w:rsidR="00584EEE" w:rsidRDefault="00584EEE" w:rsidP="00584EEE">
      <w:pPr>
        <w:spacing w:line="276" w:lineRule="auto"/>
        <w:jc w:val="both"/>
        <w:rPr>
          <w:rFonts w:cs="Arial"/>
          <w:sz w:val="24"/>
          <w:szCs w:val="24"/>
        </w:rPr>
      </w:pPr>
      <w:r w:rsidRPr="00584EEE">
        <w:rPr>
          <w:rFonts w:cs="Arial"/>
          <w:sz w:val="24"/>
          <w:szCs w:val="24"/>
        </w:rPr>
        <w:t>Zbog razlika u temperaturi zraka (nagli pad ili nagli rast) ljudski organizam ulazi u stanje šoka odnosno tzv. toplinskog udara.</w:t>
      </w:r>
    </w:p>
    <w:p w14:paraId="6E07FFCB" w14:textId="77777777" w:rsidR="00DE3892" w:rsidRPr="00584EEE" w:rsidRDefault="00DE3892" w:rsidP="00DE3892">
      <w:pPr>
        <w:keepNext/>
        <w:spacing w:after="0"/>
        <w:jc w:val="center"/>
      </w:pPr>
      <w:r>
        <w:rPr>
          <w:noProof/>
        </w:rPr>
        <w:drawing>
          <wp:inline distT="0" distB="0" distL="0" distR="0" wp14:anchorId="6E0D9C30" wp14:editId="1B2DDA0C">
            <wp:extent cx="5338852" cy="4352925"/>
            <wp:effectExtent l="0" t="0" r="0" b="0"/>
            <wp:docPr id="40"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66">
                      <a:extLst>
                        <a:ext uri="{28A0092B-C50C-407E-A947-70E740481C1C}">
                          <a14:useLocalDpi xmlns:a14="http://schemas.microsoft.com/office/drawing/2010/main" val="0"/>
                        </a:ext>
                      </a:extLst>
                    </a:blip>
                    <a:srcRect r="4222"/>
                    <a:stretch/>
                  </pic:blipFill>
                  <pic:spPr bwMode="auto">
                    <a:xfrm>
                      <a:off x="0" y="0"/>
                      <a:ext cx="5350194" cy="4362172"/>
                    </a:xfrm>
                    <a:prstGeom prst="rect">
                      <a:avLst/>
                    </a:prstGeom>
                    <a:noFill/>
                    <a:ln>
                      <a:noFill/>
                    </a:ln>
                    <a:extLst>
                      <a:ext uri="{53640926-AAD7-44D8-BBD7-CCE9431645EC}">
                        <a14:shadowObscured xmlns:a14="http://schemas.microsoft.com/office/drawing/2010/main"/>
                      </a:ext>
                    </a:extLst>
                  </pic:spPr>
                </pic:pic>
              </a:graphicData>
            </a:graphic>
          </wp:inline>
        </w:drawing>
      </w:r>
    </w:p>
    <w:p w14:paraId="43ED09B4" w14:textId="063056DA" w:rsidR="00DE3892" w:rsidRPr="00584EEE" w:rsidRDefault="00DE3892" w:rsidP="00DE3892">
      <w:pPr>
        <w:spacing w:after="0" w:line="276" w:lineRule="auto"/>
        <w:jc w:val="center"/>
        <w:rPr>
          <w:rFonts w:ascii="Calibri" w:eastAsia="Calibri" w:hAnsi="Calibri" w:cs="Arial"/>
          <w:b/>
          <w:bCs/>
          <w:sz w:val="20"/>
          <w:szCs w:val="20"/>
          <w:lang w:eastAsia="zh-CN"/>
        </w:rPr>
      </w:pPr>
      <w:bookmarkStart w:id="390" w:name="_Toc532467266"/>
      <w:bookmarkStart w:id="391" w:name="_Toc4138257"/>
      <w:bookmarkStart w:id="392" w:name="_Toc14434422"/>
      <w:bookmarkStart w:id="393" w:name="_Toc72322294"/>
      <w:r w:rsidRPr="00584EEE">
        <w:rPr>
          <w:rFonts w:ascii="Calibri" w:eastAsia="Calibri" w:hAnsi="Calibri" w:cs="Arial"/>
          <w:b/>
          <w:bCs/>
          <w:sz w:val="20"/>
          <w:szCs w:val="20"/>
          <w:lang w:eastAsia="zh-CN"/>
        </w:rPr>
        <w:t xml:space="preserve">Slika </w:t>
      </w:r>
      <w:r w:rsidRPr="00584EEE">
        <w:rPr>
          <w:rFonts w:ascii="Calibri" w:eastAsia="Calibri" w:hAnsi="Calibri" w:cs="Arial"/>
          <w:b/>
          <w:bCs/>
          <w:noProof/>
          <w:sz w:val="20"/>
          <w:szCs w:val="20"/>
          <w:lang w:eastAsia="zh-CN"/>
        </w:rPr>
        <w:fldChar w:fldCharType="begin"/>
      </w:r>
      <w:r w:rsidRPr="00584EEE">
        <w:rPr>
          <w:rFonts w:ascii="Calibri" w:eastAsia="Calibri" w:hAnsi="Calibri" w:cs="Arial"/>
          <w:b/>
          <w:bCs/>
          <w:noProof/>
          <w:sz w:val="20"/>
          <w:szCs w:val="20"/>
          <w:lang w:eastAsia="zh-CN"/>
        </w:rPr>
        <w:instrText xml:space="preserve"> SEQ Slika \* ARABIC </w:instrText>
      </w:r>
      <w:r w:rsidRPr="00584EEE">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8</w:t>
      </w:r>
      <w:r w:rsidRPr="00584EEE">
        <w:rPr>
          <w:rFonts w:ascii="Calibri" w:eastAsia="Calibri" w:hAnsi="Calibri" w:cs="Arial"/>
          <w:b/>
          <w:bCs/>
          <w:noProof/>
          <w:sz w:val="20"/>
          <w:szCs w:val="20"/>
          <w:lang w:eastAsia="zh-CN"/>
        </w:rPr>
        <w:fldChar w:fldCharType="end"/>
      </w:r>
      <w:r w:rsidRPr="00584EEE">
        <w:rPr>
          <w:rFonts w:ascii="Calibri" w:eastAsia="Calibri" w:hAnsi="Calibri" w:cs="Arial"/>
          <w:b/>
          <w:bCs/>
          <w:sz w:val="20"/>
          <w:szCs w:val="20"/>
          <w:lang w:eastAsia="zh-CN"/>
        </w:rPr>
        <w:t>. Odstupanje srednje sezonske temperature zraka (</w:t>
      </w:r>
      <w:r w:rsidRPr="00584EEE">
        <w:rPr>
          <w:rFonts w:ascii="Calibri" w:eastAsia="Calibri" w:hAnsi="Calibri" w:cs="Arial"/>
          <w:b/>
          <w:bCs/>
          <w:sz w:val="20"/>
          <w:szCs w:val="20"/>
          <w:vertAlign w:val="superscript"/>
          <w:lang w:eastAsia="zh-CN"/>
        </w:rPr>
        <w:t>o</w:t>
      </w:r>
      <w:r w:rsidRPr="00584EEE">
        <w:rPr>
          <w:rFonts w:ascii="Calibri" w:eastAsia="Calibri" w:hAnsi="Calibri" w:cs="Arial"/>
          <w:b/>
          <w:bCs/>
          <w:sz w:val="20"/>
          <w:szCs w:val="20"/>
          <w:lang w:eastAsia="zh-CN"/>
        </w:rPr>
        <w:t>C) od višegodišnjeg prosjeka za razdoblje 1961. - 1990. godina za Hrvatsku za ljeto 201</w:t>
      </w:r>
      <w:r>
        <w:rPr>
          <w:rFonts w:ascii="Calibri" w:eastAsia="Calibri" w:hAnsi="Calibri" w:cs="Arial"/>
          <w:b/>
          <w:bCs/>
          <w:sz w:val="20"/>
          <w:szCs w:val="20"/>
          <w:lang w:eastAsia="zh-CN"/>
        </w:rPr>
        <w:t>8</w:t>
      </w:r>
      <w:r w:rsidRPr="00584EEE">
        <w:rPr>
          <w:rFonts w:ascii="Calibri" w:eastAsia="Calibri" w:hAnsi="Calibri" w:cs="Arial"/>
          <w:b/>
          <w:bCs/>
          <w:sz w:val="20"/>
          <w:szCs w:val="20"/>
          <w:lang w:eastAsia="zh-CN"/>
        </w:rPr>
        <w:t>. godine</w:t>
      </w:r>
      <w:bookmarkEnd w:id="390"/>
      <w:bookmarkEnd w:id="391"/>
      <w:bookmarkEnd w:id="392"/>
      <w:bookmarkEnd w:id="393"/>
    </w:p>
    <w:p w14:paraId="779A1B13" w14:textId="77777777" w:rsidR="00DE3892" w:rsidRPr="00584EEE" w:rsidRDefault="00DE3892" w:rsidP="00DE3892">
      <w:pPr>
        <w:spacing w:after="200" w:line="276" w:lineRule="auto"/>
        <w:jc w:val="center"/>
        <w:rPr>
          <w:rFonts w:eastAsia="Calibri" w:cstheme="minorHAnsi"/>
          <w:sz w:val="18"/>
          <w:szCs w:val="18"/>
          <w:shd w:val="clear" w:color="auto" w:fill="FFFFFF"/>
          <w:lang w:eastAsia="zh-CN"/>
        </w:rPr>
      </w:pPr>
      <w:r w:rsidRPr="00584EEE">
        <w:rPr>
          <w:rFonts w:eastAsia="Calibri" w:cstheme="minorHAnsi"/>
          <w:sz w:val="18"/>
          <w:szCs w:val="18"/>
          <w:shd w:val="clear" w:color="auto" w:fill="FFFFFF"/>
          <w:lang w:eastAsia="zh-CN"/>
        </w:rPr>
        <w:t>Izvor: Državni hidrometeorološki zavod</w:t>
      </w:r>
    </w:p>
    <w:p w14:paraId="4FD2169D" w14:textId="66DE1EFC" w:rsidR="00584EEE" w:rsidRPr="00584EEE" w:rsidRDefault="00584EEE" w:rsidP="00DD75FB">
      <w:pPr>
        <w:pStyle w:val="Naslov3"/>
      </w:pPr>
      <w:bookmarkStart w:id="394" w:name="_Toc4137301"/>
      <w:bookmarkStart w:id="395" w:name="_Toc19619336"/>
      <w:bookmarkStart w:id="396" w:name="_Toc72322074"/>
      <w:r w:rsidRPr="00584EEE">
        <w:t>Opis događaja</w:t>
      </w:r>
      <w:bookmarkEnd w:id="394"/>
      <w:bookmarkEnd w:id="395"/>
      <w:bookmarkEnd w:id="396"/>
    </w:p>
    <w:p w14:paraId="4FF9235E" w14:textId="77777777" w:rsidR="00497DE9" w:rsidRDefault="00497DE9" w:rsidP="00497DE9">
      <w:pPr>
        <w:spacing w:line="276" w:lineRule="auto"/>
        <w:jc w:val="both"/>
        <w:rPr>
          <w:rFonts w:cs="Arial"/>
          <w:sz w:val="24"/>
          <w:szCs w:val="24"/>
        </w:rPr>
      </w:pPr>
      <w:bookmarkStart w:id="397" w:name="_Hlk15463718"/>
      <w:r w:rsidRPr="00497DE9">
        <w:rPr>
          <w:rFonts w:cs="Arial"/>
          <w:sz w:val="24"/>
          <w:szCs w:val="24"/>
        </w:rPr>
        <w:t xml:space="preserve">Toplinski valovi predstavljaju produženi period izrazito toplog vremena i visokih temperatura, udruženi s visokim postotkom vlage u zraku. Toplinski valovi, uz porast dnevne, ali i noćne temperature, ugrožavaju zdravlje ljudi. </w:t>
      </w:r>
    </w:p>
    <w:p w14:paraId="2B7D7C49" w14:textId="77777777" w:rsidR="00191CEC" w:rsidRPr="00191CEC" w:rsidRDefault="00191CEC" w:rsidP="00D537AF">
      <w:pPr>
        <w:keepNext/>
        <w:keepLines/>
        <w:numPr>
          <w:ilvl w:val="3"/>
          <w:numId w:val="3"/>
        </w:numPr>
        <w:spacing w:before="200" w:after="240" w:line="276" w:lineRule="auto"/>
        <w:ind w:hanging="8228"/>
        <w:jc w:val="both"/>
        <w:outlineLvl w:val="3"/>
        <w:rPr>
          <w:rFonts w:asciiTheme="majorHAnsi" w:eastAsia="Times New Roman" w:hAnsiTheme="majorHAnsi" w:cs="Times New Roman"/>
          <w:bCs/>
          <w:iCs/>
          <w:sz w:val="24"/>
          <w:u w:val="single"/>
          <w:lang w:eastAsia="zh-CN"/>
        </w:rPr>
      </w:pPr>
      <w:bookmarkStart w:id="398" w:name="_Toc72322075"/>
      <w:bookmarkEnd w:id="397"/>
      <w:r w:rsidRPr="00191CEC">
        <w:rPr>
          <w:rFonts w:asciiTheme="majorHAnsi" w:eastAsia="Times New Roman" w:hAnsiTheme="majorHAnsi" w:cs="Times New Roman"/>
          <w:bCs/>
          <w:iCs/>
          <w:sz w:val="24"/>
          <w:u w:val="single"/>
          <w:lang w:eastAsia="zh-CN"/>
        </w:rPr>
        <w:t>Događaj s najgorim mogućim posljedicama</w:t>
      </w:r>
      <w:bookmarkEnd w:id="398"/>
      <w:r w:rsidRPr="00191CEC">
        <w:rPr>
          <w:rFonts w:asciiTheme="majorHAnsi" w:eastAsia="Times New Roman" w:hAnsiTheme="majorHAnsi" w:cs="Times New Roman"/>
          <w:bCs/>
          <w:iCs/>
          <w:sz w:val="24"/>
          <w:u w:val="single"/>
          <w:lang w:eastAsia="zh-CN"/>
        </w:rPr>
        <w:t xml:space="preserve"> </w:t>
      </w:r>
    </w:p>
    <w:p w14:paraId="52695CDB" w14:textId="77777777" w:rsidR="009610CE" w:rsidRDefault="009610CE" w:rsidP="00191CEC">
      <w:pPr>
        <w:spacing w:after="120" w:line="276" w:lineRule="auto"/>
        <w:jc w:val="both"/>
        <w:rPr>
          <w:rFonts w:cs="Arial"/>
          <w:sz w:val="24"/>
          <w:szCs w:val="24"/>
        </w:rPr>
      </w:pPr>
      <w:r w:rsidRPr="009610CE">
        <w:rPr>
          <w:rFonts w:cs="Arial"/>
          <w:sz w:val="24"/>
          <w:szCs w:val="24"/>
        </w:rPr>
        <w:t>Ekstremne toplinske događaje karakteriziraju povišene temperature, više i od 38°C kroz duži niz dana te ustajala i topla zračna masa s toplim noćima iznad uobičajenog prosjeka. Toplinski valovi, uz porast dnevne, ali i noćne temperature, ugrožavaju zdravlje ljudi.</w:t>
      </w:r>
    </w:p>
    <w:p w14:paraId="0815D949" w14:textId="4BBD1CD2" w:rsidR="00191CEC" w:rsidRPr="00191CEC" w:rsidRDefault="00191CEC" w:rsidP="00191CEC">
      <w:pPr>
        <w:spacing w:after="120" w:line="276" w:lineRule="auto"/>
        <w:jc w:val="both"/>
        <w:rPr>
          <w:rFonts w:cs="Arial"/>
          <w:sz w:val="24"/>
          <w:szCs w:val="24"/>
        </w:rPr>
      </w:pPr>
      <w:r w:rsidRPr="00191CEC">
        <w:rPr>
          <w:rFonts w:cs="Arial"/>
          <w:sz w:val="24"/>
          <w:szCs w:val="24"/>
        </w:rPr>
        <w:t>Događaj s najgorim mogućim posljedicama karakterizira nagli nastup toplinskog vala tijekom ljetnih vrućina, s maksimalnom dnevnom temperaturom zraka iznad 38</w:t>
      </w:r>
      <w:r w:rsidRPr="00191CEC">
        <w:rPr>
          <w:rFonts w:cs="Arial"/>
          <w:sz w:val="24"/>
          <w:szCs w:val="24"/>
          <w:vertAlign w:val="superscript"/>
        </w:rPr>
        <w:t xml:space="preserve"> o</w:t>
      </w:r>
      <w:r w:rsidRPr="00191CEC">
        <w:rPr>
          <w:rFonts w:cs="Arial"/>
          <w:sz w:val="24"/>
          <w:szCs w:val="24"/>
        </w:rPr>
        <w:t xml:space="preserve">C u trajanju najmanje </w:t>
      </w:r>
      <w:r w:rsidR="00B56D90">
        <w:rPr>
          <w:rFonts w:cs="Arial"/>
          <w:sz w:val="24"/>
          <w:szCs w:val="24"/>
        </w:rPr>
        <w:t>4</w:t>
      </w:r>
      <w:r w:rsidR="00767B2E">
        <w:rPr>
          <w:rFonts w:cs="Arial"/>
          <w:sz w:val="24"/>
          <w:szCs w:val="24"/>
        </w:rPr>
        <w:t xml:space="preserve"> uzastopna</w:t>
      </w:r>
      <w:r w:rsidRPr="00191CEC">
        <w:rPr>
          <w:rFonts w:cs="Arial"/>
          <w:sz w:val="24"/>
          <w:szCs w:val="24"/>
        </w:rPr>
        <w:t xml:space="preserve"> dana. Nakon izlaganja ekstremnim temperaturama zraka </w:t>
      </w:r>
      <w:r w:rsidRPr="00191CEC">
        <w:rPr>
          <w:rFonts w:cs="Arial"/>
          <w:sz w:val="24"/>
          <w:szCs w:val="24"/>
        </w:rPr>
        <w:lastRenderedPageBreak/>
        <w:t>ljudski organizam ulazi u stanje šoka tzv. toplinskog udara. Simptomi su tjelesna temperatura veća od 40</w:t>
      </w:r>
      <w:r w:rsidRPr="00191CEC">
        <w:rPr>
          <w:rFonts w:cs="Arial"/>
          <w:sz w:val="24"/>
          <w:szCs w:val="24"/>
          <w:vertAlign w:val="superscript"/>
        </w:rPr>
        <w:t>o</w:t>
      </w:r>
      <w:r w:rsidRPr="00191CEC">
        <w:rPr>
          <w:rFonts w:cs="Arial"/>
          <w:sz w:val="24"/>
          <w:szCs w:val="24"/>
        </w:rPr>
        <w:t>C i promijenjeno psihičko stanje. Toplinski udar može se pojaviti iznenada, bez prethodnih simptoma iscrpljenosti vrućinom i opasno je stanje iz kojeg se organizam ne može izvući sam. Potrebno je hitno pružanje liječničke pomoći, jer može uzrokovati trajni invaliditet ili smrt. Simptomi toplinskog udara su: vrlo visoka tjelesna temperatura iznad 40°C, crvena, suha i vruća koža, bez znoja, izuzetno brzi otkucaji srca, vrtoglavica, glavobolja, umor, mučnina i povraćanje, zbunjenost, delirij ili gubitak svijesti, nedostatak zraka pa sve do grčeva te krvi u urinu ili stolici.</w:t>
      </w:r>
    </w:p>
    <w:p w14:paraId="493D740D" w14:textId="77777777" w:rsidR="00191CEC" w:rsidRPr="00191CEC" w:rsidRDefault="00191CEC" w:rsidP="00191CEC">
      <w:pPr>
        <w:spacing w:after="120" w:line="276" w:lineRule="auto"/>
        <w:jc w:val="both"/>
        <w:rPr>
          <w:rFonts w:cs="Arial"/>
          <w:sz w:val="24"/>
          <w:szCs w:val="24"/>
        </w:rPr>
      </w:pPr>
      <w:r w:rsidRPr="00191CEC">
        <w:rPr>
          <w:rFonts w:cs="Arial"/>
          <w:sz w:val="24"/>
          <w:szCs w:val="24"/>
        </w:rPr>
        <w:t xml:space="preserve">Sunčanica nastaje kao rezultat zajedničkog djelovanja opće hipertermije i lokalnog ozračenja infracrvenim zrakama nezaštićenog zatiljnog dijela glave. Ugrožene su sve osobe koje se dugotrajno izlažu sunčevim zrakama ako nemaju pokrivalo za glavu. Osobito su podložne osobe svijetle puti, osobe bez kose te djeca i starije osobe koje se i inače slabije prilagođavaju naglim promjenama temperature. Blagi ili umjereni simptomi sunčanice su: crvenilo lica, edemi, sinkopa, grčevi, iscrpljenost, suha i topla koža, tjelesna temperatura iznad normalne, ubrzani srčani ritam i disanje, zatim glavobolja, problemi s vidom, vrtoglavica, šum u ušima, nemir, pospanost, nemogućnost orijentacije u vremenu i prostoru i dr. U težim slučajevima može nastati proširenje zjenica, omamljenost, nesvjestica te na kraju koma i smrt. </w:t>
      </w:r>
    </w:p>
    <w:p w14:paraId="6DA4ABC1" w14:textId="77777777" w:rsidR="00EA04F8" w:rsidRDefault="00191CEC" w:rsidP="00191CEC">
      <w:pPr>
        <w:spacing w:after="120" w:line="276" w:lineRule="auto"/>
        <w:jc w:val="both"/>
        <w:rPr>
          <w:rFonts w:cs="Arial"/>
          <w:sz w:val="24"/>
          <w:szCs w:val="24"/>
          <w:lang w:val="pl-PL"/>
        </w:rPr>
      </w:pPr>
      <w:r w:rsidRPr="00191CEC">
        <w:rPr>
          <w:rFonts w:cs="Arial"/>
          <w:sz w:val="24"/>
          <w:szCs w:val="24"/>
        </w:rPr>
        <w:t xml:space="preserve">Toplinski grčevi nastaju zbog posljedice opadanja koncentracije NaCl u krvi kod osoba koje su zbog znojenja izgubile mnogo soli. </w:t>
      </w:r>
      <w:r w:rsidRPr="00C75617">
        <w:rPr>
          <w:rFonts w:cs="Arial"/>
          <w:sz w:val="24"/>
          <w:szCs w:val="24"/>
        </w:rPr>
        <w:t>Obi</w:t>
      </w:r>
      <w:r w:rsidRPr="00191CEC">
        <w:rPr>
          <w:rFonts w:cs="Arial"/>
          <w:sz w:val="24"/>
          <w:szCs w:val="24"/>
        </w:rPr>
        <w:t>č</w:t>
      </w:r>
      <w:r w:rsidRPr="00C75617">
        <w:rPr>
          <w:rFonts w:cs="Arial"/>
          <w:sz w:val="24"/>
          <w:szCs w:val="24"/>
        </w:rPr>
        <w:t>no</w:t>
      </w:r>
      <w:r w:rsidRPr="00191CEC">
        <w:rPr>
          <w:rFonts w:cs="Arial"/>
          <w:sz w:val="24"/>
          <w:szCs w:val="24"/>
        </w:rPr>
        <w:t xml:space="preserve"> </w:t>
      </w:r>
      <w:r w:rsidRPr="00C75617">
        <w:rPr>
          <w:rFonts w:cs="Arial"/>
          <w:sz w:val="24"/>
          <w:szCs w:val="24"/>
        </w:rPr>
        <w:t>se</w:t>
      </w:r>
      <w:r w:rsidRPr="00191CEC">
        <w:rPr>
          <w:rFonts w:cs="Arial"/>
          <w:sz w:val="24"/>
          <w:szCs w:val="24"/>
        </w:rPr>
        <w:t xml:space="preserve"> </w:t>
      </w:r>
      <w:r w:rsidRPr="00C75617">
        <w:rPr>
          <w:rFonts w:cs="Arial"/>
          <w:sz w:val="24"/>
          <w:szCs w:val="24"/>
        </w:rPr>
        <w:t>javljaju</w:t>
      </w:r>
      <w:r w:rsidRPr="00191CEC">
        <w:rPr>
          <w:rFonts w:cs="Arial"/>
          <w:sz w:val="24"/>
          <w:szCs w:val="24"/>
        </w:rPr>
        <w:t xml:space="preserve"> </w:t>
      </w:r>
      <w:r w:rsidRPr="00C75617">
        <w:rPr>
          <w:rFonts w:cs="Arial"/>
          <w:sz w:val="24"/>
          <w:szCs w:val="24"/>
        </w:rPr>
        <w:t>kao</w:t>
      </w:r>
      <w:r w:rsidRPr="00191CEC">
        <w:rPr>
          <w:rFonts w:cs="Arial"/>
          <w:sz w:val="24"/>
          <w:szCs w:val="24"/>
        </w:rPr>
        <w:t xml:space="preserve"> </w:t>
      </w:r>
      <w:r w:rsidRPr="00C75617">
        <w:rPr>
          <w:rFonts w:cs="Arial"/>
          <w:sz w:val="24"/>
          <w:szCs w:val="24"/>
        </w:rPr>
        <w:t>posljedica</w:t>
      </w:r>
      <w:r w:rsidRPr="00191CEC">
        <w:rPr>
          <w:rFonts w:cs="Arial"/>
          <w:sz w:val="24"/>
          <w:szCs w:val="24"/>
        </w:rPr>
        <w:t xml:space="preserve"> </w:t>
      </w:r>
      <w:r w:rsidRPr="00C75617">
        <w:rPr>
          <w:rFonts w:cs="Arial"/>
          <w:sz w:val="24"/>
          <w:szCs w:val="24"/>
        </w:rPr>
        <w:t>intenzivnog</w:t>
      </w:r>
      <w:r w:rsidRPr="00191CEC">
        <w:rPr>
          <w:rFonts w:cs="Arial"/>
          <w:sz w:val="24"/>
          <w:szCs w:val="24"/>
        </w:rPr>
        <w:t xml:space="preserve"> </w:t>
      </w:r>
      <w:r w:rsidRPr="00C75617">
        <w:rPr>
          <w:rFonts w:cs="Arial"/>
          <w:sz w:val="24"/>
          <w:szCs w:val="24"/>
        </w:rPr>
        <w:t>i</w:t>
      </w:r>
      <w:r w:rsidRPr="00191CEC">
        <w:rPr>
          <w:rFonts w:cs="Arial"/>
          <w:sz w:val="24"/>
          <w:szCs w:val="24"/>
        </w:rPr>
        <w:t xml:space="preserve"> </w:t>
      </w:r>
      <w:r w:rsidRPr="00C75617">
        <w:rPr>
          <w:rFonts w:cs="Arial"/>
          <w:sz w:val="24"/>
          <w:szCs w:val="24"/>
        </w:rPr>
        <w:t>te</w:t>
      </w:r>
      <w:r w:rsidRPr="00191CEC">
        <w:rPr>
          <w:rFonts w:cs="Arial"/>
          <w:sz w:val="24"/>
          <w:szCs w:val="24"/>
        </w:rPr>
        <w:t>š</w:t>
      </w:r>
      <w:r w:rsidRPr="00C75617">
        <w:rPr>
          <w:rFonts w:cs="Arial"/>
          <w:sz w:val="24"/>
          <w:szCs w:val="24"/>
        </w:rPr>
        <w:t>kog</w:t>
      </w:r>
      <w:r w:rsidRPr="00191CEC">
        <w:rPr>
          <w:rFonts w:cs="Arial"/>
          <w:sz w:val="24"/>
          <w:szCs w:val="24"/>
        </w:rPr>
        <w:t xml:space="preserve"> </w:t>
      </w:r>
      <w:r w:rsidRPr="00C75617">
        <w:rPr>
          <w:rFonts w:cs="Arial"/>
          <w:sz w:val="24"/>
          <w:szCs w:val="24"/>
        </w:rPr>
        <w:t>fizi</w:t>
      </w:r>
      <w:r w:rsidRPr="00191CEC">
        <w:rPr>
          <w:rFonts w:cs="Arial"/>
          <w:sz w:val="24"/>
          <w:szCs w:val="24"/>
        </w:rPr>
        <w:t>č</w:t>
      </w:r>
      <w:r w:rsidRPr="00C75617">
        <w:rPr>
          <w:rFonts w:cs="Arial"/>
          <w:sz w:val="24"/>
          <w:szCs w:val="24"/>
        </w:rPr>
        <w:t>kog</w:t>
      </w:r>
      <w:r w:rsidRPr="00191CEC">
        <w:rPr>
          <w:rFonts w:cs="Arial"/>
          <w:sz w:val="24"/>
          <w:szCs w:val="24"/>
        </w:rPr>
        <w:t xml:space="preserve"> </w:t>
      </w:r>
      <w:r w:rsidRPr="00C75617">
        <w:rPr>
          <w:rFonts w:cs="Arial"/>
          <w:sz w:val="24"/>
          <w:szCs w:val="24"/>
        </w:rPr>
        <w:t>rada</w:t>
      </w:r>
      <w:r w:rsidRPr="00191CEC">
        <w:rPr>
          <w:rFonts w:cs="Arial"/>
          <w:sz w:val="24"/>
          <w:szCs w:val="24"/>
        </w:rPr>
        <w:t xml:space="preserve"> </w:t>
      </w:r>
      <w:r w:rsidRPr="00C75617">
        <w:rPr>
          <w:rFonts w:cs="Arial"/>
          <w:sz w:val="24"/>
          <w:szCs w:val="24"/>
        </w:rPr>
        <w:t>neaklimatiziranih</w:t>
      </w:r>
      <w:r w:rsidRPr="00191CEC">
        <w:rPr>
          <w:rFonts w:cs="Arial"/>
          <w:sz w:val="24"/>
          <w:szCs w:val="24"/>
        </w:rPr>
        <w:t xml:space="preserve"> </w:t>
      </w:r>
      <w:r w:rsidRPr="00C75617">
        <w:rPr>
          <w:rFonts w:cs="Arial"/>
          <w:sz w:val="24"/>
          <w:szCs w:val="24"/>
        </w:rPr>
        <w:t>osoba</w:t>
      </w:r>
      <w:r w:rsidRPr="00191CEC">
        <w:rPr>
          <w:rFonts w:cs="Arial"/>
          <w:sz w:val="24"/>
          <w:szCs w:val="24"/>
        </w:rPr>
        <w:t xml:space="preserve"> </w:t>
      </w:r>
      <w:r w:rsidRPr="00C75617">
        <w:rPr>
          <w:rFonts w:cs="Arial"/>
          <w:sz w:val="24"/>
          <w:szCs w:val="24"/>
        </w:rPr>
        <w:t>u</w:t>
      </w:r>
      <w:r w:rsidRPr="00191CEC">
        <w:rPr>
          <w:rFonts w:cs="Arial"/>
          <w:sz w:val="24"/>
          <w:szCs w:val="24"/>
        </w:rPr>
        <w:t xml:space="preserve"> </w:t>
      </w:r>
      <w:r w:rsidRPr="00C75617">
        <w:rPr>
          <w:rFonts w:cs="Arial"/>
          <w:sz w:val="24"/>
          <w:szCs w:val="24"/>
        </w:rPr>
        <w:t>ambijentu</w:t>
      </w:r>
      <w:r w:rsidRPr="00191CEC">
        <w:rPr>
          <w:rFonts w:cs="Arial"/>
          <w:sz w:val="24"/>
          <w:szCs w:val="24"/>
        </w:rPr>
        <w:t xml:space="preserve"> </w:t>
      </w:r>
      <w:r w:rsidRPr="00C75617">
        <w:rPr>
          <w:rFonts w:cs="Arial"/>
          <w:sz w:val="24"/>
          <w:szCs w:val="24"/>
        </w:rPr>
        <w:t>s</w:t>
      </w:r>
      <w:r w:rsidRPr="00191CEC">
        <w:rPr>
          <w:rFonts w:cs="Arial"/>
          <w:sz w:val="24"/>
          <w:szCs w:val="24"/>
        </w:rPr>
        <w:t xml:space="preserve"> </w:t>
      </w:r>
      <w:r w:rsidRPr="00C75617">
        <w:rPr>
          <w:rFonts w:cs="Arial"/>
          <w:sz w:val="24"/>
          <w:szCs w:val="24"/>
        </w:rPr>
        <w:t>visokom</w:t>
      </w:r>
      <w:r w:rsidRPr="00191CEC">
        <w:rPr>
          <w:rFonts w:cs="Arial"/>
          <w:sz w:val="24"/>
          <w:szCs w:val="24"/>
        </w:rPr>
        <w:t xml:space="preserve"> </w:t>
      </w:r>
      <w:r w:rsidRPr="00C75617">
        <w:rPr>
          <w:rFonts w:cs="Arial"/>
          <w:sz w:val="24"/>
          <w:szCs w:val="24"/>
        </w:rPr>
        <w:t>temperaturom</w:t>
      </w:r>
      <w:r w:rsidRPr="00191CEC">
        <w:rPr>
          <w:rFonts w:cs="Arial"/>
          <w:sz w:val="24"/>
          <w:szCs w:val="24"/>
        </w:rPr>
        <w:t xml:space="preserve">. </w:t>
      </w:r>
      <w:r w:rsidRPr="00191CEC">
        <w:rPr>
          <w:rFonts w:cs="Arial"/>
          <w:sz w:val="24"/>
          <w:szCs w:val="24"/>
          <w:lang w:val="pl-PL"/>
        </w:rPr>
        <w:t xml:space="preserve">Nastup grčeva je nagao i unesrećeni obično pada na pod sa savijenim nogama. Zahvaćeni su obično listovi nogu, mišići ruku i trbušni mišići. Koža je blijeda i znojna, temperatura normalna, a na zgrčenom mišiću možemo opipati zadebljanja. Grčevi obično dolaze u napadima te se mogu intenzivno ponavljati popraćeni boli. </w:t>
      </w:r>
    </w:p>
    <w:p w14:paraId="0C86834F" w14:textId="77777777" w:rsidR="00191CEC" w:rsidRPr="00191CEC" w:rsidRDefault="00191CEC" w:rsidP="00191CEC">
      <w:pPr>
        <w:numPr>
          <w:ilvl w:val="4"/>
          <w:numId w:val="3"/>
        </w:numPr>
        <w:spacing w:before="240" w:after="120" w:line="276" w:lineRule="auto"/>
        <w:jc w:val="both"/>
        <w:outlineLvl w:val="4"/>
        <w:rPr>
          <w:rFonts w:ascii="Calibri" w:hAnsi="Calibri" w:cs="Times New Roman"/>
          <w:bCs/>
          <w:i/>
          <w:iCs/>
          <w:sz w:val="24"/>
          <w:szCs w:val="26"/>
          <w:lang w:val="pl-PL" w:eastAsia="zh-CN"/>
        </w:rPr>
      </w:pPr>
      <w:bookmarkStart w:id="399" w:name="_Toc72322076"/>
      <w:r w:rsidRPr="00191CEC">
        <w:rPr>
          <w:rFonts w:ascii="Calibri" w:hAnsi="Calibri" w:cs="Times New Roman"/>
          <w:bCs/>
          <w:i/>
          <w:iCs/>
          <w:sz w:val="24"/>
          <w:szCs w:val="26"/>
          <w:lang w:val="pl-PL" w:eastAsia="zh-CN"/>
        </w:rPr>
        <w:t>Posljedice na život i zdravlje ljudi</w:t>
      </w:r>
      <w:bookmarkEnd w:id="399"/>
      <w:r w:rsidRPr="00191CEC">
        <w:rPr>
          <w:rFonts w:ascii="Calibri" w:hAnsi="Calibri" w:cs="Times New Roman"/>
          <w:bCs/>
          <w:i/>
          <w:iCs/>
          <w:sz w:val="24"/>
          <w:szCs w:val="26"/>
          <w:lang w:val="pl-PL" w:eastAsia="zh-CN"/>
        </w:rPr>
        <w:t xml:space="preserve"> </w:t>
      </w:r>
    </w:p>
    <w:p w14:paraId="1F682333" w14:textId="77777777" w:rsidR="00191CEC" w:rsidRPr="00191CEC" w:rsidRDefault="00191CEC" w:rsidP="00191CEC">
      <w:pPr>
        <w:spacing w:after="120"/>
        <w:jc w:val="both"/>
        <w:rPr>
          <w:sz w:val="24"/>
          <w:szCs w:val="24"/>
        </w:rPr>
      </w:pPr>
      <w:r w:rsidRPr="00191CEC">
        <w:rPr>
          <w:sz w:val="24"/>
          <w:szCs w:val="24"/>
        </w:rPr>
        <w:t>Posljedice na život i zdravlje ljudi prikazuju se ukupnim brojem ljudi za koje se procjenjuje kako mogu biti u sastavu od nekog od procesa nastalih kao posljedica događaja opisanih scenarijem – poginuli, ozlijeđeni, oboljeli, evakuirani i sklonjeni.</w:t>
      </w:r>
    </w:p>
    <w:p w14:paraId="09FC2988" w14:textId="77777777" w:rsidR="00DE3892" w:rsidRDefault="00191CEC" w:rsidP="00191CEC">
      <w:pPr>
        <w:spacing w:after="120" w:line="276" w:lineRule="auto"/>
        <w:jc w:val="both"/>
        <w:rPr>
          <w:sz w:val="24"/>
          <w:szCs w:val="24"/>
          <w:lang w:val="pl-PL" w:eastAsia="zh-CN"/>
        </w:rPr>
        <w:sectPr w:rsidR="00DE3892" w:rsidSect="006603E7">
          <w:pgSz w:w="11906" w:h="16838"/>
          <w:pgMar w:top="1134" w:right="1418" w:bottom="1134" w:left="1418" w:header="709" w:footer="709" w:gutter="284"/>
          <w:cols w:space="708"/>
          <w:docGrid w:linePitch="360"/>
        </w:sectPr>
      </w:pPr>
      <w:r w:rsidRPr="00191CEC">
        <w:rPr>
          <w:sz w:val="24"/>
          <w:szCs w:val="24"/>
          <w:lang w:val="pl-PL" w:eastAsia="zh-CN"/>
        </w:rPr>
        <w:t>U slučaju pojave toplinskog vala ekstremnog rizika predviđa veći broj oboljenja najteže ugroženih osoba, veći broj bolovanja kod radno aktivnog stanovništva te više komplikacija i smrtnih ishoda kod ranjivih skupina stanovništva.</w:t>
      </w:r>
    </w:p>
    <w:p w14:paraId="2214FD42" w14:textId="4C16F015" w:rsidR="00191CEC" w:rsidRPr="00191CEC" w:rsidRDefault="00191CEC" w:rsidP="00191CEC">
      <w:pPr>
        <w:keepNext/>
        <w:spacing w:after="0" w:line="276" w:lineRule="auto"/>
        <w:jc w:val="both"/>
        <w:rPr>
          <w:rFonts w:ascii="Calibri" w:eastAsia="Calibri" w:hAnsi="Calibri" w:cs="Arial"/>
          <w:b/>
          <w:bCs/>
          <w:sz w:val="20"/>
          <w:szCs w:val="20"/>
          <w:lang w:eastAsia="zh-CN"/>
        </w:rPr>
      </w:pPr>
      <w:bookmarkStart w:id="400" w:name="_Toc532992586"/>
      <w:bookmarkStart w:id="401" w:name="_Toc4138115"/>
      <w:bookmarkStart w:id="402" w:name="_Toc14434365"/>
      <w:bookmarkStart w:id="403" w:name="_Toc72322436"/>
      <w:bookmarkStart w:id="404" w:name="_Hlk66091475"/>
      <w:r w:rsidRPr="00191CEC">
        <w:rPr>
          <w:rFonts w:ascii="Calibri" w:eastAsia="Calibri" w:hAnsi="Calibri" w:cs="Arial"/>
          <w:b/>
          <w:bCs/>
          <w:sz w:val="20"/>
          <w:szCs w:val="20"/>
          <w:lang w:eastAsia="zh-CN"/>
        </w:rPr>
        <w:lastRenderedPageBreak/>
        <w:t xml:space="preserve">Tablica </w:t>
      </w:r>
      <w:r w:rsidRPr="00191CEC">
        <w:rPr>
          <w:rFonts w:ascii="Calibri" w:eastAsia="Calibri" w:hAnsi="Calibri" w:cs="Arial"/>
          <w:b/>
          <w:bCs/>
          <w:noProof/>
          <w:sz w:val="20"/>
          <w:szCs w:val="20"/>
          <w:lang w:eastAsia="zh-CN"/>
        </w:rPr>
        <w:fldChar w:fldCharType="begin"/>
      </w:r>
      <w:r w:rsidRPr="00191CEC">
        <w:rPr>
          <w:rFonts w:ascii="Calibri" w:eastAsia="Calibri" w:hAnsi="Calibri" w:cs="Arial"/>
          <w:b/>
          <w:bCs/>
          <w:noProof/>
          <w:sz w:val="20"/>
          <w:szCs w:val="20"/>
          <w:lang w:eastAsia="zh-CN"/>
        </w:rPr>
        <w:instrText xml:space="preserve"> SEQ Tablica \* ARABIC </w:instrText>
      </w:r>
      <w:r w:rsidRPr="00191CEC">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40</w:t>
      </w:r>
      <w:r w:rsidRPr="00191CEC">
        <w:rPr>
          <w:rFonts w:ascii="Calibri" w:eastAsia="Calibri" w:hAnsi="Calibri" w:cs="Arial"/>
          <w:b/>
          <w:bCs/>
          <w:noProof/>
          <w:sz w:val="20"/>
          <w:szCs w:val="20"/>
          <w:lang w:eastAsia="zh-CN"/>
        </w:rPr>
        <w:fldChar w:fldCharType="end"/>
      </w:r>
      <w:r w:rsidRPr="00191CEC">
        <w:rPr>
          <w:rFonts w:ascii="Calibri" w:eastAsia="Calibri" w:hAnsi="Calibri" w:cs="Arial"/>
          <w:b/>
          <w:bCs/>
          <w:sz w:val="20"/>
          <w:szCs w:val="20"/>
          <w:lang w:eastAsia="zh-CN"/>
        </w:rPr>
        <w:t xml:space="preserve">. Posljedice na život i zdravlje ljudi </w:t>
      </w:r>
      <w:r w:rsidRPr="00191CEC">
        <w:rPr>
          <w:rFonts w:ascii="Calibri" w:eastAsia="Calibri" w:hAnsi="Calibri" w:cs="Arial"/>
          <w:b/>
          <w:bCs/>
          <w:sz w:val="20"/>
          <w:szCs w:val="20"/>
          <w:lang w:eastAsia="zh-CN"/>
        </w:rPr>
        <w:sym w:font="Symbol" w:char="F02D"/>
      </w:r>
      <w:r w:rsidRPr="00191CEC">
        <w:rPr>
          <w:rFonts w:ascii="Calibri" w:eastAsia="Calibri" w:hAnsi="Calibri" w:cs="Arial"/>
          <w:b/>
          <w:bCs/>
          <w:sz w:val="20"/>
          <w:szCs w:val="20"/>
          <w:lang w:eastAsia="zh-CN"/>
        </w:rPr>
        <w:t xml:space="preserve"> ekstremne temperature</w:t>
      </w:r>
      <w:bookmarkEnd w:id="400"/>
      <w:bookmarkEnd w:id="401"/>
      <w:bookmarkEnd w:id="402"/>
      <w:bookmarkEnd w:id="403"/>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126"/>
        <w:gridCol w:w="2977"/>
        <w:gridCol w:w="1559"/>
      </w:tblGrid>
      <w:tr w:rsidR="00191CEC" w:rsidRPr="00191CEC" w14:paraId="50C73666" w14:textId="77777777" w:rsidTr="003657ED">
        <w:trPr>
          <w:trHeight w:val="317"/>
        </w:trPr>
        <w:tc>
          <w:tcPr>
            <w:tcW w:w="8789" w:type="dxa"/>
            <w:gridSpan w:val="4"/>
            <w:shd w:val="clear" w:color="auto" w:fill="auto"/>
            <w:vAlign w:val="center"/>
          </w:tcPr>
          <w:p w14:paraId="1A447EF5" w14:textId="77777777" w:rsidR="00191CEC" w:rsidRPr="00191CEC" w:rsidRDefault="00191CEC" w:rsidP="00191CEC">
            <w:pPr>
              <w:spacing w:after="0" w:line="276" w:lineRule="auto"/>
              <w:jc w:val="center"/>
              <w:rPr>
                <w:rFonts w:eastAsia="Calibri" w:cstheme="minorHAnsi"/>
                <w:b/>
                <w:sz w:val="20"/>
                <w:szCs w:val="20"/>
              </w:rPr>
            </w:pPr>
            <w:r w:rsidRPr="00191CEC">
              <w:rPr>
                <w:rFonts w:eastAsia="Calibri" w:cstheme="minorHAnsi"/>
                <w:b/>
                <w:sz w:val="20"/>
                <w:szCs w:val="20"/>
              </w:rPr>
              <w:t>Život i zdravlje ljudi</w:t>
            </w:r>
          </w:p>
        </w:tc>
      </w:tr>
      <w:tr w:rsidR="00191CEC" w:rsidRPr="00191CEC" w14:paraId="043F6A5B" w14:textId="77777777" w:rsidTr="003657ED">
        <w:trPr>
          <w:trHeight w:val="394"/>
        </w:trPr>
        <w:tc>
          <w:tcPr>
            <w:tcW w:w="2127" w:type="dxa"/>
            <w:shd w:val="clear" w:color="auto" w:fill="auto"/>
            <w:vAlign w:val="center"/>
          </w:tcPr>
          <w:p w14:paraId="057EC625" w14:textId="77777777" w:rsidR="00191CEC" w:rsidRPr="00191CEC" w:rsidRDefault="00191CEC" w:rsidP="00191CEC">
            <w:pPr>
              <w:spacing w:after="0" w:line="240" w:lineRule="auto"/>
              <w:jc w:val="center"/>
              <w:rPr>
                <w:rFonts w:eastAsia="Calibri" w:cstheme="minorHAnsi"/>
                <w:b/>
                <w:sz w:val="20"/>
                <w:szCs w:val="20"/>
              </w:rPr>
            </w:pPr>
            <w:r w:rsidRPr="00191CEC">
              <w:rPr>
                <w:rFonts w:eastAsia="Calibri" w:cstheme="minorHAnsi"/>
                <w:b/>
                <w:sz w:val="20"/>
                <w:szCs w:val="20"/>
              </w:rPr>
              <w:t>Kategorija</w:t>
            </w:r>
          </w:p>
        </w:tc>
        <w:tc>
          <w:tcPr>
            <w:tcW w:w="2126" w:type="dxa"/>
            <w:shd w:val="clear" w:color="auto" w:fill="auto"/>
            <w:vAlign w:val="center"/>
          </w:tcPr>
          <w:p w14:paraId="6B8419CF" w14:textId="77777777" w:rsidR="00191CEC" w:rsidRPr="00191CEC" w:rsidRDefault="00191CEC" w:rsidP="00191CEC">
            <w:pPr>
              <w:spacing w:after="0" w:line="240" w:lineRule="auto"/>
              <w:jc w:val="center"/>
              <w:rPr>
                <w:rFonts w:eastAsia="Calibri" w:cstheme="minorHAnsi"/>
                <w:b/>
                <w:sz w:val="20"/>
                <w:szCs w:val="20"/>
              </w:rPr>
            </w:pPr>
            <w:r w:rsidRPr="00191CEC">
              <w:rPr>
                <w:rFonts w:eastAsia="Calibri" w:cstheme="minorHAnsi"/>
                <w:b/>
                <w:sz w:val="20"/>
                <w:szCs w:val="20"/>
              </w:rPr>
              <w:t>Posljedice</w:t>
            </w:r>
          </w:p>
        </w:tc>
        <w:tc>
          <w:tcPr>
            <w:tcW w:w="2977" w:type="dxa"/>
            <w:shd w:val="clear" w:color="auto" w:fill="auto"/>
            <w:vAlign w:val="center"/>
          </w:tcPr>
          <w:p w14:paraId="45DF0605" w14:textId="77777777" w:rsidR="00191CEC" w:rsidRPr="00191CEC" w:rsidRDefault="00191CEC" w:rsidP="00191CEC">
            <w:pPr>
              <w:spacing w:after="0" w:line="240" w:lineRule="auto"/>
              <w:jc w:val="center"/>
              <w:rPr>
                <w:rFonts w:eastAsia="Calibri" w:cstheme="minorHAnsi"/>
                <w:b/>
                <w:sz w:val="20"/>
                <w:szCs w:val="20"/>
              </w:rPr>
            </w:pPr>
            <w:r w:rsidRPr="00191CEC">
              <w:rPr>
                <w:rFonts w:eastAsia="Calibri" w:cstheme="minorHAnsi"/>
                <w:b/>
                <w:sz w:val="20"/>
                <w:szCs w:val="20"/>
              </w:rPr>
              <w:t>Kriterij</w:t>
            </w:r>
          </w:p>
          <w:p w14:paraId="17F6D658" w14:textId="77777777" w:rsidR="00191CEC" w:rsidRPr="00191CEC" w:rsidRDefault="00191CEC" w:rsidP="00191CEC">
            <w:pPr>
              <w:spacing w:after="0" w:line="240" w:lineRule="auto"/>
              <w:jc w:val="center"/>
              <w:rPr>
                <w:rFonts w:eastAsia="Calibri" w:cstheme="minorHAnsi"/>
                <w:b/>
                <w:sz w:val="20"/>
                <w:szCs w:val="20"/>
              </w:rPr>
            </w:pPr>
            <w:r w:rsidRPr="00191CEC">
              <w:rPr>
                <w:rFonts w:eastAsia="Calibri" w:cstheme="minorHAnsi"/>
                <w:b/>
                <w:sz w:val="20"/>
                <w:szCs w:val="20"/>
              </w:rPr>
              <w:t>-st-</w:t>
            </w:r>
          </w:p>
        </w:tc>
        <w:tc>
          <w:tcPr>
            <w:tcW w:w="1559" w:type="dxa"/>
            <w:shd w:val="clear" w:color="auto" w:fill="auto"/>
            <w:vAlign w:val="center"/>
          </w:tcPr>
          <w:p w14:paraId="7389B05A" w14:textId="77777777" w:rsidR="00191CEC" w:rsidRPr="00191CEC" w:rsidRDefault="00191CEC" w:rsidP="00191CEC">
            <w:pPr>
              <w:spacing w:after="0" w:line="240" w:lineRule="auto"/>
              <w:jc w:val="center"/>
              <w:rPr>
                <w:rFonts w:eastAsia="Calibri" w:cstheme="minorHAnsi"/>
                <w:b/>
                <w:sz w:val="20"/>
                <w:szCs w:val="20"/>
              </w:rPr>
            </w:pPr>
            <w:r w:rsidRPr="00191CEC">
              <w:rPr>
                <w:rFonts w:eastAsia="Calibri" w:cstheme="minorHAnsi"/>
                <w:b/>
                <w:sz w:val="20"/>
                <w:szCs w:val="20"/>
              </w:rPr>
              <w:t>Odabrano</w:t>
            </w:r>
          </w:p>
        </w:tc>
      </w:tr>
      <w:tr w:rsidR="00537DD0" w:rsidRPr="00191CEC" w14:paraId="336CA27D" w14:textId="77777777" w:rsidTr="00E82004">
        <w:trPr>
          <w:trHeight w:val="197"/>
        </w:trPr>
        <w:tc>
          <w:tcPr>
            <w:tcW w:w="2127" w:type="dxa"/>
            <w:shd w:val="clear" w:color="auto" w:fill="auto"/>
            <w:vAlign w:val="center"/>
          </w:tcPr>
          <w:p w14:paraId="0FDFC9B4" w14:textId="77777777" w:rsidR="00537DD0" w:rsidRPr="00191CEC" w:rsidRDefault="00537DD0" w:rsidP="00537DD0">
            <w:pPr>
              <w:spacing w:after="0" w:line="276" w:lineRule="auto"/>
              <w:jc w:val="center"/>
              <w:rPr>
                <w:rFonts w:eastAsia="Calibri" w:cstheme="minorHAnsi"/>
                <w:b/>
                <w:sz w:val="20"/>
                <w:szCs w:val="20"/>
              </w:rPr>
            </w:pPr>
            <w:r w:rsidRPr="00191CEC">
              <w:rPr>
                <w:rFonts w:eastAsia="Calibri" w:cstheme="minorHAnsi"/>
                <w:b/>
                <w:sz w:val="20"/>
                <w:szCs w:val="20"/>
              </w:rPr>
              <w:t>1</w:t>
            </w:r>
          </w:p>
        </w:tc>
        <w:tc>
          <w:tcPr>
            <w:tcW w:w="2126" w:type="dxa"/>
            <w:shd w:val="clear" w:color="auto" w:fill="auto"/>
            <w:vAlign w:val="center"/>
          </w:tcPr>
          <w:p w14:paraId="1749AB0D" w14:textId="77777777" w:rsidR="00537DD0" w:rsidRPr="00191CEC" w:rsidRDefault="00537DD0" w:rsidP="00537DD0">
            <w:pPr>
              <w:spacing w:after="0" w:line="276" w:lineRule="auto"/>
              <w:jc w:val="center"/>
              <w:rPr>
                <w:rFonts w:eastAsia="Calibri" w:cstheme="minorHAnsi"/>
                <w:sz w:val="20"/>
                <w:szCs w:val="20"/>
              </w:rPr>
            </w:pPr>
            <w:r w:rsidRPr="00191CEC">
              <w:rPr>
                <w:rFonts w:eastAsia="Calibri" w:cstheme="minorHAnsi"/>
                <w:sz w:val="20"/>
                <w:szCs w:val="20"/>
              </w:rPr>
              <w:t>Neznatne</w:t>
            </w:r>
          </w:p>
        </w:tc>
        <w:tc>
          <w:tcPr>
            <w:tcW w:w="2977" w:type="dxa"/>
            <w:shd w:val="clear" w:color="auto" w:fill="auto"/>
            <w:vAlign w:val="center"/>
          </w:tcPr>
          <w:p w14:paraId="0033CF18" w14:textId="0522472F" w:rsidR="00537DD0" w:rsidRPr="00191CEC" w:rsidRDefault="00537DD0" w:rsidP="00537DD0">
            <w:pPr>
              <w:spacing w:after="0" w:line="276" w:lineRule="auto"/>
              <w:jc w:val="center"/>
              <w:rPr>
                <w:rFonts w:eastAsia="Calibri" w:cstheme="minorHAnsi"/>
                <w:sz w:val="20"/>
                <w:szCs w:val="20"/>
              </w:rPr>
            </w:pPr>
            <w:r w:rsidRPr="00476C61">
              <w:rPr>
                <w:rFonts w:cs="Arial"/>
                <w:sz w:val="20"/>
                <w:szCs w:val="20"/>
              </w:rPr>
              <w:t>&lt;0,0659</w:t>
            </w:r>
          </w:p>
        </w:tc>
        <w:tc>
          <w:tcPr>
            <w:tcW w:w="1559" w:type="dxa"/>
            <w:shd w:val="clear" w:color="auto" w:fill="auto"/>
            <w:vAlign w:val="center"/>
          </w:tcPr>
          <w:p w14:paraId="5E9C7620" w14:textId="77777777" w:rsidR="00537DD0" w:rsidRPr="00191CEC" w:rsidRDefault="00537DD0" w:rsidP="00537DD0">
            <w:pPr>
              <w:spacing w:after="0" w:line="276" w:lineRule="auto"/>
              <w:jc w:val="center"/>
              <w:rPr>
                <w:rFonts w:eastAsia="Calibri" w:cstheme="minorHAnsi"/>
                <w:sz w:val="20"/>
                <w:szCs w:val="20"/>
              </w:rPr>
            </w:pPr>
          </w:p>
        </w:tc>
      </w:tr>
      <w:tr w:rsidR="00537DD0" w:rsidRPr="00191CEC" w14:paraId="4940C849" w14:textId="77777777" w:rsidTr="00E82004">
        <w:trPr>
          <w:trHeight w:val="197"/>
        </w:trPr>
        <w:tc>
          <w:tcPr>
            <w:tcW w:w="2127" w:type="dxa"/>
            <w:shd w:val="clear" w:color="auto" w:fill="auto"/>
            <w:vAlign w:val="center"/>
          </w:tcPr>
          <w:p w14:paraId="69A256BF" w14:textId="77777777" w:rsidR="00537DD0" w:rsidRPr="00191CEC" w:rsidRDefault="00537DD0" w:rsidP="00537DD0">
            <w:pPr>
              <w:spacing w:after="0" w:line="276" w:lineRule="auto"/>
              <w:jc w:val="center"/>
              <w:rPr>
                <w:rFonts w:eastAsia="Calibri" w:cstheme="minorHAnsi"/>
                <w:b/>
                <w:sz w:val="20"/>
                <w:szCs w:val="20"/>
              </w:rPr>
            </w:pPr>
            <w:r w:rsidRPr="00191CEC">
              <w:rPr>
                <w:rFonts w:eastAsia="Calibri" w:cstheme="minorHAnsi"/>
                <w:b/>
                <w:sz w:val="20"/>
                <w:szCs w:val="20"/>
              </w:rPr>
              <w:t>2</w:t>
            </w:r>
          </w:p>
        </w:tc>
        <w:tc>
          <w:tcPr>
            <w:tcW w:w="2126" w:type="dxa"/>
            <w:shd w:val="clear" w:color="auto" w:fill="auto"/>
            <w:vAlign w:val="center"/>
          </w:tcPr>
          <w:p w14:paraId="13E6C637" w14:textId="77777777" w:rsidR="00537DD0" w:rsidRPr="00191CEC" w:rsidRDefault="00537DD0" w:rsidP="00537DD0">
            <w:pPr>
              <w:spacing w:after="0" w:line="276" w:lineRule="auto"/>
              <w:jc w:val="center"/>
              <w:rPr>
                <w:rFonts w:eastAsia="Calibri" w:cstheme="minorHAnsi"/>
                <w:sz w:val="20"/>
                <w:szCs w:val="20"/>
              </w:rPr>
            </w:pPr>
            <w:r w:rsidRPr="00191CEC">
              <w:rPr>
                <w:rFonts w:eastAsia="Calibri" w:cstheme="minorHAnsi"/>
                <w:sz w:val="20"/>
                <w:szCs w:val="20"/>
              </w:rPr>
              <w:t>Malene</w:t>
            </w:r>
          </w:p>
        </w:tc>
        <w:tc>
          <w:tcPr>
            <w:tcW w:w="2977" w:type="dxa"/>
            <w:shd w:val="clear" w:color="auto" w:fill="auto"/>
            <w:vAlign w:val="center"/>
          </w:tcPr>
          <w:p w14:paraId="174EE3E1" w14:textId="3085E47F" w:rsidR="00537DD0" w:rsidRPr="00191CEC" w:rsidRDefault="00537DD0" w:rsidP="00537DD0">
            <w:pPr>
              <w:spacing w:after="0" w:line="276" w:lineRule="auto"/>
              <w:jc w:val="center"/>
              <w:rPr>
                <w:rFonts w:eastAsia="Calibri" w:cstheme="minorHAnsi"/>
                <w:sz w:val="20"/>
                <w:szCs w:val="20"/>
              </w:rPr>
            </w:pPr>
            <w:r w:rsidRPr="00476C61">
              <w:rPr>
                <w:rFonts w:cs="Arial"/>
                <w:sz w:val="20"/>
                <w:szCs w:val="20"/>
              </w:rPr>
              <w:t>0,0659-0,303</w:t>
            </w:r>
          </w:p>
        </w:tc>
        <w:tc>
          <w:tcPr>
            <w:tcW w:w="1559" w:type="dxa"/>
            <w:shd w:val="clear" w:color="auto" w:fill="auto"/>
            <w:vAlign w:val="center"/>
          </w:tcPr>
          <w:p w14:paraId="4888F58C" w14:textId="77777777" w:rsidR="00537DD0" w:rsidRPr="00191CEC" w:rsidRDefault="00537DD0" w:rsidP="00537DD0">
            <w:pPr>
              <w:spacing w:after="0" w:line="276" w:lineRule="auto"/>
              <w:jc w:val="center"/>
              <w:rPr>
                <w:rFonts w:eastAsia="Calibri" w:cstheme="minorHAnsi"/>
                <w:sz w:val="20"/>
                <w:szCs w:val="20"/>
              </w:rPr>
            </w:pPr>
          </w:p>
        </w:tc>
      </w:tr>
      <w:tr w:rsidR="00537DD0" w:rsidRPr="00191CEC" w14:paraId="5E7A7777" w14:textId="77777777" w:rsidTr="00E82004">
        <w:trPr>
          <w:trHeight w:val="197"/>
        </w:trPr>
        <w:tc>
          <w:tcPr>
            <w:tcW w:w="2127" w:type="dxa"/>
            <w:shd w:val="clear" w:color="auto" w:fill="auto"/>
            <w:vAlign w:val="center"/>
          </w:tcPr>
          <w:p w14:paraId="55507CD9" w14:textId="77777777" w:rsidR="00537DD0" w:rsidRPr="00191CEC" w:rsidRDefault="00537DD0" w:rsidP="00537DD0">
            <w:pPr>
              <w:spacing w:after="0" w:line="276" w:lineRule="auto"/>
              <w:jc w:val="center"/>
              <w:rPr>
                <w:rFonts w:eastAsia="Calibri" w:cstheme="minorHAnsi"/>
                <w:b/>
                <w:sz w:val="20"/>
                <w:szCs w:val="20"/>
              </w:rPr>
            </w:pPr>
            <w:r w:rsidRPr="00191CEC">
              <w:rPr>
                <w:rFonts w:eastAsia="Calibri" w:cstheme="minorHAnsi"/>
                <w:b/>
                <w:sz w:val="20"/>
                <w:szCs w:val="20"/>
              </w:rPr>
              <w:t>3</w:t>
            </w:r>
          </w:p>
        </w:tc>
        <w:tc>
          <w:tcPr>
            <w:tcW w:w="2126" w:type="dxa"/>
            <w:shd w:val="clear" w:color="auto" w:fill="auto"/>
            <w:vAlign w:val="center"/>
          </w:tcPr>
          <w:p w14:paraId="0BD272FE" w14:textId="77777777" w:rsidR="00537DD0" w:rsidRPr="00191CEC" w:rsidRDefault="00537DD0" w:rsidP="00537DD0">
            <w:pPr>
              <w:spacing w:after="0" w:line="276" w:lineRule="auto"/>
              <w:jc w:val="center"/>
              <w:rPr>
                <w:rFonts w:eastAsia="Calibri" w:cstheme="minorHAnsi"/>
                <w:sz w:val="20"/>
                <w:szCs w:val="20"/>
              </w:rPr>
            </w:pPr>
            <w:r w:rsidRPr="00191CEC">
              <w:rPr>
                <w:rFonts w:eastAsia="Calibri" w:cstheme="minorHAnsi"/>
                <w:sz w:val="20"/>
                <w:szCs w:val="20"/>
              </w:rPr>
              <w:t>Umjerene</w:t>
            </w:r>
          </w:p>
        </w:tc>
        <w:tc>
          <w:tcPr>
            <w:tcW w:w="2977" w:type="dxa"/>
            <w:shd w:val="clear" w:color="auto" w:fill="auto"/>
            <w:vAlign w:val="center"/>
          </w:tcPr>
          <w:p w14:paraId="23922BCE" w14:textId="3EE911C5" w:rsidR="00537DD0" w:rsidRPr="00191CEC" w:rsidRDefault="00537DD0" w:rsidP="00537DD0">
            <w:pPr>
              <w:spacing w:after="0" w:line="276" w:lineRule="auto"/>
              <w:jc w:val="center"/>
              <w:rPr>
                <w:rFonts w:eastAsia="Calibri" w:cstheme="minorHAnsi"/>
                <w:sz w:val="20"/>
                <w:szCs w:val="20"/>
              </w:rPr>
            </w:pPr>
            <w:r w:rsidRPr="00476C61">
              <w:rPr>
                <w:rFonts w:cs="Arial"/>
                <w:sz w:val="20"/>
                <w:szCs w:val="20"/>
              </w:rPr>
              <w:t>0,310-0,725</w:t>
            </w:r>
          </w:p>
        </w:tc>
        <w:tc>
          <w:tcPr>
            <w:tcW w:w="1559" w:type="dxa"/>
            <w:shd w:val="clear" w:color="auto" w:fill="auto"/>
            <w:vAlign w:val="center"/>
          </w:tcPr>
          <w:p w14:paraId="39A733C9" w14:textId="77777777" w:rsidR="00537DD0" w:rsidRPr="00191CEC" w:rsidRDefault="00537DD0" w:rsidP="00537DD0">
            <w:pPr>
              <w:spacing w:after="0" w:line="276" w:lineRule="auto"/>
              <w:jc w:val="center"/>
              <w:rPr>
                <w:rFonts w:eastAsia="Calibri" w:cstheme="minorHAnsi"/>
                <w:sz w:val="20"/>
                <w:szCs w:val="20"/>
              </w:rPr>
            </w:pPr>
          </w:p>
        </w:tc>
      </w:tr>
      <w:tr w:rsidR="00537DD0" w:rsidRPr="00191CEC" w14:paraId="61749E27" w14:textId="77777777" w:rsidTr="00E82004">
        <w:trPr>
          <w:trHeight w:val="205"/>
        </w:trPr>
        <w:tc>
          <w:tcPr>
            <w:tcW w:w="2127" w:type="dxa"/>
            <w:shd w:val="clear" w:color="auto" w:fill="auto"/>
            <w:vAlign w:val="center"/>
          </w:tcPr>
          <w:p w14:paraId="1B45FB15" w14:textId="77777777" w:rsidR="00537DD0" w:rsidRPr="00191CEC" w:rsidRDefault="00537DD0" w:rsidP="00537DD0">
            <w:pPr>
              <w:spacing w:after="0" w:line="276" w:lineRule="auto"/>
              <w:jc w:val="center"/>
              <w:rPr>
                <w:rFonts w:eastAsia="Calibri" w:cstheme="minorHAnsi"/>
                <w:b/>
                <w:sz w:val="20"/>
                <w:szCs w:val="20"/>
              </w:rPr>
            </w:pPr>
            <w:r w:rsidRPr="00191CEC">
              <w:rPr>
                <w:rFonts w:eastAsia="Calibri" w:cstheme="minorHAnsi"/>
                <w:b/>
                <w:sz w:val="20"/>
                <w:szCs w:val="20"/>
              </w:rPr>
              <w:t>4</w:t>
            </w:r>
          </w:p>
        </w:tc>
        <w:tc>
          <w:tcPr>
            <w:tcW w:w="2126" w:type="dxa"/>
            <w:shd w:val="clear" w:color="auto" w:fill="auto"/>
            <w:vAlign w:val="center"/>
          </w:tcPr>
          <w:p w14:paraId="66BE08DA" w14:textId="77777777" w:rsidR="00537DD0" w:rsidRPr="00191CEC" w:rsidRDefault="00537DD0" w:rsidP="00537DD0">
            <w:pPr>
              <w:spacing w:after="0" w:line="276" w:lineRule="auto"/>
              <w:jc w:val="center"/>
              <w:rPr>
                <w:rFonts w:eastAsia="Calibri" w:cstheme="minorHAnsi"/>
                <w:sz w:val="20"/>
                <w:szCs w:val="20"/>
              </w:rPr>
            </w:pPr>
            <w:r w:rsidRPr="00191CEC">
              <w:rPr>
                <w:rFonts w:eastAsia="Calibri" w:cstheme="minorHAnsi"/>
                <w:sz w:val="20"/>
                <w:szCs w:val="20"/>
              </w:rPr>
              <w:t>Značajne</w:t>
            </w:r>
          </w:p>
        </w:tc>
        <w:tc>
          <w:tcPr>
            <w:tcW w:w="2977" w:type="dxa"/>
            <w:shd w:val="clear" w:color="auto" w:fill="auto"/>
            <w:vAlign w:val="center"/>
          </w:tcPr>
          <w:p w14:paraId="23668430" w14:textId="685D0C81" w:rsidR="00537DD0" w:rsidRPr="00191CEC" w:rsidRDefault="00537DD0" w:rsidP="00537DD0">
            <w:pPr>
              <w:spacing w:after="0" w:line="276" w:lineRule="auto"/>
              <w:jc w:val="center"/>
              <w:rPr>
                <w:rFonts w:eastAsia="Calibri" w:cstheme="minorHAnsi"/>
                <w:sz w:val="20"/>
                <w:szCs w:val="20"/>
              </w:rPr>
            </w:pPr>
            <w:r w:rsidRPr="00476C61">
              <w:rPr>
                <w:rFonts w:cs="Arial"/>
                <w:sz w:val="20"/>
                <w:szCs w:val="20"/>
              </w:rPr>
              <w:t>0,791-2,310</w:t>
            </w:r>
          </w:p>
        </w:tc>
        <w:tc>
          <w:tcPr>
            <w:tcW w:w="1559" w:type="dxa"/>
            <w:shd w:val="clear" w:color="auto" w:fill="auto"/>
            <w:vAlign w:val="center"/>
          </w:tcPr>
          <w:p w14:paraId="2EE9FBFB" w14:textId="77777777" w:rsidR="00537DD0" w:rsidRPr="00191CEC" w:rsidRDefault="00537DD0" w:rsidP="00537DD0">
            <w:pPr>
              <w:spacing w:after="0" w:line="276" w:lineRule="auto"/>
              <w:jc w:val="center"/>
              <w:rPr>
                <w:rFonts w:eastAsia="Calibri" w:cstheme="minorHAnsi"/>
                <w:sz w:val="20"/>
                <w:szCs w:val="20"/>
              </w:rPr>
            </w:pPr>
          </w:p>
        </w:tc>
      </w:tr>
      <w:tr w:rsidR="00537DD0" w:rsidRPr="00191CEC" w14:paraId="6C689F61" w14:textId="77777777" w:rsidTr="00E82004">
        <w:trPr>
          <w:trHeight w:val="49"/>
        </w:trPr>
        <w:tc>
          <w:tcPr>
            <w:tcW w:w="2127" w:type="dxa"/>
            <w:shd w:val="clear" w:color="auto" w:fill="auto"/>
            <w:vAlign w:val="center"/>
          </w:tcPr>
          <w:p w14:paraId="51E4336E" w14:textId="77777777" w:rsidR="00537DD0" w:rsidRPr="00191CEC" w:rsidRDefault="00537DD0" w:rsidP="00537DD0">
            <w:pPr>
              <w:spacing w:after="0" w:line="276" w:lineRule="auto"/>
              <w:jc w:val="center"/>
              <w:rPr>
                <w:rFonts w:eastAsia="Calibri" w:cstheme="minorHAnsi"/>
                <w:sz w:val="20"/>
                <w:szCs w:val="20"/>
              </w:rPr>
            </w:pPr>
            <w:r w:rsidRPr="00191CEC">
              <w:rPr>
                <w:rFonts w:eastAsia="Calibri" w:cstheme="minorHAnsi"/>
                <w:sz w:val="20"/>
                <w:szCs w:val="20"/>
              </w:rPr>
              <w:t>5</w:t>
            </w:r>
          </w:p>
        </w:tc>
        <w:tc>
          <w:tcPr>
            <w:tcW w:w="2126" w:type="dxa"/>
            <w:shd w:val="clear" w:color="auto" w:fill="auto"/>
            <w:vAlign w:val="center"/>
          </w:tcPr>
          <w:p w14:paraId="3A95E711" w14:textId="77777777" w:rsidR="00537DD0" w:rsidRPr="00191CEC" w:rsidRDefault="00537DD0" w:rsidP="00537DD0">
            <w:pPr>
              <w:spacing w:after="0" w:line="276" w:lineRule="auto"/>
              <w:jc w:val="center"/>
              <w:rPr>
                <w:rFonts w:eastAsia="Calibri" w:cstheme="minorHAnsi"/>
                <w:sz w:val="20"/>
                <w:szCs w:val="20"/>
              </w:rPr>
            </w:pPr>
            <w:r w:rsidRPr="00191CEC">
              <w:rPr>
                <w:rFonts w:eastAsia="Calibri" w:cstheme="minorHAnsi"/>
                <w:sz w:val="20"/>
                <w:szCs w:val="20"/>
              </w:rPr>
              <w:t>Katastrofalne</w:t>
            </w:r>
          </w:p>
        </w:tc>
        <w:tc>
          <w:tcPr>
            <w:tcW w:w="2977" w:type="dxa"/>
            <w:shd w:val="clear" w:color="auto" w:fill="auto"/>
            <w:vAlign w:val="center"/>
          </w:tcPr>
          <w:p w14:paraId="23CE446E" w14:textId="56824B70" w:rsidR="00537DD0" w:rsidRPr="00191CEC" w:rsidRDefault="00537DD0" w:rsidP="00537DD0">
            <w:pPr>
              <w:spacing w:after="0" w:line="276" w:lineRule="auto"/>
              <w:jc w:val="center"/>
              <w:rPr>
                <w:rFonts w:eastAsia="Calibri" w:cstheme="minorHAnsi"/>
                <w:sz w:val="20"/>
                <w:szCs w:val="20"/>
              </w:rPr>
            </w:pPr>
            <w:r w:rsidRPr="00476C61">
              <w:rPr>
                <w:rFonts w:cs="Arial"/>
                <w:sz w:val="20"/>
                <w:szCs w:val="20"/>
              </w:rPr>
              <w:t>2,374&gt;</w:t>
            </w:r>
          </w:p>
        </w:tc>
        <w:tc>
          <w:tcPr>
            <w:tcW w:w="1559" w:type="dxa"/>
            <w:shd w:val="clear" w:color="auto" w:fill="auto"/>
            <w:vAlign w:val="center"/>
          </w:tcPr>
          <w:p w14:paraId="3B23EDDA" w14:textId="77777777" w:rsidR="00537DD0" w:rsidRPr="00191CEC" w:rsidRDefault="00537DD0" w:rsidP="00537DD0">
            <w:pPr>
              <w:spacing w:after="0" w:line="276" w:lineRule="auto"/>
              <w:jc w:val="center"/>
              <w:rPr>
                <w:rFonts w:eastAsia="Calibri" w:cstheme="minorHAnsi"/>
                <w:sz w:val="20"/>
                <w:szCs w:val="20"/>
              </w:rPr>
            </w:pPr>
            <w:r w:rsidRPr="00191CEC">
              <w:rPr>
                <w:rFonts w:eastAsia="Calibri" w:cstheme="minorHAnsi"/>
                <w:sz w:val="20"/>
                <w:szCs w:val="20"/>
              </w:rPr>
              <w:t>X</w:t>
            </w:r>
          </w:p>
        </w:tc>
      </w:tr>
    </w:tbl>
    <w:p w14:paraId="04B74E9E" w14:textId="77777777" w:rsidR="00191CEC" w:rsidRPr="00191CEC" w:rsidRDefault="00191CEC" w:rsidP="00191CEC">
      <w:pPr>
        <w:numPr>
          <w:ilvl w:val="4"/>
          <w:numId w:val="3"/>
        </w:numPr>
        <w:spacing w:before="240" w:after="120" w:line="276" w:lineRule="auto"/>
        <w:jc w:val="both"/>
        <w:outlineLvl w:val="4"/>
        <w:rPr>
          <w:rFonts w:ascii="Calibri" w:hAnsi="Calibri" w:cs="Times New Roman"/>
          <w:bCs/>
          <w:i/>
          <w:iCs/>
          <w:sz w:val="24"/>
          <w:szCs w:val="26"/>
          <w:lang w:val="pl-PL" w:eastAsia="zh-CN"/>
        </w:rPr>
      </w:pPr>
      <w:bookmarkStart w:id="405" w:name="_Toc72322077"/>
      <w:r w:rsidRPr="00191CEC">
        <w:rPr>
          <w:rFonts w:ascii="Calibri" w:hAnsi="Calibri" w:cs="Times New Roman"/>
          <w:bCs/>
          <w:i/>
          <w:iCs/>
          <w:sz w:val="24"/>
          <w:szCs w:val="26"/>
          <w:lang w:val="pl-PL" w:eastAsia="zh-CN"/>
        </w:rPr>
        <w:t>Posljedice na gospodarstvo</w:t>
      </w:r>
      <w:bookmarkEnd w:id="405"/>
    </w:p>
    <w:p w14:paraId="074FB8FA" w14:textId="77777777" w:rsidR="00191CEC" w:rsidRPr="00191CEC" w:rsidRDefault="00191CEC" w:rsidP="00191CEC">
      <w:pPr>
        <w:spacing w:after="120" w:line="276" w:lineRule="auto"/>
        <w:jc w:val="both"/>
        <w:rPr>
          <w:sz w:val="24"/>
          <w:szCs w:val="24"/>
          <w:lang w:val="pl-PL" w:eastAsia="zh-CN"/>
        </w:rPr>
      </w:pPr>
      <w:r w:rsidRPr="00191CEC">
        <w:rPr>
          <w:sz w:val="24"/>
          <w:szCs w:val="24"/>
          <w:lang w:val="pl-PL" w:eastAsia="zh-CN"/>
        </w:rPr>
        <w:t xml:space="preserve">Posljedice na gospodarstvo odnose se na ukupnu materijalnu i financijsku štetu u gospodarstvu nastalu utjecajem prijetnje. </w:t>
      </w:r>
    </w:p>
    <w:p w14:paraId="1CA2DFB1" w14:textId="740A2610" w:rsidR="00191CEC" w:rsidRDefault="00191CEC" w:rsidP="00191CEC">
      <w:pPr>
        <w:spacing w:line="276" w:lineRule="auto"/>
        <w:jc w:val="both"/>
        <w:rPr>
          <w:sz w:val="24"/>
          <w:szCs w:val="24"/>
          <w:lang w:val="pl-PL" w:eastAsia="zh-CN"/>
        </w:rPr>
      </w:pPr>
      <w:r w:rsidRPr="00191CEC">
        <w:rPr>
          <w:sz w:val="24"/>
          <w:szCs w:val="24"/>
          <w:lang w:val="pl-PL" w:eastAsia="zh-CN"/>
        </w:rPr>
        <w:t>Direktni gubici vezani su uz troškove intervencija te troškovi liječenja oboljelih od toplotnog udara, dok se indirektni gubici odnose na troškove povećane potrošnje energenata (struje i vode), troškove izostanaka radnika s posla, pad prihoda i dr.</w:t>
      </w:r>
      <w:r w:rsidR="003605F6">
        <w:rPr>
          <w:sz w:val="24"/>
          <w:szCs w:val="24"/>
          <w:lang w:val="pl-PL" w:eastAsia="zh-CN"/>
        </w:rPr>
        <w:t xml:space="preserve"> Toplinski </w:t>
      </w:r>
      <w:r w:rsidR="003605F6" w:rsidRPr="003605F6">
        <w:rPr>
          <w:sz w:val="24"/>
          <w:szCs w:val="24"/>
          <w:lang w:val="pl-PL" w:eastAsia="zh-CN"/>
        </w:rPr>
        <w:t xml:space="preserve">val dužeg trajanja </w:t>
      </w:r>
      <w:r w:rsidR="003605F6">
        <w:rPr>
          <w:sz w:val="24"/>
          <w:szCs w:val="24"/>
          <w:lang w:val="pl-PL" w:eastAsia="zh-CN"/>
        </w:rPr>
        <w:t>može smanjiti</w:t>
      </w:r>
      <w:r w:rsidR="003605F6" w:rsidRPr="003605F6">
        <w:rPr>
          <w:sz w:val="24"/>
          <w:szCs w:val="24"/>
          <w:lang w:val="pl-PL" w:eastAsia="zh-CN"/>
        </w:rPr>
        <w:t xml:space="preserve"> poljoprivrednu proizvodnju do 30% ovisno o vegetacijskom stadiju</w:t>
      </w:r>
      <w:r w:rsidR="003605F6">
        <w:rPr>
          <w:sz w:val="24"/>
          <w:szCs w:val="24"/>
          <w:lang w:val="pl-PL" w:eastAsia="zh-CN"/>
        </w:rPr>
        <w:t>.</w:t>
      </w:r>
    </w:p>
    <w:p w14:paraId="4E4217B0" w14:textId="1651F382" w:rsidR="00191CEC" w:rsidRPr="00191CEC" w:rsidRDefault="00191CEC" w:rsidP="00191CEC">
      <w:pPr>
        <w:keepNext/>
        <w:spacing w:after="0" w:line="276" w:lineRule="auto"/>
        <w:jc w:val="both"/>
        <w:rPr>
          <w:rFonts w:ascii="Calibri" w:eastAsia="Calibri" w:hAnsi="Calibri" w:cs="Arial"/>
          <w:b/>
          <w:bCs/>
          <w:sz w:val="20"/>
          <w:szCs w:val="20"/>
          <w:lang w:eastAsia="zh-CN"/>
        </w:rPr>
      </w:pPr>
      <w:bookmarkStart w:id="406" w:name="_Toc532992587"/>
      <w:bookmarkStart w:id="407" w:name="_Toc4138116"/>
      <w:bookmarkStart w:id="408" w:name="_Toc14434366"/>
      <w:bookmarkStart w:id="409" w:name="_Toc72322437"/>
      <w:r w:rsidRPr="00191CEC">
        <w:rPr>
          <w:rFonts w:ascii="Calibri" w:eastAsia="Calibri" w:hAnsi="Calibri" w:cs="Arial"/>
          <w:b/>
          <w:bCs/>
          <w:sz w:val="20"/>
          <w:szCs w:val="20"/>
          <w:lang w:eastAsia="zh-CN"/>
        </w:rPr>
        <w:t xml:space="preserve">Tablica </w:t>
      </w:r>
      <w:r w:rsidRPr="00191CEC">
        <w:rPr>
          <w:rFonts w:ascii="Calibri" w:eastAsia="Calibri" w:hAnsi="Calibri" w:cs="Arial"/>
          <w:b/>
          <w:bCs/>
          <w:noProof/>
          <w:sz w:val="20"/>
          <w:szCs w:val="20"/>
          <w:lang w:eastAsia="zh-CN"/>
        </w:rPr>
        <w:fldChar w:fldCharType="begin"/>
      </w:r>
      <w:r w:rsidRPr="00191CEC">
        <w:rPr>
          <w:rFonts w:ascii="Calibri" w:eastAsia="Calibri" w:hAnsi="Calibri" w:cs="Arial"/>
          <w:b/>
          <w:bCs/>
          <w:noProof/>
          <w:sz w:val="20"/>
          <w:szCs w:val="20"/>
          <w:lang w:eastAsia="zh-CN"/>
        </w:rPr>
        <w:instrText xml:space="preserve"> SEQ Tablica \* ARABIC </w:instrText>
      </w:r>
      <w:r w:rsidRPr="00191CEC">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41</w:t>
      </w:r>
      <w:r w:rsidRPr="00191CEC">
        <w:rPr>
          <w:rFonts w:ascii="Calibri" w:eastAsia="Calibri" w:hAnsi="Calibri" w:cs="Arial"/>
          <w:b/>
          <w:bCs/>
          <w:noProof/>
          <w:sz w:val="20"/>
          <w:szCs w:val="20"/>
          <w:lang w:eastAsia="zh-CN"/>
        </w:rPr>
        <w:fldChar w:fldCharType="end"/>
      </w:r>
      <w:r w:rsidRPr="00191CEC">
        <w:rPr>
          <w:rFonts w:ascii="Calibri" w:eastAsia="Calibri" w:hAnsi="Calibri" w:cs="Arial"/>
          <w:b/>
          <w:bCs/>
          <w:sz w:val="20"/>
          <w:szCs w:val="20"/>
          <w:lang w:eastAsia="zh-CN"/>
        </w:rPr>
        <w:t xml:space="preserve">. Posljedice na gospodarstvo </w:t>
      </w:r>
      <w:r w:rsidRPr="00191CEC">
        <w:rPr>
          <w:rFonts w:ascii="Calibri" w:eastAsia="Calibri" w:hAnsi="Calibri" w:cs="Arial"/>
          <w:b/>
          <w:bCs/>
          <w:sz w:val="20"/>
          <w:szCs w:val="20"/>
          <w:lang w:eastAsia="zh-CN"/>
        </w:rPr>
        <w:sym w:font="Symbol" w:char="F02D"/>
      </w:r>
      <w:r w:rsidRPr="00191CEC">
        <w:rPr>
          <w:rFonts w:ascii="Calibri" w:eastAsia="Calibri" w:hAnsi="Calibri" w:cs="Arial"/>
          <w:b/>
          <w:bCs/>
          <w:sz w:val="20"/>
          <w:szCs w:val="20"/>
          <w:lang w:eastAsia="zh-CN"/>
        </w:rPr>
        <w:t xml:space="preserve"> ekstremne temperature</w:t>
      </w:r>
      <w:bookmarkEnd w:id="406"/>
      <w:bookmarkEnd w:id="407"/>
      <w:bookmarkEnd w:id="408"/>
      <w:bookmarkEnd w:id="409"/>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1984"/>
        <w:gridCol w:w="3119"/>
        <w:gridCol w:w="1559"/>
      </w:tblGrid>
      <w:tr w:rsidR="00191CEC" w:rsidRPr="00191CEC" w14:paraId="309449E8" w14:textId="77777777" w:rsidTr="003657ED">
        <w:trPr>
          <w:trHeight w:val="160"/>
          <w:tblHeader/>
        </w:trPr>
        <w:tc>
          <w:tcPr>
            <w:tcW w:w="8789" w:type="dxa"/>
            <w:gridSpan w:val="4"/>
            <w:shd w:val="clear" w:color="auto" w:fill="auto"/>
            <w:vAlign w:val="center"/>
          </w:tcPr>
          <w:p w14:paraId="589393A7" w14:textId="77777777" w:rsidR="00191CEC" w:rsidRPr="00191CEC" w:rsidRDefault="00191CEC" w:rsidP="00191CEC">
            <w:pPr>
              <w:spacing w:after="0" w:line="276" w:lineRule="auto"/>
              <w:jc w:val="center"/>
              <w:rPr>
                <w:rFonts w:eastAsia="Calibri" w:cstheme="minorHAnsi"/>
                <w:b/>
                <w:sz w:val="20"/>
                <w:szCs w:val="20"/>
              </w:rPr>
            </w:pPr>
            <w:r w:rsidRPr="00191CEC">
              <w:rPr>
                <w:rFonts w:eastAsia="Calibri" w:cstheme="minorHAnsi"/>
                <w:b/>
                <w:sz w:val="20"/>
                <w:szCs w:val="20"/>
              </w:rPr>
              <w:t>Društvena stabilnost i politika</w:t>
            </w:r>
          </w:p>
        </w:tc>
      </w:tr>
      <w:tr w:rsidR="00191CEC" w:rsidRPr="00191CEC" w14:paraId="1FD6E873" w14:textId="77777777" w:rsidTr="003657ED">
        <w:trPr>
          <w:trHeight w:val="160"/>
          <w:tblHeader/>
        </w:trPr>
        <w:tc>
          <w:tcPr>
            <w:tcW w:w="8789" w:type="dxa"/>
            <w:gridSpan w:val="4"/>
            <w:shd w:val="clear" w:color="auto" w:fill="auto"/>
            <w:vAlign w:val="center"/>
          </w:tcPr>
          <w:p w14:paraId="43E413C3" w14:textId="77777777" w:rsidR="00191CEC" w:rsidRPr="00191CEC" w:rsidRDefault="00191CEC" w:rsidP="00191CEC">
            <w:pPr>
              <w:spacing w:after="0" w:line="276" w:lineRule="auto"/>
              <w:jc w:val="center"/>
              <w:rPr>
                <w:rFonts w:eastAsia="Calibri" w:cstheme="minorHAnsi"/>
                <w:b/>
                <w:sz w:val="20"/>
                <w:szCs w:val="20"/>
              </w:rPr>
            </w:pPr>
            <w:r w:rsidRPr="00191CEC">
              <w:rPr>
                <w:rFonts w:eastAsia="Calibri" w:cstheme="minorHAnsi"/>
                <w:b/>
                <w:sz w:val="20"/>
                <w:szCs w:val="20"/>
              </w:rPr>
              <w:t>Štete/gubici na ustanovama/građevinama javnog društvenog značaja</w:t>
            </w:r>
          </w:p>
        </w:tc>
      </w:tr>
      <w:tr w:rsidR="00191CEC" w:rsidRPr="00191CEC" w14:paraId="3D7026B7" w14:textId="77777777" w:rsidTr="003657ED">
        <w:trPr>
          <w:trHeight w:val="160"/>
          <w:tblHeader/>
        </w:trPr>
        <w:tc>
          <w:tcPr>
            <w:tcW w:w="2127" w:type="dxa"/>
            <w:shd w:val="clear" w:color="auto" w:fill="auto"/>
            <w:vAlign w:val="center"/>
          </w:tcPr>
          <w:p w14:paraId="12A037A1" w14:textId="77777777" w:rsidR="00191CEC" w:rsidRPr="00191CEC" w:rsidRDefault="00191CEC" w:rsidP="00191CEC">
            <w:pPr>
              <w:spacing w:after="0" w:line="276" w:lineRule="auto"/>
              <w:jc w:val="center"/>
              <w:rPr>
                <w:rFonts w:eastAsia="Calibri" w:cstheme="minorHAnsi"/>
                <w:b/>
                <w:sz w:val="20"/>
                <w:szCs w:val="20"/>
              </w:rPr>
            </w:pPr>
            <w:r w:rsidRPr="00191CEC">
              <w:rPr>
                <w:rFonts w:eastAsia="Calibri" w:cstheme="minorHAnsi"/>
                <w:b/>
                <w:sz w:val="20"/>
                <w:szCs w:val="20"/>
              </w:rPr>
              <w:t>Kategorija</w:t>
            </w:r>
          </w:p>
        </w:tc>
        <w:tc>
          <w:tcPr>
            <w:tcW w:w="1984" w:type="dxa"/>
            <w:shd w:val="clear" w:color="auto" w:fill="auto"/>
            <w:vAlign w:val="center"/>
          </w:tcPr>
          <w:p w14:paraId="2782E9A4" w14:textId="77777777" w:rsidR="00191CEC" w:rsidRPr="00191CEC" w:rsidRDefault="00191CEC" w:rsidP="00191CEC">
            <w:pPr>
              <w:spacing w:after="0" w:line="276" w:lineRule="auto"/>
              <w:jc w:val="center"/>
              <w:rPr>
                <w:rFonts w:eastAsia="Calibri" w:cstheme="minorHAnsi"/>
                <w:b/>
                <w:sz w:val="20"/>
                <w:szCs w:val="20"/>
              </w:rPr>
            </w:pPr>
            <w:r w:rsidRPr="00191CEC">
              <w:rPr>
                <w:rFonts w:eastAsia="Calibri" w:cstheme="minorHAnsi"/>
                <w:b/>
                <w:sz w:val="20"/>
                <w:szCs w:val="20"/>
              </w:rPr>
              <w:t>Posljedice</w:t>
            </w:r>
          </w:p>
        </w:tc>
        <w:tc>
          <w:tcPr>
            <w:tcW w:w="3119" w:type="dxa"/>
            <w:shd w:val="clear" w:color="auto" w:fill="auto"/>
            <w:vAlign w:val="center"/>
          </w:tcPr>
          <w:p w14:paraId="6449FD5C" w14:textId="77777777" w:rsidR="00191CEC" w:rsidRPr="00191CEC" w:rsidRDefault="00191CEC" w:rsidP="00191CEC">
            <w:pPr>
              <w:spacing w:after="0" w:line="276" w:lineRule="auto"/>
              <w:jc w:val="center"/>
              <w:rPr>
                <w:rFonts w:eastAsia="Calibri" w:cstheme="minorHAnsi"/>
                <w:b/>
                <w:sz w:val="20"/>
                <w:szCs w:val="20"/>
              </w:rPr>
            </w:pPr>
            <w:r w:rsidRPr="00191CEC">
              <w:rPr>
                <w:rFonts w:eastAsia="Calibri" w:cstheme="minorHAnsi"/>
                <w:b/>
                <w:sz w:val="20"/>
                <w:szCs w:val="20"/>
              </w:rPr>
              <w:t>Kriteriji</w:t>
            </w:r>
          </w:p>
          <w:p w14:paraId="0589A8E3" w14:textId="77777777" w:rsidR="00191CEC" w:rsidRPr="00191CEC" w:rsidRDefault="00191CEC" w:rsidP="00191CEC">
            <w:pPr>
              <w:spacing w:after="0" w:line="276" w:lineRule="auto"/>
              <w:jc w:val="center"/>
              <w:rPr>
                <w:rFonts w:eastAsia="Calibri" w:cstheme="minorHAnsi"/>
                <w:b/>
                <w:sz w:val="20"/>
                <w:szCs w:val="20"/>
              </w:rPr>
            </w:pPr>
            <w:r w:rsidRPr="00191CEC">
              <w:rPr>
                <w:rFonts w:eastAsia="Calibri" w:cstheme="minorHAnsi"/>
                <w:b/>
                <w:sz w:val="20"/>
                <w:szCs w:val="20"/>
              </w:rPr>
              <w:t>- kn-</w:t>
            </w:r>
          </w:p>
        </w:tc>
        <w:tc>
          <w:tcPr>
            <w:tcW w:w="1559" w:type="dxa"/>
            <w:shd w:val="clear" w:color="auto" w:fill="auto"/>
            <w:vAlign w:val="center"/>
          </w:tcPr>
          <w:p w14:paraId="0D20C69D" w14:textId="77777777" w:rsidR="00191CEC" w:rsidRPr="00191CEC" w:rsidRDefault="00191CEC" w:rsidP="00191CEC">
            <w:pPr>
              <w:spacing w:after="0" w:line="276" w:lineRule="auto"/>
              <w:jc w:val="center"/>
              <w:rPr>
                <w:rFonts w:eastAsia="Calibri" w:cstheme="minorHAnsi"/>
                <w:b/>
                <w:sz w:val="20"/>
                <w:szCs w:val="20"/>
              </w:rPr>
            </w:pPr>
            <w:r w:rsidRPr="00191CEC">
              <w:rPr>
                <w:rFonts w:eastAsia="Calibri" w:cstheme="minorHAnsi"/>
                <w:b/>
                <w:sz w:val="20"/>
                <w:szCs w:val="20"/>
              </w:rPr>
              <w:t>Odabrano</w:t>
            </w:r>
          </w:p>
        </w:tc>
      </w:tr>
      <w:tr w:rsidR="00537DD0" w:rsidRPr="00191CEC" w14:paraId="1E656488" w14:textId="77777777" w:rsidTr="003657ED">
        <w:trPr>
          <w:trHeight w:val="160"/>
        </w:trPr>
        <w:tc>
          <w:tcPr>
            <w:tcW w:w="2127" w:type="dxa"/>
            <w:shd w:val="clear" w:color="auto" w:fill="auto"/>
            <w:vAlign w:val="center"/>
          </w:tcPr>
          <w:p w14:paraId="1289FE5E" w14:textId="77777777" w:rsidR="00537DD0" w:rsidRPr="00191CEC" w:rsidRDefault="00537DD0" w:rsidP="00537DD0">
            <w:pPr>
              <w:spacing w:after="0" w:line="276" w:lineRule="auto"/>
              <w:jc w:val="center"/>
              <w:rPr>
                <w:rFonts w:eastAsia="Calibri" w:cstheme="minorHAnsi"/>
                <w:b/>
                <w:sz w:val="20"/>
                <w:szCs w:val="20"/>
              </w:rPr>
            </w:pPr>
            <w:r w:rsidRPr="00191CEC">
              <w:rPr>
                <w:rFonts w:eastAsia="Calibri" w:cstheme="minorHAnsi"/>
                <w:b/>
                <w:sz w:val="20"/>
                <w:szCs w:val="20"/>
              </w:rPr>
              <w:t>1</w:t>
            </w:r>
          </w:p>
        </w:tc>
        <w:tc>
          <w:tcPr>
            <w:tcW w:w="1984" w:type="dxa"/>
            <w:shd w:val="clear" w:color="auto" w:fill="auto"/>
            <w:vAlign w:val="center"/>
          </w:tcPr>
          <w:p w14:paraId="52F0255A" w14:textId="77777777" w:rsidR="00537DD0" w:rsidRPr="00191CEC" w:rsidRDefault="00537DD0" w:rsidP="00537DD0">
            <w:pPr>
              <w:spacing w:after="0" w:line="276" w:lineRule="auto"/>
              <w:jc w:val="center"/>
              <w:rPr>
                <w:rFonts w:eastAsia="Calibri" w:cstheme="minorHAnsi"/>
                <w:sz w:val="20"/>
                <w:szCs w:val="20"/>
              </w:rPr>
            </w:pPr>
            <w:r w:rsidRPr="00191CEC">
              <w:rPr>
                <w:rFonts w:eastAsia="Calibri" w:cstheme="minorHAnsi"/>
                <w:sz w:val="20"/>
                <w:szCs w:val="20"/>
              </w:rPr>
              <w:t>Neznatne</w:t>
            </w:r>
          </w:p>
        </w:tc>
        <w:tc>
          <w:tcPr>
            <w:tcW w:w="3119" w:type="dxa"/>
            <w:shd w:val="clear" w:color="auto" w:fill="auto"/>
            <w:vAlign w:val="center"/>
          </w:tcPr>
          <w:p w14:paraId="61D5D94A" w14:textId="4DECFDF6" w:rsidR="00537DD0" w:rsidRPr="00191CEC"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128.155,06-256.310,11</w:t>
            </w:r>
          </w:p>
        </w:tc>
        <w:tc>
          <w:tcPr>
            <w:tcW w:w="1559" w:type="dxa"/>
            <w:shd w:val="clear" w:color="auto" w:fill="auto"/>
          </w:tcPr>
          <w:p w14:paraId="63FDE5CA" w14:textId="77777777" w:rsidR="00537DD0" w:rsidRPr="00191CEC" w:rsidRDefault="00537DD0" w:rsidP="00537DD0">
            <w:pPr>
              <w:spacing w:after="0" w:line="276" w:lineRule="auto"/>
              <w:jc w:val="center"/>
              <w:rPr>
                <w:rFonts w:eastAsia="Calibri" w:cstheme="minorHAnsi"/>
                <w:sz w:val="20"/>
                <w:szCs w:val="20"/>
              </w:rPr>
            </w:pPr>
          </w:p>
        </w:tc>
      </w:tr>
      <w:tr w:rsidR="00537DD0" w:rsidRPr="00191CEC" w14:paraId="0C0FE96C" w14:textId="77777777" w:rsidTr="003657ED">
        <w:trPr>
          <w:trHeight w:val="160"/>
        </w:trPr>
        <w:tc>
          <w:tcPr>
            <w:tcW w:w="2127" w:type="dxa"/>
            <w:shd w:val="clear" w:color="auto" w:fill="auto"/>
            <w:vAlign w:val="center"/>
          </w:tcPr>
          <w:p w14:paraId="32CE6955" w14:textId="77777777" w:rsidR="00537DD0" w:rsidRPr="00191CEC" w:rsidRDefault="00537DD0" w:rsidP="00537DD0">
            <w:pPr>
              <w:spacing w:after="0" w:line="276" w:lineRule="auto"/>
              <w:jc w:val="center"/>
              <w:rPr>
                <w:rFonts w:eastAsia="Calibri" w:cstheme="minorHAnsi"/>
                <w:b/>
                <w:sz w:val="20"/>
                <w:szCs w:val="20"/>
              </w:rPr>
            </w:pPr>
            <w:r w:rsidRPr="00191CEC">
              <w:rPr>
                <w:rFonts w:eastAsia="Calibri" w:cstheme="minorHAnsi"/>
                <w:b/>
                <w:sz w:val="20"/>
                <w:szCs w:val="20"/>
              </w:rPr>
              <w:t>2</w:t>
            </w:r>
          </w:p>
        </w:tc>
        <w:tc>
          <w:tcPr>
            <w:tcW w:w="1984" w:type="dxa"/>
            <w:shd w:val="clear" w:color="auto" w:fill="auto"/>
            <w:vAlign w:val="center"/>
          </w:tcPr>
          <w:p w14:paraId="33ABB700" w14:textId="77777777" w:rsidR="00537DD0" w:rsidRPr="00191CEC" w:rsidRDefault="00537DD0" w:rsidP="00537DD0">
            <w:pPr>
              <w:spacing w:after="0" w:line="276" w:lineRule="auto"/>
              <w:jc w:val="center"/>
              <w:rPr>
                <w:rFonts w:eastAsia="Calibri" w:cstheme="minorHAnsi"/>
                <w:sz w:val="20"/>
                <w:szCs w:val="20"/>
              </w:rPr>
            </w:pPr>
            <w:r w:rsidRPr="00191CEC">
              <w:rPr>
                <w:rFonts w:eastAsia="Calibri" w:cstheme="minorHAnsi"/>
                <w:sz w:val="20"/>
                <w:szCs w:val="20"/>
              </w:rPr>
              <w:t>Malene</w:t>
            </w:r>
          </w:p>
        </w:tc>
        <w:tc>
          <w:tcPr>
            <w:tcW w:w="3119" w:type="dxa"/>
            <w:shd w:val="clear" w:color="auto" w:fill="auto"/>
            <w:vAlign w:val="center"/>
          </w:tcPr>
          <w:p w14:paraId="5D983BA9" w14:textId="453B4DA9" w:rsidR="00537DD0" w:rsidRPr="00191CEC"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256.310,11-1.281.550,55</w:t>
            </w:r>
          </w:p>
        </w:tc>
        <w:tc>
          <w:tcPr>
            <w:tcW w:w="1559" w:type="dxa"/>
            <w:shd w:val="clear" w:color="auto" w:fill="auto"/>
          </w:tcPr>
          <w:p w14:paraId="3435B93B" w14:textId="143E9093" w:rsidR="00537DD0" w:rsidRPr="00191CEC" w:rsidRDefault="00537DD0" w:rsidP="00537DD0">
            <w:pPr>
              <w:spacing w:after="0" w:line="276" w:lineRule="auto"/>
              <w:jc w:val="center"/>
              <w:rPr>
                <w:rFonts w:eastAsia="Calibri" w:cstheme="minorHAnsi"/>
                <w:sz w:val="20"/>
                <w:szCs w:val="20"/>
              </w:rPr>
            </w:pPr>
          </w:p>
        </w:tc>
      </w:tr>
      <w:tr w:rsidR="00537DD0" w:rsidRPr="00191CEC" w14:paraId="5F8A85E1" w14:textId="77777777" w:rsidTr="003657ED">
        <w:trPr>
          <w:trHeight w:val="160"/>
        </w:trPr>
        <w:tc>
          <w:tcPr>
            <w:tcW w:w="2127" w:type="dxa"/>
            <w:shd w:val="clear" w:color="auto" w:fill="auto"/>
            <w:vAlign w:val="center"/>
          </w:tcPr>
          <w:p w14:paraId="597A97AB" w14:textId="77777777" w:rsidR="00537DD0" w:rsidRPr="00191CEC" w:rsidRDefault="00537DD0" w:rsidP="00537DD0">
            <w:pPr>
              <w:spacing w:after="0" w:line="276" w:lineRule="auto"/>
              <w:jc w:val="center"/>
              <w:rPr>
                <w:rFonts w:eastAsia="Calibri" w:cstheme="minorHAnsi"/>
                <w:b/>
                <w:sz w:val="20"/>
                <w:szCs w:val="20"/>
              </w:rPr>
            </w:pPr>
            <w:r w:rsidRPr="00191CEC">
              <w:rPr>
                <w:rFonts w:eastAsia="Calibri" w:cstheme="minorHAnsi"/>
                <w:b/>
                <w:sz w:val="20"/>
                <w:szCs w:val="20"/>
              </w:rPr>
              <w:t>3</w:t>
            </w:r>
          </w:p>
        </w:tc>
        <w:tc>
          <w:tcPr>
            <w:tcW w:w="1984" w:type="dxa"/>
            <w:shd w:val="clear" w:color="auto" w:fill="auto"/>
            <w:vAlign w:val="center"/>
          </w:tcPr>
          <w:p w14:paraId="4F19673E" w14:textId="77777777" w:rsidR="00537DD0" w:rsidRPr="00191CEC" w:rsidRDefault="00537DD0" w:rsidP="00537DD0">
            <w:pPr>
              <w:spacing w:after="0" w:line="276" w:lineRule="auto"/>
              <w:jc w:val="center"/>
              <w:rPr>
                <w:rFonts w:eastAsia="Calibri" w:cstheme="minorHAnsi"/>
                <w:sz w:val="20"/>
                <w:szCs w:val="20"/>
              </w:rPr>
            </w:pPr>
            <w:r w:rsidRPr="00191CEC">
              <w:rPr>
                <w:rFonts w:eastAsia="Calibri" w:cstheme="minorHAnsi"/>
                <w:sz w:val="20"/>
                <w:szCs w:val="20"/>
              </w:rPr>
              <w:t>Umjerene</w:t>
            </w:r>
          </w:p>
        </w:tc>
        <w:tc>
          <w:tcPr>
            <w:tcW w:w="3119" w:type="dxa"/>
            <w:shd w:val="clear" w:color="auto" w:fill="auto"/>
            <w:vAlign w:val="center"/>
          </w:tcPr>
          <w:p w14:paraId="1C9A937C" w14:textId="387DC3CE" w:rsidR="00537DD0" w:rsidRPr="00191CEC"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1.281.550,55-3.844.651,65</w:t>
            </w:r>
          </w:p>
        </w:tc>
        <w:tc>
          <w:tcPr>
            <w:tcW w:w="1559" w:type="dxa"/>
            <w:shd w:val="clear" w:color="auto" w:fill="auto"/>
          </w:tcPr>
          <w:p w14:paraId="7118CD57" w14:textId="3F3D2328" w:rsidR="00537DD0" w:rsidRPr="00191CEC" w:rsidRDefault="00537DD0" w:rsidP="00537DD0">
            <w:pPr>
              <w:spacing w:after="0" w:line="276" w:lineRule="auto"/>
              <w:jc w:val="center"/>
              <w:rPr>
                <w:rFonts w:eastAsia="Calibri" w:cstheme="minorHAnsi"/>
                <w:sz w:val="20"/>
                <w:szCs w:val="20"/>
              </w:rPr>
            </w:pPr>
            <w:r w:rsidRPr="00191CEC">
              <w:rPr>
                <w:rFonts w:eastAsia="Calibri" w:cstheme="minorHAnsi"/>
                <w:sz w:val="20"/>
                <w:szCs w:val="20"/>
              </w:rPr>
              <w:t>X</w:t>
            </w:r>
          </w:p>
        </w:tc>
      </w:tr>
      <w:tr w:rsidR="00537DD0" w:rsidRPr="00191CEC" w14:paraId="18B9C9CF" w14:textId="77777777" w:rsidTr="003657ED">
        <w:trPr>
          <w:trHeight w:val="167"/>
        </w:trPr>
        <w:tc>
          <w:tcPr>
            <w:tcW w:w="2127" w:type="dxa"/>
            <w:shd w:val="clear" w:color="auto" w:fill="auto"/>
            <w:vAlign w:val="center"/>
          </w:tcPr>
          <w:p w14:paraId="603EEB91" w14:textId="77777777" w:rsidR="00537DD0" w:rsidRPr="00191CEC" w:rsidRDefault="00537DD0" w:rsidP="00537DD0">
            <w:pPr>
              <w:spacing w:after="0" w:line="276" w:lineRule="auto"/>
              <w:jc w:val="center"/>
              <w:rPr>
                <w:rFonts w:eastAsia="Calibri" w:cstheme="minorHAnsi"/>
                <w:b/>
                <w:sz w:val="20"/>
                <w:szCs w:val="20"/>
              </w:rPr>
            </w:pPr>
            <w:r w:rsidRPr="00191CEC">
              <w:rPr>
                <w:rFonts w:eastAsia="Calibri" w:cstheme="minorHAnsi"/>
                <w:b/>
                <w:sz w:val="20"/>
                <w:szCs w:val="20"/>
              </w:rPr>
              <w:t>4</w:t>
            </w:r>
          </w:p>
        </w:tc>
        <w:tc>
          <w:tcPr>
            <w:tcW w:w="1984" w:type="dxa"/>
            <w:shd w:val="clear" w:color="auto" w:fill="auto"/>
            <w:vAlign w:val="center"/>
          </w:tcPr>
          <w:p w14:paraId="68E009EB" w14:textId="77777777" w:rsidR="00537DD0" w:rsidRPr="00191CEC" w:rsidRDefault="00537DD0" w:rsidP="00537DD0">
            <w:pPr>
              <w:spacing w:after="0" w:line="276" w:lineRule="auto"/>
              <w:jc w:val="center"/>
              <w:rPr>
                <w:rFonts w:eastAsia="Calibri" w:cstheme="minorHAnsi"/>
                <w:sz w:val="20"/>
                <w:szCs w:val="20"/>
              </w:rPr>
            </w:pPr>
            <w:r w:rsidRPr="00191CEC">
              <w:rPr>
                <w:rFonts w:eastAsia="Calibri" w:cstheme="minorHAnsi"/>
                <w:sz w:val="20"/>
                <w:szCs w:val="20"/>
              </w:rPr>
              <w:t>Značajne</w:t>
            </w:r>
          </w:p>
        </w:tc>
        <w:tc>
          <w:tcPr>
            <w:tcW w:w="3119" w:type="dxa"/>
            <w:shd w:val="clear" w:color="auto" w:fill="auto"/>
            <w:vAlign w:val="center"/>
          </w:tcPr>
          <w:p w14:paraId="75E959F4" w14:textId="298080D7" w:rsidR="00537DD0" w:rsidRPr="00191CEC"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3.844.651,65-6.407.752,75</w:t>
            </w:r>
          </w:p>
        </w:tc>
        <w:tc>
          <w:tcPr>
            <w:tcW w:w="1559" w:type="dxa"/>
            <w:shd w:val="clear" w:color="auto" w:fill="auto"/>
          </w:tcPr>
          <w:p w14:paraId="142CE0D3" w14:textId="5865FB28" w:rsidR="00537DD0" w:rsidRPr="00191CEC" w:rsidRDefault="00537DD0" w:rsidP="00537DD0">
            <w:pPr>
              <w:spacing w:after="0" w:line="276" w:lineRule="auto"/>
              <w:jc w:val="center"/>
              <w:rPr>
                <w:rFonts w:eastAsia="Calibri" w:cstheme="minorHAnsi"/>
                <w:sz w:val="20"/>
                <w:szCs w:val="20"/>
              </w:rPr>
            </w:pPr>
          </w:p>
        </w:tc>
      </w:tr>
      <w:tr w:rsidR="00537DD0" w:rsidRPr="00191CEC" w14:paraId="71BEC6FE" w14:textId="77777777" w:rsidTr="003657ED">
        <w:trPr>
          <w:trHeight w:val="160"/>
        </w:trPr>
        <w:tc>
          <w:tcPr>
            <w:tcW w:w="2127" w:type="dxa"/>
            <w:shd w:val="clear" w:color="auto" w:fill="auto"/>
            <w:vAlign w:val="center"/>
          </w:tcPr>
          <w:p w14:paraId="2A7FC4CB" w14:textId="77777777" w:rsidR="00537DD0" w:rsidRPr="00191CEC" w:rsidRDefault="00537DD0" w:rsidP="00537DD0">
            <w:pPr>
              <w:spacing w:after="0" w:line="276" w:lineRule="auto"/>
              <w:jc w:val="center"/>
              <w:rPr>
                <w:rFonts w:eastAsia="Calibri" w:cstheme="minorHAnsi"/>
                <w:b/>
                <w:sz w:val="20"/>
                <w:szCs w:val="20"/>
              </w:rPr>
            </w:pPr>
            <w:r w:rsidRPr="00191CEC">
              <w:rPr>
                <w:rFonts w:eastAsia="Calibri" w:cstheme="minorHAnsi"/>
                <w:b/>
                <w:sz w:val="20"/>
                <w:szCs w:val="20"/>
              </w:rPr>
              <w:t>5</w:t>
            </w:r>
          </w:p>
        </w:tc>
        <w:tc>
          <w:tcPr>
            <w:tcW w:w="1984" w:type="dxa"/>
            <w:shd w:val="clear" w:color="auto" w:fill="auto"/>
            <w:vAlign w:val="center"/>
          </w:tcPr>
          <w:p w14:paraId="02AD7B3D" w14:textId="77777777" w:rsidR="00537DD0" w:rsidRPr="00191CEC" w:rsidRDefault="00537DD0" w:rsidP="00537DD0">
            <w:pPr>
              <w:spacing w:after="0" w:line="276" w:lineRule="auto"/>
              <w:jc w:val="center"/>
              <w:rPr>
                <w:rFonts w:eastAsia="Calibri" w:cstheme="minorHAnsi"/>
                <w:sz w:val="20"/>
                <w:szCs w:val="20"/>
              </w:rPr>
            </w:pPr>
            <w:r w:rsidRPr="00191CEC">
              <w:rPr>
                <w:rFonts w:eastAsia="Calibri" w:cstheme="minorHAnsi"/>
                <w:sz w:val="20"/>
                <w:szCs w:val="20"/>
              </w:rPr>
              <w:t>Katastrofalne</w:t>
            </w:r>
          </w:p>
        </w:tc>
        <w:tc>
          <w:tcPr>
            <w:tcW w:w="3119" w:type="dxa"/>
            <w:shd w:val="clear" w:color="auto" w:fill="auto"/>
            <w:vAlign w:val="center"/>
          </w:tcPr>
          <w:p w14:paraId="545D7E51" w14:textId="1A7B9C23" w:rsidR="00537DD0" w:rsidRPr="00191CEC"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&gt;6.407.725,25</w:t>
            </w:r>
          </w:p>
        </w:tc>
        <w:tc>
          <w:tcPr>
            <w:tcW w:w="1559" w:type="dxa"/>
            <w:shd w:val="clear" w:color="auto" w:fill="auto"/>
          </w:tcPr>
          <w:p w14:paraId="21C3DB3F" w14:textId="77777777" w:rsidR="00537DD0" w:rsidRPr="00191CEC" w:rsidRDefault="00537DD0" w:rsidP="00537DD0">
            <w:pPr>
              <w:spacing w:after="0" w:line="276" w:lineRule="auto"/>
              <w:jc w:val="center"/>
              <w:rPr>
                <w:rFonts w:eastAsia="Calibri" w:cstheme="minorHAnsi"/>
                <w:sz w:val="20"/>
                <w:szCs w:val="20"/>
              </w:rPr>
            </w:pPr>
          </w:p>
        </w:tc>
      </w:tr>
    </w:tbl>
    <w:p w14:paraId="3EE4E693" w14:textId="77777777" w:rsidR="00191CEC" w:rsidRPr="00191CEC" w:rsidRDefault="00191CEC" w:rsidP="00191CEC">
      <w:pPr>
        <w:numPr>
          <w:ilvl w:val="4"/>
          <w:numId w:val="3"/>
        </w:numPr>
        <w:spacing w:before="240" w:after="120" w:line="276" w:lineRule="auto"/>
        <w:jc w:val="both"/>
        <w:outlineLvl w:val="4"/>
        <w:rPr>
          <w:rFonts w:ascii="Calibri" w:hAnsi="Calibri" w:cs="Times New Roman"/>
          <w:bCs/>
          <w:i/>
          <w:iCs/>
          <w:sz w:val="24"/>
          <w:szCs w:val="26"/>
          <w:lang w:val="pl-PL" w:eastAsia="zh-CN"/>
        </w:rPr>
      </w:pPr>
      <w:bookmarkStart w:id="410" w:name="_Toc72322078"/>
      <w:bookmarkEnd w:id="404"/>
      <w:r w:rsidRPr="00191CEC">
        <w:rPr>
          <w:rFonts w:ascii="Calibri" w:hAnsi="Calibri" w:cs="Times New Roman"/>
          <w:bCs/>
          <w:i/>
          <w:iCs/>
          <w:sz w:val="24"/>
          <w:szCs w:val="26"/>
          <w:lang w:val="pl-PL" w:eastAsia="zh-CN"/>
        </w:rPr>
        <w:t>Posljedice na društvenu stabilnost i politiku</w:t>
      </w:r>
      <w:bookmarkEnd w:id="410"/>
    </w:p>
    <w:p w14:paraId="7A15661F" w14:textId="77777777" w:rsidR="00EA04F8" w:rsidRDefault="00191CEC" w:rsidP="00191CEC">
      <w:pPr>
        <w:jc w:val="both"/>
        <w:rPr>
          <w:sz w:val="24"/>
          <w:szCs w:val="24"/>
          <w:lang w:val="pl-PL" w:eastAsia="zh-CN"/>
        </w:rPr>
      </w:pPr>
      <w:r w:rsidRPr="00191CEC">
        <w:rPr>
          <w:sz w:val="24"/>
          <w:szCs w:val="24"/>
          <w:lang w:val="pl-PL" w:eastAsia="zh-CN"/>
        </w:rPr>
        <w:t>Obzirom da se posljedice društvene stabilnosti i politike iskazuju u materijalnoj šteti i to za štetu na kritičnoj infrastrukturi i šteti na građevinama od društvenog značaja procijenjeno je da bi ukupna materijalna šteta uzrokovana ekstremnim temperaturama imala zanemariv utjecaj na proračun te se neće prikazati tablično i putem matrice.</w:t>
      </w:r>
    </w:p>
    <w:p w14:paraId="1CC8798B" w14:textId="77777777" w:rsidR="00191CEC" w:rsidRPr="00191CEC" w:rsidRDefault="00191CEC" w:rsidP="00191CEC">
      <w:pPr>
        <w:numPr>
          <w:ilvl w:val="4"/>
          <w:numId w:val="3"/>
        </w:numPr>
        <w:spacing w:before="240" w:after="120" w:line="276" w:lineRule="auto"/>
        <w:jc w:val="both"/>
        <w:outlineLvl w:val="4"/>
        <w:rPr>
          <w:rFonts w:ascii="Calibri" w:hAnsi="Calibri" w:cs="Times New Roman"/>
          <w:bCs/>
          <w:i/>
          <w:iCs/>
          <w:sz w:val="24"/>
          <w:szCs w:val="26"/>
          <w:lang w:val="pl-PL" w:eastAsia="zh-CN"/>
        </w:rPr>
      </w:pPr>
      <w:bookmarkStart w:id="411" w:name="_Toc72322079"/>
      <w:r w:rsidRPr="00191CEC">
        <w:rPr>
          <w:rFonts w:ascii="Calibri" w:hAnsi="Calibri" w:cs="Times New Roman"/>
          <w:bCs/>
          <w:i/>
          <w:iCs/>
          <w:sz w:val="24"/>
          <w:szCs w:val="26"/>
          <w:lang w:val="pl-PL" w:eastAsia="zh-CN"/>
        </w:rPr>
        <w:t>Vjerojatnost događaja</w:t>
      </w:r>
      <w:bookmarkEnd w:id="411"/>
    </w:p>
    <w:p w14:paraId="424EDF75" w14:textId="77777777" w:rsidR="00DE3892" w:rsidRDefault="00191CEC" w:rsidP="00191CEC">
      <w:pPr>
        <w:spacing w:after="120" w:line="276" w:lineRule="auto"/>
        <w:jc w:val="both"/>
        <w:rPr>
          <w:sz w:val="24"/>
          <w:szCs w:val="24"/>
          <w:lang w:val="pl-PL" w:eastAsia="zh-CN"/>
        </w:rPr>
        <w:sectPr w:rsidR="00DE3892" w:rsidSect="006603E7">
          <w:pgSz w:w="11906" w:h="16838"/>
          <w:pgMar w:top="1134" w:right="1418" w:bottom="1134" w:left="1418" w:header="709" w:footer="709" w:gutter="284"/>
          <w:cols w:space="708"/>
          <w:docGrid w:linePitch="360"/>
        </w:sectPr>
      </w:pPr>
      <w:r w:rsidRPr="00191CEC">
        <w:rPr>
          <w:sz w:val="24"/>
          <w:szCs w:val="24"/>
          <w:lang w:val="pl-PL" w:eastAsia="zh-CN"/>
        </w:rPr>
        <w:t xml:space="preserve">Pojava događaja toplinskog vala u trajanju od </w:t>
      </w:r>
      <w:r w:rsidR="00B56D90">
        <w:rPr>
          <w:sz w:val="24"/>
          <w:szCs w:val="24"/>
          <w:lang w:val="pl-PL" w:eastAsia="zh-CN"/>
        </w:rPr>
        <w:t>4</w:t>
      </w:r>
      <w:r w:rsidRPr="00191CEC">
        <w:rPr>
          <w:sz w:val="24"/>
          <w:szCs w:val="24"/>
          <w:lang w:val="pl-PL" w:eastAsia="zh-CN"/>
        </w:rPr>
        <w:t xml:space="preserve"> i više uzastopnih dana s obzirom na klimatske uvjete okarakterizirana je kao </w:t>
      </w:r>
      <w:r w:rsidR="00365EEA">
        <w:rPr>
          <w:sz w:val="24"/>
          <w:szCs w:val="24"/>
          <w:lang w:val="pl-PL" w:eastAsia="zh-CN"/>
        </w:rPr>
        <w:t>umjerena</w:t>
      </w:r>
      <w:r w:rsidRPr="00191CEC">
        <w:rPr>
          <w:sz w:val="24"/>
          <w:szCs w:val="24"/>
          <w:lang w:val="pl-PL" w:eastAsia="zh-CN"/>
        </w:rPr>
        <w:t>.</w:t>
      </w:r>
    </w:p>
    <w:p w14:paraId="55848755" w14:textId="0754E762" w:rsidR="00191CEC" w:rsidRPr="00191CEC" w:rsidRDefault="00191CEC" w:rsidP="00191CEC">
      <w:pPr>
        <w:keepNext/>
        <w:spacing w:after="0" w:line="276" w:lineRule="auto"/>
        <w:jc w:val="both"/>
        <w:rPr>
          <w:rFonts w:ascii="Calibri" w:eastAsia="Calibri" w:hAnsi="Calibri" w:cs="Arial"/>
          <w:b/>
          <w:bCs/>
          <w:sz w:val="20"/>
          <w:szCs w:val="20"/>
          <w:lang w:eastAsia="zh-CN"/>
        </w:rPr>
      </w:pPr>
      <w:bookmarkStart w:id="412" w:name="_Toc532992588"/>
      <w:bookmarkStart w:id="413" w:name="_Toc4138117"/>
      <w:bookmarkStart w:id="414" w:name="_Toc14434367"/>
      <w:bookmarkStart w:id="415" w:name="_Toc72322438"/>
      <w:r w:rsidRPr="00191CEC">
        <w:rPr>
          <w:rFonts w:ascii="Calibri" w:eastAsia="Calibri" w:hAnsi="Calibri" w:cs="Arial"/>
          <w:b/>
          <w:bCs/>
          <w:sz w:val="20"/>
          <w:szCs w:val="20"/>
          <w:lang w:eastAsia="zh-CN"/>
        </w:rPr>
        <w:lastRenderedPageBreak/>
        <w:t xml:space="preserve">Tablica </w:t>
      </w:r>
      <w:r w:rsidRPr="00191CEC">
        <w:rPr>
          <w:rFonts w:ascii="Calibri" w:eastAsia="Calibri" w:hAnsi="Calibri" w:cs="Arial"/>
          <w:b/>
          <w:bCs/>
          <w:noProof/>
          <w:sz w:val="20"/>
          <w:szCs w:val="20"/>
          <w:lang w:eastAsia="zh-CN"/>
        </w:rPr>
        <w:fldChar w:fldCharType="begin"/>
      </w:r>
      <w:r w:rsidRPr="00191CEC">
        <w:rPr>
          <w:rFonts w:ascii="Calibri" w:eastAsia="Calibri" w:hAnsi="Calibri" w:cs="Arial"/>
          <w:b/>
          <w:bCs/>
          <w:noProof/>
          <w:sz w:val="20"/>
          <w:szCs w:val="20"/>
          <w:lang w:eastAsia="zh-CN"/>
        </w:rPr>
        <w:instrText xml:space="preserve"> SEQ Tablica \* ARABIC </w:instrText>
      </w:r>
      <w:r w:rsidRPr="00191CEC">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42</w:t>
      </w:r>
      <w:r w:rsidRPr="00191CEC">
        <w:rPr>
          <w:rFonts w:ascii="Calibri" w:eastAsia="Calibri" w:hAnsi="Calibri" w:cs="Arial"/>
          <w:b/>
          <w:bCs/>
          <w:noProof/>
          <w:sz w:val="20"/>
          <w:szCs w:val="20"/>
          <w:lang w:eastAsia="zh-CN"/>
        </w:rPr>
        <w:fldChar w:fldCharType="end"/>
      </w:r>
      <w:r w:rsidRPr="00191CEC">
        <w:rPr>
          <w:rFonts w:ascii="Calibri" w:eastAsia="Calibri" w:hAnsi="Calibri" w:cs="Arial"/>
          <w:b/>
          <w:bCs/>
          <w:sz w:val="20"/>
          <w:szCs w:val="20"/>
          <w:lang w:eastAsia="zh-CN"/>
        </w:rPr>
        <w:t xml:space="preserve">. Vjerojatnost/frekvencija </w:t>
      </w:r>
      <w:r w:rsidRPr="00191CEC">
        <w:rPr>
          <w:rFonts w:ascii="Calibri" w:eastAsia="Calibri" w:hAnsi="Calibri" w:cs="Arial"/>
          <w:b/>
          <w:bCs/>
          <w:sz w:val="20"/>
          <w:szCs w:val="20"/>
          <w:lang w:eastAsia="zh-CN"/>
        </w:rPr>
        <w:sym w:font="Symbol" w:char="F02D"/>
      </w:r>
      <w:r w:rsidRPr="00191CEC">
        <w:rPr>
          <w:rFonts w:ascii="Calibri" w:eastAsia="Calibri" w:hAnsi="Calibri" w:cs="Arial"/>
          <w:b/>
          <w:bCs/>
          <w:sz w:val="20"/>
          <w:szCs w:val="20"/>
          <w:lang w:eastAsia="zh-CN"/>
        </w:rPr>
        <w:t xml:space="preserve"> ekstremne temperature</w:t>
      </w:r>
      <w:bookmarkEnd w:id="412"/>
      <w:bookmarkEnd w:id="413"/>
      <w:bookmarkEnd w:id="414"/>
      <w:bookmarkEnd w:id="415"/>
    </w:p>
    <w:tbl>
      <w:tblPr>
        <w:tblW w:w="89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470"/>
        <w:gridCol w:w="1707"/>
        <w:gridCol w:w="2514"/>
        <w:gridCol w:w="1750"/>
      </w:tblGrid>
      <w:tr w:rsidR="00191CEC" w:rsidRPr="00191CEC" w14:paraId="78F9E7AE" w14:textId="77777777" w:rsidTr="00BA7910">
        <w:trPr>
          <w:trHeight w:val="258"/>
          <w:tblHeader/>
        </w:trPr>
        <w:tc>
          <w:tcPr>
            <w:tcW w:w="1461" w:type="dxa"/>
            <w:vMerge w:val="restart"/>
            <w:shd w:val="clear" w:color="auto" w:fill="auto"/>
            <w:vAlign w:val="center"/>
          </w:tcPr>
          <w:p w14:paraId="58489893" w14:textId="77777777" w:rsidR="00191CEC" w:rsidRPr="00191CEC" w:rsidRDefault="00191CEC" w:rsidP="00191CEC">
            <w:pPr>
              <w:spacing w:before="120" w:after="120" w:line="276" w:lineRule="auto"/>
              <w:jc w:val="center"/>
              <w:rPr>
                <w:rFonts w:eastAsia="Calibri" w:cstheme="minorHAnsi"/>
                <w:b/>
                <w:sz w:val="18"/>
                <w:szCs w:val="18"/>
              </w:rPr>
            </w:pPr>
            <w:r w:rsidRPr="00191CEC">
              <w:rPr>
                <w:rFonts w:eastAsia="Calibri" w:cstheme="minorHAnsi"/>
                <w:b/>
                <w:sz w:val="18"/>
                <w:szCs w:val="18"/>
              </w:rPr>
              <w:t>KATEGORIJA</w:t>
            </w:r>
          </w:p>
        </w:tc>
        <w:tc>
          <w:tcPr>
            <w:tcW w:w="7441" w:type="dxa"/>
            <w:gridSpan w:val="4"/>
            <w:shd w:val="clear" w:color="auto" w:fill="auto"/>
            <w:vAlign w:val="center"/>
          </w:tcPr>
          <w:p w14:paraId="7412314A" w14:textId="77777777" w:rsidR="00191CEC" w:rsidRPr="00191CEC" w:rsidRDefault="00191CEC" w:rsidP="00191CEC">
            <w:pPr>
              <w:spacing w:before="120" w:after="120" w:line="276" w:lineRule="auto"/>
              <w:jc w:val="center"/>
              <w:rPr>
                <w:rFonts w:eastAsia="Calibri" w:cstheme="minorHAnsi"/>
                <w:b/>
                <w:sz w:val="18"/>
                <w:szCs w:val="18"/>
              </w:rPr>
            </w:pPr>
            <w:r w:rsidRPr="00191CEC">
              <w:rPr>
                <w:rFonts w:eastAsia="Calibri" w:cstheme="minorHAnsi"/>
                <w:b/>
                <w:sz w:val="18"/>
                <w:szCs w:val="18"/>
              </w:rPr>
              <w:t>VJEROJATNOST/FREKVENCIJA</w:t>
            </w:r>
          </w:p>
        </w:tc>
      </w:tr>
      <w:tr w:rsidR="00191CEC" w:rsidRPr="00191CEC" w14:paraId="6FE82FF4" w14:textId="77777777" w:rsidTr="00BA7910">
        <w:trPr>
          <w:trHeight w:val="156"/>
          <w:tblHeader/>
        </w:trPr>
        <w:tc>
          <w:tcPr>
            <w:tcW w:w="1461" w:type="dxa"/>
            <w:vMerge/>
            <w:shd w:val="clear" w:color="auto" w:fill="auto"/>
            <w:vAlign w:val="center"/>
          </w:tcPr>
          <w:p w14:paraId="2639EB89" w14:textId="77777777" w:rsidR="00191CEC" w:rsidRPr="00191CEC" w:rsidRDefault="00191CEC" w:rsidP="00191CEC">
            <w:pPr>
              <w:spacing w:before="120" w:after="120" w:line="276" w:lineRule="auto"/>
              <w:jc w:val="center"/>
              <w:rPr>
                <w:rFonts w:eastAsia="Calibri" w:cstheme="minorHAnsi"/>
                <w:b/>
                <w:sz w:val="18"/>
                <w:szCs w:val="18"/>
              </w:rPr>
            </w:pPr>
          </w:p>
        </w:tc>
        <w:tc>
          <w:tcPr>
            <w:tcW w:w="1470" w:type="dxa"/>
            <w:shd w:val="clear" w:color="auto" w:fill="auto"/>
            <w:vAlign w:val="center"/>
          </w:tcPr>
          <w:p w14:paraId="170D9AD9" w14:textId="77777777" w:rsidR="00191CEC" w:rsidRPr="00191CEC" w:rsidRDefault="00191CEC" w:rsidP="00191CEC">
            <w:pPr>
              <w:spacing w:before="120" w:after="120" w:line="276" w:lineRule="auto"/>
              <w:jc w:val="center"/>
              <w:rPr>
                <w:rFonts w:eastAsia="Calibri" w:cstheme="minorHAnsi"/>
                <w:b/>
                <w:sz w:val="18"/>
                <w:szCs w:val="18"/>
              </w:rPr>
            </w:pPr>
            <w:r w:rsidRPr="00191CEC">
              <w:rPr>
                <w:rFonts w:eastAsia="Calibri" w:cstheme="minorHAnsi"/>
                <w:b/>
                <w:sz w:val="18"/>
                <w:szCs w:val="18"/>
              </w:rPr>
              <w:t>KVALITATIVNO</w:t>
            </w:r>
          </w:p>
        </w:tc>
        <w:tc>
          <w:tcPr>
            <w:tcW w:w="1707" w:type="dxa"/>
            <w:shd w:val="clear" w:color="auto" w:fill="auto"/>
            <w:vAlign w:val="center"/>
          </w:tcPr>
          <w:p w14:paraId="7FFA3385" w14:textId="77777777" w:rsidR="00191CEC" w:rsidRPr="00191CEC" w:rsidRDefault="00191CEC" w:rsidP="00191CEC">
            <w:pPr>
              <w:spacing w:before="120" w:after="120" w:line="276" w:lineRule="auto"/>
              <w:jc w:val="center"/>
              <w:rPr>
                <w:rFonts w:eastAsia="Calibri" w:cstheme="minorHAnsi"/>
                <w:b/>
                <w:sz w:val="18"/>
                <w:szCs w:val="18"/>
              </w:rPr>
            </w:pPr>
            <w:r w:rsidRPr="00191CEC">
              <w:rPr>
                <w:rFonts w:eastAsia="Calibri" w:cstheme="minorHAnsi"/>
                <w:b/>
                <w:sz w:val="18"/>
                <w:szCs w:val="18"/>
              </w:rPr>
              <w:t>VJEROJATNOST</w:t>
            </w:r>
          </w:p>
        </w:tc>
        <w:tc>
          <w:tcPr>
            <w:tcW w:w="2514" w:type="dxa"/>
            <w:shd w:val="clear" w:color="auto" w:fill="auto"/>
            <w:vAlign w:val="center"/>
          </w:tcPr>
          <w:p w14:paraId="3C977A77" w14:textId="77777777" w:rsidR="00191CEC" w:rsidRPr="00191CEC" w:rsidRDefault="00191CEC" w:rsidP="00191CEC">
            <w:pPr>
              <w:spacing w:before="120" w:after="120" w:line="276" w:lineRule="auto"/>
              <w:jc w:val="center"/>
              <w:rPr>
                <w:rFonts w:eastAsia="Calibri" w:cstheme="minorHAnsi"/>
                <w:b/>
                <w:sz w:val="18"/>
                <w:szCs w:val="18"/>
              </w:rPr>
            </w:pPr>
            <w:r w:rsidRPr="00191CEC">
              <w:rPr>
                <w:rFonts w:eastAsia="Calibri" w:cstheme="minorHAnsi"/>
                <w:b/>
                <w:sz w:val="18"/>
                <w:szCs w:val="18"/>
              </w:rPr>
              <w:t>FREKVENCIJA</w:t>
            </w:r>
          </w:p>
        </w:tc>
        <w:tc>
          <w:tcPr>
            <w:tcW w:w="1750" w:type="dxa"/>
            <w:shd w:val="clear" w:color="auto" w:fill="auto"/>
            <w:vAlign w:val="center"/>
          </w:tcPr>
          <w:p w14:paraId="1A41F888" w14:textId="77777777" w:rsidR="00191CEC" w:rsidRPr="00191CEC" w:rsidRDefault="00191CEC" w:rsidP="00191CEC">
            <w:pPr>
              <w:spacing w:before="120" w:after="120" w:line="276" w:lineRule="auto"/>
              <w:jc w:val="center"/>
              <w:rPr>
                <w:rFonts w:eastAsia="Calibri" w:cstheme="minorHAnsi"/>
                <w:b/>
                <w:sz w:val="18"/>
                <w:szCs w:val="18"/>
              </w:rPr>
            </w:pPr>
            <w:r w:rsidRPr="00191CEC">
              <w:rPr>
                <w:rFonts w:eastAsia="Calibri" w:cstheme="minorHAnsi"/>
                <w:b/>
                <w:sz w:val="18"/>
                <w:szCs w:val="18"/>
              </w:rPr>
              <w:t>ODABRANO</w:t>
            </w:r>
          </w:p>
        </w:tc>
      </w:tr>
      <w:tr w:rsidR="00191CEC" w:rsidRPr="00191CEC" w14:paraId="6454A804" w14:textId="77777777" w:rsidTr="00191CEC">
        <w:trPr>
          <w:trHeight w:val="258"/>
        </w:trPr>
        <w:tc>
          <w:tcPr>
            <w:tcW w:w="1461" w:type="dxa"/>
            <w:shd w:val="clear" w:color="auto" w:fill="auto"/>
            <w:vAlign w:val="center"/>
          </w:tcPr>
          <w:p w14:paraId="39848679" w14:textId="77777777" w:rsidR="00191CEC" w:rsidRPr="00191CEC" w:rsidRDefault="00191CEC" w:rsidP="00191CEC">
            <w:pPr>
              <w:spacing w:after="0" w:line="276" w:lineRule="auto"/>
              <w:jc w:val="center"/>
              <w:rPr>
                <w:rFonts w:eastAsia="Calibri" w:cstheme="minorHAnsi"/>
                <w:sz w:val="18"/>
                <w:szCs w:val="18"/>
              </w:rPr>
            </w:pPr>
            <w:r w:rsidRPr="00191CEC">
              <w:rPr>
                <w:rFonts w:eastAsia="Calibri" w:cstheme="minorHAnsi"/>
                <w:sz w:val="18"/>
                <w:szCs w:val="18"/>
              </w:rPr>
              <w:t>1</w:t>
            </w:r>
          </w:p>
        </w:tc>
        <w:tc>
          <w:tcPr>
            <w:tcW w:w="1470" w:type="dxa"/>
            <w:shd w:val="clear" w:color="auto" w:fill="auto"/>
            <w:vAlign w:val="center"/>
          </w:tcPr>
          <w:p w14:paraId="2C2799EA" w14:textId="77777777" w:rsidR="00191CEC" w:rsidRPr="00191CEC" w:rsidRDefault="00191CEC" w:rsidP="00191CEC">
            <w:pPr>
              <w:spacing w:after="0" w:line="276" w:lineRule="auto"/>
              <w:jc w:val="center"/>
              <w:rPr>
                <w:rFonts w:eastAsia="Calibri" w:cstheme="minorHAnsi"/>
                <w:sz w:val="18"/>
                <w:szCs w:val="18"/>
              </w:rPr>
            </w:pPr>
            <w:r w:rsidRPr="00191CEC">
              <w:rPr>
                <w:rFonts w:eastAsia="Calibri" w:cstheme="minorHAnsi"/>
                <w:sz w:val="18"/>
                <w:szCs w:val="18"/>
              </w:rPr>
              <w:t>Iznimno mala</w:t>
            </w:r>
          </w:p>
        </w:tc>
        <w:tc>
          <w:tcPr>
            <w:tcW w:w="1707" w:type="dxa"/>
            <w:shd w:val="clear" w:color="auto" w:fill="auto"/>
            <w:vAlign w:val="center"/>
          </w:tcPr>
          <w:p w14:paraId="06486434" w14:textId="77777777" w:rsidR="00191CEC" w:rsidRPr="00191CEC" w:rsidRDefault="00191CEC" w:rsidP="00191CEC">
            <w:pPr>
              <w:spacing w:after="0" w:line="276" w:lineRule="auto"/>
              <w:jc w:val="center"/>
              <w:rPr>
                <w:rFonts w:eastAsia="Calibri" w:cstheme="minorHAnsi"/>
                <w:sz w:val="18"/>
                <w:szCs w:val="18"/>
              </w:rPr>
            </w:pPr>
            <w:r w:rsidRPr="00191CEC">
              <w:rPr>
                <w:rFonts w:eastAsia="Calibri" w:cstheme="minorHAnsi"/>
                <w:sz w:val="18"/>
                <w:szCs w:val="18"/>
              </w:rPr>
              <w:t>&lt;1 %</w:t>
            </w:r>
          </w:p>
        </w:tc>
        <w:tc>
          <w:tcPr>
            <w:tcW w:w="2514" w:type="dxa"/>
            <w:shd w:val="clear" w:color="auto" w:fill="auto"/>
            <w:vAlign w:val="center"/>
          </w:tcPr>
          <w:p w14:paraId="2238C93A" w14:textId="77777777" w:rsidR="00191CEC" w:rsidRPr="00191CEC" w:rsidRDefault="00191CEC" w:rsidP="00191CEC">
            <w:pPr>
              <w:spacing w:after="0" w:line="276" w:lineRule="auto"/>
              <w:jc w:val="center"/>
              <w:rPr>
                <w:rFonts w:eastAsia="Calibri" w:cstheme="minorHAnsi"/>
                <w:sz w:val="18"/>
                <w:szCs w:val="18"/>
              </w:rPr>
            </w:pPr>
            <w:r w:rsidRPr="00191CEC">
              <w:rPr>
                <w:rFonts w:eastAsia="Calibri" w:cstheme="minorHAnsi"/>
                <w:sz w:val="18"/>
                <w:szCs w:val="18"/>
              </w:rPr>
              <w:t>1 događaj u 100 godina i rjeđe</w:t>
            </w:r>
          </w:p>
        </w:tc>
        <w:tc>
          <w:tcPr>
            <w:tcW w:w="1750" w:type="dxa"/>
            <w:shd w:val="clear" w:color="auto" w:fill="auto"/>
            <w:vAlign w:val="center"/>
          </w:tcPr>
          <w:p w14:paraId="778C8198" w14:textId="77777777" w:rsidR="00191CEC" w:rsidRPr="00191CEC" w:rsidRDefault="00191CEC" w:rsidP="00191CEC">
            <w:pPr>
              <w:spacing w:after="0" w:line="276" w:lineRule="auto"/>
              <w:jc w:val="center"/>
              <w:rPr>
                <w:rFonts w:eastAsia="Calibri" w:cstheme="minorHAnsi"/>
                <w:sz w:val="18"/>
                <w:szCs w:val="18"/>
              </w:rPr>
            </w:pPr>
          </w:p>
        </w:tc>
      </w:tr>
      <w:tr w:rsidR="00191CEC" w:rsidRPr="00191CEC" w14:paraId="1615211E" w14:textId="77777777" w:rsidTr="00191CEC">
        <w:trPr>
          <w:trHeight w:val="258"/>
        </w:trPr>
        <w:tc>
          <w:tcPr>
            <w:tcW w:w="1461" w:type="dxa"/>
            <w:shd w:val="clear" w:color="auto" w:fill="auto"/>
            <w:vAlign w:val="center"/>
          </w:tcPr>
          <w:p w14:paraId="1EBE8EC7" w14:textId="77777777" w:rsidR="00191CEC" w:rsidRPr="00191CEC" w:rsidRDefault="00191CEC" w:rsidP="00191CEC">
            <w:pPr>
              <w:spacing w:after="0" w:line="276" w:lineRule="auto"/>
              <w:jc w:val="center"/>
              <w:rPr>
                <w:rFonts w:eastAsia="Calibri" w:cstheme="minorHAnsi"/>
                <w:b/>
                <w:sz w:val="18"/>
                <w:szCs w:val="18"/>
              </w:rPr>
            </w:pPr>
            <w:r w:rsidRPr="00191CEC">
              <w:rPr>
                <w:rFonts w:eastAsia="Calibri" w:cstheme="minorHAnsi"/>
                <w:b/>
                <w:sz w:val="18"/>
                <w:szCs w:val="18"/>
              </w:rPr>
              <w:t>2</w:t>
            </w:r>
          </w:p>
        </w:tc>
        <w:tc>
          <w:tcPr>
            <w:tcW w:w="1470" w:type="dxa"/>
            <w:shd w:val="clear" w:color="auto" w:fill="auto"/>
            <w:vAlign w:val="center"/>
          </w:tcPr>
          <w:p w14:paraId="0F781C4C" w14:textId="77777777" w:rsidR="00191CEC" w:rsidRPr="00191CEC" w:rsidRDefault="00191CEC" w:rsidP="00191CEC">
            <w:pPr>
              <w:spacing w:after="0" w:line="276" w:lineRule="auto"/>
              <w:jc w:val="center"/>
              <w:rPr>
                <w:rFonts w:eastAsia="Calibri" w:cstheme="minorHAnsi"/>
                <w:sz w:val="18"/>
                <w:szCs w:val="18"/>
              </w:rPr>
            </w:pPr>
            <w:r w:rsidRPr="00191CEC">
              <w:rPr>
                <w:rFonts w:eastAsia="Calibri" w:cstheme="minorHAnsi"/>
                <w:sz w:val="18"/>
                <w:szCs w:val="18"/>
              </w:rPr>
              <w:t>Mala</w:t>
            </w:r>
          </w:p>
        </w:tc>
        <w:tc>
          <w:tcPr>
            <w:tcW w:w="1707" w:type="dxa"/>
            <w:shd w:val="clear" w:color="auto" w:fill="auto"/>
            <w:vAlign w:val="center"/>
          </w:tcPr>
          <w:p w14:paraId="0DE24556" w14:textId="77777777" w:rsidR="00191CEC" w:rsidRPr="00191CEC" w:rsidRDefault="00191CEC" w:rsidP="00191CEC">
            <w:pPr>
              <w:spacing w:after="0" w:line="276" w:lineRule="auto"/>
              <w:jc w:val="center"/>
              <w:rPr>
                <w:rFonts w:eastAsia="Calibri" w:cstheme="minorHAnsi"/>
                <w:sz w:val="18"/>
                <w:szCs w:val="18"/>
              </w:rPr>
            </w:pPr>
            <w:r w:rsidRPr="00191CEC">
              <w:rPr>
                <w:rFonts w:eastAsia="Calibri" w:cstheme="minorHAnsi"/>
                <w:sz w:val="18"/>
                <w:szCs w:val="18"/>
              </w:rPr>
              <w:t>1 – 5 %</w:t>
            </w:r>
          </w:p>
        </w:tc>
        <w:tc>
          <w:tcPr>
            <w:tcW w:w="2514" w:type="dxa"/>
            <w:shd w:val="clear" w:color="auto" w:fill="auto"/>
            <w:vAlign w:val="center"/>
          </w:tcPr>
          <w:p w14:paraId="3C8AB0C9" w14:textId="77777777" w:rsidR="00191CEC" w:rsidRPr="00191CEC" w:rsidRDefault="00191CEC" w:rsidP="00191CEC">
            <w:pPr>
              <w:spacing w:after="0" w:line="276" w:lineRule="auto"/>
              <w:jc w:val="center"/>
              <w:rPr>
                <w:rFonts w:eastAsia="Calibri" w:cstheme="minorHAnsi"/>
                <w:sz w:val="18"/>
                <w:szCs w:val="18"/>
              </w:rPr>
            </w:pPr>
            <w:r w:rsidRPr="00191CEC">
              <w:rPr>
                <w:rFonts w:eastAsia="Calibri" w:cstheme="minorHAnsi"/>
                <w:sz w:val="18"/>
                <w:szCs w:val="18"/>
              </w:rPr>
              <w:t>1 događaj u 20 do 100 godina</w:t>
            </w:r>
          </w:p>
        </w:tc>
        <w:tc>
          <w:tcPr>
            <w:tcW w:w="1750" w:type="dxa"/>
            <w:shd w:val="clear" w:color="auto" w:fill="auto"/>
            <w:vAlign w:val="center"/>
          </w:tcPr>
          <w:p w14:paraId="2FACDFDE" w14:textId="77777777" w:rsidR="00191CEC" w:rsidRPr="00191CEC" w:rsidRDefault="00191CEC" w:rsidP="00191CEC">
            <w:pPr>
              <w:spacing w:after="0" w:line="276" w:lineRule="auto"/>
              <w:jc w:val="center"/>
              <w:rPr>
                <w:rFonts w:eastAsia="Calibri" w:cstheme="minorHAnsi"/>
                <w:sz w:val="18"/>
                <w:szCs w:val="18"/>
              </w:rPr>
            </w:pPr>
          </w:p>
        </w:tc>
      </w:tr>
      <w:tr w:rsidR="00191CEC" w:rsidRPr="00191CEC" w14:paraId="19A21CAF" w14:textId="77777777" w:rsidTr="00191CEC">
        <w:trPr>
          <w:trHeight w:val="258"/>
        </w:trPr>
        <w:tc>
          <w:tcPr>
            <w:tcW w:w="1461" w:type="dxa"/>
            <w:shd w:val="clear" w:color="auto" w:fill="auto"/>
            <w:vAlign w:val="center"/>
          </w:tcPr>
          <w:p w14:paraId="43A42ABB" w14:textId="77777777" w:rsidR="00191CEC" w:rsidRPr="00191CEC" w:rsidRDefault="00191CEC" w:rsidP="00191CEC">
            <w:pPr>
              <w:spacing w:after="0" w:line="276" w:lineRule="auto"/>
              <w:jc w:val="center"/>
              <w:rPr>
                <w:rFonts w:eastAsia="Calibri" w:cstheme="minorHAnsi"/>
                <w:b/>
                <w:sz w:val="18"/>
                <w:szCs w:val="18"/>
              </w:rPr>
            </w:pPr>
            <w:r w:rsidRPr="00191CEC">
              <w:rPr>
                <w:rFonts w:eastAsia="Calibri" w:cstheme="minorHAnsi"/>
                <w:b/>
                <w:sz w:val="18"/>
                <w:szCs w:val="18"/>
              </w:rPr>
              <w:t>3</w:t>
            </w:r>
          </w:p>
        </w:tc>
        <w:tc>
          <w:tcPr>
            <w:tcW w:w="1470" w:type="dxa"/>
            <w:shd w:val="clear" w:color="auto" w:fill="auto"/>
            <w:vAlign w:val="center"/>
          </w:tcPr>
          <w:p w14:paraId="0C080F92" w14:textId="77777777" w:rsidR="00191CEC" w:rsidRPr="00191CEC" w:rsidRDefault="00191CEC" w:rsidP="00191CEC">
            <w:pPr>
              <w:spacing w:after="0" w:line="276" w:lineRule="auto"/>
              <w:jc w:val="center"/>
              <w:rPr>
                <w:rFonts w:eastAsia="Calibri" w:cstheme="minorHAnsi"/>
                <w:sz w:val="18"/>
                <w:szCs w:val="18"/>
              </w:rPr>
            </w:pPr>
            <w:r w:rsidRPr="00191CEC">
              <w:rPr>
                <w:rFonts w:eastAsia="Calibri" w:cstheme="minorHAnsi"/>
                <w:sz w:val="18"/>
                <w:szCs w:val="18"/>
              </w:rPr>
              <w:t>Umjerena</w:t>
            </w:r>
          </w:p>
        </w:tc>
        <w:tc>
          <w:tcPr>
            <w:tcW w:w="1707" w:type="dxa"/>
            <w:shd w:val="clear" w:color="auto" w:fill="auto"/>
            <w:vAlign w:val="center"/>
          </w:tcPr>
          <w:p w14:paraId="2C49FA07" w14:textId="77777777" w:rsidR="00191CEC" w:rsidRPr="00191CEC" w:rsidRDefault="00191CEC" w:rsidP="00191CEC">
            <w:pPr>
              <w:spacing w:after="0" w:line="276" w:lineRule="auto"/>
              <w:jc w:val="center"/>
              <w:rPr>
                <w:rFonts w:eastAsia="Calibri" w:cstheme="minorHAnsi"/>
                <w:sz w:val="18"/>
                <w:szCs w:val="18"/>
              </w:rPr>
            </w:pPr>
            <w:r w:rsidRPr="00191CEC">
              <w:rPr>
                <w:rFonts w:eastAsia="Calibri" w:cstheme="minorHAnsi"/>
                <w:sz w:val="18"/>
                <w:szCs w:val="18"/>
              </w:rPr>
              <w:t>5 – 50 %</w:t>
            </w:r>
          </w:p>
        </w:tc>
        <w:tc>
          <w:tcPr>
            <w:tcW w:w="2514" w:type="dxa"/>
            <w:shd w:val="clear" w:color="auto" w:fill="auto"/>
            <w:vAlign w:val="center"/>
          </w:tcPr>
          <w:p w14:paraId="2D09BBE8" w14:textId="77777777" w:rsidR="00191CEC" w:rsidRPr="00191CEC" w:rsidRDefault="00191CEC" w:rsidP="00191CEC">
            <w:pPr>
              <w:spacing w:after="0" w:line="276" w:lineRule="auto"/>
              <w:jc w:val="center"/>
              <w:rPr>
                <w:rFonts w:eastAsia="Calibri" w:cstheme="minorHAnsi"/>
                <w:sz w:val="18"/>
                <w:szCs w:val="18"/>
              </w:rPr>
            </w:pPr>
            <w:r w:rsidRPr="00191CEC">
              <w:rPr>
                <w:rFonts w:eastAsia="Calibri" w:cstheme="minorHAnsi"/>
                <w:sz w:val="18"/>
                <w:szCs w:val="18"/>
              </w:rPr>
              <w:t>1 događaj u 2 do 20 godina</w:t>
            </w:r>
          </w:p>
        </w:tc>
        <w:tc>
          <w:tcPr>
            <w:tcW w:w="1750" w:type="dxa"/>
            <w:shd w:val="clear" w:color="auto" w:fill="auto"/>
            <w:vAlign w:val="center"/>
          </w:tcPr>
          <w:p w14:paraId="697A7331" w14:textId="30FB7900" w:rsidR="00191CEC" w:rsidRPr="00191CEC" w:rsidRDefault="003605F6" w:rsidP="00191CEC">
            <w:pPr>
              <w:spacing w:after="0" w:line="276" w:lineRule="auto"/>
              <w:jc w:val="center"/>
              <w:rPr>
                <w:rFonts w:eastAsia="Calibri" w:cstheme="minorHAnsi"/>
                <w:sz w:val="18"/>
                <w:szCs w:val="18"/>
              </w:rPr>
            </w:pPr>
            <w:r w:rsidRPr="00191CEC">
              <w:rPr>
                <w:rFonts w:eastAsia="Calibri" w:cstheme="minorHAnsi"/>
                <w:sz w:val="18"/>
                <w:szCs w:val="18"/>
              </w:rPr>
              <w:t>X</w:t>
            </w:r>
          </w:p>
        </w:tc>
      </w:tr>
      <w:tr w:rsidR="00191CEC" w:rsidRPr="00191CEC" w14:paraId="5AB9A500" w14:textId="77777777" w:rsidTr="00191CEC">
        <w:trPr>
          <w:trHeight w:val="258"/>
        </w:trPr>
        <w:tc>
          <w:tcPr>
            <w:tcW w:w="1461" w:type="dxa"/>
            <w:shd w:val="clear" w:color="auto" w:fill="auto"/>
            <w:vAlign w:val="center"/>
          </w:tcPr>
          <w:p w14:paraId="7B331F0A" w14:textId="77777777" w:rsidR="00191CEC" w:rsidRPr="00191CEC" w:rsidRDefault="00191CEC" w:rsidP="00191CEC">
            <w:pPr>
              <w:spacing w:after="0" w:line="276" w:lineRule="auto"/>
              <w:jc w:val="center"/>
              <w:rPr>
                <w:rFonts w:eastAsia="Calibri" w:cstheme="minorHAnsi"/>
                <w:b/>
                <w:sz w:val="18"/>
                <w:szCs w:val="18"/>
              </w:rPr>
            </w:pPr>
            <w:r w:rsidRPr="00191CEC">
              <w:rPr>
                <w:rFonts w:eastAsia="Calibri" w:cstheme="minorHAnsi"/>
                <w:b/>
                <w:sz w:val="18"/>
                <w:szCs w:val="18"/>
              </w:rPr>
              <w:t>4</w:t>
            </w:r>
          </w:p>
        </w:tc>
        <w:tc>
          <w:tcPr>
            <w:tcW w:w="1470" w:type="dxa"/>
            <w:shd w:val="clear" w:color="auto" w:fill="auto"/>
            <w:vAlign w:val="center"/>
          </w:tcPr>
          <w:p w14:paraId="733ACF0C" w14:textId="77777777" w:rsidR="00191CEC" w:rsidRPr="00191CEC" w:rsidRDefault="00191CEC" w:rsidP="00191CEC">
            <w:pPr>
              <w:spacing w:after="0" w:line="276" w:lineRule="auto"/>
              <w:jc w:val="center"/>
              <w:rPr>
                <w:rFonts w:eastAsia="Calibri" w:cstheme="minorHAnsi"/>
                <w:sz w:val="18"/>
                <w:szCs w:val="18"/>
              </w:rPr>
            </w:pPr>
            <w:r w:rsidRPr="00191CEC">
              <w:rPr>
                <w:rFonts w:eastAsia="Calibri" w:cstheme="minorHAnsi"/>
                <w:sz w:val="18"/>
                <w:szCs w:val="18"/>
              </w:rPr>
              <w:t>Velika</w:t>
            </w:r>
          </w:p>
        </w:tc>
        <w:tc>
          <w:tcPr>
            <w:tcW w:w="1707" w:type="dxa"/>
            <w:shd w:val="clear" w:color="auto" w:fill="auto"/>
            <w:vAlign w:val="center"/>
          </w:tcPr>
          <w:p w14:paraId="3225E87C" w14:textId="77777777" w:rsidR="00191CEC" w:rsidRPr="00191CEC" w:rsidRDefault="00191CEC" w:rsidP="00191CEC">
            <w:pPr>
              <w:spacing w:after="0" w:line="276" w:lineRule="auto"/>
              <w:jc w:val="center"/>
              <w:rPr>
                <w:rFonts w:eastAsia="Calibri" w:cstheme="minorHAnsi"/>
                <w:sz w:val="18"/>
                <w:szCs w:val="18"/>
              </w:rPr>
            </w:pPr>
            <w:r w:rsidRPr="00191CEC">
              <w:rPr>
                <w:rFonts w:eastAsia="Calibri" w:cstheme="minorHAnsi"/>
                <w:sz w:val="18"/>
                <w:szCs w:val="18"/>
              </w:rPr>
              <w:t>51 – 98 %</w:t>
            </w:r>
          </w:p>
        </w:tc>
        <w:tc>
          <w:tcPr>
            <w:tcW w:w="2514" w:type="dxa"/>
            <w:shd w:val="clear" w:color="auto" w:fill="auto"/>
            <w:vAlign w:val="center"/>
          </w:tcPr>
          <w:p w14:paraId="7354B0E4" w14:textId="77777777" w:rsidR="00191CEC" w:rsidRPr="00191CEC" w:rsidRDefault="00191CEC" w:rsidP="00191CEC">
            <w:pPr>
              <w:spacing w:after="0" w:line="276" w:lineRule="auto"/>
              <w:jc w:val="center"/>
              <w:rPr>
                <w:rFonts w:eastAsia="Calibri" w:cstheme="minorHAnsi"/>
                <w:sz w:val="18"/>
                <w:szCs w:val="18"/>
              </w:rPr>
            </w:pPr>
            <w:r w:rsidRPr="00191CEC">
              <w:rPr>
                <w:rFonts w:eastAsia="Calibri" w:cstheme="minorHAnsi"/>
                <w:sz w:val="18"/>
                <w:szCs w:val="18"/>
              </w:rPr>
              <w:t>1 događaj 1 do 2 godine</w:t>
            </w:r>
          </w:p>
        </w:tc>
        <w:tc>
          <w:tcPr>
            <w:tcW w:w="1750" w:type="dxa"/>
            <w:shd w:val="clear" w:color="auto" w:fill="auto"/>
            <w:vAlign w:val="center"/>
          </w:tcPr>
          <w:p w14:paraId="1312FE7C" w14:textId="788C1480" w:rsidR="00191CEC" w:rsidRPr="00191CEC" w:rsidRDefault="00191CEC" w:rsidP="00191CEC">
            <w:pPr>
              <w:spacing w:after="0" w:line="276" w:lineRule="auto"/>
              <w:jc w:val="center"/>
              <w:rPr>
                <w:rFonts w:eastAsia="Calibri" w:cstheme="minorHAnsi"/>
                <w:sz w:val="18"/>
                <w:szCs w:val="18"/>
              </w:rPr>
            </w:pPr>
          </w:p>
        </w:tc>
      </w:tr>
      <w:tr w:rsidR="00191CEC" w:rsidRPr="00191CEC" w14:paraId="5BAE01AB" w14:textId="77777777" w:rsidTr="00191CEC">
        <w:trPr>
          <w:trHeight w:val="277"/>
        </w:trPr>
        <w:tc>
          <w:tcPr>
            <w:tcW w:w="1461" w:type="dxa"/>
            <w:shd w:val="clear" w:color="auto" w:fill="auto"/>
            <w:vAlign w:val="center"/>
          </w:tcPr>
          <w:p w14:paraId="1EFBD58E" w14:textId="77777777" w:rsidR="00191CEC" w:rsidRPr="00191CEC" w:rsidRDefault="00191CEC" w:rsidP="00191CEC">
            <w:pPr>
              <w:spacing w:after="0" w:line="276" w:lineRule="auto"/>
              <w:jc w:val="center"/>
              <w:rPr>
                <w:rFonts w:eastAsia="Calibri" w:cstheme="minorHAnsi"/>
                <w:b/>
                <w:sz w:val="18"/>
                <w:szCs w:val="18"/>
              </w:rPr>
            </w:pPr>
            <w:r w:rsidRPr="00191CEC">
              <w:rPr>
                <w:rFonts w:eastAsia="Calibri" w:cstheme="minorHAnsi"/>
                <w:b/>
                <w:sz w:val="18"/>
                <w:szCs w:val="18"/>
              </w:rPr>
              <w:t>5</w:t>
            </w:r>
          </w:p>
        </w:tc>
        <w:tc>
          <w:tcPr>
            <w:tcW w:w="1470" w:type="dxa"/>
            <w:shd w:val="clear" w:color="auto" w:fill="auto"/>
            <w:vAlign w:val="center"/>
          </w:tcPr>
          <w:p w14:paraId="3E3C7949" w14:textId="77777777" w:rsidR="00191CEC" w:rsidRPr="00191CEC" w:rsidRDefault="00191CEC" w:rsidP="00191CEC">
            <w:pPr>
              <w:spacing w:after="0" w:line="276" w:lineRule="auto"/>
              <w:jc w:val="center"/>
              <w:rPr>
                <w:rFonts w:eastAsia="Calibri" w:cstheme="minorHAnsi"/>
                <w:sz w:val="18"/>
                <w:szCs w:val="18"/>
              </w:rPr>
            </w:pPr>
            <w:r w:rsidRPr="00191CEC">
              <w:rPr>
                <w:rFonts w:eastAsia="Calibri" w:cstheme="minorHAnsi"/>
                <w:sz w:val="18"/>
                <w:szCs w:val="18"/>
              </w:rPr>
              <w:t>Iznimno velika</w:t>
            </w:r>
          </w:p>
        </w:tc>
        <w:tc>
          <w:tcPr>
            <w:tcW w:w="1707" w:type="dxa"/>
            <w:shd w:val="clear" w:color="auto" w:fill="auto"/>
            <w:vAlign w:val="center"/>
          </w:tcPr>
          <w:p w14:paraId="3105B10C" w14:textId="77777777" w:rsidR="00191CEC" w:rsidRPr="00191CEC" w:rsidRDefault="00191CEC" w:rsidP="00191CEC">
            <w:pPr>
              <w:spacing w:after="0" w:line="276" w:lineRule="auto"/>
              <w:jc w:val="center"/>
              <w:rPr>
                <w:rFonts w:eastAsia="Calibri" w:cstheme="minorHAnsi"/>
                <w:sz w:val="18"/>
                <w:szCs w:val="18"/>
              </w:rPr>
            </w:pPr>
            <w:r w:rsidRPr="00191CEC">
              <w:rPr>
                <w:rFonts w:eastAsia="Calibri" w:cstheme="minorHAnsi"/>
                <w:sz w:val="18"/>
                <w:szCs w:val="18"/>
              </w:rPr>
              <w:t>&gt; 98 %</w:t>
            </w:r>
          </w:p>
        </w:tc>
        <w:tc>
          <w:tcPr>
            <w:tcW w:w="2514" w:type="dxa"/>
            <w:shd w:val="clear" w:color="auto" w:fill="auto"/>
            <w:vAlign w:val="center"/>
          </w:tcPr>
          <w:p w14:paraId="4265F6CC" w14:textId="77777777" w:rsidR="00191CEC" w:rsidRPr="00191CEC" w:rsidRDefault="00191CEC" w:rsidP="00191CEC">
            <w:pPr>
              <w:spacing w:after="0" w:line="276" w:lineRule="auto"/>
              <w:jc w:val="center"/>
              <w:rPr>
                <w:rFonts w:eastAsia="Calibri" w:cstheme="minorHAnsi"/>
                <w:sz w:val="18"/>
                <w:szCs w:val="18"/>
              </w:rPr>
            </w:pPr>
            <w:r w:rsidRPr="00191CEC">
              <w:rPr>
                <w:rFonts w:eastAsia="Calibri" w:cstheme="minorHAnsi"/>
                <w:sz w:val="18"/>
                <w:szCs w:val="18"/>
              </w:rPr>
              <w:t>1 događaj godišnje ili češće</w:t>
            </w:r>
          </w:p>
        </w:tc>
        <w:tc>
          <w:tcPr>
            <w:tcW w:w="1750" w:type="dxa"/>
            <w:shd w:val="clear" w:color="auto" w:fill="auto"/>
            <w:vAlign w:val="center"/>
          </w:tcPr>
          <w:p w14:paraId="5CB9B6FD" w14:textId="77777777" w:rsidR="00191CEC" w:rsidRPr="00191CEC" w:rsidRDefault="00191CEC" w:rsidP="00191CEC">
            <w:pPr>
              <w:spacing w:after="0" w:line="276" w:lineRule="auto"/>
              <w:jc w:val="center"/>
              <w:rPr>
                <w:rFonts w:eastAsia="Calibri" w:cstheme="minorHAnsi"/>
                <w:sz w:val="18"/>
                <w:szCs w:val="18"/>
              </w:rPr>
            </w:pPr>
          </w:p>
        </w:tc>
      </w:tr>
    </w:tbl>
    <w:p w14:paraId="3D82DD54" w14:textId="02FEA856" w:rsidR="00191CEC" w:rsidRPr="00FB5B72" w:rsidRDefault="00191CEC" w:rsidP="00DD75FB">
      <w:pPr>
        <w:pStyle w:val="Naslov3"/>
      </w:pPr>
      <w:bookmarkStart w:id="416" w:name="_Toc4137302"/>
      <w:bookmarkStart w:id="417" w:name="_Toc19619337"/>
      <w:bookmarkStart w:id="418" w:name="_Toc72322080"/>
      <w:r w:rsidRPr="00FB5B72">
        <w:t>Podaci, izvori i metode izračuna</w:t>
      </w:r>
      <w:bookmarkEnd w:id="416"/>
      <w:bookmarkEnd w:id="417"/>
      <w:bookmarkEnd w:id="418"/>
    </w:p>
    <w:p w14:paraId="6071C20B" w14:textId="77777777" w:rsidR="00191CEC" w:rsidRPr="00191CEC" w:rsidRDefault="00191CEC" w:rsidP="008B3FFE">
      <w:pPr>
        <w:numPr>
          <w:ilvl w:val="0"/>
          <w:numId w:val="19"/>
        </w:numPr>
        <w:spacing w:after="0" w:line="276" w:lineRule="auto"/>
        <w:jc w:val="both"/>
        <w:rPr>
          <w:rFonts w:cs="Arial"/>
          <w:sz w:val="24"/>
          <w:szCs w:val="24"/>
        </w:rPr>
      </w:pPr>
      <w:r w:rsidRPr="00191CEC">
        <w:rPr>
          <w:rFonts w:cs="Arial"/>
          <w:sz w:val="24"/>
          <w:szCs w:val="24"/>
        </w:rPr>
        <w:t>Državni hidrometeorološki zavod (DHMZ);</w:t>
      </w:r>
    </w:p>
    <w:p w14:paraId="072E1ABC" w14:textId="560DF5CB" w:rsidR="00191CEC" w:rsidRPr="00191CEC" w:rsidRDefault="00191CEC" w:rsidP="008B3FFE">
      <w:pPr>
        <w:numPr>
          <w:ilvl w:val="0"/>
          <w:numId w:val="19"/>
        </w:numPr>
        <w:spacing w:after="0" w:line="276" w:lineRule="auto"/>
        <w:jc w:val="both"/>
        <w:rPr>
          <w:rFonts w:cs="Arial"/>
          <w:sz w:val="24"/>
          <w:szCs w:val="24"/>
        </w:rPr>
      </w:pPr>
      <w:r w:rsidRPr="00191CEC">
        <w:rPr>
          <w:rFonts w:cs="Arial"/>
          <w:noProof/>
          <w:color w:val="000000"/>
          <w:sz w:val="24"/>
          <w:szCs w:val="24"/>
          <w:lang w:eastAsia="hr-HR"/>
        </w:rPr>
        <w:t>Izmjene i dopune studije meteorološka podloga za potrebe procjene ugroženosti RH od prirodnih i tehničko-tehnoloških katastrofa i velikih nesreća, prosinac 2011. godine</w:t>
      </w:r>
      <w:r w:rsidR="00FB5B72">
        <w:rPr>
          <w:rFonts w:cs="Arial"/>
          <w:noProof/>
          <w:color w:val="000000"/>
          <w:sz w:val="24"/>
          <w:szCs w:val="24"/>
          <w:lang w:eastAsia="hr-HR"/>
        </w:rPr>
        <w:t>,</w:t>
      </w:r>
      <w:r w:rsidRPr="00191CEC">
        <w:rPr>
          <w:rFonts w:cs="Arial"/>
          <w:sz w:val="24"/>
          <w:szCs w:val="24"/>
        </w:rPr>
        <w:t xml:space="preserve"> </w:t>
      </w:r>
    </w:p>
    <w:p w14:paraId="0EC43FA5" w14:textId="63193A35" w:rsidR="00191CEC" w:rsidRPr="00191CEC" w:rsidRDefault="00191CEC" w:rsidP="008B3FFE">
      <w:pPr>
        <w:numPr>
          <w:ilvl w:val="0"/>
          <w:numId w:val="19"/>
        </w:numPr>
        <w:spacing w:after="0" w:line="276" w:lineRule="auto"/>
        <w:jc w:val="both"/>
        <w:rPr>
          <w:rFonts w:cs="Arial"/>
          <w:sz w:val="24"/>
          <w:szCs w:val="24"/>
        </w:rPr>
      </w:pPr>
      <w:r w:rsidRPr="00191CEC">
        <w:rPr>
          <w:rFonts w:cs="Arial"/>
          <w:sz w:val="24"/>
          <w:szCs w:val="24"/>
        </w:rPr>
        <w:t>Popis stanovništva 2011. godinu, Državni zavod za statistiku</w:t>
      </w:r>
      <w:r w:rsidR="00FB5B72">
        <w:rPr>
          <w:rFonts w:cs="Arial"/>
          <w:sz w:val="24"/>
          <w:szCs w:val="24"/>
        </w:rPr>
        <w:t>,</w:t>
      </w:r>
    </w:p>
    <w:p w14:paraId="19CA49E7" w14:textId="3CF90C89" w:rsidR="00191CEC" w:rsidRPr="00191CEC" w:rsidRDefault="00191CEC" w:rsidP="008B3FFE">
      <w:pPr>
        <w:numPr>
          <w:ilvl w:val="0"/>
          <w:numId w:val="19"/>
        </w:numPr>
        <w:spacing w:after="0" w:line="276" w:lineRule="auto"/>
        <w:jc w:val="both"/>
        <w:rPr>
          <w:rFonts w:cs="Arial"/>
          <w:sz w:val="24"/>
          <w:szCs w:val="24"/>
        </w:rPr>
      </w:pPr>
      <w:r w:rsidRPr="00191CEC">
        <w:rPr>
          <w:rFonts w:cs="Arial"/>
          <w:sz w:val="24"/>
          <w:szCs w:val="24"/>
        </w:rPr>
        <w:t>Prirodno kretanje stanovništva za 201</w:t>
      </w:r>
      <w:r w:rsidR="00A8161A">
        <w:rPr>
          <w:rFonts w:cs="Arial"/>
          <w:sz w:val="24"/>
          <w:szCs w:val="24"/>
        </w:rPr>
        <w:t>7</w:t>
      </w:r>
      <w:r w:rsidRPr="00191CEC">
        <w:rPr>
          <w:rFonts w:cs="Arial"/>
          <w:sz w:val="24"/>
          <w:szCs w:val="24"/>
        </w:rPr>
        <w:t>. godinu, Državni zavod za statistiku</w:t>
      </w:r>
      <w:r w:rsidR="00FB5B72">
        <w:rPr>
          <w:rFonts w:cs="Arial"/>
          <w:sz w:val="24"/>
          <w:szCs w:val="24"/>
        </w:rPr>
        <w:t>,</w:t>
      </w:r>
    </w:p>
    <w:p w14:paraId="65523245" w14:textId="221856F8" w:rsidR="00BA7910" w:rsidRDefault="00191CEC" w:rsidP="008B3FFE">
      <w:pPr>
        <w:numPr>
          <w:ilvl w:val="0"/>
          <w:numId w:val="19"/>
        </w:numPr>
        <w:spacing w:after="0" w:line="276" w:lineRule="auto"/>
        <w:jc w:val="both"/>
        <w:rPr>
          <w:rFonts w:cs="Arial"/>
          <w:sz w:val="24"/>
          <w:szCs w:val="24"/>
          <w:lang w:val="pl-PL"/>
        </w:rPr>
      </w:pPr>
      <w:r w:rsidRPr="00191CEC">
        <w:rPr>
          <w:rFonts w:cs="Arial"/>
          <w:sz w:val="24"/>
          <w:szCs w:val="24"/>
          <w:lang w:val="pl-PL"/>
        </w:rPr>
        <w:t>Procjena rizika od katastrofa za Republiku Hrvatsku, 201</w:t>
      </w:r>
      <w:r w:rsidR="009356A1">
        <w:rPr>
          <w:rFonts w:cs="Arial"/>
          <w:sz w:val="24"/>
          <w:szCs w:val="24"/>
          <w:lang w:val="pl-PL"/>
        </w:rPr>
        <w:t xml:space="preserve">9. godina, </w:t>
      </w:r>
    </w:p>
    <w:p w14:paraId="78BDD0DD" w14:textId="77777777" w:rsidR="00FD1308" w:rsidRPr="00537DD0" w:rsidRDefault="00843B59" w:rsidP="008B3FFE">
      <w:pPr>
        <w:pStyle w:val="Odlomakpopisa"/>
        <w:numPr>
          <w:ilvl w:val="0"/>
          <w:numId w:val="19"/>
        </w:numPr>
        <w:spacing w:after="0"/>
        <w:rPr>
          <w:bCs/>
          <w:szCs w:val="24"/>
          <w:lang w:val="pl-PL"/>
        </w:rPr>
      </w:pPr>
      <w:r w:rsidRPr="00537DD0">
        <w:rPr>
          <w:bCs/>
          <w:szCs w:val="24"/>
          <w:lang w:val="pl-PL"/>
        </w:rPr>
        <w:t>Procjen</w:t>
      </w:r>
      <w:r w:rsidR="00537DD0" w:rsidRPr="00537DD0">
        <w:rPr>
          <w:bCs/>
          <w:szCs w:val="24"/>
          <w:lang w:val="pl-PL"/>
        </w:rPr>
        <w:t>a</w:t>
      </w:r>
      <w:r w:rsidRPr="00537DD0">
        <w:rPr>
          <w:bCs/>
          <w:szCs w:val="24"/>
          <w:lang w:val="pl-PL"/>
        </w:rPr>
        <w:t xml:space="preserve"> rizika od velikih nesreća za Grad Pregradu („Službeni glasnik Krapinsko-zagorske županije“, broj 15/18, 6/19),</w:t>
      </w:r>
    </w:p>
    <w:p w14:paraId="333B61E5" w14:textId="66717F8A" w:rsidR="00BA7910" w:rsidRPr="00537DD0" w:rsidRDefault="00843B59" w:rsidP="008B3FFE">
      <w:pPr>
        <w:pStyle w:val="Odlomakpopisa"/>
        <w:numPr>
          <w:ilvl w:val="0"/>
          <w:numId w:val="19"/>
        </w:numPr>
        <w:spacing w:after="0"/>
        <w:rPr>
          <w:rFonts w:asciiTheme="minorHAnsi" w:eastAsia="SimSun" w:hAnsiTheme="minorHAnsi" w:cstheme="minorBidi"/>
          <w:bCs/>
          <w:szCs w:val="24"/>
          <w:lang w:val="hr-HR"/>
        </w:rPr>
        <w:sectPr w:rsidR="00BA7910" w:rsidRPr="00537DD0" w:rsidSect="006603E7">
          <w:pgSz w:w="11906" w:h="16838"/>
          <w:pgMar w:top="1134" w:right="1418" w:bottom="1134" w:left="1418" w:header="709" w:footer="709" w:gutter="284"/>
          <w:cols w:space="708"/>
          <w:docGrid w:linePitch="360"/>
        </w:sectPr>
      </w:pPr>
      <w:r w:rsidRPr="00537DD0">
        <w:rPr>
          <w:bCs/>
          <w:szCs w:val="24"/>
        </w:rPr>
        <w:t>Smjernic</w:t>
      </w:r>
      <w:r w:rsidR="00537DD0" w:rsidRPr="00537DD0">
        <w:rPr>
          <w:bCs/>
          <w:szCs w:val="24"/>
        </w:rPr>
        <w:t>e</w:t>
      </w:r>
      <w:r w:rsidRPr="00537DD0">
        <w:rPr>
          <w:bCs/>
          <w:szCs w:val="24"/>
        </w:rPr>
        <w:t xml:space="preserve"> za izradu procjena rizika od velikih nesreća na području Krapinsko− županije, (KLASA: 810-01/16-01/10, URBROJ: 2140/01-02-17-7, od dana 13. veljače 2017. godine)</w:t>
      </w:r>
      <w:r w:rsidR="00537DD0" w:rsidRPr="00537DD0">
        <w:rPr>
          <w:bCs/>
          <w:szCs w:val="24"/>
        </w:rPr>
        <w:t>.</w:t>
      </w:r>
    </w:p>
    <w:p w14:paraId="0B697B5B" w14:textId="327C7AC3" w:rsidR="00191CEC" w:rsidRPr="00191CEC" w:rsidRDefault="00191CEC" w:rsidP="00DD75FB">
      <w:pPr>
        <w:pStyle w:val="Naslov3"/>
      </w:pPr>
      <w:bookmarkStart w:id="419" w:name="_Toc4137303"/>
      <w:bookmarkStart w:id="420" w:name="_Toc19619338"/>
      <w:bookmarkStart w:id="421" w:name="_Toc72322081"/>
      <w:r w:rsidRPr="00191CEC">
        <w:lastRenderedPageBreak/>
        <w:t>Matrice rizika</w:t>
      </w:r>
      <w:bookmarkEnd w:id="419"/>
      <w:bookmarkEnd w:id="420"/>
      <w:bookmarkEnd w:id="421"/>
    </w:p>
    <w:tbl>
      <w:tblPr>
        <w:tblpPr w:leftFromText="180" w:rightFromText="180" w:vertAnchor="page" w:horzAnchor="margin" w:tblpY="234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1"/>
        <w:gridCol w:w="2835"/>
      </w:tblGrid>
      <w:tr w:rsidR="00191CEC" w:rsidRPr="00191CEC" w14:paraId="7633AA7B" w14:textId="77777777" w:rsidTr="00191CEC">
        <w:trPr>
          <w:trHeight w:val="265"/>
        </w:trPr>
        <w:tc>
          <w:tcPr>
            <w:tcW w:w="1271" w:type="dxa"/>
            <w:shd w:val="clear" w:color="auto" w:fill="auto"/>
            <w:vAlign w:val="center"/>
          </w:tcPr>
          <w:p w14:paraId="68AE0379" w14:textId="77777777" w:rsidR="00191CEC" w:rsidRPr="00191CEC" w:rsidRDefault="00191CEC" w:rsidP="00191CEC">
            <w:pPr>
              <w:spacing w:after="0" w:line="240" w:lineRule="auto"/>
              <w:rPr>
                <w:b/>
                <w:sz w:val="16"/>
                <w:szCs w:val="16"/>
                <w:lang w:eastAsia="zh-CN"/>
              </w:rPr>
            </w:pPr>
            <w:bookmarkStart w:id="422" w:name="_Hlk531726714"/>
            <w:r w:rsidRPr="00191CEC">
              <w:rPr>
                <w:b/>
                <w:sz w:val="16"/>
                <w:szCs w:val="16"/>
                <w:lang w:eastAsia="zh-CN"/>
              </w:rPr>
              <w:t>VRSTA RIZIKA</w:t>
            </w:r>
          </w:p>
        </w:tc>
        <w:tc>
          <w:tcPr>
            <w:tcW w:w="2835" w:type="dxa"/>
            <w:shd w:val="clear" w:color="auto" w:fill="auto"/>
          </w:tcPr>
          <w:p w14:paraId="76C81DFF" w14:textId="77777777" w:rsidR="00191CEC" w:rsidRPr="00191CEC" w:rsidRDefault="00191CEC" w:rsidP="00191CEC">
            <w:pPr>
              <w:spacing w:after="0" w:line="240" w:lineRule="auto"/>
              <w:rPr>
                <w:b/>
                <w:sz w:val="16"/>
                <w:szCs w:val="16"/>
                <w:lang w:eastAsia="zh-CN"/>
              </w:rPr>
            </w:pPr>
            <w:r w:rsidRPr="00191CEC">
              <w:rPr>
                <w:b/>
                <w:sz w:val="16"/>
                <w:szCs w:val="16"/>
                <w:lang w:eastAsia="zh-CN"/>
              </w:rPr>
              <w:t>OPIS RIZIKA</w:t>
            </w:r>
          </w:p>
        </w:tc>
      </w:tr>
      <w:tr w:rsidR="00191CEC" w:rsidRPr="00191CEC" w14:paraId="75DF5CA9" w14:textId="77777777" w:rsidTr="00191CEC">
        <w:trPr>
          <w:trHeight w:val="236"/>
        </w:trPr>
        <w:tc>
          <w:tcPr>
            <w:tcW w:w="1271" w:type="dxa"/>
            <w:shd w:val="clear" w:color="auto" w:fill="A8D08D"/>
            <w:vAlign w:val="center"/>
          </w:tcPr>
          <w:p w14:paraId="372031C9" w14:textId="77777777" w:rsidR="00191CEC" w:rsidRPr="00191CEC" w:rsidRDefault="00191CEC" w:rsidP="00191CEC">
            <w:pPr>
              <w:spacing w:after="0" w:line="240" w:lineRule="auto"/>
              <w:rPr>
                <w:sz w:val="16"/>
                <w:szCs w:val="16"/>
                <w:lang w:eastAsia="zh-CN"/>
              </w:rPr>
            </w:pPr>
            <w:r w:rsidRPr="00191CEC">
              <w:rPr>
                <w:sz w:val="16"/>
                <w:szCs w:val="16"/>
                <w:lang w:eastAsia="zh-CN"/>
              </w:rPr>
              <w:t>Nizak rizik</w:t>
            </w:r>
          </w:p>
        </w:tc>
        <w:tc>
          <w:tcPr>
            <w:tcW w:w="2835" w:type="dxa"/>
            <w:shd w:val="clear" w:color="auto" w:fill="FFFFFF"/>
          </w:tcPr>
          <w:p w14:paraId="6922C4A8" w14:textId="77777777" w:rsidR="00191CEC" w:rsidRPr="00191CEC" w:rsidRDefault="00191CEC" w:rsidP="00191CEC">
            <w:pPr>
              <w:spacing w:after="0" w:line="240" w:lineRule="auto"/>
              <w:rPr>
                <w:sz w:val="16"/>
                <w:szCs w:val="16"/>
                <w:lang w:eastAsia="zh-CN"/>
              </w:rPr>
            </w:pPr>
            <w:r w:rsidRPr="00191CEC">
              <w:rPr>
                <w:sz w:val="16"/>
                <w:szCs w:val="16"/>
                <w:lang w:eastAsia="zh-CN"/>
              </w:rPr>
              <w:t>Dodatne mjere nisu potrebne, osim uobičajenih.</w:t>
            </w:r>
          </w:p>
        </w:tc>
      </w:tr>
      <w:tr w:rsidR="00191CEC" w:rsidRPr="00191CEC" w14:paraId="52C8C546" w14:textId="77777777" w:rsidTr="00191CEC">
        <w:trPr>
          <w:trHeight w:val="236"/>
        </w:trPr>
        <w:tc>
          <w:tcPr>
            <w:tcW w:w="1271" w:type="dxa"/>
            <w:shd w:val="clear" w:color="auto" w:fill="FFFF00"/>
            <w:vAlign w:val="center"/>
          </w:tcPr>
          <w:p w14:paraId="14F2B45C" w14:textId="77777777" w:rsidR="00191CEC" w:rsidRPr="00191CEC" w:rsidRDefault="00191CEC" w:rsidP="00191CEC">
            <w:pPr>
              <w:spacing w:after="0" w:line="240" w:lineRule="auto"/>
              <w:rPr>
                <w:sz w:val="16"/>
                <w:szCs w:val="16"/>
                <w:lang w:eastAsia="zh-CN"/>
              </w:rPr>
            </w:pPr>
            <w:r w:rsidRPr="00191CEC">
              <w:rPr>
                <w:sz w:val="16"/>
                <w:szCs w:val="16"/>
                <w:lang w:eastAsia="zh-CN"/>
              </w:rPr>
              <w:t>Umjeren rizik</w:t>
            </w:r>
          </w:p>
        </w:tc>
        <w:tc>
          <w:tcPr>
            <w:tcW w:w="2835" w:type="dxa"/>
            <w:shd w:val="clear" w:color="auto" w:fill="FFFFFF"/>
          </w:tcPr>
          <w:p w14:paraId="3DFDF5BA" w14:textId="77777777" w:rsidR="00191CEC" w:rsidRPr="00191CEC" w:rsidRDefault="00191CEC" w:rsidP="00191CEC">
            <w:pPr>
              <w:spacing w:after="0" w:line="240" w:lineRule="auto"/>
              <w:rPr>
                <w:sz w:val="16"/>
                <w:szCs w:val="16"/>
                <w:lang w:eastAsia="zh-CN"/>
              </w:rPr>
            </w:pPr>
            <w:r w:rsidRPr="00191CEC">
              <w:rPr>
                <w:sz w:val="16"/>
                <w:szCs w:val="16"/>
                <w:lang w:eastAsia="zh-CN"/>
              </w:rPr>
              <w:t>Rizik se može prihvatiti ukoliko troškovi premašuju dobit.</w:t>
            </w:r>
          </w:p>
        </w:tc>
      </w:tr>
      <w:tr w:rsidR="00191CEC" w:rsidRPr="00191CEC" w14:paraId="347F5534" w14:textId="77777777" w:rsidTr="00191CEC">
        <w:trPr>
          <w:trHeight w:val="242"/>
        </w:trPr>
        <w:tc>
          <w:tcPr>
            <w:tcW w:w="1271" w:type="dxa"/>
            <w:shd w:val="clear" w:color="auto" w:fill="ED7D31"/>
            <w:vAlign w:val="center"/>
          </w:tcPr>
          <w:p w14:paraId="7B44ED10" w14:textId="77777777" w:rsidR="00191CEC" w:rsidRPr="00191CEC" w:rsidRDefault="00191CEC" w:rsidP="00191CEC">
            <w:pPr>
              <w:spacing w:after="0" w:line="240" w:lineRule="auto"/>
              <w:rPr>
                <w:sz w:val="16"/>
                <w:szCs w:val="16"/>
                <w:lang w:eastAsia="zh-CN"/>
              </w:rPr>
            </w:pPr>
            <w:r w:rsidRPr="00191CEC">
              <w:rPr>
                <w:sz w:val="16"/>
                <w:szCs w:val="16"/>
                <w:lang w:eastAsia="zh-CN"/>
              </w:rPr>
              <w:t>Visok rizik</w:t>
            </w:r>
          </w:p>
        </w:tc>
        <w:tc>
          <w:tcPr>
            <w:tcW w:w="2835" w:type="dxa"/>
            <w:shd w:val="clear" w:color="auto" w:fill="FFFFFF"/>
          </w:tcPr>
          <w:p w14:paraId="1E476877" w14:textId="77777777" w:rsidR="00191CEC" w:rsidRPr="00191CEC" w:rsidRDefault="00191CEC" w:rsidP="00191CEC">
            <w:pPr>
              <w:spacing w:after="0" w:line="240" w:lineRule="auto"/>
              <w:rPr>
                <w:sz w:val="16"/>
                <w:szCs w:val="16"/>
                <w:lang w:eastAsia="zh-CN"/>
              </w:rPr>
            </w:pPr>
            <w:r w:rsidRPr="00191CEC">
              <w:rPr>
                <w:sz w:val="16"/>
                <w:szCs w:val="16"/>
                <w:lang w:eastAsia="zh-CN"/>
              </w:rPr>
              <w:t>Rizik se može prihvatiti ukoliko je smanjenje nepraktično ili troškovi uvelike premašuju dobit.</w:t>
            </w:r>
          </w:p>
        </w:tc>
      </w:tr>
      <w:tr w:rsidR="00191CEC" w:rsidRPr="00191CEC" w14:paraId="1AC9034E" w14:textId="77777777" w:rsidTr="00191CEC">
        <w:trPr>
          <w:trHeight w:val="96"/>
        </w:trPr>
        <w:tc>
          <w:tcPr>
            <w:tcW w:w="1271" w:type="dxa"/>
            <w:shd w:val="clear" w:color="auto" w:fill="FF0000"/>
            <w:vAlign w:val="center"/>
          </w:tcPr>
          <w:p w14:paraId="13F479AB" w14:textId="77777777" w:rsidR="00191CEC" w:rsidRPr="00191CEC" w:rsidRDefault="00191CEC" w:rsidP="00191CEC">
            <w:pPr>
              <w:spacing w:after="0" w:line="240" w:lineRule="auto"/>
              <w:rPr>
                <w:sz w:val="16"/>
                <w:szCs w:val="16"/>
                <w:lang w:eastAsia="zh-CN"/>
              </w:rPr>
            </w:pPr>
            <w:r w:rsidRPr="00191CEC">
              <w:rPr>
                <w:sz w:val="16"/>
                <w:szCs w:val="16"/>
                <w:lang w:eastAsia="zh-CN"/>
              </w:rPr>
              <w:t>Vrlo visok rizik</w:t>
            </w:r>
          </w:p>
        </w:tc>
        <w:tc>
          <w:tcPr>
            <w:tcW w:w="2835" w:type="dxa"/>
            <w:shd w:val="clear" w:color="auto" w:fill="FFFFFF"/>
          </w:tcPr>
          <w:p w14:paraId="24EC5D6E" w14:textId="77777777" w:rsidR="00191CEC" w:rsidRPr="00191CEC" w:rsidRDefault="00191CEC" w:rsidP="00191CEC">
            <w:pPr>
              <w:spacing w:after="0" w:line="240" w:lineRule="auto"/>
              <w:rPr>
                <w:sz w:val="16"/>
                <w:szCs w:val="16"/>
                <w:lang w:eastAsia="zh-CN"/>
              </w:rPr>
            </w:pPr>
            <w:r w:rsidRPr="00191CEC">
              <w:rPr>
                <w:sz w:val="16"/>
                <w:szCs w:val="16"/>
                <w:lang w:eastAsia="zh-CN"/>
              </w:rPr>
              <w:t>Rizik se ne može prihvatiti, izuzev u iznimnim situacijama.</w:t>
            </w:r>
          </w:p>
        </w:tc>
      </w:tr>
    </w:tbl>
    <w:p w14:paraId="2C907F9C" w14:textId="42436CC9" w:rsidR="00191CEC" w:rsidRPr="00191CEC" w:rsidRDefault="003605F6" w:rsidP="00191CEC">
      <w:pPr>
        <w:spacing w:after="0" w:line="276" w:lineRule="auto"/>
        <w:ind w:left="720"/>
        <w:jc w:val="both"/>
        <w:rPr>
          <w:rFonts w:cs="Arial"/>
          <w:sz w:val="24"/>
          <w:szCs w:val="24"/>
        </w:rPr>
      </w:pPr>
      <w:r>
        <w:rPr>
          <w:noProof/>
        </w:rPr>
        <w:drawing>
          <wp:inline distT="0" distB="0" distL="0" distR="0" wp14:anchorId="53D46C44" wp14:editId="58E0ED7E">
            <wp:extent cx="2838450" cy="2166152"/>
            <wp:effectExtent l="0" t="0" r="0" b="5715"/>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855250" cy="2178973"/>
                    </a:xfrm>
                    <a:prstGeom prst="rect">
                      <a:avLst/>
                    </a:prstGeom>
                    <a:noFill/>
                    <a:ln>
                      <a:noFill/>
                    </a:ln>
                  </pic:spPr>
                </pic:pic>
              </a:graphicData>
            </a:graphic>
          </wp:inline>
        </w:drawing>
      </w:r>
      <w:r w:rsidR="00191CEC" w:rsidRPr="00191CEC">
        <w:rPr>
          <w:rFonts w:ascii="Arial" w:eastAsia="Calibri" w:hAnsi="Arial" w:cs="Times New Roman"/>
          <w:noProof/>
          <w:lang w:eastAsia="hr-HR"/>
        </w:rPr>
        <mc:AlternateContent>
          <mc:Choice Requires="wps">
            <w:drawing>
              <wp:anchor distT="45720" distB="45720" distL="114300" distR="114300" simplePos="0" relativeHeight="251663360" behindDoc="0" locked="0" layoutInCell="1" allowOverlap="1" wp14:anchorId="30CF5A8B" wp14:editId="731C5493">
                <wp:simplePos x="0" y="0"/>
                <wp:positionH relativeFrom="margin">
                  <wp:posOffset>-90805</wp:posOffset>
                </wp:positionH>
                <wp:positionV relativeFrom="paragraph">
                  <wp:posOffset>2057400</wp:posOffset>
                </wp:positionV>
                <wp:extent cx="2686050" cy="628650"/>
                <wp:effectExtent l="0" t="0" r="19050" b="19050"/>
                <wp:wrapSquare wrapText="bothSides"/>
                <wp:docPr id="50"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628650"/>
                        </a:xfrm>
                        <a:prstGeom prst="rect">
                          <a:avLst/>
                        </a:prstGeom>
                        <a:solidFill>
                          <a:srgbClr val="FFFFFF"/>
                        </a:solidFill>
                        <a:ln w="9525">
                          <a:solidFill>
                            <a:sysClr val="window" lastClr="FFFFFF"/>
                          </a:solidFill>
                          <a:miter lim="800000"/>
                          <a:headEnd/>
                          <a:tailEnd/>
                        </a:ln>
                      </wps:spPr>
                      <wps:txbx>
                        <w:txbxContent>
                          <w:p w14:paraId="559C279A" w14:textId="77777777" w:rsidR="00931B3C" w:rsidRPr="00694198" w:rsidRDefault="00931B3C" w:rsidP="00191CEC">
                            <w:pPr>
                              <w:keepNext/>
                              <w:spacing w:after="0"/>
                              <w:rPr>
                                <w:rFonts w:cs="Arial"/>
                                <w:b/>
                              </w:rPr>
                            </w:pPr>
                            <w:r w:rsidRPr="00694198">
                              <w:rPr>
                                <w:rFonts w:cs="Arial"/>
                                <w:b/>
                              </w:rPr>
                              <w:t xml:space="preserve">RIZIK: </w:t>
                            </w:r>
                            <w:r>
                              <w:rPr>
                                <w:rFonts w:cs="Arial"/>
                              </w:rPr>
                              <w:t>Ekstremne temperature</w:t>
                            </w:r>
                          </w:p>
                          <w:p w14:paraId="68A8A7B6" w14:textId="1BAA1C1D" w:rsidR="00931B3C" w:rsidRDefault="00931B3C" w:rsidP="00191CEC">
                            <w:pPr>
                              <w:contextualSpacing/>
                            </w:pPr>
                            <w:r w:rsidRPr="00694198">
                              <w:rPr>
                                <w:rFonts w:cs="Arial"/>
                                <w:b/>
                                <w:lang w:val="en-US"/>
                              </w:rPr>
                              <w:t>NAZIV</w:t>
                            </w:r>
                            <w:r w:rsidRPr="00694198">
                              <w:rPr>
                                <w:rFonts w:cs="Arial"/>
                                <w:b/>
                              </w:rPr>
                              <w:t xml:space="preserve"> </w:t>
                            </w:r>
                            <w:r w:rsidRPr="00694198">
                              <w:rPr>
                                <w:rFonts w:cs="Arial"/>
                                <w:b/>
                                <w:lang w:val="en-US"/>
                              </w:rPr>
                              <w:t>SCENARIJA</w:t>
                            </w:r>
                            <w:r w:rsidRPr="00694198">
                              <w:rPr>
                                <w:rFonts w:cs="Arial"/>
                                <w:b/>
                              </w:rPr>
                              <w:t xml:space="preserve">: </w:t>
                            </w:r>
                            <w:r w:rsidRPr="00A47B0D">
                              <w:rPr>
                                <w:rFonts w:cs="Arial"/>
                              </w:rPr>
                              <w:t>Pojava toplinskog vala na području</w:t>
                            </w:r>
                            <w:r w:rsidR="00537DD0">
                              <w:rPr>
                                <w:rFonts w:cs="Arial"/>
                              </w:rPr>
                              <w:t xml:space="preserve"> grada Pregrade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0CF5A8B" id="_x0000_s1030" type="#_x0000_t202" style="position:absolute;left:0;text-align:left;margin-left:-7.15pt;margin-top:162pt;width:211.5pt;height:49.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" strokecolor="window">
                <v:textbox>
                  <w:txbxContent>
                    <w:p w14:paraId="559C279A" w14:textId="77777777" w:rsidR="00931B3C" w:rsidRPr="00694198" w:rsidRDefault="00931B3C" w:rsidP="00191CEC">
                      <w:pPr>
                        <w:keepNext/>
                        <w:spacing w:after="0"/>
                        <w:rPr>
                          <w:rFonts w:cs="Arial"/>
                          <w:b/>
                        </w:rPr>
                      </w:pPr>
                      <w:r w:rsidRPr="00694198">
                        <w:rPr>
                          <w:rFonts w:cs="Arial"/>
                          <w:b/>
                        </w:rPr>
                        <w:t xml:space="preserve">RIZIK: </w:t>
                      </w:r>
                      <w:r>
                        <w:rPr>
                          <w:rFonts w:cs="Arial"/>
                        </w:rPr>
                        <w:t>Ekstremne temperature</w:t>
                      </w:r>
                    </w:p>
                    <w:p w14:paraId="68A8A7B6" w14:textId="1BAA1C1D" w:rsidR="00931B3C" w:rsidRDefault="00931B3C" w:rsidP="00191CEC">
                      <w:pPr>
                        <w:contextualSpacing/>
                      </w:pPr>
                      <w:r w:rsidRPr="00694198">
                        <w:rPr>
                          <w:rFonts w:cs="Arial"/>
                          <w:b/>
                          <w:lang w:val="en-US"/>
                        </w:rPr>
                        <w:t>NAZIV</w:t>
                      </w:r>
                      <w:r w:rsidRPr="00694198">
                        <w:rPr>
                          <w:rFonts w:cs="Arial"/>
                          <w:b/>
                        </w:rPr>
                        <w:t xml:space="preserve"> </w:t>
                      </w:r>
                      <w:r w:rsidRPr="00694198">
                        <w:rPr>
                          <w:rFonts w:cs="Arial"/>
                          <w:b/>
                          <w:lang w:val="en-US"/>
                        </w:rPr>
                        <w:t>SCENARIJA</w:t>
                      </w:r>
                      <w:r w:rsidRPr="00694198">
                        <w:rPr>
                          <w:rFonts w:cs="Arial"/>
                          <w:b/>
                        </w:rPr>
                        <w:t xml:space="preserve">: </w:t>
                      </w:r>
                      <w:r w:rsidRPr="00A47B0D">
                        <w:rPr>
                          <w:rFonts w:cs="Arial"/>
                        </w:rPr>
                        <w:t>Pojava toplinskog vala na području</w:t>
                      </w:r>
                      <w:r w:rsidR="00537DD0">
                        <w:rPr>
                          <w:rFonts w:cs="Arial"/>
                        </w:rPr>
                        <w:t xml:space="preserve"> grada Pregrade</w:t>
                      </w:r>
                    </w:p>
                  </w:txbxContent>
                </v:textbox>
                <w10:wrap type="square" anchorx="margin"/>
              </v:shape>
            </w:pict>
          </mc:Fallback>
        </mc:AlternateContent>
      </w:r>
    </w:p>
    <w:p w14:paraId="3E7C46F5" w14:textId="77777777" w:rsidR="00191CEC" w:rsidRPr="00191CEC" w:rsidRDefault="00191CEC" w:rsidP="00191CEC">
      <w:pPr>
        <w:spacing w:after="0" w:line="276" w:lineRule="auto"/>
        <w:jc w:val="both"/>
        <w:rPr>
          <w:rFonts w:cs="Arial"/>
          <w:sz w:val="24"/>
          <w:szCs w:val="24"/>
        </w:rPr>
      </w:pPr>
    </w:p>
    <w:p w14:paraId="40BB0330" w14:textId="77777777" w:rsidR="00191CEC" w:rsidRPr="00191CEC" w:rsidRDefault="00191CEC" w:rsidP="00191CEC">
      <w:pPr>
        <w:spacing w:after="0" w:line="276" w:lineRule="auto"/>
        <w:ind w:left="720"/>
        <w:jc w:val="both"/>
        <w:rPr>
          <w:rFonts w:cs="Arial"/>
          <w:sz w:val="24"/>
          <w:szCs w:val="24"/>
        </w:rPr>
      </w:pPr>
    </w:p>
    <w:bookmarkEnd w:id="422"/>
    <w:p w14:paraId="61762EA3" w14:textId="04EC1470" w:rsidR="00191CEC" w:rsidRPr="00191CEC" w:rsidRDefault="00191CEC" w:rsidP="00191CEC">
      <w:pPr>
        <w:spacing w:after="0" w:line="276" w:lineRule="auto"/>
        <w:jc w:val="both"/>
        <w:rPr>
          <w:rFonts w:cs="Arial"/>
          <w:sz w:val="24"/>
          <w:szCs w:val="24"/>
        </w:rPr>
      </w:pPr>
    </w:p>
    <w:p w14:paraId="0DE81A21" w14:textId="0D84BCF3" w:rsidR="00191CEC" w:rsidRDefault="003605F6" w:rsidP="00FB5B72">
      <w:pPr>
        <w:spacing w:after="0" w:line="276" w:lineRule="auto"/>
        <w:rPr>
          <w:rFonts w:cs="Arial"/>
          <w:sz w:val="24"/>
          <w:szCs w:val="24"/>
        </w:rPr>
      </w:pPr>
      <w:r>
        <w:rPr>
          <w:noProof/>
        </w:rPr>
        <w:drawing>
          <wp:inline distT="0" distB="0" distL="0" distR="0" wp14:anchorId="288E7841" wp14:editId="331CC142">
            <wp:extent cx="3884373" cy="2571750"/>
            <wp:effectExtent l="0" t="0" r="1905" b="0"/>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893408" cy="2577732"/>
                    </a:xfrm>
                    <a:prstGeom prst="rect">
                      <a:avLst/>
                    </a:prstGeom>
                    <a:noFill/>
                    <a:ln>
                      <a:noFill/>
                    </a:ln>
                  </pic:spPr>
                </pic:pic>
              </a:graphicData>
            </a:graphic>
          </wp:inline>
        </w:drawing>
      </w:r>
    </w:p>
    <w:p w14:paraId="38515CF1" w14:textId="246758E7" w:rsidR="00537DD0" w:rsidRDefault="00537DD0" w:rsidP="00FB5B72">
      <w:pPr>
        <w:spacing w:after="0" w:line="276" w:lineRule="auto"/>
        <w:rPr>
          <w:rFonts w:cs="Arial"/>
          <w:sz w:val="24"/>
          <w:szCs w:val="24"/>
        </w:rPr>
      </w:pPr>
    </w:p>
    <w:p w14:paraId="2BCA571B" w14:textId="0C7C81B3" w:rsidR="00537DD0" w:rsidRDefault="00537DD0" w:rsidP="00FB5B72">
      <w:pPr>
        <w:spacing w:after="0" w:line="276" w:lineRule="auto"/>
        <w:rPr>
          <w:rFonts w:cs="Arial"/>
          <w:sz w:val="24"/>
          <w:szCs w:val="24"/>
        </w:rPr>
      </w:pPr>
    </w:p>
    <w:p w14:paraId="1F88702B" w14:textId="5043E7AE" w:rsidR="00537DD0" w:rsidRDefault="00537DD0" w:rsidP="00FB5B72">
      <w:pPr>
        <w:spacing w:after="0" w:line="276" w:lineRule="auto"/>
        <w:rPr>
          <w:rFonts w:cs="Arial"/>
          <w:sz w:val="24"/>
          <w:szCs w:val="24"/>
        </w:rPr>
      </w:pPr>
    </w:p>
    <w:p w14:paraId="581BD1AE" w14:textId="3E47E763" w:rsidR="00537DD0" w:rsidRDefault="00537DD0" w:rsidP="00FB5B72">
      <w:pPr>
        <w:spacing w:after="0" w:line="276" w:lineRule="auto"/>
        <w:rPr>
          <w:rFonts w:cs="Arial"/>
          <w:sz w:val="24"/>
          <w:szCs w:val="24"/>
        </w:rPr>
      </w:pPr>
    </w:p>
    <w:p w14:paraId="4FB569F2" w14:textId="77777777" w:rsidR="00537DD0" w:rsidRDefault="00537DD0" w:rsidP="00FB5B72">
      <w:pPr>
        <w:spacing w:after="0" w:line="276" w:lineRule="auto"/>
        <w:rPr>
          <w:rFonts w:cs="Arial"/>
          <w:sz w:val="24"/>
          <w:szCs w:val="24"/>
        </w:rPr>
        <w:sectPr w:rsidR="00537DD0" w:rsidSect="006603E7">
          <w:pgSz w:w="11906" w:h="16838"/>
          <w:pgMar w:top="1134" w:right="1418" w:bottom="1134" w:left="1418" w:header="709" w:footer="709" w:gutter="284"/>
          <w:cols w:space="708"/>
          <w:docGrid w:linePitch="360"/>
        </w:sectPr>
      </w:pPr>
    </w:p>
    <w:p w14:paraId="351F121E" w14:textId="77777777" w:rsidR="00537DD0" w:rsidRDefault="00537DD0" w:rsidP="00537DD0">
      <w:pPr>
        <w:pStyle w:val="Naslov2"/>
        <w:rPr>
          <w:lang w:val="pl-PL"/>
        </w:rPr>
      </w:pPr>
      <w:bookmarkStart w:id="423" w:name="_Toc68610596"/>
      <w:bookmarkStart w:id="424" w:name="_Toc72322082"/>
      <w:r>
        <w:rPr>
          <w:lang w:val="pl-PL"/>
        </w:rPr>
        <w:lastRenderedPageBreak/>
        <w:t>TUČA</w:t>
      </w:r>
      <w:bookmarkEnd w:id="423"/>
      <w:bookmarkEnd w:id="424"/>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tblGrid>
      <w:tr w:rsidR="00537DD0" w:rsidRPr="00707664" w14:paraId="160A4BC9" w14:textId="77777777" w:rsidTr="008A71B6">
        <w:trPr>
          <w:trHeight w:val="241"/>
          <w:jc w:val="center"/>
        </w:trPr>
        <w:tc>
          <w:tcPr>
            <w:tcW w:w="8784" w:type="dxa"/>
            <w:shd w:val="clear" w:color="auto" w:fill="auto"/>
          </w:tcPr>
          <w:p w14:paraId="0406DAF3" w14:textId="77777777" w:rsidR="00537DD0" w:rsidRPr="00707664" w:rsidRDefault="00537DD0" w:rsidP="008A71B6">
            <w:pPr>
              <w:spacing w:after="0"/>
              <w:jc w:val="both"/>
              <w:rPr>
                <w:rFonts w:cs="Arial"/>
                <w:b/>
              </w:rPr>
            </w:pPr>
            <w:r w:rsidRPr="00707664">
              <w:rPr>
                <w:rFonts w:cs="Arial"/>
                <w:b/>
              </w:rPr>
              <w:t>Naziv scenarija</w:t>
            </w:r>
          </w:p>
        </w:tc>
      </w:tr>
      <w:tr w:rsidR="00537DD0" w:rsidRPr="00707664" w14:paraId="3239BC34" w14:textId="77777777" w:rsidTr="008A71B6">
        <w:trPr>
          <w:trHeight w:val="241"/>
          <w:jc w:val="center"/>
        </w:trPr>
        <w:tc>
          <w:tcPr>
            <w:tcW w:w="8784" w:type="dxa"/>
            <w:shd w:val="clear" w:color="auto" w:fill="auto"/>
          </w:tcPr>
          <w:p w14:paraId="240A17A4" w14:textId="7CB8619F" w:rsidR="00537DD0" w:rsidRPr="00707664" w:rsidRDefault="00537DD0" w:rsidP="008A71B6">
            <w:pPr>
              <w:spacing w:after="0"/>
              <w:jc w:val="both"/>
              <w:rPr>
                <w:rFonts w:cs="Arial"/>
              </w:rPr>
            </w:pPr>
            <w:r>
              <w:rPr>
                <w:rFonts w:cs="Arial"/>
              </w:rPr>
              <w:t xml:space="preserve">Pojava tuče </w:t>
            </w:r>
            <w:r w:rsidRPr="0018112D">
              <w:rPr>
                <w:rFonts w:cs="Arial"/>
              </w:rPr>
              <w:t xml:space="preserve">na području </w:t>
            </w:r>
            <w:r>
              <w:rPr>
                <w:rFonts w:cs="Arial"/>
              </w:rPr>
              <w:t>grada Pregrade</w:t>
            </w:r>
          </w:p>
        </w:tc>
      </w:tr>
      <w:tr w:rsidR="00537DD0" w:rsidRPr="00707664" w14:paraId="56297BB5" w14:textId="77777777" w:rsidTr="008A71B6">
        <w:trPr>
          <w:trHeight w:val="247"/>
          <w:jc w:val="center"/>
        </w:trPr>
        <w:tc>
          <w:tcPr>
            <w:tcW w:w="8784" w:type="dxa"/>
            <w:shd w:val="clear" w:color="auto" w:fill="auto"/>
          </w:tcPr>
          <w:p w14:paraId="6BF5F79F" w14:textId="77777777" w:rsidR="00537DD0" w:rsidRPr="00707664" w:rsidRDefault="00537DD0" w:rsidP="008A71B6">
            <w:pPr>
              <w:spacing w:after="0"/>
              <w:contextualSpacing/>
              <w:jc w:val="both"/>
              <w:rPr>
                <w:rFonts w:cs="Arial"/>
                <w:b/>
              </w:rPr>
            </w:pPr>
            <w:r w:rsidRPr="00707664">
              <w:rPr>
                <w:rFonts w:cs="Arial"/>
                <w:b/>
              </w:rPr>
              <w:t>Grupa rizika</w:t>
            </w:r>
          </w:p>
        </w:tc>
      </w:tr>
      <w:tr w:rsidR="00537DD0" w:rsidRPr="00707664" w14:paraId="73A099A5" w14:textId="77777777" w:rsidTr="008A71B6">
        <w:trPr>
          <w:trHeight w:val="241"/>
          <w:jc w:val="center"/>
        </w:trPr>
        <w:tc>
          <w:tcPr>
            <w:tcW w:w="8784" w:type="dxa"/>
            <w:shd w:val="clear" w:color="auto" w:fill="auto"/>
          </w:tcPr>
          <w:p w14:paraId="107BACCB" w14:textId="77777777" w:rsidR="00537DD0" w:rsidRPr="00707664" w:rsidRDefault="00537DD0" w:rsidP="008A71B6">
            <w:pPr>
              <w:spacing w:after="0"/>
              <w:contextualSpacing/>
              <w:jc w:val="both"/>
              <w:rPr>
                <w:rFonts w:cs="Arial"/>
              </w:rPr>
            </w:pPr>
            <w:r w:rsidRPr="009A184E">
              <w:rPr>
                <w:rFonts w:cs="Arial"/>
              </w:rPr>
              <w:t>Ekstremne vremenske pojave</w:t>
            </w:r>
          </w:p>
        </w:tc>
      </w:tr>
      <w:tr w:rsidR="00537DD0" w:rsidRPr="00707664" w14:paraId="1247D200" w14:textId="77777777" w:rsidTr="008A71B6">
        <w:trPr>
          <w:trHeight w:val="241"/>
          <w:jc w:val="center"/>
        </w:trPr>
        <w:tc>
          <w:tcPr>
            <w:tcW w:w="8784" w:type="dxa"/>
            <w:shd w:val="clear" w:color="auto" w:fill="auto"/>
          </w:tcPr>
          <w:p w14:paraId="73334E18" w14:textId="77777777" w:rsidR="00537DD0" w:rsidRPr="00707664" w:rsidRDefault="00537DD0" w:rsidP="008A71B6">
            <w:pPr>
              <w:spacing w:after="0"/>
              <w:contextualSpacing/>
              <w:jc w:val="both"/>
              <w:rPr>
                <w:rFonts w:cs="Arial"/>
                <w:b/>
              </w:rPr>
            </w:pPr>
            <w:r w:rsidRPr="00707664">
              <w:rPr>
                <w:rFonts w:cs="Arial"/>
                <w:b/>
              </w:rPr>
              <w:t>Rizik</w:t>
            </w:r>
          </w:p>
        </w:tc>
      </w:tr>
      <w:tr w:rsidR="00537DD0" w:rsidRPr="00707664" w14:paraId="639E963E" w14:textId="77777777" w:rsidTr="008A71B6">
        <w:trPr>
          <w:trHeight w:val="241"/>
          <w:jc w:val="center"/>
        </w:trPr>
        <w:tc>
          <w:tcPr>
            <w:tcW w:w="8784" w:type="dxa"/>
            <w:shd w:val="clear" w:color="auto" w:fill="auto"/>
          </w:tcPr>
          <w:p w14:paraId="68501766" w14:textId="77777777" w:rsidR="00537DD0" w:rsidRPr="00707664" w:rsidRDefault="00537DD0" w:rsidP="008A71B6">
            <w:pPr>
              <w:spacing w:after="0"/>
              <w:contextualSpacing/>
              <w:jc w:val="both"/>
              <w:rPr>
                <w:rFonts w:cs="Arial"/>
              </w:rPr>
            </w:pPr>
            <w:r>
              <w:rPr>
                <w:rFonts w:cs="Arial"/>
              </w:rPr>
              <w:t>Padaline</w:t>
            </w:r>
          </w:p>
        </w:tc>
      </w:tr>
      <w:tr w:rsidR="00537DD0" w:rsidRPr="00707664" w14:paraId="7676E523" w14:textId="77777777" w:rsidTr="008A71B6">
        <w:trPr>
          <w:trHeight w:val="241"/>
          <w:jc w:val="center"/>
        </w:trPr>
        <w:tc>
          <w:tcPr>
            <w:tcW w:w="8784" w:type="dxa"/>
            <w:shd w:val="clear" w:color="auto" w:fill="auto"/>
          </w:tcPr>
          <w:p w14:paraId="55F6C1D5" w14:textId="77777777" w:rsidR="00537DD0" w:rsidRPr="00707664" w:rsidRDefault="00537DD0" w:rsidP="008A71B6">
            <w:pPr>
              <w:spacing w:after="0"/>
              <w:contextualSpacing/>
              <w:jc w:val="both"/>
              <w:rPr>
                <w:rFonts w:cs="Arial"/>
                <w:b/>
                <w:highlight w:val="yellow"/>
              </w:rPr>
            </w:pPr>
            <w:r w:rsidRPr="00707664">
              <w:rPr>
                <w:rFonts w:eastAsia="Calibri" w:cstheme="minorHAnsi"/>
                <w:b/>
              </w:rPr>
              <w:t>Radna skupina</w:t>
            </w:r>
          </w:p>
        </w:tc>
      </w:tr>
      <w:tr w:rsidR="00537DD0" w:rsidRPr="00707664" w14:paraId="4AB1A4A7" w14:textId="77777777" w:rsidTr="008A71B6">
        <w:trPr>
          <w:trHeight w:val="272"/>
          <w:jc w:val="center"/>
        </w:trPr>
        <w:tc>
          <w:tcPr>
            <w:tcW w:w="8784" w:type="dxa"/>
            <w:shd w:val="clear" w:color="auto" w:fill="auto"/>
          </w:tcPr>
          <w:p w14:paraId="4A416AF9" w14:textId="77777777" w:rsidR="00537DD0" w:rsidRPr="00EA04F8" w:rsidRDefault="00537DD0" w:rsidP="008A71B6">
            <w:pPr>
              <w:spacing w:after="0"/>
              <w:contextualSpacing/>
              <w:jc w:val="both"/>
              <w:rPr>
                <w:rFonts w:cs="Arial"/>
                <w:b/>
                <w:highlight w:val="yellow"/>
              </w:rPr>
            </w:pPr>
            <w:r w:rsidRPr="00FA50E0">
              <w:rPr>
                <w:rFonts w:eastAsia="Calibri" w:cstheme="minorHAnsi"/>
                <w:b/>
              </w:rPr>
              <w:t>Koordinator:</w:t>
            </w:r>
          </w:p>
        </w:tc>
      </w:tr>
      <w:tr w:rsidR="00537DD0" w:rsidRPr="00707664" w14:paraId="402EBFB3" w14:textId="77777777" w:rsidTr="008A71B6">
        <w:trPr>
          <w:trHeight w:val="272"/>
          <w:jc w:val="center"/>
        </w:trPr>
        <w:tc>
          <w:tcPr>
            <w:tcW w:w="8784" w:type="dxa"/>
            <w:shd w:val="clear" w:color="auto" w:fill="auto"/>
          </w:tcPr>
          <w:p w14:paraId="1C067E7A" w14:textId="1C459717" w:rsidR="00537DD0" w:rsidRPr="00EA04F8" w:rsidRDefault="00537DD0" w:rsidP="008A71B6">
            <w:pPr>
              <w:spacing w:after="0"/>
              <w:contextualSpacing/>
              <w:jc w:val="both"/>
              <w:rPr>
                <w:rFonts w:cs="Arial"/>
                <w:highlight w:val="yellow"/>
              </w:rPr>
            </w:pPr>
            <w:r w:rsidRPr="00FA50E0">
              <w:rPr>
                <w:rFonts w:eastAsia="Calibri" w:cstheme="minorHAnsi"/>
              </w:rPr>
              <w:t>Načelni</w:t>
            </w:r>
            <w:r>
              <w:rPr>
                <w:rFonts w:eastAsia="Calibri" w:cstheme="minorHAnsi"/>
              </w:rPr>
              <w:t xml:space="preserve">k </w:t>
            </w:r>
            <w:r w:rsidRPr="00FA50E0">
              <w:rPr>
                <w:rFonts w:eastAsia="Calibri" w:cstheme="minorHAnsi"/>
              </w:rPr>
              <w:t xml:space="preserve">Stožera civilne zaštite </w:t>
            </w:r>
            <w:r>
              <w:rPr>
                <w:rFonts w:eastAsia="Calibri" w:cstheme="minorHAnsi"/>
              </w:rPr>
              <w:t>Grada Pregrade</w:t>
            </w:r>
          </w:p>
        </w:tc>
      </w:tr>
      <w:tr w:rsidR="00537DD0" w:rsidRPr="00707664" w14:paraId="431EBD1B" w14:textId="77777777" w:rsidTr="008A71B6">
        <w:trPr>
          <w:trHeight w:val="272"/>
          <w:jc w:val="center"/>
        </w:trPr>
        <w:tc>
          <w:tcPr>
            <w:tcW w:w="8784" w:type="dxa"/>
            <w:shd w:val="clear" w:color="auto" w:fill="auto"/>
          </w:tcPr>
          <w:p w14:paraId="5C7D0467" w14:textId="77777777" w:rsidR="00537DD0" w:rsidRPr="00D9063A" w:rsidRDefault="00537DD0" w:rsidP="008A71B6">
            <w:pPr>
              <w:spacing w:after="0"/>
              <w:contextualSpacing/>
              <w:jc w:val="both"/>
              <w:rPr>
                <w:rFonts w:cs="Arial"/>
                <w:b/>
              </w:rPr>
            </w:pPr>
            <w:r w:rsidRPr="00D9063A">
              <w:rPr>
                <w:rFonts w:eastAsia="Calibri" w:cstheme="minorHAnsi"/>
                <w:b/>
              </w:rPr>
              <w:t>Nositelj:</w:t>
            </w:r>
          </w:p>
        </w:tc>
      </w:tr>
      <w:tr w:rsidR="00537DD0" w:rsidRPr="00707664" w14:paraId="5C620BE9" w14:textId="77777777" w:rsidTr="008A71B6">
        <w:trPr>
          <w:trHeight w:val="272"/>
          <w:jc w:val="center"/>
        </w:trPr>
        <w:tc>
          <w:tcPr>
            <w:tcW w:w="8784" w:type="dxa"/>
            <w:shd w:val="clear" w:color="auto" w:fill="auto"/>
          </w:tcPr>
          <w:p w14:paraId="0D499EE9" w14:textId="1C5E8A26" w:rsidR="00537DD0" w:rsidRPr="00D9063A" w:rsidRDefault="00D9063A" w:rsidP="008A71B6">
            <w:pPr>
              <w:spacing w:after="0"/>
              <w:contextualSpacing/>
              <w:jc w:val="both"/>
              <w:rPr>
                <w:rFonts w:cs="Arial"/>
              </w:rPr>
            </w:pPr>
            <w:r w:rsidRPr="00D9063A">
              <w:rPr>
                <w:rFonts w:cs="Arial"/>
              </w:rPr>
              <w:t>UO Grada Pregrade</w:t>
            </w:r>
          </w:p>
        </w:tc>
      </w:tr>
      <w:tr w:rsidR="00537DD0" w:rsidRPr="00707664" w14:paraId="3690B0D8" w14:textId="77777777" w:rsidTr="008A71B6">
        <w:trPr>
          <w:trHeight w:val="281"/>
          <w:jc w:val="center"/>
        </w:trPr>
        <w:tc>
          <w:tcPr>
            <w:tcW w:w="8784" w:type="dxa"/>
            <w:shd w:val="clear" w:color="auto" w:fill="auto"/>
          </w:tcPr>
          <w:p w14:paraId="386FDD7C" w14:textId="77777777" w:rsidR="00537DD0" w:rsidRPr="00D9063A" w:rsidRDefault="00537DD0" w:rsidP="008A71B6">
            <w:pPr>
              <w:spacing w:after="0"/>
              <w:contextualSpacing/>
              <w:jc w:val="both"/>
              <w:rPr>
                <w:rFonts w:cs="Arial"/>
                <w:b/>
              </w:rPr>
            </w:pPr>
            <w:r w:rsidRPr="00D9063A">
              <w:rPr>
                <w:rFonts w:eastAsia="Calibri" w:cstheme="minorHAnsi"/>
                <w:b/>
              </w:rPr>
              <w:t>Izvršitelj:</w:t>
            </w:r>
          </w:p>
        </w:tc>
      </w:tr>
      <w:tr w:rsidR="00537DD0" w:rsidRPr="00707664" w14:paraId="28B9A362" w14:textId="77777777" w:rsidTr="008A71B6">
        <w:trPr>
          <w:trHeight w:val="266"/>
          <w:jc w:val="center"/>
        </w:trPr>
        <w:tc>
          <w:tcPr>
            <w:tcW w:w="8784" w:type="dxa"/>
            <w:shd w:val="clear" w:color="auto" w:fill="auto"/>
          </w:tcPr>
          <w:p w14:paraId="67DD1D4B" w14:textId="5A4D8BC6" w:rsidR="00537DD0" w:rsidRPr="00D9063A" w:rsidRDefault="00D9063A" w:rsidP="008A71B6">
            <w:pPr>
              <w:spacing w:after="0"/>
              <w:contextualSpacing/>
              <w:jc w:val="both"/>
              <w:rPr>
                <w:rFonts w:cs="Arial"/>
              </w:rPr>
            </w:pPr>
            <w:r w:rsidRPr="00D9063A">
              <w:rPr>
                <w:rFonts w:cs="Arial"/>
              </w:rPr>
              <w:t>Štefanija Bedeniković, referent za uređenje prostora, UO za financije i gospodarstvo Grada Pregrade</w:t>
            </w:r>
          </w:p>
        </w:tc>
      </w:tr>
    </w:tbl>
    <w:p w14:paraId="74BDB7F9" w14:textId="77777777" w:rsidR="00537DD0" w:rsidRDefault="00537DD0" w:rsidP="00537DD0">
      <w:pPr>
        <w:pStyle w:val="Naslov3"/>
      </w:pPr>
      <w:bookmarkStart w:id="425" w:name="_Toc68610597"/>
      <w:bookmarkStart w:id="426" w:name="_Toc72322083"/>
      <w:r>
        <w:t>Uvod</w:t>
      </w:r>
      <w:bookmarkEnd w:id="425"/>
      <w:bookmarkEnd w:id="426"/>
      <w:r>
        <w:t xml:space="preserve"> </w:t>
      </w:r>
    </w:p>
    <w:p w14:paraId="2D47AF57" w14:textId="77777777" w:rsidR="00537DD0" w:rsidRDefault="00537DD0" w:rsidP="00537DD0">
      <w:pPr>
        <w:pStyle w:val="Odlomakpopisa"/>
        <w:rPr>
          <w:lang w:eastAsia="zh-CN"/>
        </w:rPr>
      </w:pPr>
      <w:r>
        <w:rPr>
          <w:lang w:eastAsia="zh-CN"/>
        </w:rPr>
        <w:t xml:space="preserve">Tuča (grad, krupa) su ledena zrnca koja nastaju u olujnim oblacima, velikih vertikalnih dimenzija kad naglo uzlazne i vrtložne struje nose pothlađene kapljice koje se u dodiru sa zrncima leda brzo zalede u zrno tuče. Zrno tuče sve više raste dok zbog svoje težine ne počne padati na zemlju. Zrna tuče obično su veličine graška, ali veoma rijetko i veličine kokošjeg jajeta. </w:t>
      </w:r>
    </w:p>
    <w:p w14:paraId="321E5507" w14:textId="77777777" w:rsidR="00537DD0" w:rsidRDefault="00537DD0" w:rsidP="00537DD0">
      <w:pPr>
        <w:pStyle w:val="Odlomakpopisa"/>
        <w:rPr>
          <w:lang w:eastAsia="zh-CN"/>
        </w:rPr>
      </w:pPr>
      <w:r>
        <w:rPr>
          <w:lang w:eastAsia="zh-CN"/>
        </w:rPr>
        <w:t>Tuča je neobično štetna prirodna pojava, osobito za poljoprivrednu proizvodnju na otvorenom. Svojim intenzitetom nanose velike štete pokretnoj i nepokretnoj imovini, kao i poljoprivredi.</w:t>
      </w:r>
    </w:p>
    <w:p w14:paraId="50B0BEC4" w14:textId="77777777" w:rsidR="00537DD0" w:rsidRDefault="00537DD0" w:rsidP="00537DD0">
      <w:pPr>
        <w:pStyle w:val="Naslov3"/>
      </w:pPr>
      <w:bookmarkStart w:id="427" w:name="_Toc68610598"/>
      <w:bookmarkStart w:id="428" w:name="_Toc72322084"/>
      <w:r w:rsidRPr="00DB7D0C">
        <w:t>Prikaz utjecaja na kritičnu infrastrukturu</w:t>
      </w:r>
      <w:bookmarkEnd w:id="427"/>
      <w:bookmarkEnd w:id="428"/>
    </w:p>
    <w:tbl>
      <w:tblPr>
        <w:tblW w:w="8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7732"/>
      </w:tblGrid>
      <w:tr w:rsidR="00537DD0" w:rsidRPr="002858F7" w14:paraId="77E3A931" w14:textId="77777777" w:rsidTr="008A71B6">
        <w:trPr>
          <w:trHeight w:val="376"/>
          <w:tblHeader/>
          <w:jc w:val="center"/>
        </w:trPr>
        <w:tc>
          <w:tcPr>
            <w:tcW w:w="1019" w:type="dxa"/>
            <w:shd w:val="clear" w:color="auto" w:fill="auto"/>
            <w:vAlign w:val="center"/>
          </w:tcPr>
          <w:p w14:paraId="27933B26" w14:textId="77777777" w:rsidR="00537DD0" w:rsidRPr="002858F7" w:rsidRDefault="00537DD0" w:rsidP="008A71B6">
            <w:pPr>
              <w:spacing w:after="0"/>
              <w:rPr>
                <w:rFonts w:cs="Arial"/>
                <w:b/>
                <w:sz w:val="20"/>
                <w:szCs w:val="20"/>
              </w:rPr>
            </w:pPr>
            <w:r w:rsidRPr="002858F7">
              <w:rPr>
                <w:rFonts w:cs="Arial"/>
                <w:b/>
                <w:sz w:val="20"/>
                <w:szCs w:val="20"/>
              </w:rPr>
              <w:t>Utjecaj</w:t>
            </w:r>
          </w:p>
        </w:tc>
        <w:tc>
          <w:tcPr>
            <w:tcW w:w="7732" w:type="dxa"/>
            <w:shd w:val="clear" w:color="auto" w:fill="auto"/>
            <w:vAlign w:val="center"/>
          </w:tcPr>
          <w:p w14:paraId="5650E164" w14:textId="77777777" w:rsidR="00537DD0" w:rsidRPr="002858F7" w:rsidRDefault="00537DD0" w:rsidP="008A71B6">
            <w:pPr>
              <w:spacing w:after="0"/>
              <w:rPr>
                <w:rFonts w:cs="Arial"/>
                <w:b/>
                <w:sz w:val="20"/>
                <w:szCs w:val="20"/>
              </w:rPr>
            </w:pPr>
            <w:r w:rsidRPr="002858F7">
              <w:rPr>
                <w:rFonts w:cs="Arial"/>
                <w:b/>
                <w:sz w:val="20"/>
                <w:szCs w:val="20"/>
              </w:rPr>
              <w:t>Sektor</w:t>
            </w:r>
          </w:p>
        </w:tc>
      </w:tr>
      <w:tr w:rsidR="00537DD0" w:rsidRPr="002858F7" w14:paraId="12ADCF22" w14:textId="77777777" w:rsidTr="008A71B6">
        <w:trPr>
          <w:trHeight w:val="376"/>
          <w:jc w:val="center"/>
        </w:trPr>
        <w:tc>
          <w:tcPr>
            <w:tcW w:w="1019" w:type="dxa"/>
            <w:shd w:val="clear" w:color="auto" w:fill="auto"/>
            <w:vAlign w:val="center"/>
          </w:tcPr>
          <w:p w14:paraId="73DEC445" w14:textId="77777777" w:rsidR="00537DD0" w:rsidRPr="002858F7" w:rsidRDefault="00537DD0" w:rsidP="008A71B6">
            <w:pPr>
              <w:spacing w:after="0"/>
              <w:jc w:val="center"/>
              <w:rPr>
                <w:rFonts w:cs="Arial"/>
                <w:b/>
                <w:sz w:val="20"/>
                <w:szCs w:val="20"/>
              </w:rPr>
            </w:pPr>
          </w:p>
        </w:tc>
        <w:tc>
          <w:tcPr>
            <w:tcW w:w="7732" w:type="dxa"/>
            <w:shd w:val="clear" w:color="auto" w:fill="auto"/>
            <w:vAlign w:val="center"/>
          </w:tcPr>
          <w:p w14:paraId="441C747E" w14:textId="77777777" w:rsidR="00537DD0" w:rsidRPr="002858F7" w:rsidRDefault="00537DD0" w:rsidP="008A71B6">
            <w:pPr>
              <w:spacing w:after="0"/>
              <w:rPr>
                <w:rFonts w:cs="Arial"/>
                <w:sz w:val="20"/>
                <w:szCs w:val="20"/>
              </w:rPr>
            </w:pPr>
            <w:r w:rsidRPr="002858F7">
              <w:rPr>
                <w:rFonts w:cs="Arial"/>
                <w:sz w:val="20"/>
                <w:szCs w:val="20"/>
              </w:rPr>
              <w:t>Komunikacijska i informacijska tehnologija (elektroničke komunikacije, prijenos podataka, informacijski sustavi, pružanje audio i audiovizualnih medijskih usluga)</w:t>
            </w:r>
          </w:p>
        </w:tc>
      </w:tr>
      <w:tr w:rsidR="00537DD0" w:rsidRPr="002858F7" w14:paraId="5F17550E" w14:textId="77777777" w:rsidTr="008A71B6">
        <w:trPr>
          <w:trHeight w:val="386"/>
          <w:jc w:val="center"/>
        </w:trPr>
        <w:tc>
          <w:tcPr>
            <w:tcW w:w="1019" w:type="dxa"/>
            <w:shd w:val="clear" w:color="auto" w:fill="auto"/>
            <w:vAlign w:val="center"/>
          </w:tcPr>
          <w:p w14:paraId="30EFF829" w14:textId="77777777" w:rsidR="00537DD0" w:rsidRPr="002858F7" w:rsidRDefault="00537DD0" w:rsidP="008A71B6">
            <w:pPr>
              <w:spacing w:after="0"/>
              <w:jc w:val="center"/>
              <w:rPr>
                <w:rFonts w:cs="Arial"/>
                <w:b/>
                <w:sz w:val="20"/>
                <w:szCs w:val="20"/>
              </w:rPr>
            </w:pPr>
            <w:r w:rsidRPr="002858F7">
              <w:rPr>
                <w:rFonts w:cs="Arial"/>
                <w:b/>
                <w:sz w:val="20"/>
                <w:szCs w:val="20"/>
              </w:rPr>
              <w:t>x</w:t>
            </w:r>
          </w:p>
        </w:tc>
        <w:tc>
          <w:tcPr>
            <w:tcW w:w="7732" w:type="dxa"/>
            <w:shd w:val="clear" w:color="auto" w:fill="auto"/>
            <w:vAlign w:val="center"/>
          </w:tcPr>
          <w:p w14:paraId="01100834" w14:textId="77777777" w:rsidR="00537DD0" w:rsidRPr="002858F7" w:rsidRDefault="00537DD0" w:rsidP="008A71B6">
            <w:pPr>
              <w:spacing w:after="0"/>
              <w:rPr>
                <w:rFonts w:cs="Arial"/>
                <w:sz w:val="20"/>
                <w:szCs w:val="20"/>
              </w:rPr>
            </w:pPr>
            <w:r w:rsidRPr="002858F7">
              <w:rPr>
                <w:rFonts w:cs="Arial"/>
                <w:sz w:val="20"/>
                <w:szCs w:val="20"/>
              </w:rPr>
              <w:t>Promet (cestovni, željeznički, zračni, pomorski i promet unutarnjim plovnim putovima)</w:t>
            </w:r>
          </w:p>
        </w:tc>
      </w:tr>
      <w:tr w:rsidR="00537DD0" w:rsidRPr="002858F7" w14:paraId="48F118CF" w14:textId="77777777" w:rsidTr="008A71B6">
        <w:trPr>
          <w:trHeight w:val="376"/>
          <w:jc w:val="center"/>
        </w:trPr>
        <w:tc>
          <w:tcPr>
            <w:tcW w:w="1019" w:type="dxa"/>
            <w:shd w:val="clear" w:color="auto" w:fill="auto"/>
            <w:vAlign w:val="center"/>
          </w:tcPr>
          <w:p w14:paraId="1D26F3B3" w14:textId="77777777" w:rsidR="00537DD0" w:rsidRPr="002858F7" w:rsidRDefault="00537DD0" w:rsidP="008A71B6">
            <w:pPr>
              <w:spacing w:after="0"/>
              <w:jc w:val="center"/>
              <w:rPr>
                <w:rFonts w:cs="Arial"/>
                <w:b/>
                <w:sz w:val="20"/>
                <w:szCs w:val="20"/>
              </w:rPr>
            </w:pPr>
          </w:p>
        </w:tc>
        <w:tc>
          <w:tcPr>
            <w:tcW w:w="7732" w:type="dxa"/>
            <w:shd w:val="clear" w:color="auto" w:fill="auto"/>
            <w:vAlign w:val="center"/>
          </w:tcPr>
          <w:p w14:paraId="7A5FD165" w14:textId="77777777" w:rsidR="00537DD0" w:rsidRPr="002858F7" w:rsidRDefault="00537DD0" w:rsidP="008A71B6">
            <w:pPr>
              <w:spacing w:after="0"/>
              <w:rPr>
                <w:rFonts w:cs="Arial"/>
                <w:sz w:val="20"/>
                <w:szCs w:val="20"/>
              </w:rPr>
            </w:pPr>
            <w:r w:rsidRPr="002858F7">
              <w:rPr>
                <w:rFonts w:cs="Arial"/>
                <w:sz w:val="20"/>
                <w:szCs w:val="20"/>
              </w:rPr>
              <w:t>Zdravstvo (zdravstvena zaštita, proizvodnja, promet i nadzor nad lijekovima)</w:t>
            </w:r>
          </w:p>
        </w:tc>
      </w:tr>
      <w:tr w:rsidR="00537DD0" w:rsidRPr="002858F7" w14:paraId="52128EFC" w14:textId="77777777" w:rsidTr="008A71B6">
        <w:trPr>
          <w:trHeight w:val="376"/>
          <w:jc w:val="center"/>
        </w:trPr>
        <w:tc>
          <w:tcPr>
            <w:tcW w:w="1019" w:type="dxa"/>
            <w:shd w:val="clear" w:color="auto" w:fill="auto"/>
            <w:vAlign w:val="center"/>
          </w:tcPr>
          <w:p w14:paraId="6451A69F" w14:textId="77777777" w:rsidR="00537DD0" w:rsidRPr="002858F7" w:rsidRDefault="00537DD0" w:rsidP="008A71B6">
            <w:pPr>
              <w:spacing w:after="0"/>
              <w:jc w:val="center"/>
              <w:rPr>
                <w:rFonts w:cs="Arial"/>
                <w:b/>
                <w:sz w:val="20"/>
                <w:szCs w:val="20"/>
              </w:rPr>
            </w:pPr>
          </w:p>
        </w:tc>
        <w:tc>
          <w:tcPr>
            <w:tcW w:w="7732" w:type="dxa"/>
            <w:shd w:val="clear" w:color="auto" w:fill="auto"/>
            <w:vAlign w:val="center"/>
          </w:tcPr>
          <w:p w14:paraId="2B721168" w14:textId="77777777" w:rsidR="00537DD0" w:rsidRPr="002858F7" w:rsidRDefault="00537DD0" w:rsidP="008A71B6">
            <w:pPr>
              <w:spacing w:after="0"/>
              <w:rPr>
                <w:rFonts w:cs="Arial"/>
                <w:sz w:val="20"/>
                <w:szCs w:val="20"/>
              </w:rPr>
            </w:pPr>
            <w:r w:rsidRPr="002858F7">
              <w:rPr>
                <w:rFonts w:cs="Arial"/>
                <w:sz w:val="20"/>
                <w:szCs w:val="20"/>
              </w:rPr>
              <w:t>Vodno gospodarstvo (regulacijske i zaštitne vodne građevine i komunalne vodne građevine)</w:t>
            </w:r>
          </w:p>
        </w:tc>
      </w:tr>
      <w:tr w:rsidR="00537DD0" w:rsidRPr="002858F7" w14:paraId="2DB27DCE" w14:textId="77777777" w:rsidTr="008A71B6">
        <w:trPr>
          <w:trHeight w:val="386"/>
          <w:jc w:val="center"/>
        </w:trPr>
        <w:tc>
          <w:tcPr>
            <w:tcW w:w="1019" w:type="dxa"/>
            <w:shd w:val="clear" w:color="auto" w:fill="auto"/>
            <w:vAlign w:val="center"/>
          </w:tcPr>
          <w:p w14:paraId="2D0428F9" w14:textId="77777777" w:rsidR="00537DD0" w:rsidRPr="002858F7" w:rsidRDefault="00537DD0" w:rsidP="008A71B6">
            <w:pPr>
              <w:spacing w:after="0"/>
              <w:jc w:val="center"/>
              <w:rPr>
                <w:rFonts w:cs="Arial"/>
                <w:b/>
                <w:sz w:val="20"/>
                <w:szCs w:val="20"/>
              </w:rPr>
            </w:pPr>
            <w:r w:rsidRPr="002858F7">
              <w:rPr>
                <w:rFonts w:cs="Arial"/>
                <w:b/>
                <w:sz w:val="20"/>
                <w:szCs w:val="20"/>
              </w:rPr>
              <w:t>x</w:t>
            </w:r>
          </w:p>
        </w:tc>
        <w:tc>
          <w:tcPr>
            <w:tcW w:w="7732" w:type="dxa"/>
            <w:shd w:val="clear" w:color="auto" w:fill="auto"/>
            <w:vAlign w:val="center"/>
          </w:tcPr>
          <w:p w14:paraId="13A4A09E" w14:textId="77777777" w:rsidR="00537DD0" w:rsidRPr="002858F7" w:rsidRDefault="00537DD0" w:rsidP="008A71B6">
            <w:pPr>
              <w:spacing w:after="0"/>
              <w:rPr>
                <w:rFonts w:cs="Arial"/>
                <w:sz w:val="20"/>
                <w:szCs w:val="20"/>
              </w:rPr>
            </w:pPr>
            <w:r w:rsidRPr="002858F7">
              <w:rPr>
                <w:rFonts w:cs="Arial"/>
                <w:sz w:val="20"/>
                <w:szCs w:val="20"/>
              </w:rPr>
              <w:t xml:space="preserve">Hrana (proizvodnja i opskrba hranom i sustav sigurnosti hrane, robne zalihe) </w:t>
            </w:r>
          </w:p>
        </w:tc>
      </w:tr>
      <w:tr w:rsidR="00537DD0" w:rsidRPr="002858F7" w14:paraId="60BFE7A9" w14:textId="77777777" w:rsidTr="008A71B6">
        <w:trPr>
          <w:trHeight w:val="386"/>
          <w:jc w:val="center"/>
        </w:trPr>
        <w:tc>
          <w:tcPr>
            <w:tcW w:w="1019" w:type="dxa"/>
            <w:shd w:val="clear" w:color="auto" w:fill="auto"/>
            <w:vAlign w:val="center"/>
          </w:tcPr>
          <w:p w14:paraId="3391085A" w14:textId="77777777" w:rsidR="00537DD0" w:rsidRPr="002858F7" w:rsidRDefault="00537DD0" w:rsidP="008A71B6">
            <w:pPr>
              <w:spacing w:after="0"/>
              <w:jc w:val="center"/>
              <w:rPr>
                <w:rFonts w:cs="Arial"/>
                <w:b/>
                <w:sz w:val="20"/>
                <w:szCs w:val="20"/>
              </w:rPr>
            </w:pPr>
          </w:p>
        </w:tc>
        <w:tc>
          <w:tcPr>
            <w:tcW w:w="7732" w:type="dxa"/>
            <w:shd w:val="clear" w:color="auto" w:fill="auto"/>
            <w:vAlign w:val="center"/>
          </w:tcPr>
          <w:p w14:paraId="5DFA273B" w14:textId="77777777" w:rsidR="00537DD0" w:rsidRPr="002858F7" w:rsidRDefault="00537DD0" w:rsidP="008A71B6">
            <w:pPr>
              <w:spacing w:after="0"/>
              <w:rPr>
                <w:rFonts w:cs="Arial"/>
                <w:sz w:val="20"/>
                <w:szCs w:val="20"/>
              </w:rPr>
            </w:pPr>
            <w:r w:rsidRPr="002858F7">
              <w:rPr>
                <w:rFonts w:cs="Arial"/>
                <w:sz w:val="20"/>
                <w:szCs w:val="20"/>
              </w:rPr>
              <w:t>Financije (bankarstvo, burze, investicije, sustavi osiguranja i plaćanja)</w:t>
            </w:r>
          </w:p>
        </w:tc>
      </w:tr>
      <w:tr w:rsidR="00537DD0" w:rsidRPr="002858F7" w14:paraId="6904D7C9" w14:textId="77777777" w:rsidTr="008A71B6">
        <w:trPr>
          <w:trHeight w:val="386"/>
          <w:jc w:val="center"/>
        </w:trPr>
        <w:tc>
          <w:tcPr>
            <w:tcW w:w="1019" w:type="dxa"/>
            <w:shd w:val="clear" w:color="auto" w:fill="auto"/>
            <w:vAlign w:val="center"/>
          </w:tcPr>
          <w:p w14:paraId="3D272772" w14:textId="77777777" w:rsidR="00537DD0" w:rsidRPr="002858F7" w:rsidRDefault="00537DD0" w:rsidP="008A71B6">
            <w:pPr>
              <w:spacing w:after="0"/>
              <w:jc w:val="center"/>
              <w:rPr>
                <w:rFonts w:cs="Arial"/>
                <w:b/>
                <w:sz w:val="20"/>
                <w:szCs w:val="20"/>
              </w:rPr>
            </w:pPr>
          </w:p>
        </w:tc>
        <w:tc>
          <w:tcPr>
            <w:tcW w:w="7732" w:type="dxa"/>
            <w:shd w:val="clear" w:color="auto" w:fill="auto"/>
            <w:vAlign w:val="center"/>
          </w:tcPr>
          <w:p w14:paraId="22210D38" w14:textId="77777777" w:rsidR="00537DD0" w:rsidRPr="002858F7" w:rsidRDefault="00537DD0" w:rsidP="008A71B6">
            <w:pPr>
              <w:spacing w:after="0"/>
              <w:rPr>
                <w:rFonts w:cs="Arial"/>
                <w:sz w:val="20"/>
                <w:szCs w:val="20"/>
              </w:rPr>
            </w:pPr>
            <w:r w:rsidRPr="002858F7">
              <w:rPr>
                <w:rFonts w:cs="Arial"/>
                <w:sz w:val="20"/>
                <w:szCs w:val="20"/>
              </w:rPr>
              <w:t>Proizvodnja, skladištenje i prijevoz opasnih tvari (kemijski, biološki, radiološki i nuklearni materijali)</w:t>
            </w:r>
          </w:p>
        </w:tc>
      </w:tr>
      <w:tr w:rsidR="00537DD0" w:rsidRPr="002858F7" w14:paraId="4E3882B5" w14:textId="77777777" w:rsidTr="008A71B6">
        <w:trPr>
          <w:trHeight w:val="386"/>
          <w:jc w:val="center"/>
        </w:trPr>
        <w:tc>
          <w:tcPr>
            <w:tcW w:w="1019" w:type="dxa"/>
            <w:shd w:val="clear" w:color="auto" w:fill="auto"/>
            <w:vAlign w:val="center"/>
          </w:tcPr>
          <w:p w14:paraId="79D72DEE" w14:textId="77777777" w:rsidR="00537DD0" w:rsidRPr="002858F7" w:rsidRDefault="00537DD0" w:rsidP="008A71B6">
            <w:pPr>
              <w:spacing w:after="0"/>
              <w:jc w:val="center"/>
              <w:rPr>
                <w:rFonts w:cs="Arial"/>
                <w:b/>
                <w:sz w:val="20"/>
                <w:szCs w:val="20"/>
              </w:rPr>
            </w:pPr>
            <w:r w:rsidRPr="002858F7">
              <w:rPr>
                <w:rFonts w:cs="Arial"/>
                <w:b/>
                <w:sz w:val="20"/>
                <w:szCs w:val="20"/>
              </w:rPr>
              <w:t>x</w:t>
            </w:r>
          </w:p>
        </w:tc>
        <w:tc>
          <w:tcPr>
            <w:tcW w:w="7732" w:type="dxa"/>
            <w:shd w:val="clear" w:color="auto" w:fill="auto"/>
            <w:vAlign w:val="center"/>
          </w:tcPr>
          <w:p w14:paraId="4F0A0396" w14:textId="77777777" w:rsidR="00537DD0" w:rsidRPr="002858F7" w:rsidRDefault="00537DD0" w:rsidP="008A71B6">
            <w:pPr>
              <w:spacing w:after="0"/>
              <w:rPr>
                <w:rFonts w:cs="Arial"/>
                <w:sz w:val="20"/>
                <w:szCs w:val="20"/>
              </w:rPr>
            </w:pPr>
            <w:r w:rsidRPr="002858F7">
              <w:rPr>
                <w:rFonts w:cs="Arial"/>
                <w:sz w:val="20"/>
                <w:szCs w:val="20"/>
              </w:rPr>
              <w:t>Javne službe (osiguranje javnog reda i mira, zaštita i spašavanje, hitna medicinska pomoć)</w:t>
            </w:r>
          </w:p>
        </w:tc>
      </w:tr>
      <w:tr w:rsidR="00537DD0" w:rsidRPr="002858F7" w14:paraId="69327B85" w14:textId="77777777" w:rsidTr="008A71B6">
        <w:trPr>
          <w:trHeight w:val="386"/>
          <w:jc w:val="center"/>
        </w:trPr>
        <w:tc>
          <w:tcPr>
            <w:tcW w:w="1019" w:type="dxa"/>
            <w:shd w:val="clear" w:color="auto" w:fill="auto"/>
            <w:vAlign w:val="center"/>
          </w:tcPr>
          <w:p w14:paraId="68FB4533" w14:textId="77777777" w:rsidR="00537DD0" w:rsidRPr="002858F7" w:rsidRDefault="00537DD0" w:rsidP="008A71B6">
            <w:pPr>
              <w:spacing w:after="0"/>
              <w:jc w:val="center"/>
              <w:rPr>
                <w:rFonts w:cs="Arial"/>
                <w:b/>
                <w:sz w:val="20"/>
                <w:szCs w:val="20"/>
              </w:rPr>
            </w:pPr>
          </w:p>
        </w:tc>
        <w:tc>
          <w:tcPr>
            <w:tcW w:w="7732" w:type="dxa"/>
            <w:shd w:val="clear" w:color="auto" w:fill="auto"/>
            <w:vAlign w:val="center"/>
          </w:tcPr>
          <w:p w14:paraId="0A9AA181" w14:textId="77777777" w:rsidR="00537DD0" w:rsidRPr="002858F7" w:rsidRDefault="00537DD0" w:rsidP="008A71B6">
            <w:pPr>
              <w:spacing w:after="0"/>
              <w:rPr>
                <w:rFonts w:cs="Arial"/>
                <w:sz w:val="20"/>
                <w:szCs w:val="20"/>
              </w:rPr>
            </w:pPr>
            <w:r w:rsidRPr="002858F7">
              <w:rPr>
                <w:rFonts w:cs="Arial"/>
                <w:sz w:val="20"/>
                <w:szCs w:val="20"/>
              </w:rPr>
              <w:t>Nacionalni spomenici i vrijednosti</w:t>
            </w:r>
          </w:p>
        </w:tc>
      </w:tr>
    </w:tbl>
    <w:p w14:paraId="50B99D38" w14:textId="77777777" w:rsidR="00537DD0" w:rsidRDefault="00537DD0" w:rsidP="00537DD0">
      <w:pPr>
        <w:pStyle w:val="Naslov3"/>
      </w:pPr>
      <w:bookmarkStart w:id="429" w:name="_Toc68610599"/>
      <w:bookmarkStart w:id="430" w:name="_Toc72322085"/>
      <w:r>
        <w:lastRenderedPageBreak/>
        <w:t>Kontekst</w:t>
      </w:r>
      <w:bookmarkEnd w:id="429"/>
      <w:bookmarkEnd w:id="430"/>
    </w:p>
    <w:p w14:paraId="7BD14981" w14:textId="77777777" w:rsidR="00537DD0" w:rsidRDefault="00537DD0" w:rsidP="00537DD0">
      <w:pPr>
        <w:pStyle w:val="Odlomakpopisa"/>
        <w:rPr>
          <w:lang w:eastAsia="zh-CN"/>
        </w:rPr>
      </w:pPr>
      <w:r w:rsidRPr="001A7C69">
        <w:rPr>
          <w:lang w:eastAsia="zh-CN"/>
        </w:rPr>
        <w:t>Operativna obranu od tuče na području Krapinsko</w:t>
      </w:r>
      <w:r>
        <w:rPr>
          <w:lang w:eastAsia="zh-CN"/>
        </w:rPr>
        <w:t>-</w:t>
      </w:r>
      <w:r w:rsidRPr="001A7C69">
        <w:rPr>
          <w:lang w:eastAsia="zh-CN"/>
        </w:rPr>
        <w:t>zagorske županije provodi Državni hidrometeorološki zavod. Sezona obrane od tuce traje od 1. svibnja do 30. rujna kada tuca može prouzročiti velike štete na poljoprivrednim kulturama i ostaloj imovini. Operativna obrana provodi se pomoću raketa i prizemnim generatorima putem Radarskog centra Sljeme. Na području Krapinsko</w:t>
      </w:r>
      <w:r>
        <w:rPr>
          <w:lang w:eastAsia="zh-CN"/>
        </w:rPr>
        <w:t>-</w:t>
      </w:r>
      <w:r w:rsidRPr="001A7C69">
        <w:rPr>
          <w:lang w:eastAsia="zh-CN"/>
        </w:rPr>
        <w:t>zagorske županije aktivno je 27 postaja za obranu od tuče.</w:t>
      </w:r>
    </w:p>
    <w:p w14:paraId="26FDC3BD" w14:textId="77777777" w:rsidR="00537DD0" w:rsidRDefault="00537DD0" w:rsidP="00537DD0">
      <w:pPr>
        <w:pStyle w:val="Odlomakpopisa"/>
        <w:keepNext/>
      </w:pPr>
      <w:r>
        <w:rPr>
          <w:noProof/>
          <w:lang w:eastAsia="zh-CN"/>
        </w:rPr>
        <w:drawing>
          <wp:inline distT="0" distB="0" distL="0" distR="0" wp14:anchorId="0CCCBEB7" wp14:editId="25BD1ADE">
            <wp:extent cx="5600700" cy="3792220"/>
            <wp:effectExtent l="0" t="0" r="0" b="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600700" cy="3792220"/>
                    </a:xfrm>
                    <a:prstGeom prst="rect">
                      <a:avLst/>
                    </a:prstGeom>
                    <a:noFill/>
                  </pic:spPr>
                </pic:pic>
              </a:graphicData>
            </a:graphic>
          </wp:inline>
        </w:drawing>
      </w:r>
    </w:p>
    <w:p w14:paraId="704AF676" w14:textId="25FA033D" w:rsidR="00537DD0" w:rsidRDefault="00537DD0" w:rsidP="00537DD0">
      <w:pPr>
        <w:pStyle w:val="Opisslike"/>
        <w:spacing w:line="276" w:lineRule="auto"/>
        <w:jc w:val="center"/>
      </w:pPr>
      <w:bookmarkStart w:id="431" w:name="_Toc68610457"/>
      <w:bookmarkStart w:id="432" w:name="_Toc72322295"/>
      <w:r>
        <w:t xml:space="preserve">Slika </w:t>
      </w:r>
      <w:fldSimple w:instr=" SEQ Slika \* ARABIC ">
        <w:r w:rsidR="008205E2">
          <w:rPr>
            <w:noProof/>
          </w:rPr>
          <w:t>9</w:t>
        </w:r>
      </w:fldSimple>
      <w:r>
        <w:t>.</w:t>
      </w:r>
      <w:r w:rsidRPr="001A7C69">
        <w:t xml:space="preserve"> </w:t>
      </w:r>
      <w:r>
        <w:t>Prostorna raspodjela srednjeg broja dana s tučom i/ili sugradicom za vrijeme sezone</w:t>
      </w:r>
      <w:bookmarkEnd w:id="431"/>
      <w:bookmarkEnd w:id="432"/>
    </w:p>
    <w:p w14:paraId="06DDEDAE" w14:textId="77777777" w:rsidR="00537DD0" w:rsidRDefault="00537DD0" w:rsidP="00537DD0">
      <w:pPr>
        <w:pStyle w:val="Opisslike"/>
        <w:spacing w:line="276" w:lineRule="auto"/>
        <w:jc w:val="center"/>
      </w:pPr>
      <w:r>
        <w:t>obrane od tuče na području Krapinsko-zagorske županije, 1981.–2000.</w:t>
      </w:r>
    </w:p>
    <w:p w14:paraId="0AF3D367" w14:textId="77777777" w:rsidR="00537DD0" w:rsidRPr="001A7C69" w:rsidRDefault="00537DD0" w:rsidP="00537DD0">
      <w:pPr>
        <w:spacing w:after="120"/>
        <w:ind w:firstLine="431"/>
        <w:jc w:val="center"/>
        <w:rPr>
          <w:rFonts w:ascii="Calibri" w:hAnsi="Calibri"/>
          <w:sz w:val="20"/>
          <w:szCs w:val="20"/>
        </w:rPr>
      </w:pPr>
      <w:r w:rsidRPr="001A7C69">
        <w:rPr>
          <w:rFonts w:cs="Arial"/>
          <w:color w:val="000000"/>
          <w:sz w:val="20"/>
          <w:szCs w:val="20"/>
        </w:rPr>
        <w:t>Izvor podataka: DHMZ RH; Služba meteoroloških istraživanja i razvoja</w:t>
      </w:r>
    </w:p>
    <w:p w14:paraId="4701C9D2" w14:textId="6D171F6A" w:rsidR="00537DD0" w:rsidRDefault="00537DD0" w:rsidP="00537DD0">
      <w:pPr>
        <w:pStyle w:val="Odlomakpopisa"/>
        <w:rPr>
          <w:lang w:eastAsia="zh-CN"/>
        </w:rPr>
      </w:pPr>
      <w:r w:rsidRPr="001A7C69">
        <w:rPr>
          <w:lang w:eastAsia="zh-CN"/>
        </w:rPr>
        <w:t xml:space="preserve">Za prikaz </w:t>
      </w:r>
      <w:r>
        <w:rPr>
          <w:lang w:eastAsia="zh-CN"/>
        </w:rPr>
        <w:t>p</w:t>
      </w:r>
      <w:r w:rsidRPr="001A7C69">
        <w:rPr>
          <w:lang w:eastAsia="zh-CN"/>
        </w:rPr>
        <w:t>rostorn</w:t>
      </w:r>
      <w:r>
        <w:rPr>
          <w:lang w:eastAsia="zh-CN"/>
        </w:rPr>
        <w:t xml:space="preserve">e </w:t>
      </w:r>
      <w:r w:rsidRPr="001A7C69">
        <w:rPr>
          <w:lang w:eastAsia="zh-CN"/>
        </w:rPr>
        <w:t>raspodjel</w:t>
      </w:r>
      <w:r>
        <w:rPr>
          <w:lang w:eastAsia="zh-CN"/>
        </w:rPr>
        <w:t>e</w:t>
      </w:r>
      <w:r w:rsidRPr="001A7C69">
        <w:rPr>
          <w:lang w:eastAsia="zh-CN"/>
        </w:rPr>
        <w:t xml:space="preserve"> srednjeg broja dana s tučom i/ili sugradicom na području </w:t>
      </w:r>
      <w:r>
        <w:rPr>
          <w:lang w:eastAsia="zh-CN"/>
        </w:rPr>
        <w:t>grada Pregrade</w:t>
      </w:r>
      <w:r w:rsidRPr="001A7C69">
        <w:rPr>
          <w:lang w:eastAsia="zh-CN"/>
        </w:rPr>
        <w:t xml:space="preserve">, analizirani su podaci s glavne meteorološke postaje u Krapini. </w:t>
      </w:r>
    </w:p>
    <w:p w14:paraId="2AA847FF" w14:textId="77777777" w:rsidR="00537DD0" w:rsidRDefault="00537DD0" w:rsidP="00537DD0">
      <w:pPr>
        <w:pStyle w:val="Odlomakpopisa"/>
        <w:rPr>
          <w:lang w:eastAsia="zh-CN"/>
        </w:rPr>
      </w:pPr>
      <w:r w:rsidRPr="001A7C69">
        <w:rPr>
          <w:lang w:eastAsia="zh-CN"/>
        </w:rPr>
        <w:t xml:space="preserve">Prema podacima meteorološke postaje Krapina, na području </w:t>
      </w:r>
      <w:r>
        <w:rPr>
          <w:lang w:eastAsia="zh-CN"/>
        </w:rPr>
        <w:t>Krapinsko-zagorske županije</w:t>
      </w:r>
      <w:r w:rsidRPr="001A7C69">
        <w:rPr>
          <w:lang w:eastAsia="zh-CN"/>
        </w:rPr>
        <w:t xml:space="preserve"> srednji godišnji broj dana s krutom oborinom iznosi 6,3 dana, a u prosjeku je najviše takvih dana u siječnju (1,0 dana). U kolovozu nije zabilježen ni jedan dan s krutom oborinom.</w:t>
      </w:r>
    </w:p>
    <w:p w14:paraId="14DEB8C9" w14:textId="54AA212E" w:rsidR="00537DD0" w:rsidRDefault="00537DD0" w:rsidP="00537DD0">
      <w:pPr>
        <w:pStyle w:val="Opisslike"/>
        <w:keepNext/>
        <w:spacing w:line="276" w:lineRule="auto"/>
      </w:pPr>
      <w:bookmarkStart w:id="433" w:name="_Toc68610406"/>
      <w:bookmarkStart w:id="434" w:name="_Toc72322439"/>
      <w:r>
        <w:t xml:space="preserve">Tablica </w:t>
      </w:r>
      <w:fldSimple w:instr=" SEQ Tablica \* ARABIC ">
        <w:r w:rsidR="008205E2">
          <w:rPr>
            <w:noProof/>
          </w:rPr>
          <w:t>43</w:t>
        </w:r>
      </w:fldSimple>
      <w:r>
        <w:t xml:space="preserve">. </w:t>
      </w:r>
      <w:r w:rsidRPr="00AA0439">
        <w:t>Prikaz broja dana</w:t>
      </w:r>
      <w:r>
        <w:t xml:space="preserve"> s krutom oborinom</w:t>
      </w:r>
      <w:bookmarkEnd w:id="433"/>
      <w:bookmarkEnd w:id="434"/>
    </w:p>
    <w:tbl>
      <w:tblPr>
        <w:tblW w:w="8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63"/>
        <w:gridCol w:w="589"/>
        <w:gridCol w:w="589"/>
        <w:gridCol w:w="589"/>
        <w:gridCol w:w="589"/>
        <w:gridCol w:w="589"/>
        <w:gridCol w:w="589"/>
        <w:gridCol w:w="589"/>
        <w:gridCol w:w="589"/>
        <w:gridCol w:w="589"/>
        <w:gridCol w:w="589"/>
        <w:gridCol w:w="589"/>
        <w:gridCol w:w="589"/>
        <w:gridCol w:w="695"/>
      </w:tblGrid>
      <w:tr w:rsidR="00537DD0" w:rsidRPr="00AA0439" w14:paraId="4F5E6E23" w14:textId="77777777" w:rsidTr="008A71B6">
        <w:trPr>
          <w:trHeight w:hRule="exact" w:val="427"/>
          <w:jc w:val="center"/>
        </w:trPr>
        <w:tc>
          <w:tcPr>
            <w:tcW w:w="963" w:type="dxa"/>
            <w:shd w:val="clear" w:color="auto" w:fill="auto"/>
            <w:vAlign w:val="center"/>
          </w:tcPr>
          <w:p w14:paraId="3F63C4DF" w14:textId="77777777" w:rsidR="00537DD0" w:rsidRPr="00AA0439" w:rsidRDefault="00537DD0" w:rsidP="008A71B6">
            <w:pPr>
              <w:keepNext/>
              <w:spacing w:after="0" w:line="240" w:lineRule="auto"/>
              <w:jc w:val="center"/>
              <w:rPr>
                <w:rFonts w:cs="Arial"/>
                <w:bCs/>
                <w:color w:val="000000" w:themeColor="text1"/>
                <w:sz w:val="18"/>
                <w:szCs w:val="18"/>
              </w:rPr>
            </w:pPr>
            <w:r w:rsidRPr="00AA0439">
              <w:rPr>
                <w:rFonts w:cs="Arial"/>
                <w:b/>
                <w:color w:val="000000" w:themeColor="text1"/>
                <w:sz w:val="18"/>
                <w:szCs w:val="18"/>
              </w:rPr>
              <w:t>MJESECI</w:t>
            </w:r>
          </w:p>
        </w:tc>
        <w:tc>
          <w:tcPr>
            <w:tcW w:w="589" w:type="dxa"/>
            <w:shd w:val="clear" w:color="auto" w:fill="auto"/>
            <w:vAlign w:val="center"/>
          </w:tcPr>
          <w:p w14:paraId="71846E48" w14:textId="77777777" w:rsidR="00537DD0" w:rsidRPr="00AA0439" w:rsidRDefault="00537DD0" w:rsidP="008A71B6">
            <w:pPr>
              <w:spacing w:after="0" w:line="240" w:lineRule="auto"/>
              <w:jc w:val="center"/>
              <w:rPr>
                <w:rFonts w:cs="Arial"/>
                <w:b/>
                <w:color w:val="000000" w:themeColor="text1"/>
                <w:sz w:val="18"/>
                <w:szCs w:val="18"/>
              </w:rPr>
            </w:pPr>
            <w:r w:rsidRPr="00AA0439">
              <w:rPr>
                <w:rFonts w:cs="Arial"/>
                <w:b/>
                <w:color w:val="000000" w:themeColor="text1"/>
                <w:sz w:val="18"/>
                <w:szCs w:val="18"/>
              </w:rPr>
              <w:t>1</w:t>
            </w:r>
          </w:p>
        </w:tc>
        <w:tc>
          <w:tcPr>
            <w:tcW w:w="589" w:type="dxa"/>
            <w:shd w:val="clear" w:color="auto" w:fill="auto"/>
            <w:vAlign w:val="center"/>
          </w:tcPr>
          <w:p w14:paraId="0087C71B" w14:textId="77777777" w:rsidR="00537DD0" w:rsidRPr="00AA0439" w:rsidRDefault="00537DD0" w:rsidP="008A71B6">
            <w:pPr>
              <w:spacing w:after="0" w:line="240" w:lineRule="auto"/>
              <w:jc w:val="center"/>
              <w:rPr>
                <w:rFonts w:cs="Arial"/>
                <w:b/>
                <w:color w:val="000000" w:themeColor="text1"/>
                <w:sz w:val="18"/>
                <w:szCs w:val="18"/>
              </w:rPr>
            </w:pPr>
            <w:r w:rsidRPr="00AA0439">
              <w:rPr>
                <w:rFonts w:cs="Arial"/>
                <w:b/>
                <w:color w:val="000000" w:themeColor="text1"/>
                <w:sz w:val="18"/>
                <w:szCs w:val="18"/>
              </w:rPr>
              <w:t>2</w:t>
            </w:r>
          </w:p>
        </w:tc>
        <w:tc>
          <w:tcPr>
            <w:tcW w:w="589" w:type="dxa"/>
            <w:shd w:val="clear" w:color="auto" w:fill="auto"/>
            <w:vAlign w:val="center"/>
          </w:tcPr>
          <w:p w14:paraId="73EE0F87" w14:textId="77777777" w:rsidR="00537DD0" w:rsidRPr="00AA0439" w:rsidRDefault="00537DD0" w:rsidP="008A71B6">
            <w:pPr>
              <w:spacing w:after="0" w:line="240" w:lineRule="auto"/>
              <w:jc w:val="center"/>
              <w:rPr>
                <w:rFonts w:cs="Arial"/>
                <w:b/>
                <w:color w:val="000000" w:themeColor="text1"/>
                <w:sz w:val="18"/>
                <w:szCs w:val="18"/>
              </w:rPr>
            </w:pPr>
            <w:r w:rsidRPr="00AA0439">
              <w:rPr>
                <w:rFonts w:cs="Arial"/>
                <w:b/>
                <w:color w:val="000000" w:themeColor="text1"/>
                <w:sz w:val="18"/>
                <w:szCs w:val="18"/>
              </w:rPr>
              <w:t>3</w:t>
            </w:r>
          </w:p>
        </w:tc>
        <w:tc>
          <w:tcPr>
            <w:tcW w:w="589" w:type="dxa"/>
            <w:shd w:val="clear" w:color="auto" w:fill="auto"/>
            <w:vAlign w:val="center"/>
          </w:tcPr>
          <w:p w14:paraId="0ED69B25" w14:textId="77777777" w:rsidR="00537DD0" w:rsidRPr="00AA0439" w:rsidRDefault="00537DD0" w:rsidP="008A71B6">
            <w:pPr>
              <w:spacing w:after="0" w:line="240" w:lineRule="auto"/>
              <w:jc w:val="center"/>
              <w:rPr>
                <w:rFonts w:cs="Arial"/>
                <w:b/>
                <w:color w:val="000000" w:themeColor="text1"/>
                <w:sz w:val="18"/>
                <w:szCs w:val="18"/>
              </w:rPr>
            </w:pPr>
            <w:r w:rsidRPr="00AA0439">
              <w:rPr>
                <w:rFonts w:cs="Arial"/>
                <w:b/>
                <w:color w:val="000000" w:themeColor="text1"/>
                <w:sz w:val="18"/>
                <w:szCs w:val="18"/>
              </w:rPr>
              <w:t>4</w:t>
            </w:r>
          </w:p>
        </w:tc>
        <w:tc>
          <w:tcPr>
            <w:tcW w:w="589" w:type="dxa"/>
            <w:shd w:val="clear" w:color="auto" w:fill="auto"/>
            <w:vAlign w:val="center"/>
          </w:tcPr>
          <w:p w14:paraId="5A0A8513" w14:textId="77777777" w:rsidR="00537DD0" w:rsidRPr="00AA0439" w:rsidRDefault="00537DD0" w:rsidP="008A71B6">
            <w:pPr>
              <w:spacing w:after="0" w:line="240" w:lineRule="auto"/>
              <w:jc w:val="center"/>
              <w:rPr>
                <w:rFonts w:cs="Arial"/>
                <w:b/>
                <w:color w:val="000000" w:themeColor="text1"/>
                <w:sz w:val="18"/>
                <w:szCs w:val="18"/>
              </w:rPr>
            </w:pPr>
            <w:r w:rsidRPr="00AA0439">
              <w:rPr>
                <w:rFonts w:cs="Arial"/>
                <w:b/>
                <w:color w:val="000000" w:themeColor="text1"/>
                <w:sz w:val="18"/>
                <w:szCs w:val="18"/>
              </w:rPr>
              <w:t>5</w:t>
            </w:r>
          </w:p>
        </w:tc>
        <w:tc>
          <w:tcPr>
            <w:tcW w:w="589" w:type="dxa"/>
            <w:shd w:val="clear" w:color="auto" w:fill="auto"/>
            <w:vAlign w:val="center"/>
          </w:tcPr>
          <w:p w14:paraId="60A0114D" w14:textId="77777777" w:rsidR="00537DD0" w:rsidRPr="00AA0439" w:rsidRDefault="00537DD0" w:rsidP="008A71B6">
            <w:pPr>
              <w:spacing w:after="0" w:line="240" w:lineRule="auto"/>
              <w:jc w:val="center"/>
              <w:rPr>
                <w:rFonts w:cs="Arial"/>
                <w:b/>
                <w:color w:val="000000" w:themeColor="text1"/>
                <w:sz w:val="18"/>
                <w:szCs w:val="18"/>
              </w:rPr>
            </w:pPr>
            <w:r w:rsidRPr="00AA0439">
              <w:rPr>
                <w:rFonts w:cs="Arial"/>
                <w:b/>
                <w:color w:val="000000" w:themeColor="text1"/>
                <w:sz w:val="18"/>
                <w:szCs w:val="18"/>
              </w:rPr>
              <w:t>6</w:t>
            </w:r>
          </w:p>
        </w:tc>
        <w:tc>
          <w:tcPr>
            <w:tcW w:w="589" w:type="dxa"/>
            <w:shd w:val="clear" w:color="auto" w:fill="auto"/>
            <w:vAlign w:val="center"/>
          </w:tcPr>
          <w:p w14:paraId="77C4AA49" w14:textId="77777777" w:rsidR="00537DD0" w:rsidRPr="00AA0439" w:rsidRDefault="00537DD0" w:rsidP="008A71B6">
            <w:pPr>
              <w:spacing w:after="0" w:line="240" w:lineRule="auto"/>
              <w:jc w:val="center"/>
              <w:rPr>
                <w:rFonts w:cs="Arial"/>
                <w:b/>
                <w:color w:val="000000" w:themeColor="text1"/>
                <w:sz w:val="18"/>
                <w:szCs w:val="18"/>
              </w:rPr>
            </w:pPr>
            <w:r w:rsidRPr="00AA0439">
              <w:rPr>
                <w:rFonts w:cs="Arial"/>
                <w:b/>
                <w:color w:val="000000" w:themeColor="text1"/>
                <w:sz w:val="18"/>
                <w:szCs w:val="18"/>
              </w:rPr>
              <w:t>7</w:t>
            </w:r>
          </w:p>
        </w:tc>
        <w:tc>
          <w:tcPr>
            <w:tcW w:w="589" w:type="dxa"/>
            <w:shd w:val="clear" w:color="auto" w:fill="auto"/>
            <w:vAlign w:val="center"/>
          </w:tcPr>
          <w:p w14:paraId="4EC5A143" w14:textId="77777777" w:rsidR="00537DD0" w:rsidRPr="00AA0439" w:rsidRDefault="00537DD0" w:rsidP="008A71B6">
            <w:pPr>
              <w:spacing w:after="0" w:line="240" w:lineRule="auto"/>
              <w:jc w:val="center"/>
              <w:rPr>
                <w:rFonts w:cs="Arial"/>
                <w:b/>
                <w:color w:val="000000" w:themeColor="text1"/>
                <w:sz w:val="18"/>
                <w:szCs w:val="18"/>
              </w:rPr>
            </w:pPr>
            <w:r w:rsidRPr="00AA0439">
              <w:rPr>
                <w:rFonts w:cs="Arial"/>
                <w:b/>
                <w:color w:val="000000" w:themeColor="text1"/>
                <w:sz w:val="18"/>
                <w:szCs w:val="18"/>
              </w:rPr>
              <w:t>8</w:t>
            </w:r>
          </w:p>
        </w:tc>
        <w:tc>
          <w:tcPr>
            <w:tcW w:w="589" w:type="dxa"/>
            <w:shd w:val="clear" w:color="auto" w:fill="auto"/>
            <w:vAlign w:val="center"/>
          </w:tcPr>
          <w:p w14:paraId="0EC8732A" w14:textId="77777777" w:rsidR="00537DD0" w:rsidRPr="00AA0439" w:rsidRDefault="00537DD0" w:rsidP="008A71B6">
            <w:pPr>
              <w:spacing w:after="0" w:line="240" w:lineRule="auto"/>
              <w:jc w:val="center"/>
              <w:rPr>
                <w:rFonts w:cs="Arial"/>
                <w:b/>
                <w:color w:val="000000" w:themeColor="text1"/>
                <w:sz w:val="18"/>
                <w:szCs w:val="18"/>
              </w:rPr>
            </w:pPr>
            <w:r w:rsidRPr="00AA0439">
              <w:rPr>
                <w:rFonts w:cs="Arial"/>
                <w:b/>
                <w:color w:val="000000" w:themeColor="text1"/>
                <w:sz w:val="18"/>
                <w:szCs w:val="18"/>
              </w:rPr>
              <w:t>9</w:t>
            </w:r>
          </w:p>
        </w:tc>
        <w:tc>
          <w:tcPr>
            <w:tcW w:w="589" w:type="dxa"/>
            <w:shd w:val="clear" w:color="auto" w:fill="auto"/>
            <w:vAlign w:val="center"/>
          </w:tcPr>
          <w:p w14:paraId="3AF6D458" w14:textId="77777777" w:rsidR="00537DD0" w:rsidRPr="00AA0439" w:rsidRDefault="00537DD0" w:rsidP="008A71B6">
            <w:pPr>
              <w:spacing w:after="0" w:line="240" w:lineRule="auto"/>
              <w:jc w:val="center"/>
              <w:rPr>
                <w:rFonts w:cs="Arial"/>
                <w:b/>
                <w:color w:val="000000" w:themeColor="text1"/>
                <w:sz w:val="18"/>
                <w:szCs w:val="18"/>
              </w:rPr>
            </w:pPr>
            <w:r w:rsidRPr="00AA0439">
              <w:rPr>
                <w:rFonts w:cs="Arial"/>
                <w:b/>
                <w:color w:val="000000" w:themeColor="text1"/>
                <w:sz w:val="18"/>
                <w:szCs w:val="18"/>
              </w:rPr>
              <w:t>10</w:t>
            </w:r>
          </w:p>
        </w:tc>
        <w:tc>
          <w:tcPr>
            <w:tcW w:w="589" w:type="dxa"/>
            <w:shd w:val="clear" w:color="auto" w:fill="auto"/>
            <w:vAlign w:val="center"/>
          </w:tcPr>
          <w:p w14:paraId="2A3D15C0" w14:textId="77777777" w:rsidR="00537DD0" w:rsidRPr="00AA0439" w:rsidRDefault="00537DD0" w:rsidP="008A71B6">
            <w:pPr>
              <w:spacing w:after="0" w:line="240" w:lineRule="auto"/>
              <w:jc w:val="center"/>
              <w:rPr>
                <w:rFonts w:cs="Arial"/>
                <w:b/>
                <w:color w:val="000000" w:themeColor="text1"/>
                <w:sz w:val="18"/>
                <w:szCs w:val="18"/>
              </w:rPr>
            </w:pPr>
            <w:r w:rsidRPr="00AA0439">
              <w:rPr>
                <w:rFonts w:cs="Arial"/>
                <w:b/>
                <w:color w:val="000000" w:themeColor="text1"/>
                <w:sz w:val="18"/>
                <w:szCs w:val="18"/>
              </w:rPr>
              <w:t>11</w:t>
            </w:r>
          </w:p>
        </w:tc>
        <w:tc>
          <w:tcPr>
            <w:tcW w:w="589" w:type="dxa"/>
            <w:shd w:val="clear" w:color="auto" w:fill="auto"/>
            <w:vAlign w:val="center"/>
          </w:tcPr>
          <w:p w14:paraId="0478422B" w14:textId="77777777" w:rsidR="00537DD0" w:rsidRPr="00AA0439" w:rsidRDefault="00537DD0" w:rsidP="008A71B6">
            <w:pPr>
              <w:spacing w:after="0" w:line="240" w:lineRule="auto"/>
              <w:jc w:val="center"/>
              <w:rPr>
                <w:rFonts w:cs="Arial"/>
                <w:b/>
                <w:color w:val="000000" w:themeColor="text1"/>
                <w:sz w:val="18"/>
                <w:szCs w:val="18"/>
              </w:rPr>
            </w:pPr>
            <w:r w:rsidRPr="00AA0439">
              <w:rPr>
                <w:rFonts w:cs="Arial"/>
                <w:b/>
                <w:color w:val="000000" w:themeColor="text1"/>
                <w:sz w:val="18"/>
                <w:szCs w:val="18"/>
              </w:rPr>
              <w:t>12</w:t>
            </w:r>
          </w:p>
        </w:tc>
        <w:tc>
          <w:tcPr>
            <w:tcW w:w="695" w:type="dxa"/>
            <w:shd w:val="clear" w:color="auto" w:fill="auto"/>
            <w:vAlign w:val="center"/>
          </w:tcPr>
          <w:p w14:paraId="148F0FD0" w14:textId="77777777" w:rsidR="00537DD0" w:rsidRPr="00AA0439" w:rsidRDefault="00537DD0" w:rsidP="008A71B6">
            <w:pPr>
              <w:spacing w:after="0" w:line="240" w:lineRule="auto"/>
              <w:jc w:val="center"/>
              <w:rPr>
                <w:rFonts w:cs="Arial"/>
                <w:b/>
                <w:color w:val="000000" w:themeColor="text1"/>
                <w:sz w:val="18"/>
                <w:szCs w:val="18"/>
              </w:rPr>
            </w:pPr>
            <w:r w:rsidRPr="00AA0439">
              <w:rPr>
                <w:rFonts w:cs="Arial"/>
                <w:b/>
                <w:color w:val="000000" w:themeColor="text1"/>
                <w:sz w:val="18"/>
                <w:szCs w:val="18"/>
              </w:rPr>
              <w:t>GOD</w:t>
            </w:r>
          </w:p>
        </w:tc>
      </w:tr>
      <w:tr w:rsidR="00537DD0" w:rsidRPr="00AA0439" w14:paraId="3A0F75BA" w14:textId="77777777" w:rsidTr="008A71B6">
        <w:trPr>
          <w:trHeight w:val="313"/>
          <w:jc w:val="center"/>
        </w:trPr>
        <w:tc>
          <w:tcPr>
            <w:tcW w:w="8726" w:type="dxa"/>
            <w:gridSpan w:val="14"/>
            <w:shd w:val="clear" w:color="auto" w:fill="auto"/>
            <w:vAlign w:val="center"/>
          </w:tcPr>
          <w:p w14:paraId="74B40ACE" w14:textId="77777777" w:rsidR="00537DD0" w:rsidRPr="00AA0439" w:rsidRDefault="00537DD0" w:rsidP="008A71B6">
            <w:pPr>
              <w:spacing w:after="0" w:line="240" w:lineRule="auto"/>
              <w:jc w:val="center"/>
              <w:rPr>
                <w:rFonts w:cs="Arial"/>
                <w:b/>
                <w:color w:val="000000" w:themeColor="text1"/>
                <w:sz w:val="18"/>
                <w:szCs w:val="18"/>
              </w:rPr>
            </w:pPr>
            <w:r w:rsidRPr="00AA0439">
              <w:rPr>
                <w:rFonts w:cs="Arial"/>
                <w:b/>
                <w:color w:val="000000" w:themeColor="text1"/>
                <w:sz w:val="18"/>
                <w:szCs w:val="18"/>
              </w:rPr>
              <w:t>BROJ DANA BEZ OBORINE</w:t>
            </w:r>
          </w:p>
        </w:tc>
      </w:tr>
      <w:tr w:rsidR="00537DD0" w:rsidRPr="00AA0439" w14:paraId="65B29BAA" w14:textId="77777777" w:rsidTr="008A71B6">
        <w:trPr>
          <w:trHeight w:val="313"/>
          <w:jc w:val="center"/>
        </w:trPr>
        <w:tc>
          <w:tcPr>
            <w:tcW w:w="963" w:type="dxa"/>
            <w:shd w:val="clear" w:color="auto" w:fill="auto"/>
            <w:vAlign w:val="center"/>
          </w:tcPr>
          <w:p w14:paraId="7E2421D4" w14:textId="77777777" w:rsidR="00537DD0" w:rsidRPr="00AA043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SRED</w:t>
            </w:r>
          </w:p>
        </w:tc>
        <w:tc>
          <w:tcPr>
            <w:tcW w:w="589" w:type="dxa"/>
            <w:shd w:val="clear" w:color="auto" w:fill="auto"/>
            <w:vAlign w:val="center"/>
          </w:tcPr>
          <w:p w14:paraId="4B32CA3C"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1.0</w:t>
            </w:r>
          </w:p>
        </w:tc>
        <w:tc>
          <w:tcPr>
            <w:tcW w:w="589" w:type="dxa"/>
            <w:shd w:val="clear" w:color="auto" w:fill="auto"/>
            <w:vAlign w:val="center"/>
          </w:tcPr>
          <w:p w14:paraId="76854253"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0.4</w:t>
            </w:r>
          </w:p>
        </w:tc>
        <w:tc>
          <w:tcPr>
            <w:tcW w:w="589" w:type="dxa"/>
            <w:shd w:val="clear" w:color="auto" w:fill="auto"/>
            <w:vAlign w:val="center"/>
          </w:tcPr>
          <w:p w14:paraId="714E64E2"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0.9</w:t>
            </w:r>
          </w:p>
        </w:tc>
        <w:tc>
          <w:tcPr>
            <w:tcW w:w="589" w:type="dxa"/>
            <w:shd w:val="clear" w:color="auto" w:fill="auto"/>
            <w:vAlign w:val="center"/>
          </w:tcPr>
          <w:p w14:paraId="67812052"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0.5</w:t>
            </w:r>
          </w:p>
        </w:tc>
        <w:tc>
          <w:tcPr>
            <w:tcW w:w="589" w:type="dxa"/>
            <w:shd w:val="clear" w:color="auto" w:fill="auto"/>
            <w:vAlign w:val="center"/>
          </w:tcPr>
          <w:p w14:paraId="5FC1CB1F"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0.6</w:t>
            </w:r>
          </w:p>
        </w:tc>
        <w:tc>
          <w:tcPr>
            <w:tcW w:w="589" w:type="dxa"/>
            <w:shd w:val="clear" w:color="auto" w:fill="auto"/>
            <w:vAlign w:val="center"/>
          </w:tcPr>
          <w:p w14:paraId="289A3C3B"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0.8</w:t>
            </w:r>
          </w:p>
        </w:tc>
        <w:tc>
          <w:tcPr>
            <w:tcW w:w="589" w:type="dxa"/>
            <w:shd w:val="clear" w:color="auto" w:fill="auto"/>
            <w:vAlign w:val="center"/>
          </w:tcPr>
          <w:p w14:paraId="4005605A"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0.4</w:t>
            </w:r>
          </w:p>
        </w:tc>
        <w:tc>
          <w:tcPr>
            <w:tcW w:w="589" w:type="dxa"/>
            <w:shd w:val="clear" w:color="auto" w:fill="auto"/>
            <w:vAlign w:val="center"/>
          </w:tcPr>
          <w:p w14:paraId="294E2A06"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0.0</w:t>
            </w:r>
          </w:p>
        </w:tc>
        <w:tc>
          <w:tcPr>
            <w:tcW w:w="589" w:type="dxa"/>
            <w:shd w:val="clear" w:color="auto" w:fill="auto"/>
            <w:vAlign w:val="center"/>
          </w:tcPr>
          <w:p w14:paraId="36AEED0A"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0.3</w:t>
            </w:r>
          </w:p>
        </w:tc>
        <w:tc>
          <w:tcPr>
            <w:tcW w:w="589" w:type="dxa"/>
            <w:shd w:val="clear" w:color="auto" w:fill="auto"/>
            <w:vAlign w:val="center"/>
          </w:tcPr>
          <w:p w14:paraId="6FC86FB2"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0.1</w:t>
            </w:r>
          </w:p>
        </w:tc>
        <w:tc>
          <w:tcPr>
            <w:tcW w:w="589" w:type="dxa"/>
            <w:shd w:val="clear" w:color="auto" w:fill="auto"/>
            <w:vAlign w:val="center"/>
          </w:tcPr>
          <w:p w14:paraId="77720269"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0.5</w:t>
            </w:r>
          </w:p>
        </w:tc>
        <w:tc>
          <w:tcPr>
            <w:tcW w:w="589" w:type="dxa"/>
            <w:shd w:val="clear" w:color="auto" w:fill="auto"/>
            <w:vAlign w:val="center"/>
          </w:tcPr>
          <w:p w14:paraId="6BD374FF"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0.9</w:t>
            </w:r>
          </w:p>
        </w:tc>
        <w:tc>
          <w:tcPr>
            <w:tcW w:w="695" w:type="dxa"/>
            <w:shd w:val="clear" w:color="auto" w:fill="auto"/>
            <w:vAlign w:val="center"/>
          </w:tcPr>
          <w:p w14:paraId="2A3C4869" w14:textId="77777777" w:rsidR="00537DD0" w:rsidRPr="001A7C69" w:rsidRDefault="00537DD0" w:rsidP="008A71B6">
            <w:pPr>
              <w:spacing w:after="0" w:line="240" w:lineRule="auto"/>
              <w:jc w:val="center"/>
              <w:rPr>
                <w:rFonts w:cs="Arial"/>
                <w:b/>
                <w:color w:val="000000" w:themeColor="text1"/>
                <w:sz w:val="18"/>
                <w:szCs w:val="18"/>
              </w:rPr>
            </w:pPr>
            <w:r w:rsidRPr="001A7C69">
              <w:rPr>
                <w:rFonts w:cs="Arial"/>
                <w:b/>
                <w:color w:val="000000" w:themeColor="text1"/>
                <w:sz w:val="18"/>
                <w:szCs w:val="18"/>
              </w:rPr>
              <w:t>6.3</w:t>
            </w:r>
          </w:p>
        </w:tc>
      </w:tr>
      <w:tr w:rsidR="00537DD0" w:rsidRPr="00AA0439" w14:paraId="78F4A0EB" w14:textId="77777777" w:rsidTr="008A71B6">
        <w:trPr>
          <w:trHeight w:val="313"/>
          <w:jc w:val="center"/>
        </w:trPr>
        <w:tc>
          <w:tcPr>
            <w:tcW w:w="963" w:type="dxa"/>
            <w:shd w:val="clear" w:color="auto" w:fill="auto"/>
            <w:vAlign w:val="center"/>
          </w:tcPr>
          <w:p w14:paraId="100AB974" w14:textId="77777777" w:rsidR="00537DD0" w:rsidRPr="00AA043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STD</w:t>
            </w:r>
          </w:p>
        </w:tc>
        <w:tc>
          <w:tcPr>
            <w:tcW w:w="589" w:type="dxa"/>
            <w:shd w:val="clear" w:color="auto" w:fill="auto"/>
            <w:vAlign w:val="center"/>
          </w:tcPr>
          <w:p w14:paraId="067951D0"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2.1</w:t>
            </w:r>
          </w:p>
        </w:tc>
        <w:tc>
          <w:tcPr>
            <w:tcW w:w="589" w:type="dxa"/>
            <w:shd w:val="clear" w:color="auto" w:fill="auto"/>
            <w:vAlign w:val="center"/>
          </w:tcPr>
          <w:p w14:paraId="774454A7"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0.5</w:t>
            </w:r>
          </w:p>
        </w:tc>
        <w:tc>
          <w:tcPr>
            <w:tcW w:w="589" w:type="dxa"/>
            <w:shd w:val="clear" w:color="auto" w:fill="auto"/>
            <w:vAlign w:val="center"/>
          </w:tcPr>
          <w:p w14:paraId="13707E6F"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0.6</w:t>
            </w:r>
          </w:p>
        </w:tc>
        <w:tc>
          <w:tcPr>
            <w:tcW w:w="589" w:type="dxa"/>
            <w:shd w:val="clear" w:color="auto" w:fill="auto"/>
            <w:vAlign w:val="center"/>
          </w:tcPr>
          <w:p w14:paraId="5DAF343A"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0.5</w:t>
            </w:r>
          </w:p>
        </w:tc>
        <w:tc>
          <w:tcPr>
            <w:tcW w:w="589" w:type="dxa"/>
            <w:shd w:val="clear" w:color="auto" w:fill="auto"/>
            <w:vAlign w:val="center"/>
          </w:tcPr>
          <w:p w14:paraId="25736EFC"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0.7</w:t>
            </w:r>
          </w:p>
        </w:tc>
        <w:tc>
          <w:tcPr>
            <w:tcW w:w="589" w:type="dxa"/>
            <w:shd w:val="clear" w:color="auto" w:fill="auto"/>
            <w:vAlign w:val="center"/>
          </w:tcPr>
          <w:p w14:paraId="58759230"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1.0</w:t>
            </w:r>
          </w:p>
        </w:tc>
        <w:tc>
          <w:tcPr>
            <w:tcW w:w="589" w:type="dxa"/>
            <w:shd w:val="clear" w:color="auto" w:fill="auto"/>
            <w:vAlign w:val="center"/>
          </w:tcPr>
          <w:p w14:paraId="317610B5"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0.5</w:t>
            </w:r>
          </w:p>
        </w:tc>
        <w:tc>
          <w:tcPr>
            <w:tcW w:w="589" w:type="dxa"/>
            <w:shd w:val="clear" w:color="auto" w:fill="auto"/>
            <w:vAlign w:val="center"/>
          </w:tcPr>
          <w:p w14:paraId="196BBE5B"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0.0</w:t>
            </w:r>
          </w:p>
        </w:tc>
        <w:tc>
          <w:tcPr>
            <w:tcW w:w="589" w:type="dxa"/>
            <w:shd w:val="clear" w:color="auto" w:fill="auto"/>
            <w:vAlign w:val="center"/>
          </w:tcPr>
          <w:p w14:paraId="5572714A"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0.5</w:t>
            </w:r>
          </w:p>
        </w:tc>
        <w:tc>
          <w:tcPr>
            <w:tcW w:w="589" w:type="dxa"/>
            <w:shd w:val="clear" w:color="auto" w:fill="auto"/>
            <w:vAlign w:val="center"/>
          </w:tcPr>
          <w:p w14:paraId="2271019F"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0.4</w:t>
            </w:r>
          </w:p>
        </w:tc>
        <w:tc>
          <w:tcPr>
            <w:tcW w:w="589" w:type="dxa"/>
            <w:shd w:val="clear" w:color="auto" w:fill="auto"/>
            <w:vAlign w:val="center"/>
          </w:tcPr>
          <w:p w14:paraId="6457ED27"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1.1</w:t>
            </w:r>
          </w:p>
        </w:tc>
        <w:tc>
          <w:tcPr>
            <w:tcW w:w="589" w:type="dxa"/>
            <w:shd w:val="clear" w:color="auto" w:fill="auto"/>
            <w:vAlign w:val="center"/>
          </w:tcPr>
          <w:p w14:paraId="1C31DA72"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1.1</w:t>
            </w:r>
          </w:p>
        </w:tc>
        <w:tc>
          <w:tcPr>
            <w:tcW w:w="695" w:type="dxa"/>
            <w:shd w:val="clear" w:color="auto" w:fill="auto"/>
            <w:vAlign w:val="center"/>
          </w:tcPr>
          <w:p w14:paraId="3F9602C2" w14:textId="77777777" w:rsidR="00537DD0" w:rsidRPr="001A7C69" w:rsidRDefault="00537DD0" w:rsidP="008A71B6">
            <w:pPr>
              <w:spacing w:after="0" w:line="240" w:lineRule="auto"/>
              <w:jc w:val="center"/>
              <w:rPr>
                <w:rFonts w:cs="Arial"/>
                <w:b/>
                <w:color w:val="000000" w:themeColor="text1"/>
                <w:sz w:val="18"/>
                <w:szCs w:val="18"/>
              </w:rPr>
            </w:pPr>
            <w:r w:rsidRPr="001A7C69">
              <w:rPr>
                <w:rFonts w:cs="Arial"/>
                <w:b/>
                <w:color w:val="000000" w:themeColor="text1"/>
                <w:sz w:val="18"/>
                <w:szCs w:val="18"/>
              </w:rPr>
              <w:t>2.6</w:t>
            </w:r>
          </w:p>
        </w:tc>
      </w:tr>
      <w:tr w:rsidR="00537DD0" w:rsidRPr="00AA0439" w14:paraId="4020D0A7" w14:textId="77777777" w:rsidTr="008A71B6">
        <w:trPr>
          <w:trHeight w:val="313"/>
          <w:jc w:val="center"/>
        </w:trPr>
        <w:tc>
          <w:tcPr>
            <w:tcW w:w="963" w:type="dxa"/>
            <w:shd w:val="clear" w:color="auto" w:fill="auto"/>
            <w:vAlign w:val="center"/>
          </w:tcPr>
          <w:p w14:paraId="5BCE4C68" w14:textId="77777777" w:rsidR="00537DD0" w:rsidRPr="00AA043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MIN</w:t>
            </w:r>
          </w:p>
        </w:tc>
        <w:tc>
          <w:tcPr>
            <w:tcW w:w="589" w:type="dxa"/>
            <w:shd w:val="clear" w:color="auto" w:fill="auto"/>
            <w:vAlign w:val="center"/>
          </w:tcPr>
          <w:p w14:paraId="1456277F"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w:t>
            </w:r>
          </w:p>
        </w:tc>
        <w:tc>
          <w:tcPr>
            <w:tcW w:w="589" w:type="dxa"/>
            <w:shd w:val="clear" w:color="auto" w:fill="auto"/>
            <w:vAlign w:val="center"/>
          </w:tcPr>
          <w:p w14:paraId="4835F453"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w:t>
            </w:r>
          </w:p>
        </w:tc>
        <w:tc>
          <w:tcPr>
            <w:tcW w:w="589" w:type="dxa"/>
            <w:shd w:val="clear" w:color="auto" w:fill="auto"/>
            <w:vAlign w:val="center"/>
          </w:tcPr>
          <w:p w14:paraId="58EAEF0A"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w:t>
            </w:r>
          </w:p>
        </w:tc>
        <w:tc>
          <w:tcPr>
            <w:tcW w:w="589" w:type="dxa"/>
            <w:shd w:val="clear" w:color="auto" w:fill="auto"/>
            <w:vAlign w:val="center"/>
          </w:tcPr>
          <w:p w14:paraId="47E13922"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w:t>
            </w:r>
          </w:p>
        </w:tc>
        <w:tc>
          <w:tcPr>
            <w:tcW w:w="589" w:type="dxa"/>
            <w:shd w:val="clear" w:color="auto" w:fill="auto"/>
            <w:vAlign w:val="center"/>
          </w:tcPr>
          <w:p w14:paraId="2659B9C6"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w:t>
            </w:r>
          </w:p>
        </w:tc>
        <w:tc>
          <w:tcPr>
            <w:tcW w:w="589" w:type="dxa"/>
            <w:shd w:val="clear" w:color="auto" w:fill="auto"/>
            <w:vAlign w:val="center"/>
          </w:tcPr>
          <w:p w14:paraId="5B38B466"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w:t>
            </w:r>
          </w:p>
        </w:tc>
        <w:tc>
          <w:tcPr>
            <w:tcW w:w="589" w:type="dxa"/>
            <w:shd w:val="clear" w:color="auto" w:fill="auto"/>
            <w:vAlign w:val="center"/>
          </w:tcPr>
          <w:p w14:paraId="296D943C"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w:t>
            </w:r>
          </w:p>
        </w:tc>
        <w:tc>
          <w:tcPr>
            <w:tcW w:w="589" w:type="dxa"/>
            <w:shd w:val="clear" w:color="auto" w:fill="auto"/>
            <w:vAlign w:val="center"/>
          </w:tcPr>
          <w:p w14:paraId="6BDC79D7"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w:t>
            </w:r>
          </w:p>
        </w:tc>
        <w:tc>
          <w:tcPr>
            <w:tcW w:w="589" w:type="dxa"/>
            <w:shd w:val="clear" w:color="auto" w:fill="auto"/>
            <w:vAlign w:val="center"/>
          </w:tcPr>
          <w:p w14:paraId="043B2837"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w:t>
            </w:r>
          </w:p>
        </w:tc>
        <w:tc>
          <w:tcPr>
            <w:tcW w:w="589" w:type="dxa"/>
            <w:shd w:val="clear" w:color="auto" w:fill="auto"/>
            <w:vAlign w:val="center"/>
          </w:tcPr>
          <w:p w14:paraId="6C828A3D"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w:t>
            </w:r>
          </w:p>
        </w:tc>
        <w:tc>
          <w:tcPr>
            <w:tcW w:w="589" w:type="dxa"/>
            <w:shd w:val="clear" w:color="auto" w:fill="auto"/>
            <w:vAlign w:val="center"/>
          </w:tcPr>
          <w:p w14:paraId="66FE3234"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w:t>
            </w:r>
          </w:p>
        </w:tc>
        <w:tc>
          <w:tcPr>
            <w:tcW w:w="589" w:type="dxa"/>
            <w:shd w:val="clear" w:color="auto" w:fill="auto"/>
            <w:vAlign w:val="center"/>
          </w:tcPr>
          <w:p w14:paraId="40D8F265"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w:t>
            </w:r>
          </w:p>
        </w:tc>
        <w:tc>
          <w:tcPr>
            <w:tcW w:w="695" w:type="dxa"/>
            <w:shd w:val="clear" w:color="auto" w:fill="auto"/>
            <w:vAlign w:val="center"/>
          </w:tcPr>
          <w:p w14:paraId="5DD7F00B" w14:textId="77777777" w:rsidR="00537DD0" w:rsidRPr="001A7C69" w:rsidRDefault="00537DD0" w:rsidP="008A71B6">
            <w:pPr>
              <w:spacing w:after="0" w:line="240" w:lineRule="auto"/>
              <w:jc w:val="center"/>
              <w:rPr>
                <w:rFonts w:cs="Arial"/>
                <w:b/>
                <w:color w:val="000000" w:themeColor="text1"/>
                <w:sz w:val="18"/>
                <w:szCs w:val="18"/>
              </w:rPr>
            </w:pPr>
            <w:r w:rsidRPr="001A7C69">
              <w:rPr>
                <w:rFonts w:cs="Arial"/>
                <w:b/>
                <w:color w:val="000000" w:themeColor="text1"/>
                <w:sz w:val="18"/>
                <w:szCs w:val="18"/>
              </w:rPr>
              <w:t>2</w:t>
            </w:r>
          </w:p>
        </w:tc>
      </w:tr>
      <w:tr w:rsidR="00537DD0" w:rsidRPr="00AA0439" w14:paraId="6B7119B4" w14:textId="77777777" w:rsidTr="008A71B6">
        <w:trPr>
          <w:trHeight w:val="313"/>
          <w:jc w:val="center"/>
        </w:trPr>
        <w:tc>
          <w:tcPr>
            <w:tcW w:w="963" w:type="dxa"/>
            <w:shd w:val="clear" w:color="auto" w:fill="auto"/>
            <w:vAlign w:val="center"/>
          </w:tcPr>
          <w:p w14:paraId="45F17DC5" w14:textId="77777777" w:rsidR="00537DD0" w:rsidRPr="00AA043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MAKS</w:t>
            </w:r>
          </w:p>
        </w:tc>
        <w:tc>
          <w:tcPr>
            <w:tcW w:w="589" w:type="dxa"/>
            <w:shd w:val="clear" w:color="auto" w:fill="auto"/>
            <w:vAlign w:val="center"/>
          </w:tcPr>
          <w:p w14:paraId="5C72C602"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6</w:t>
            </w:r>
          </w:p>
        </w:tc>
        <w:tc>
          <w:tcPr>
            <w:tcW w:w="589" w:type="dxa"/>
            <w:shd w:val="clear" w:color="auto" w:fill="auto"/>
            <w:vAlign w:val="center"/>
          </w:tcPr>
          <w:p w14:paraId="3A231398"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1</w:t>
            </w:r>
          </w:p>
        </w:tc>
        <w:tc>
          <w:tcPr>
            <w:tcW w:w="589" w:type="dxa"/>
            <w:shd w:val="clear" w:color="auto" w:fill="auto"/>
            <w:vAlign w:val="center"/>
          </w:tcPr>
          <w:p w14:paraId="6EB37207"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2</w:t>
            </w:r>
          </w:p>
        </w:tc>
        <w:tc>
          <w:tcPr>
            <w:tcW w:w="589" w:type="dxa"/>
            <w:shd w:val="clear" w:color="auto" w:fill="auto"/>
            <w:vAlign w:val="center"/>
          </w:tcPr>
          <w:p w14:paraId="752A5F24"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1</w:t>
            </w:r>
          </w:p>
        </w:tc>
        <w:tc>
          <w:tcPr>
            <w:tcW w:w="589" w:type="dxa"/>
            <w:shd w:val="clear" w:color="auto" w:fill="auto"/>
            <w:vAlign w:val="center"/>
          </w:tcPr>
          <w:p w14:paraId="7590D7CB"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2</w:t>
            </w:r>
          </w:p>
        </w:tc>
        <w:tc>
          <w:tcPr>
            <w:tcW w:w="589" w:type="dxa"/>
            <w:shd w:val="clear" w:color="auto" w:fill="auto"/>
            <w:vAlign w:val="center"/>
          </w:tcPr>
          <w:p w14:paraId="50B3805B"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3</w:t>
            </w:r>
          </w:p>
        </w:tc>
        <w:tc>
          <w:tcPr>
            <w:tcW w:w="589" w:type="dxa"/>
            <w:shd w:val="clear" w:color="auto" w:fill="auto"/>
            <w:vAlign w:val="center"/>
          </w:tcPr>
          <w:p w14:paraId="114FF568"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1</w:t>
            </w:r>
          </w:p>
        </w:tc>
        <w:tc>
          <w:tcPr>
            <w:tcW w:w="589" w:type="dxa"/>
            <w:shd w:val="clear" w:color="auto" w:fill="auto"/>
            <w:vAlign w:val="center"/>
          </w:tcPr>
          <w:p w14:paraId="43866229"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0</w:t>
            </w:r>
          </w:p>
        </w:tc>
        <w:tc>
          <w:tcPr>
            <w:tcW w:w="589" w:type="dxa"/>
            <w:shd w:val="clear" w:color="auto" w:fill="auto"/>
            <w:vAlign w:val="center"/>
          </w:tcPr>
          <w:p w14:paraId="15708E65"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1</w:t>
            </w:r>
          </w:p>
        </w:tc>
        <w:tc>
          <w:tcPr>
            <w:tcW w:w="589" w:type="dxa"/>
            <w:shd w:val="clear" w:color="auto" w:fill="auto"/>
            <w:vAlign w:val="center"/>
          </w:tcPr>
          <w:p w14:paraId="1A1387D1"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1</w:t>
            </w:r>
          </w:p>
        </w:tc>
        <w:tc>
          <w:tcPr>
            <w:tcW w:w="589" w:type="dxa"/>
            <w:shd w:val="clear" w:color="auto" w:fill="auto"/>
            <w:vAlign w:val="center"/>
          </w:tcPr>
          <w:p w14:paraId="7A4E2F92"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3</w:t>
            </w:r>
          </w:p>
        </w:tc>
        <w:tc>
          <w:tcPr>
            <w:tcW w:w="589" w:type="dxa"/>
            <w:shd w:val="clear" w:color="auto" w:fill="auto"/>
            <w:vAlign w:val="center"/>
          </w:tcPr>
          <w:p w14:paraId="2483DB4B" w14:textId="77777777" w:rsidR="00537DD0" w:rsidRPr="001A7C69" w:rsidRDefault="00537DD0" w:rsidP="008A71B6">
            <w:pPr>
              <w:autoSpaceDE w:val="0"/>
              <w:autoSpaceDN w:val="0"/>
              <w:adjustRightInd w:val="0"/>
              <w:spacing w:after="0" w:line="240" w:lineRule="auto"/>
              <w:jc w:val="center"/>
              <w:rPr>
                <w:rFonts w:eastAsia="Times New Roman" w:cs="Arial"/>
                <w:color w:val="000000" w:themeColor="text1"/>
                <w:sz w:val="18"/>
                <w:szCs w:val="18"/>
                <w:lang w:eastAsia="hr-HR"/>
              </w:rPr>
            </w:pPr>
            <w:r w:rsidRPr="001A7C69">
              <w:rPr>
                <w:rFonts w:ascii="Calibri" w:hAnsi="Calibri" w:cs="Calibri"/>
                <w:color w:val="000000" w:themeColor="text1"/>
                <w:sz w:val="18"/>
                <w:szCs w:val="18"/>
              </w:rPr>
              <w:t>3</w:t>
            </w:r>
          </w:p>
        </w:tc>
        <w:tc>
          <w:tcPr>
            <w:tcW w:w="695" w:type="dxa"/>
            <w:shd w:val="clear" w:color="auto" w:fill="auto"/>
            <w:vAlign w:val="center"/>
          </w:tcPr>
          <w:p w14:paraId="71808B68" w14:textId="77777777" w:rsidR="00537DD0" w:rsidRPr="001A7C69" w:rsidRDefault="00537DD0" w:rsidP="008A71B6">
            <w:pPr>
              <w:spacing w:after="0" w:line="240" w:lineRule="auto"/>
              <w:jc w:val="center"/>
              <w:rPr>
                <w:rFonts w:cs="Arial"/>
                <w:b/>
                <w:color w:val="000000" w:themeColor="text1"/>
                <w:sz w:val="18"/>
                <w:szCs w:val="18"/>
              </w:rPr>
            </w:pPr>
            <w:r w:rsidRPr="001A7C69">
              <w:rPr>
                <w:rFonts w:cs="Arial"/>
                <w:b/>
                <w:color w:val="000000" w:themeColor="text1"/>
                <w:sz w:val="18"/>
                <w:szCs w:val="18"/>
              </w:rPr>
              <w:t>11</w:t>
            </w:r>
          </w:p>
        </w:tc>
      </w:tr>
    </w:tbl>
    <w:p w14:paraId="6CF3F138" w14:textId="77777777" w:rsidR="00537DD0" w:rsidRPr="00AA0439" w:rsidRDefault="00537DD0" w:rsidP="00537DD0">
      <w:pPr>
        <w:jc w:val="center"/>
        <w:rPr>
          <w:sz w:val="20"/>
          <w:szCs w:val="20"/>
          <w:lang w:eastAsia="zh-CN"/>
        </w:rPr>
      </w:pPr>
      <w:r w:rsidRPr="00AA0439">
        <w:rPr>
          <w:sz w:val="20"/>
          <w:szCs w:val="20"/>
          <w:lang w:eastAsia="zh-CN"/>
        </w:rPr>
        <w:t>Izvor: Meteorološka postaja Krapina, 19</w:t>
      </w:r>
      <w:r>
        <w:rPr>
          <w:sz w:val="20"/>
          <w:szCs w:val="20"/>
          <w:lang w:eastAsia="zh-CN"/>
        </w:rPr>
        <w:t>81</w:t>
      </w:r>
      <w:r w:rsidRPr="00AA0439">
        <w:rPr>
          <w:sz w:val="20"/>
          <w:szCs w:val="20"/>
          <w:lang w:eastAsia="zh-CN"/>
        </w:rPr>
        <w:t>.- 2000.</w:t>
      </w:r>
    </w:p>
    <w:p w14:paraId="6579E1A9" w14:textId="77777777" w:rsidR="00537DD0" w:rsidRDefault="00537DD0" w:rsidP="00537DD0">
      <w:pPr>
        <w:pStyle w:val="Odlomakpopisa11"/>
      </w:pPr>
      <w:r w:rsidRPr="00AA0439">
        <w:lastRenderedPageBreak/>
        <w:t>Analiza pokazuje da na području Krapinsko</w:t>
      </w:r>
      <w:r>
        <w:t>-</w:t>
      </w:r>
      <w:r w:rsidRPr="00AA0439">
        <w:t xml:space="preserve">zagorske županije u prosjeku godišnje ima oko </w:t>
      </w:r>
      <w:r>
        <w:t>6</w:t>
      </w:r>
      <w:r w:rsidRPr="00AA0439">
        <w:t xml:space="preserve"> dana</w:t>
      </w:r>
      <w:r>
        <w:t xml:space="preserve"> s krutom oborinom. </w:t>
      </w:r>
    </w:p>
    <w:p w14:paraId="0FD2F507" w14:textId="77777777" w:rsidR="00537DD0" w:rsidRDefault="00537DD0" w:rsidP="00537DD0">
      <w:pPr>
        <w:pStyle w:val="Naslov3"/>
      </w:pPr>
      <w:bookmarkStart w:id="435" w:name="_Toc68610600"/>
      <w:bookmarkStart w:id="436" w:name="_Toc72322086"/>
      <w:r>
        <w:t>Uzrok</w:t>
      </w:r>
      <w:bookmarkEnd w:id="435"/>
      <w:bookmarkEnd w:id="436"/>
      <w:r>
        <w:t xml:space="preserve"> </w:t>
      </w:r>
    </w:p>
    <w:p w14:paraId="2B0EBED9" w14:textId="77777777" w:rsidR="00537DD0" w:rsidRDefault="00537DD0" w:rsidP="00537DD0">
      <w:pPr>
        <w:pStyle w:val="Odlomakpopisa"/>
      </w:pPr>
      <w:r w:rsidRPr="001A7C69">
        <w:t>Nastanak tuče je vrlo složen proces koji se u osnovi sastoji od toga da uzlazna struja zraka tjera krupnije kapi vode do visine gdje se one počnu smrzavati. To se ponavlja nekoliko puta i na taj način tuča dobiva na veličini i masi. Kada ta masa postane prevelika, uzlazna struja zraka komade ne može više držati u zraku te oni padaju na tlo u obliku oborine.</w:t>
      </w:r>
    </w:p>
    <w:p w14:paraId="6FBC523C" w14:textId="77777777" w:rsidR="00537DD0" w:rsidRDefault="00537DD0" w:rsidP="00537DD0">
      <w:pPr>
        <w:pStyle w:val="Naslov4"/>
      </w:pPr>
      <w:bookmarkStart w:id="437" w:name="_Toc68610601"/>
      <w:bookmarkStart w:id="438" w:name="_Toc72322087"/>
      <w:r>
        <w:t>Razvoj događaja koji prethodi velikoj nesreći</w:t>
      </w:r>
      <w:bookmarkEnd w:id="437"/>
      <w:bookmarkEnd w:id="438"/>
    </w:p>
    <w:p w14:paraId="26ABCBF9" w14:textId="77777777" w:rsidR="00537DD0" w:rsidRDefault="00537DD0" w:rsidP="00537DD0">
      <w:pPr>
        <w:pStyle w:val="Odlomakpopisa"/>
        <w:rPr>
          <w:lang w:eastAsia="zh-CN"/>
        </w:rPr>
      </w:pPr>
      <w:r w:rsidRPr="001A7C69">
        <w:rPr>
          <w:lang w:eastAsia="zh-CN"/>
        </w:rPr>
        <w:t xml:space="preserve">Tuča se formira u kontinentalnim predjelima te u pojasu s umjerenom klimom. Najčešće se javlja za vrijeme velikih vrućina i gotovo uvijek je praćena snažnom grmljavinom, sijevanjem munja i kišom. </w:t>
      </w:r>
    </w:p>
    <w:p w14:paraId="27BCD2D2" w14:textId="77777777" w:rsidR="00537DD0" w:rsidRDefault="00537DD0" w:rsidP="00537DD0">
      <w:pPr>
        <w:pStyle w:val="Naslov4"/>
        <w:rPr>
          <w:rFonts w:eastAsia="Calibri"/>
        </w:rPr>
      </w:pPr>
      <w:bookmarkStart w:id="439" w:name="_Toc68610602"/>
      <w:bookmarkStart w:id="440" w:name="_Toc72322088"/>
      <w:r w:rsidRPr="00E94A00">
        <w:rPr>
          <w:rFonts w:eastAsia="Calibri"/>
        </w:rPr>
        <w:t>Okidač koji je uzrokovao veliku nesreće</w:t>
      </w:r>
      <w:bookmarkEnd w:id="439"/>
      <w:bookmarkEnd w:id="440"/>
    </w:p>
    <w:p w14:paraId="11F08115" w14:textId="77777777" w:rsidR="00537DD0" w:rsidRDefault="00537DD0" w:rsidP="00537DD0">
      <w:pPr>
        <w:pStyle w:val="Odlomakpopisa"/>
      </w:pPr>
      <w:r w:rsidRPr="001A7C69">
        <w:t xml:space="preserve">Za pojavu tuče potrebni su olujni oblaci. Takvi oblaci imaju vertikalan razvoj što uzrokuje izrazito jake uzlazne struje. Oni su česti u toplom dijelu godine kad imamo visoke temperature zraka, a u višim slojevima atmosfere prisustvo hladnijeg te vlažnijeg zraka. </w:t>
      </w:r>
    </w:p>
    <w:p w14:paraId="5294BE59" w14:textId="77777777" w:rsidR="00537DD0" w:rsidRDefault="00537DD0" w:rsidP="00537DD0">
      <w:pPr>
        <w:pStyle w:val="Naslov3"/>
      </w:pPr>
      <w:bookmarkStart w:id="441" w:name="_Toc68610603"/>
      <w:bookmarkStart w:id="442" w:name="_Toc72322089"/>
      <w:r>
        <w:t>Opis događaja</w:t>
      </w:r>
      <w:bookmarkEnd w:id="441"/>
      <w:bookmarkEnd w:id="442"/>
    </w:p>
    <w:p w14:paraId="2F572D42" w14:textId="77777777" w:rsidR="00537DD0" w:rsidRDefault="00537DD0" w:rsidP="00537DD0">
      <w:pPr>
        <w:pStyle w:val="Odlomakpopisa"/>
        <w:rPr>
          <w:lang w:eastAsia="zh-CN"/>
        </w:rPr>
      </w:pPr>
      <w:r w:rsidRPr="001A7C69">
        <w:rPr>
          <w:lang w:eastAsia="zh-CN"/>
        </w:rPr>
        <w:t>Tuča nastaje smrzavanjem kišnih kapljica kišne kapi koje prolaze kroz hladni dio oblaka. Neke od tih kapljica se pretvaraju u ledene kuglice, koje padaju u obliku malih kuglica tuče. Ledene kapljice za vrijeme padanja tuče se obično sastaju s jakom strujom zraka koja se diže uvis, ona ponese sa sobom i smrznute kuglice, na koje se lijepe nove kišne kapljice. Prilikom ponovnog prolaza kroz hladni zračni pojas, nove nalijepljene kišne kapi oko njih stvaraju sloj koji se smrzava i tako se stvaraju veća zrna tuče. Proces dizanja i spuštanja ledenih kuglica u zraku može se ponavljati sve dok težina zrna nadvlada jačinu uzlazne struje i one ispadaju iz oblaka. Zrna tuče ponekad mogu biti krupna kao kokošje jaje i težiti i do pola kilograma. Zbog velike mase zrna, njihovim udarcima mogu nastati goleme štete, prije svega na poljoprivrednim nasadima, vozilima pa i lakšim građevnim konstrukcijama. Visina štete ovisi o intenzitetu, trajanju u veličini zrna tuče.</w:t>
      </w:r>
    </w:p>
    <w:p w14:paraId="3E6FF70C" w14:textId="26D10D5B" w:rsidR="00537DD0" w:rsidRDefault="00537DD0" w:rsidP="00537DD0">
      <w:pPr>
        <w:pStyle w:val="Opisslike"/>
        <w:keepNext/>
        <w:spacing w:line="276" w:lineRule="auto"/>
      </w:pPr>
      <w:bookmarkStart w:id="443" w:name="_Toc68610407"/>
      <w:bookmarkStart w:id="444" w:name="_Toc72322440"/>
      <w:r>
        <w:t xml:space="preserve">Tablica </w:t>
      </w:r>
      <w:fldSimple w:instr=" SEQ Tablica \* ARABIC ">
        <w:r w:rsidR="008205E2">
          <w:rPr>
            <w:noProof/>
          </w:rPr>
          <w:t>44</w:t>
        </w:r>
      </w:fldSimple>
      <w:r>
        <w:t xml:space="preserve">. </w:t>
      </w:r>
      <w:r w:rsidRPr="001A7C69">
        <w:t>Prikaz veličine komada leda i karakterističnih šteta nastalih tučom</w:t>
      </w:r>
      <w:bookmarkEnd w:id="443"/>
      <w:bookmarkEnd w:id="444"/>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229"/>
      </w:tblGrid>
      <w:tr w:rsidR="00537DD0" w:rsidRPr="00506BDE" w14:paraId="134051E0" w14:textId="77777777" w:rsidTr="008A71B6">
        <w:trPr>
          <w:trHeight w:val="555"/>
        </w:trPr>
        <w:tc>
          <w:tcPr>
            <w:tcW w:w="1843" w:type="dxa"/>
            <w:shd w:val="clear" w:color="auto" w:fill="auto"/>
            <w:vAlign w:val="center"/>
          </w:tcPr>
          <w:p w14:paraId="6865586E" w14:textId="77777777" w:rsidR="00537DD0" w:rsidRPr="00506BDE" w:rsidRDefault="00537DD0" w:rsidP="008A71B6">
            <w:pPr>
              <w:spacing w:after="0" w:line="276" w:lineRule="auto"/>
              <w:jc w:val="center"/>
              <w:rPr>
                <w:rFonts w:eastAsia="Calibri" w:cstheme="minorHAnsi"/>
                <w:b/>
                <w:sz w:val="20"/>
                <w:szCs w:val="20"/>
              </w:rPr>
            </w:pPr>
            <w:r w:rsidRPr="00506BDE">
              <w:rPr>
                <w:rFonts w:eastAsia="Calibri" w:cstheme="minorHAnsi"/>
                <w:b/>
                <w:sz w:val="20"/>
                <w:szCs w:val="20"/>
              </w:rPr>
              <w:t>PROMJER ZRNA</w:t>
            </w:r>
          </w:p>
          <w:p w14:paraId="12FE6255" w14:textId="77777777" w:rsidR="00537DD0" w:rsidRPr="00506BDE" w:rsidRDefault="00537DD0" w:rsidP="008A71B6">
            <w:pPr>
              <w:spacing w:after="0" w:line="276" w:lineRule="auto"/>
              <w:jc w:val="center"/>
              <w:rPr>
                <w:rFonts w:eastAsia="Calibri" w:cstheme="minorHAnsi"/>
                <w:b/>
                <w:sz w:val="20"/>
                <w:szCs w:val="20"/>
              </w:rPr>
            </w:pPr>
            <w:r w:rsidRPr="00506BDE">
              <w:rPr>
                <w:rFonts w:eastAsia="Calibri" w:cstheme="minorHAnsi"/>
                <w:b/>
                <w:sz w:val="20"/>
                <w:szCs w:val="20"/>
              </w:rPr>
              <w:t>(mm)</w:t>
            </w:r>
          </w:p>
        </w:tc>
        <w:tc>
          <w:tcPr>
            <w:tcW w:w="7229" w:type="dxa"/>
            <w:shd w:val="clear" w:color="auto" w:fill="auto"/>
            <w:vAlign w:val="center"/>
          </w:tcPr>
          <w:p w14:paraId="440F1FB6" w14:textId="77777777" w:rsidR="00537DD0" w:rsidRPr="00506BDE" w:rsidRDefault="00537DD0" w:rsidP="008A71B6">
            <w:pPr>
              <w:spacing w:after="0" w:line="276" w:lineRule="auto"/>
              <w:jc w:val="center"/>
              <w:rPr>
                <w:rFonts w:eastAsia="Calibri" w:cstheme="minorHAnsi"/>
                <w:b/>
                <w:sz w:val="20"/>
                <w:szCs w:val="20"/>
              </w:rPr>
            </w:pPr>
            <w:r w:rsidRPr="00506BDE">
              <w:rPr>
                <w:rFonts w:eastAsia="Calibri" w:cstheme="minorHAnsi"/>
                <w:b/>
                <w:sz w:val="20"/>
                <w:szCs w:val="20"/>
              </w:rPr>
              <w:t>KARAKTERISTIČNE ŠTETE</w:t>
            </w:r>
          </w:p>
        </w:tc>
      </w:tr>
      <w:tr w:rsidR="00537DD0" w:rsidRPr="00506BDE" w14:paraId="1FB62428" w14:textId="77777777" w:rsidTr="008A71B6">
        <w:tc>
          <w:tcPr>
            <w:tcW w:w="1843" w:type="dxa"/>
            <w:shd w:val="clear" w:color="auto" w:fill="auto"/>
            <w:vAlign w:val="center"/>
          </w:tcPr>
          <w:p w14:paraId="2591C02A" w14:textId="77777777" w:rsidR="00537DD0" w:rsidRPr="00506BDE" w:rsidRDefault="00537DD0" w:rsidP="008A71B6">
            <w:pPr>
              <w:spacing w:after="0" w:line="276" w:lineRule="auto"/>
              <w:jc w:val="center"/>
              <w:rPr>
                <w:rFonts w:eastAsia="Calibri" w:cstheme="minorHAnsi"/>
                <w:sz w:val="20"/>
                <w:szCs w:val="20"/>
              </w:rPr>
            </w:pPr>
            <w:r w:rsidRPr="00506BDE">
              <w:rPr>
                <w:rFonts w:eastAsia="Calibri" w:cstheme="minorHAnsi"/>
                <w:sz w:val="20"/>
                <w:szCs w:val="20"/>
              </w:rPr>
              <w:t>3</w:t>
            </w:r>
          </w:p>
        </w:tc>
        <w:tc>
          <w:tcPr>
            <w:tcW w:w="7229" w:type="dxa"/>
            <w:shd w:val="clear" w:color="auto" w:fill="auto"/>
          </w:tcPr>
          <w:p w14:paraId="6385D12A" w14:textId="77777777" w:rsidR="00537DD0" w:rsidRPr="00506BDE" w:rsidRDefault="00537DD0" w:rsidP="008A71B6">
            <w:pPr>
              <w:spacing w:after="0" w:line="276" w:lineRule="auto"/>
              <w:jc w:val="both"/>
              <w:rPr>
                <w:rFonts w:eastAsia="Calibri" w:cstheme="minorHAnsi"/>
                <w:sz w:val="20"/>
                <w:szCs w:val="20"/>
              </w:rPr>
            </w:pPr>
            <w:r w:rsidRPr="00506BDE">
              <w:rPr>
                <w:rFonts w:eastAsia="Calibri" w:cstheme="minorHAnsi"/>
                <w:sz w:val="20"/>
                <w:szCs w:val="20"/>
              </w:rPr>
              <w:t>Nema štete</w:t>
            </w:r>
          </w:p>
        </w:tc>
      </w:tr>
      <w:tr w:rsidR="00537DD0" w:rsidRPr="00506BDE" w14:paraId="64519EF4" w14:textId="77777777" w:rsidTr="008A71B6">
        <w:tc>
          <w:tcPr>
            <w:tcW w:w="1843" w:type="dxa"/>
            <w:shd w:val="clear" w:color="auto" w:fill="auto"/>
            <w:vAlign w:val="center"/>
          </w:tcPr>
          <w:p w14:paraId="2995DB97" w14:textId="77777777" w:rsidR="00537DD0" w:rsidRPr="00506BDE" w:rsidRDefault="00537DD0" w:rsidP="008A71B6">
            <w:pPr>
              <w:spacing w:after="0" w:line="276" w:lineRule="auto"/>
              <w:jc w:val="center"/>
              <w:rPr>
                <w:rFonts w:eastAsia="Calibri" w:cstheme="minorHAnsi"/>
                <w:sz w:val="20"/>
                <w:szCs w:val="20"/>
              </w:rPr>
            </w:pPr>
            <w:r w:rsidRPr="00506BDE">
              <w:rPr>
                <w:rFonts w:eastAsia="Calibri" w:cstheme="minorHAnsi"/>
                <w:sz w:val="20"/>
                <w:szCs w:val="20"/>
              </w:rPr>
              <w:t>4 - 8</w:t>
            </w:r>
          </w:p>
        </w:tc>
        <w:tc>
          <w:tcPr>
            <w:tcW w:w="7229" w:type="dxa"/>
            <w:shd w:val="clear" w:color="auto" w:fill="auto"/>
          </w:tcPr>
          <w:p w14:paraId="7515E726" w14:textId="77777777" w:rsidR="00537DD0" w:rsidRPr="00506BDE" w:rsidRDefault="00537DD0" w:rsidP="008A71B6">
            <w:pPr>
              <w:spacing w:after="0" w:line="276" w:lineRule="auto"/>
              <w:jc w:val="both"/>
              <w:rPr>
                <w:rFonts w:eastAsia="Calibri" w:cstheme="minorHAnsi"/>
                <w:sz w:val="20"/>
                <w:szCs w:val="20"/>
              </w:rPr>
            </w:pPr>
            <w:r w:rsidRPr="00506BDE">
              <w:rPr>
                <w:rFonts w:eastAsia="Calibri" w:cstheme="minorHAnsi"/>
                <w:sz w:val="20"/>
                <w:szCs w:val="20"/>
              </w:rPr>
              <w:t>Mala šteta na biljnim kulturama</w:t>
            </w:r>
          </w:p>
        </w:tc>
      </w:tr>
      <w:tr w:rsidR="00537DD0" w:rsidRPr="00506BDE" w14:paraId="531B6BCD" w14:textId="77777777" w:rsidTr="008A71B6">
        <w:tc>
          <w:tcPr>
            <w:tcW w:w="1843" w:type="dxa"/>
            <w:shd w:val="clear" w:color="auto" w:fill="auto"/>
            <w:vAlign w:val="center"/>
          </w:tcPr>
          <w:p w14:paraId="2A4BE41D" w14:textId="77777777" w:rsidR="00537DD0" w:rsidRPr="00506BDE" w:rsidRDefault="00537DD0" w:rsidP="008A71B6">
            <w:pPr>
              <w:spacing w:after="0" w:line="276" w:lineRule="auto"/>
              <w:jc w:val="center"/>
              <w:rPr>
                <w:rFonts w:eastAsia="Calibri" w:cstheme="minorHAnsi"/>
                <w:sz w:val="20"/>
                <w:szCs w:val="20"/>
              </w:rPr>
            </w:pPr>
            <w:r w:rsidRPr="00506BDE">
              <w:rPr>
                <w:rFonts w:eastAsia="Calibri" w:cstheme="minorHAnsi"/>
                <w:sz w:val="20"/>
                <w:szCs w:val="20"/>
              </w:rPr>
              <w:t>9 - 12</w:t>
            </w:r>
          </w:p>
        </w:tc>
        <w:tc>
          <w:tcPr>
            <w:tcW w:w="7229" w:type="dxa"/>
            <w:shd w:val="clear" w:color="auto" w:fill="auto"/>
          </w:tcPr>
          <w:p w14:paraId="3C7AEE79" w14:textId="77777777" w:rsidR="00537DD0" w:rsidRPr="00506BDE" w:rsidRDefault="00537DD0" w:rsidP="008A71B6">
            <w:pPr>
              <w:spacing w:after="0" w:line="276" w:lineRule="auto"/>
              <w:jc w:val="both"/>
              <w:rPr>
                <w:rFonts w:eastAsia="Calibri" w:cstheme="minorHAnsi"/>
                <w:sz w:val="20"/>
                <w:szCs w:val="20"/>
              </w:rPr>
            </w:pPr>
            <w:r w:rsidRPr="00506BDE">
              <w:rPr>
                <w:rFonts w:eastAsia="Calibri" w:cstheme="minorHAnsi"/>
                <w:sz w:val="20"/>
                <w:szCs w:val="20"/>
              </w:rPr>
              <w:t>Značajna šteta na voću, poljoprivrednim kulturama i vegetaciji</w:t>
            </w:r>
          </w:p>
        </w:tc>
      </w:tr>
      <w:tr w:rsidR="00537DD0" w:rsidRPr="00506BDE" w14:paraId="39E8C45D" w14:textId="77777777" w:rsidTr="008A71B6">
        <w:tc>
          <w:tcPr>
            <w:tcW w:w="1843" w:type="dxa"/>
            <w:shd w:val="clear" w:color="auto" w:fill="auto"/>
            <w:vAlign w:val="center"/>
          </w:tcPr>
          <w:p w14:paraId="5E037B20" w14:textId="77777777" w:rsidR="00537DD0" w:rsidRPr="00506BDE" w:rsidRDefault="00537DD0" w:rsidP="008A71B6">
            <w:pPr>
              <w:spacing w:after="0" w:line="276" w:lineRule="auto"/>
              <w:jc w:val="center"/>
              <w:rPr>
                <w:rFonts w:eastAsia="Calibri" w:cstheme="minorHAnsi"/>
                <w:sz w:val="20"/>
                <w:szCs w:val="20"/>
              </w:rPr>
            </w:pPr>
            <w:r w:rsidRPr="00506BDE">
              <w:rPr>
                <w:rFonts w:eastAsia="Calibri" w:cstheme="minorHAnsi"/>
                <w:sz w:val="20"/>
                <w:szCs w:val="20"/>
              </w:rPr>
              <w:t>13 - 20</w:t>
            </w:r>
          </w:p>
        </w:tc>
        <w:tc>
          <w:tcPr>
            <w:tcW w:w="7229" w:type="dxa"/>
            <w:shd w:val="clear" w:color="auto" w:fill="auto"/>
          </w:tcPr>
          <w:p w14:paraId="46976ACB" w14:textId="77777777" w:rsidR="00537DD0" w:rsidRPr="00506BDE" w:rsidRDefault="00537DD0" w:rsidP="008A71B6">
            <w:pPr>
              <w:spacing w:after="0" w:line="276" w:lineRule="auto"/>
              <w:jc w:val="both"/>
              <w:rPr>
                <w:rFonts w:eastAsia="Calibri" w:cstheme="minorHAnsi"/>
                <w:sz w:val="20"/>
                <w:szCs w:val="20"/>
              </w:rPr>
            </w:pPr>
            <w:r w:rsidRPr="00506BDE">
              <w:rPr>
                <w:rFonts w:eastAsia="Calibri" w:cstheme="minorHAnsi"/>
                <w:sz w:val="20"/>
                <w:szCs w:val="20"/>
              </w:rPr>
              <w:t>Velika šteta na vegetaciji, šteta na staklu, plastici, boji i drvu</w:t>
            </w:r>
          </w:p>
        </w:tc>
      </w:tr>
      <w:tr w:rsidR="00537DD0" w:rsidRPr="00506BDE" w14:paraId="4E76D8CF" w14:textId="77777777" w:rsidTr="008A71B6">
        <w:tc>
          <w:tcPr>
            <w:tcW w:w="1843" w:type="dxa"/>
            <w:shd w:val="clear" w:color="auto" w:fill="auto"/>
            <w:vAlign w:val="center"/>
          </w:tcPr>
          <w:p w14:paraId="31C1FCBA" w14:textId="77777777" w:rsidR="00537DD0" w:rsidRPr="00506BDE" w:rsidRDefault="00537DD0" w:rsidP="008A71B6">
            <w:pPr>
              <w:spacing w:after="0" w:line="276" w:lineRule="auto"/>
              <w:jc w:val="center"/>
              <w:rPr>
                <w:rFonts w:eastAsia="Calibri" w:cstheme="minorHAnsi"/>
                <w:sz w:val="20"/>
                <w:szCs w:val="20"/>
              </w:rPr>
            </w:pPr>
            <w:r w:rsidRPr="00506BDE">
              <w:rPr>
                <w:rFonts w:eastAsia="Calibri" w:cstheme="minorHAnsi"/>
                <w:sz w:val="20"/>
                <w:szCs w:val="20"/>
              </w:rPr>
              <w:t>21 - 30</w:t>
            </w:r>
          </w:p>
        </w:tc>
        <w:tc>
          <w:tcPr>
            <w:tcW w:w="7229" w:type="dxa"/>
            <w:shd w:val="clear" w:color="auto" w:fill="auto"/>
          </w:tcPr>
          <w:p w14:paraId="7A093658" w14:textId="77777777" w:rsidR="00537DD0" w:rsidRPr="00506BDE" w:rsidRDefault="00537DD0" w:rsidP="008A71B6">
            <w:pPr>
              <w:spacing w:after="0" w:line="276" w:lineRule="auto"/>
              <w:jc w:val="both"/>
              <w:rPr>
                <w:rFonts w:eastAsia="Calibri" w:cstheme="minorHAnsi"/>
                <w:sz w:val="20"/>
                <w:szCs w:val="20"/>
              </w:rPr>
            </w:pPr>
            <w:r w:rsidRPr="00506BDE">
              <w:rPr>
                <w:rFonts w:eastAsia="Calibri" w:cstheme="minorHAnsi"/>
                <w:sz w:val="20"/>
                <w:szCs w:val="20"/>
              </w:rPr>
              <w:t>Velika šteta na staklu i karoseriji vozila</w:t>
            </w:r>
          </w:p>
        </w:tc>
      </w:tr>
      <w:tr w:rsidR="00537DD0" w:rsidRPr="00506BDE" w14:paraId="70708924" w14:textId="77777777" w:rsidTr="008A71B6">
        <w:tc>
          <w:tcPr>
            <w:tcW w:w="1843" w:type="dxa"/>
            <w:shd w:val="clear" w:color="auto" w:fill="auto"/>
            <w:vAlign w:val="center"/>
          </w:tcPr>
          <w:p w14:paraId="40686D5E" w14:textId="77777777" w:rsidR="00537DD0" w:rsidRPr="00506BDE" w:rsidRDefault="00537DD0" w:rsidP="008A71B6">
            <w:pPr>
              <w:spacing w:after="0" w:line="276" w:lineRule="auto"/>
              <w:jc w:val="center"/>
              <w:rPr>
                <w:rFonts w:eastAsia="Calibri" w:cstheme="minorHAnsi"/>
                <w:sz w:val="20"/>
                <w:szCs w:val="20"/>
              </w:rPr>
            </w:pPr>
            <w:r w:rsidRPr="00506BDE">
              <w:rPr>
                <w:rFonts w:eastAsia="Calibri" w:cstheme="minorHAnsi"/>
                <w:sz w:val="20"/>
                <w:szCs w:val="20"/>
              </w:rPr>
              <w:t>31 - 35</w:t>
            </w:r>
          </w:p>
        </w:tc>
        <w:tc>
          <w:tcPr>
            <w:tcW w:w="7229" w:type="dxa"/>
            <w:shd w:val="clear" w:color="auto" w:fill="auto"/>
          </w:tcPr>
          <w:p w14:paraId="013885C5" w14:textId="77777777" w:rsidR="00537DD0" w:rsidRPr="00506BDE" w:rsidRDefault="00537DD0" w:rsidP="008A71B6">
            <w:pPr>
              <w:spacing w:after="0" w:line="276" w:lineRule="auto"/>
              <w:jc w:val="both"/>
              <w:rPr>
                <w:rFonts w:eastAsia="Calibri" w:cstheme="minorHAnsi"/>
                <w:sz w:val="20"/>
                <w:szCs w:val="20"/>
              </w:rPr>
            </w:pPr>
            <w:r w:rsidRPr="00506BDE">
              <w:rPr>
                <w:rFonts w:eastAsia="Calibri" w:cstheme="minorHAnsi"/>
                <w:sz w:val="20"/>
                <w:szCs w:val="20"/>
              </w:rPr>
              <w:t>Potpuno uništenje staklenih površina, štete na krovovima i mogućnost ranjavanja</w:t>
            </w:r>
          </w:p>
        </w:tc>
      </w:tr>
      <w:tr w:rsidR="00537DD0" w:rsidRPr="00506BDE" w14:paraId="19706F78" w14:textId="77777777" w:rsidTr="008A71B6">
        <w:tc>
          <w:tcPr>
            <w:tcW w:w="1843" w:type="dxa"/>
            <w:shd w:val="clear" w:color="auto" w:fill="auto"/>
            <w:vAlign w:val="center"/>
          </w:tcPr>
          <w:p w14:paraId="284A1B39" w14:textId="77777777" w:rsidR="00537DD0" w:rsidRPr="00506BDE" w:rsidRDefault="00537DD0" w:rsidP="008A71B6">
            <w:pPr>
              <w:spacing w:after="0" w:line="276" w:lineRule="auto"/>
              <w:jc w:val="center"/>
              <w:rPr>
                <w:rFonts w:eastAsia="Calibri" w:cstheme="minorHAnsi"/>
                <w:sz w:val="20"/>
                <w:szCs w:val="20"/>
              </w:rPr>
            </w:pPr>
            <w:r w:rsidRPr="00506BDE">
              <w:rPr>
                <w:rFonts w:eastAsia="Calibri" w:cstheme="minorHAnsi"/>
                <w:sz w:val="20"/>
                <w:szCs w:val="20"/>
              </w:rPr>
              <w:t>36 - 50</w:t>
            </w:r>
          </w:p>
        </w:tc>
        <w:tc>
          <w:tcPr>
            <w:tcW w:w="7229" w:type="dxa"/>
            <w:shd w:val="clear" w:color="auto" w:fill="auto"/>
          </w:tcPr>
          <w:p w14:paraId="3E03235D" w14:textId="77777777" w:rsidR="00537DD0" w:rsidRPr="00506BDE" w:rsidRDefault="00537DD0" w:rsidP="008A71B6">
            <w:pPr>
              <w:spacing w:after="0" w:line="276" w:lineRule="auto"/>
              <w:jc w:val="both"/>
              <w:rPr>
                <w:rFonts w:eastAsia="Calibri" w:cstheme="minorHAnsi"/>
                <w:sz w:val="20"/>
                <w:szCs w:val="20"/>
              </w:rPr>
            </w:pPr>
            <w:r w:rsidRPr="00506BDE">
              <w:rPr>
                <w:rFonts w:eastAsia="Calibri" w:cstheme="minorHAnsi"/>
                <w:sz w:val="20"/>
                <w:szCs w:val="20"/>
              </w:rPr>
              <w:t>Udubljenja na karoserijama vozila i oštećenja zidova</w:t>
            </w:r>
          </w:p>
        </w:tc>
      </w:tr>
    </w:tbl>
    <w:p w14:paraId="0971096B" w14:textId="77777777" w:rsidR="00537DD0" w:rsidRDefault="00537DD0" w:rsidP="00537DD0">
      <w:pPr>
        <w:jc w:val="center"/>
        <w:rPr>
          <w:sz w:val="18"/>
          <w:szCs w:val="18"/>
          <w:lang w:eastAsia="zh-CN"/>
        </w:rPr>
      </w:pPr>
      <w:r w:rsidRPr="00506BDE">
        <w:rPr>
          <w:sz w:val="18"/>
          <w:szCs w:val="18"/>
          <w:lang w:eastAsia="zh-CN"/>
        </w:rPr>
        <w:t>Izvor: Državni hidrometeorološki zavod</w:t>
      </w:r>
    </w:p>
    <w:p w14:paraId="5082F189" w14:textId="77777777" w:rsidR="00537DD0" w:rsidRDefault="00537DD0" w:rsidP="00537DD0">
      <w:pPr>
        <w:pStyle w:val="Naslov4"/>
      </w:pPr>
      <w:bookmarkStart w:id="445" w:name="_Toc68610604"/>
      <w:bookmarkStart w:id="446" w:name="_Toc72322090"/>
      <w:r>
        <w:lastRenderedPageBreak/>
        <w:t>Događaj s najgorim mogućim posljedicama</w:t>
      </w:r>
      <w:bookmarkEnd w:id="445"/>
      <w:bookmarkEnd w:id="446"/>
    </w:p>
    <w:p w14:paraId="4A79004B" w14:textId="543BB6A2" w:rsidR="00537DD0" w:rsidRDefault="00537DD0" w:rsidP="00537DD0">
      <w:pPr>
        <w:pStyle w:val="Odlomakpopisa"/>
        <w:rPr>
          <w:lang w:eastAsia="zh-CN"/>
        </w:rPr>
      </w:pPr>
      <w:r w:rsidRPr="009D2B10">
        <w:rPr>
          <w:lang w:eastAsia="zh-CN"/>
        </w:rPr>
        <w:t xml:space="preserve">Događaj s najgorim mogućim posljedicama podrazumijeva pojavu tuče na području </w:t>
      </w:r>
      <w:r w:rsidR="00143242">
        <w:rPr>
          <w:lang w:eastAsia="zh-CN"/>
        </w:rPr>
        <w:t>grada Pregrade</w:t>
      </w:r>
      <w:r w:rsidRPr="009D2B10">
        <w:rPr>
          <w:lang w:eastAsia="zh-CN"/>
        </w:rPr>
        <w:t>, veličine promjera zrna od 36−50 mm, odnosno veličine kokošjeg jajeta. Tuča kao najkrupniji i najrazorniji oblika padalina može vrlo brzo uzrokovati totalne štete na svim poljoprivrednim kulturama koje nisu fizički zaštićene od ove oborine. Kada nastupi grmljavinska oluja praćena tučom, velike površine pod raznim ekonomski važnim kulturama mogu ostati kompletno uništene. Oborina tog tipa može nanijeti štetu od 50 do 80%, a nerijetko se dogodi da za jakih oluja u samo 15-20 minuta nastane 100%-tna šteta. Komadi leda svojim padom s velike visine nanose direktnu mehaničku štetu svim izloženim dijelovima biljke pa nakon kratkog vremenskog roka usjevi poput pšenice, ječma, kukuruza i ostalih ratarskih kultura mogu biti potpuno uništeni. U voćarstvu i vinogradarstvu tuča nanosi štete listu i plodovima u razvoju pa se tako prinos može znatno smanjiti ili potpuno izgubiti. Krupna tuča može oštetiti pokrove i ostakljenja na građevinskim objektima te oštetiti vozila.</w:t>
      </w:r>
    </w:p>
    <w:p w14:paraId="1F0D09D3" w14:textId="77777777" w:rsidR="00537DD0" w:rsidRPr="00707664" w:rsidRDefault="00537DD0" w:rsidP="00537DD0">
      <w:pPr>
        <w:pStyle w:val="Naslov5"/>
      </w:pPr>
      <w:bookmarkStart w:id="447" w:name="_Toc68610605"/>
      <w:bookmarkStart w:id="448" w:name="_Toc72322091"/>
      <w:r w:rsidRPr="00707664">
        <w:t>Posljedice na život i zdravlje ljudi</w:t>
      </w:r>
      <w:bookmarkEnd w:id="447"/>
      <w:bookmarkEnd w:id="448"/>
      <w:r w:rsidRPr="00707664">
        <w:t xml:space="preserve"> </w:t>
      </w:r>
    </w:p>
    <w:p w14:paraId="523EAF8E" w14:textId="77777777" w:rsidR="00537DD0" w:rsidRPr="00F92AE7" w:rsidRDefault="00537DD0" w:rsidP="00537DD0">
      <w:pPr>
        <w:jc w:val="both"/>
        <w:rPr>
          <w:sz w:val="24"/>
          <w:szCs w:val="24"/>
        </w:rPr>
      </w:pPr>
      <w:r w:rsidRPr="008D2561">
        <w:rPr>
          <w:sz w:val="24"/>
          <w:szCs w:val="24"/>
        </w:rPr>
        <w:t>Posljedice na život i zdravlje ljudi prikazuju se ukupnim brojem ljudi za koje se procjenjuje kako mogu biti u sastavu od nekog od procesa nastalih kao posljedica događaja opisanih scenarijem – poginuli, ozlijeđeni, oboljeli, evakuirani i sklonjeni.</w:t>
      </w:r>
    </w:p>
    <w:p w14:paraId="49E1B480" w14:textId="77777777" w:rsidR="00537DD0" w:rsidRPr="005A22E4" w:rsidRDefault="00537DD0" w:rsidP="00537DD0">
      <w:pPr>
        <w:spacing w:line="276" w:lineRule="auto"/>
        <w:jc w:val="both"/>
        <w:rPr>
          <w:sz w:val="24"/>
          <w:szCs w:val="24"/>
        </w:rPr>
      </w:pPr>
      <w:r w:rsidRPr="005A22E4">
        <w:rPr>
          <w:sz w:val="24"/>
          <w:szCs w:val="24"/>
        </w:rPr>
        <w:t xml:space="preserve">Tuča </w:t>
      </w:r>
      <w:r w:rsidRPr="005A22E4">
        <w:rPr>
          <w:rFonts w:eastAsia="Times New Roman"/>
          <w:sz w:val="24"/>
          <w:szCs w:val="24"/>
        </w:rPr>
        <w:t xml:space="preserve">veličine promjera zrna od 36−50 mm, </w:t>
      </w:r>
      <w:r w:rsidRPr="005A22E4">
        <w:rPr>
          <w:sz w:val="24"/>
          <w:szCs w:val="24"/>
        </w:rPr>
        <w:t>najviše štete može izazvati na poljoprivrednim kulturama, vozilima i građevinama, međutim može i izazvati teže ozljede osoba na otvorenom prostoru.</w:t>
      </w:r>
    </w:p>
    <w:p w14:paraId="72D66B23" w14:textId="49B312F9" w:rsidR="00537DD0" w:rsidRPr="00707664" w:rsidRDefault="00537DD0" w:rsidP="00537DD0">
      <w:pPr>
        <w:keepNext/>
        <w:spacing w:after="0" w:line="276" w:lineRule="auto"/>
        <w:jc w:val="both"/>
        <w:rPr>
          <w:rFonts w:ascii="Calibri" w:eastAsia="Calibri" w:hAnsi="Calibri" w:cs="Arial"/>
          <w:b/>
          <w:bCs/>
          <w:sz w:val="20"/>
          <w:szCs w:val="20"/>
          <w:lang w:eastAsia="zh-CN"/>
        </w:rPr>
      </w:pPr>
      <w:bookmarkStart w:id="449" w:name="_Toc68610408"/>
      <w:bookmarkStart w:id="450" w:name="_Toc72322441"/>
      <w:r w:rsidRPr="00707664">
        <w:rPr>
          <w:rFonts w:ascii="Calibri" w:eastAsia="Calibri" w:hAnsi="Calibri" w:cs="Arial"/>
          <w:b/>
          <w:bCs/>
          <w:sz w:val="20"/>
          <w:szCs w:val="20"/>
          <w:lang w:eastAsia="zh-CN"/>
        </w:rPr>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45</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Posljedice na život i zdravlje ljudi </w:t>
      </w:r>
      <w:r w:rsidRPr="00707664">
        <w:rPr>
          <w:rFonts w:ascii="Calibri" w:eastAsia="Calibri" w:hAnsi="Calibri" w:cs="Arial"/>
          <w:b/>
          <w:bCs/>
          <w:sz w:val="20"/>
          <w:szCs w:val="20"/>
          <w:lang w:eastAsia="zh-CN"/>
        </w:rPr>
        <w:sym w:font="Symbol" w:char="F02D"/>
      </w:r>
      <w:r w:rsidRPr="00707664">
        <w:rPr>
          <w:rFonts w:ascii="Calibri" w:eastAsia="Calibri" w:hAnsi="Calibri" w:cs="Arial"/>
          <w:b/>
          <w:bCs/>
          <w:sz w:val="20"/>
          <w:szCs w:val="20"/>
          <w:lang w:eastAsia="zh-CN"/>
        </w:rPr>
        <w:t xml:space="preserve"> </w:t>
      </w:r>
      <w:r>
        <w:rPr>
          <w:rFonts w:ascii="Calibri" w:eastAsia="Calibri" w:hAnsi="Calibri" w:cs="Arial"/>
          <w:b/>
          <w:bCs/>
          <w:sz w:val="20"/>
          <w:szCs w:val="20"/>
          <w:lang w:eastAsia="zh-CN"/>
        </w:rPr>
        <w:t>tuča</w:t>
      </w:r>
      <w:bookmarkEnd w:id="449"/>
      <w:bookmarkEnd w:id="450"/>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126"/>
        <w:gridCol w:w="2977"/>
        <w:gridCol w:w="1559"/>
      </w:tblGrid>
      <w:tr w:rsidR="00537DD0" w:rsidRPr="00707664" w14:paraId="71AE3A14" w14:textId="77777777" w:rsidTr="008A71B6">
        <w:trPr>
          <w:trHeight w:val="317"/>
        </w:trPr>
        <w:tc>
          <w:tcPr>
            <w:tcW w:w="8789" w:type="dxa"/>
            <w:gridSpan w:val="4"/>
            <w:shd w:val="clear" w:color="auto" w:fill="auto"/>
            <w:vAlign w:val="center"/>
          </w:tcPr>
          <w:p w14:paraId="26D91959" w14:textId="77777777" w:rsidR="00537DD0" w:rsidRPr="00707664" w:rsidRDefault="00537DD0" w:rsidP="008A71B6">
            <w:pPr>
              <w:spacing w:after="0" w:line="276" w:lineRule="auto"/>
              <w:jc w:val="center"/>
              <w:rPr>
                <w:rFonts w:eastAsia="Calibri" w:cstheme="minorHAnsi"/>
                <w:b/>
                <w:sz w:val="20"/>
                <w:szCs w:val="20"/>
              </w:rPr>
            </w:pPr>
            <w:r w:rsidRPr="00707664">
              <w:rPr>
                <w:rFonts w:eastAsia="Calibri" w:cstheme="minorHAnsi"/>
                <w:b/>
                <w:sz w:val="20"/>
                <w:szCs w:val="20"/>
              </w:rPr>
              <w:t>Život i zdravlje ljudi</w:t>
            </w:r>
          </w:p>
        </w:tc>
      </w:tr>
      <w:tr w:rsidR="00537DD0" w:rsidRPr="00707664" w14:paraId="1FB6F55B" w14:textId="77777777" w:rsidTr="008A71B6">
        <w:trPr>
          <w:trHeight w:val="394"/>
        </w:trPr>
        <w:tc>
          <w:tcPr>
            <w:tcW w:w="2127" w:type="dxa"/>
            <w:shd w:val="clear" w:color="auto" w:fill="auto"/>
            <w:vAlign w:val="center"/>
          </w:tcPr>
          <w:p w14:paraId="43F70DCC"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Kategorija</w:t>
            </w:r>
          </w:p>
        </w:tc>
        <w:tc>
          <w:tcPr>
            <w:tcW w:w="2126" w:type="dxa"/>
            <w:shd w:val="clear" w:color="auto" w:fill="auto"/>
            <w:vAlign w:val="center"/>
          </w:tcPr>
          <w:p w14:paraId="77D920C0"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Posljedice</w:t>
            </w:r>
          </w:p>
        </w:tc>
        <w:tc>
          <w:tcPr>
            <w:tcW w:w="2977" w:type="dxa"/>
            <w:shd w:val="clear" w:color="auto" w:fill="auto"/>
            <w:vAlign w:val="center"/>
          </w:tcPr>
          <w:p w14:paraId="5FCA5731"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Kriterij</w:t>
            </w:r>
          </w:p>
          <w:p w14:paraId="707FCCF0"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-st-</w:t>
            </w:r>
          </w:p>
        </w:tc>
        <w:tc>
          <w:tcPr>
            <w:tcW w:w="1559" w:type="dxa"/>
            <w:shd w:val="clear" w:color="auto" w:fill="auto"/>
            <w:vAlign w:val="center"/>
          </w:tcPr>
          <w:p w14:paraId="71E600BB"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Odabrano</w:t>
            </w:r>
          </w:p>
        </w:tc>
      </w:tr>
      <w:tr w:rsidR="00537DD0" w:rsidRPr="00707664" w14:paraId="5E3EA3BB" w14:textId="77777777" w:rsidTr="008A71B6">
        <w:trPr>
          <w:trHeight w:val="197"/>
        </w:trPr>
        <w:tc>
          <w:tcPr>
            <w:tcW w:w="2127" w:type="dxa"/>
            <w:shd w:val="clear" w:color="auto" w:fill="auto"/>
            <w:vAlign w:val="center"/>
          </w:tcPr>
          <w:p w14:paraId="48EF5B6E"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1</w:t>
            </w:r>
          </w:p>
        </w:tc>
        <w:tc>
          <w:tcPr>
            <w:tcW w:w="2126" w:type="dxa"/>
            <w:shd w:val="clear" w:color="auto" w:fill="auto"/>
            <w:vAlign w:val="center"/>
          </w:tcPr>
          <w:p w14:paraId="21936DB8"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Neznatne</w:t>
            </w:r>
          </w:p>
        </w:tc>
        <w:tc>
          <w:tcPr>
            <w:tcW w:w="2977" w:type="dxa"/>
            <w:shd w:val="clear" w:color="auto" w:fill="auto"/>
            <w:vAlign w:val="center"/>
          </w:tcPr>
          <w:p w14:paraId="2FE4EEC2" w14:textId="06785800" w:rsidR="00537DD0" w:rsidRPr="00707664" w:rsidRDefault="00537DD0" w:rsidP="00537DD0">
            <w:pPr>
              <w:spacing w:after="0" w:line="276" w:lineRule="auto"/>
              <w:jc w:val="center"/>
              <w:rPr>
                <w:rFonts w:eastAsia="Calibri" w:cstheme="minorHAnsi"/>
                <w:sz w:val="20"/>
                <w:szCs w:val="20"/>
              </w:rPr>
            </w:pPr>
            <w:r w:rsidRPr="00476C61">
              <w:rPr>
                <w:rFonts w:cs="Arial"/>
                <w:sz w:val="20"/>
                <w:szCs w:val="20"/>
              </w:rPr>
              <w:t>&lt;0,0659</w:t>
            </w:r>
          </w:p>
        </w:tc>
        <w:tc>
          <w:tcPr>
            <w:tcW w:w="1559" w:type="dxa"/>
            <w:shd w:val="clear" w:color="auto" w:fill="auto"/>
            <w:vAlign w:val="center"/>
          </w:tcPr>
          <w:p w14:paraId="7CA843D1"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20DECAAA" w14:textId="77777777" w:rsidTr="008A71B6">
        <w:trPr>
          <w:trHeight w:val="197"/>
        </w:trPr>
        <w:tc>
          <w:tcPr>
            <w:tcW w:w="2127" w:type="dxa"/>
            <w:shd w:val="clear" w:color="auto" w:fill="auto"/>
            <w:vAlign w:val="center"/>
          </w:tcPr>
          <w:p w14:paraId="241C320C"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2</w:t>
            </w:r>
          </w:p>
        </w:tc>
        <w:tc>
          <w:tcPr>
            <w:tcW w:w="2126" w:type="dxa"/>
            <w:shd w:val="clear" w:color="auto" w:fill="auto"/>
            <w:vAlign w:val="center"/>
          </w:tcPr>
          <w:p w14:paraId="68B8CC86"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Malene</w:t>
            </w:r>
          </w:p>
        </w:tc>
        <w:tc>
          <w:tcPr>
            <w:tcW w:w="2977" w:type="dxa"/>
            <w:shd w:val="clear" w:color="auto" w:fill="auto"/>
            <w:vAlign w:val="center"/>
          </w:tcPr>
          <w:p w14:paraId="148B2C8A" w14:textId="6553498B" w:rsidR="00537DD0" w:rsidRPr="00707664" w:rsidRDefault="00537DD0" w:rsidP="00537DD0">
            <w:pPr>
              <w:spacing w:after="0" w:line="276" w:lineRule="auto"/>
              <w:jc w:val="center"/>
              <w:rPr>
                <w:rFonts w:eastAsia="Calibri" w:cstheme="minorHAnsi"/>
                <w:sz w:val="20"/>
                <w:szCs w:val="20"/>
              </w:rPr>
            </w:pPr>
            <w:r w:rsidRPr="00476C61">
              <w:rPr>
                <w:rFonts w:cs="Arial"/>
                <w:sz w:val="20"/>
                <w:szCs w:val="20"/>
              </w:rPr>
              <w:t>0,0659-0,303</w:t>
            </w:r>
          </w:p>
        </w:tc>
        <w:tc>
          <w:tcPr>
            <w:tcW w:w="1559" w:type="dxa"/>
            <w:shd w:val="clear" w:color="auto" w:fill="auto"/>
            <w:vAlign w:val="center"/>
          </w:tcPr>
          <w:p w14:paraId="3A386746"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1EE3C068" w14:textId="77777777" w:rsidTr="008A71B6">
        <w:trPr>
          <w:trHeight w:val="197"/>
        </w:trPr>
        <w:tc>
          <w:tcPr>
            <w:tcW w:w="2127" w:type="dxa"/>
            <w:shd w:val="clear" w:color="auto" w:fill="auto"/>
            <w:vAlign w:val="center"/>
          </w:tcPr>
          <w:p w14:paraId="1E119442"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3</w:t>
            </w:r>
          </w:p>
        </w:tc>
        <w:tc>
          <w:tcPr>
            <w:tcW w:w="2126" w:type="dxa"/>
            <w:shd w:val="clear" w:color="auto" w:fill="auto"/>
            <w:vAlign w:val="center"/>
          </w:tcPr>
          <w:p w14:paraId="237159CE"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Umjerene</w:t>
            </w:r>
          </w:p>
        </w:tc>
        <w:tc>
          <w:tcPr>
            <w:tcW w:w="2977" w:type="dxa"/>
            <w:shd w:val="clear" w:color="auto" w:fill="auto"/>
            <w:vAlign w:val="center"/>
          </w:tcPr>
          <w:p w14:paraId="4E8F05A8" w14:textId="7CB1CB07" w:rsidR="00537DD0" w:rsidRPr="00707664" w:rsidRDefault="00537DD0" w:rsidP="00537DD0">
            <w:pPr>
              <w:spacing w:after="0" w:line="276" w:lineRule="auto"/>
              <w:jc w:val="center"/>
              <w:rPr>
                <w:rFonts w:eastAsia="Calibri" w:cstheme="minorHAnsi"/>
                <w:sz w:val="20"/>
                <w:szCs w:val="20"/>
              </w:rPr>
            </w:pPr>
            <w:r w:rsidRPr="00476C61">
              <w:rPr>
                <w:rFonts w:cs="Arial"/>
                <w:sz w:val="20"/>
                <w:szCs w:val="20"/>
              </w:rPr>
              <w:t>0,310-0,725</w:t>
            </w:r>
          </w:p>
        </w:tc>
        <w:tc>
          <w:tcPr>
            <w:tcW w:w="1559" w:type="dxa"/>
            <w:shd w:val="clear" w:color="auto" w:fill="auto"/>
            <w:vAlign w:val="center"/>
          </w:tcPr>
          <w:p w14:paraId="5FD8E55B"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1CD768D4" w14:textId="77777777" w:rsidTr="008A71B6">
        <w:trPr>
          <w:trHeight w:val="205"/>
        </w:trPr>
        <w:tc>
          <w:tcPr>
            <w:tcW w:w="2127" w:type="dxa"/>
            <w:shd w:val="clear" w:color="auto" w:fill="auto"/>
            <w:vAlign w:val="center"/>
          </w:tcPr>
          <w:p w14:paraId="22592249"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4</w:t>
            </w:r>
          </w:p>
        </w:tc>
        <w:tc>
          <w:tcPr>
            <w:tcW w:w="2126" w:type="dxa"/>
            <w:shd w:val="clear" w:color="auto" w:fill="auto"/>
            <w:vAlign w:val="center"/>
          </w:tcPr>
          <w:p w14:paraId="50850F74"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Značajne</w:t>
            </w:r>
          </w:p>
        </w:tc>
        <w:tc>
          <w:tcPr>
            <w:tcW w:w="2977" w:type="dxa"/>
            <w:shd w:val="clear" w:color="auto" w:fill="auto"/>
            <w:vAlign w:val="center"/>
          </w:tcPr>
          <w:p w14:paraId="1BAEB32E" w14:textId="20F6D901" w:rsidR="00537DD0" w:rsidRPr="00707664" w:rsidRDefault="00537DD0" w:rsidP="00537DD0">
            <w:pPr>
              <w:spacing w:after="0" w:line="276" w:lineRule="auto"/>
              <w:jc w:val="center"/>
              <w:rPr>
                <w:rFonts w:eastAsia="Calibri" w:cstheme="minorHAnsi"/>
                <w:sz w:val="20"/>
                <w:szCs w:val="20"/>
              </w:rPr>
            </w:pPr>
            <w:r w:rsidRPr="00476C61">
              <w:rPr>
                <w:rFonts w:cs="Arial"/>
                <w:sz w:val="20"/>
                <w:szCs w:val="20"/>
              </w:rPr>
              <w:t>0,791-2,310</w:t>
            </w:r>
          </w:p>
        </w:tc>
        <w:tc>
          <w:tcPr>
            <w:tcW w:w="1559" w:type="dxa"/>
            <w:shd w:val="clear" w:color="auto" w:fill="auto"/>
            <w:vAlign w:val="center"/>
          </w:tcPr>
          <w:p w14:paraId="181C9D9E"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2331D0B1" w14:textId="77777777" w:rsidTr="008A71B6">
        <w:trPr>
          <w:trHeight w:val="49"/>
        </w:trPr>
        <w:tc>
          <w:tcPr>
            <w:tcW w:w="2127" w:type="dxa"/>
            <w:shd w:val="clear" w:color="auto" w:fill="auto"/>
            <w:vAlign w:val="center"/>
          </w:tcPr>
          <w:p w14:paraId="0EDD49DC"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5</w:t>
            </w:r>
          </w:p>
        </w:tc>
        <w:tc>
          <w:tcPr>
            <w:tcW w:w="2126" w:type="dxa"/>
            <w:shd w:val="clear" w:color="auto" w:fill="auto"/>
            <w:vAlign w:val="center"/>
          </w:tcPr>
          <w:p w14:paraId="5A674347"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Katastrofalne</w:t>
            </w:r>
          </w:p>
        </w:tc>
        <w:tc>
          <w:tcPr>
            <w:tcW w:w="2977" w:type="dxa"/>
            <w:shd w:val="clear" w:color="auto" w:fill="auto"/>
            <w:vAlign w:val="center"/>
          </w:tcPr>
          <w:p w14:paraId="468CEA23" w14:textId="5EBCD825" w:rsidR="00537DD0" w:rsidRPr="00707664" w:rsidRDefault="00537DD0" w:rsidP="00537DD0">
            <w:pPr>
              <w:spacing w:after="0" w:line="276" w:lineRule="auto"/>
              <w:jc w:val="center"/>
              <w:rPr>
                <w:rFonts w:eastAsia="Calibri" w:cstheme="minorHAnsi"/>
                <w:sz w:val="20"/>
                <w:szCs w:val="20"/>
              </w:rPr>
            </w:pPr>
            <w:r w:rsidRPr="00476C61">
              <w:rPr>
                <w:rFonts w:cs="Arial"/>
                <w:sz w:val="20"/>
                <w:szCs w:val="20"/>
              </w:rPr>
              <w:t>2,374&gt;</w:t>
            </w:r>
          </w:p>
        </w:tc>
        <w:tc>
          <w:tcPr>
            <w:tcW w:w="1559" w:type="dxa"/>
            <w:shd w:val="clear" w:color="auto" w:fill="auto"/>
            <w:vAlign w:val="center"/>
          </w:tcPr>
          <w:p w14:paraId="26FF1769"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X</w:t>
            </w:r>
          </w:p>
        </w:tc>
      </w:tr>
    </w:tbl>
    <w:p w14:paraId="491FDCF5" w14:textId="77777777" w:rsidR="00537DD0" w:rsidRPr="00707664" w:rsidRDefault="00537DD0" w:rsidP="00537DD0">
      <w:pPr>
        <w:numPr>
          <w:ilvl w:val="4"/>
          <w:numId w:val="3"/>
        </w:numPr>
        <w:spacing w:before="240" w:after="120" w:line="276" w:lineRule="auto"/>
        <w:jc w:val="both"/>
        <w:outlineLvl w:val="4"/>
        <w:rPr>
          <w:rFonts w:ascii="Calibri" w:hAnsi="Calibri" w:cs="Times New Roman"/>
          <w:bCs/>
          <w:i/>
          <w:iCs/>
          <w:sz w:val="24"/>
          <w:szCs w:val="26"/>
          <w:lang w:eastAsia="zh-CN"/>
        </w:rPr>
      </w:pPr>
      <w:bookmarkStart w:id="451" w:name="_Toc68610606"/>
      <w:bookmarkStart w:id="452" w:name="_Toc72322092"/>
      <w:r w:rsidRPr="00707664">
        <w:rPr>
          <w:rFonts w:ascii="Calibri" w:hAnsi="Calibri" w:cs="Times New Roman"/>
          <w:bCs/>
          <w:i/>
          <w:iCs/>
          <w:sz w:val="24"/>
          <w:szCs w:val="26"/>
          <w:lang w:eastAsia="zh-CN"/>
        </w:rPr>
        <w:t>Posljedice na gospodarstvo</w:t>
      </w:r>
      <w:bookmarkEnd w:id="451"/>
      <w:bookmarkEnd w:id="452"/>
    </w:p>
    <w:p w14:paraId="666C87DB" w14:textId="77777777" w:rsidR="00537DD0" w:rsidRPr="00707664" w:rsidRDefault="00537DD0" w:rsidP="00537DD0">
      <w:pPr>
        <w:spacing w:after="120" w:line="276" w:lineRule="auto"/>
        <w:jc w:val="both"/>
        <w:rPr>
          <w:sz w:val="24"/>
          <w:szCs w:val="24"/>
        </w:rPr>
      </w:pPr>
      <w:r w:rsidRPr="00707664">
        <w:rPr>
          <w:sz w:val="24"/>
          <w:szCs w:val="24"/>
        </w:rPr>
        <w:t xml:space="preserve">Posljedice na gospodarstvo se procjenjuju kroz direktne (izravne) i indirektne (neizravne) gubitke, a prikazuju se u odnosu na proračun. </w:t>
      </w:r>
    </w:p>
    <w:p w14:paraId="6CA4C921" w14:textId="77777777" w:rsidR="00537DD0" w:rsidRDefault="00537DD0" w:rsidP="00537DD0">
      <w:pPr>
        <w:spacing w:after="120" w:line="276" w:lineRule="auto"/>
        <w:jc w:val="both"/>
        <w:rPr>
          <w:sz w:val="24"/>
          <w:szCs w:val="24"/>
        </w:rPr>
      </w:pPr>
      <w:r w:rsidRPr="00FD6ADE">
        <w:rPr>
          <w:sz w:val="24"/>
          <w:szCs w:val="24"/>
        </w:rPr>
        <w:t>Šteta se očituje u vidu oštećenja krovnih instrukcija na stambenim i gospodarskim objektima, oštećenju staklenika/plastenika, šteta na ratarskim i povrtlarskim kulturama, krmnom bilju, vinogradima i voćnjacima. Procjenjuje se da pojava tuče navedenih razmjera ima značajna posljedica na gospodarstvo.</w:t>
      </w:r>
    </w:p>
    <w:p w14:paraId="08C4D866" w14:textId="3A9B558C" w:rsidR="00537DD0" w:rsidRPr="00707664" w:rsidRDefault="00537DD0" w:rsidP="00537DD0">
      <w:pPr>
        <w:keepNext/>
        <w:spacing w:after="0" w:line="276" w:lineRule="auto"/>
        <w:jc w:val="both"/>
        <w:rPr>
          <w:rFonts w:ascii="Calibri" w:eastAsia="Calibri" w:hAnsi="Calibri" w:cs="Arial"/>
          <w:b/>
          <w:bCs/>
          <w:sz w:val="20"/>
          <w:szCs w:val="20"/>
          <w:lang w:eastAsia="zh-CN"/>
        </w:rPr>
      </w:pPr>
      <w:bookmarkStart w:id="453" w:name="_Toc68610409"/>
      <w:bookmarkStart w:id="454" w:name="_Toc72322442"/>
      <w:r w:rsidRPr="00707664">
        <w:rPr>
          <w:rFonts w:ascii="Calibri" w:eastAsia="Calibri" w:hAnsi="Calibri" w:cs="Arial"/>
          <w:b/>
          <w:bCs/>
          <w:sz w:val="20"/>
          <w:szCs w:val="20"/>
          <w:lang w:eastAsia="zh-CN"/>
        </w:rPr>
        <w:lastRenderedPageBreak/>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46</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Posljedice na gospodarstvo </w:t>
      </w:r>
      <w:r w:rsidRPr="00707664">
        <w:rPr>
          <w:rFonts w:ascii="Calibri" w:eastAsia="Calibri" w:hAnsi="Calibri" w:cs="Arial"/>
          <w:b/>
          <w:bCs/>
          <w:sz w:val="20"/>
          <w:szCs w:val="20"/>
          <w:lang w:eastAsia="zh-CN"/>
        </w:rPr>
        <w:sym w:font="Symbol" w:char="F02D"/>
      </w:r>
      <w:r w:rsidRPr="00707664">
        <w:rPr>
          <w:rFonts w:ascii="Calibri" w:eastAsia="Calibri" w:hAnsi="Calibri" w:cs="Arial"/>
          <w:b/>
          <w:bCs/>
          <w:sz w:val="20"/>
          <w:szCs w:val="20"/>
          <w:lang w:eastAsia="zh-CN"/>
        </w:rPr>
        <w:t xml:space="preserve"> </w:t>
      </w:r>
      <w:r>
        <w:rPr>
          <w:rFonts w:ascii="Calibri" w:eastAsia="Calibri" w:hAnsi="Calibri" w:cs="Arial"/>
          <w:b/>
          <w:bCs/>
          <w:sz w:val="20"/>
          <w:szCs w:val="20"/>
          <w:lang w:eastAsia="zh-CN"/>
        </w:rPr>
        <w:t>tuča</w:t>
      </w:r>
      <w:bookmarkEnd w:id="453"/>
      <w:bookmarkEnd w:id="454"/>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8"/>
        <w:gridCol w:w="2071"/>
        <w:gridCol w:w="2959"/>
        <w:gridCol w:w="1831"/>
      </w:tblGrid>
      <w:tr w:rsidR="00537DD0" w:rsidRPr="00707664" w14:paraId="7A7CCE48" w14:textId="77777777" w:rsidTr="008A71B6">
        <w:trPr>
          <w:trHeight w:val="327"/>
          <w:jc w:val="center"/>
        </w:trPr>
        <w:tc>
          <w:tcPr>
            <w:tcW w:w="8789" w:type="dxa"/>
            <w:gridSpan w:val="4"/>
            <w:shd w:val="clear" w:color="auto" w:fill="auto"/>
            <w:vAlign w:val="center"/>
          </w:tcPr>
          <w:p w14:paraId="02AE79A1" w14:textId="77777777" w:rsidR="00537DD0" w:rsidRPr="00707664" w:rsidRDefault="00537DD0" w:rsidP="008A71B6">
            <w:pPr>
              <w:spacing w:after="0" w:line="276" w:lineRule="auto"/>
              <w:jc w:val="center"/>
              <w:rPr>
                <w:rFonts w:eastAsia="Calibri" w:cstheme="minorHAnsi"/>
                <w:b/>
                <w:sz w:val="20"/>
                <w:szCs w:val="20"/>
              </w:rPr>
            </w:pPr>
            <w:r w:rsidRPr="00707664">
              <w:rPr>
                <w:rFonts w:eastAsia="Calibri" w:cstheme="minorHAnsi"/>
                <w:b/>
                <w:sz w:val="20"/>
                <w:szCs w:val="20"/>
              </w:rPr>
              <w:t>Gospodarstvo</w:t>
            </w:r>
          </w:p>
        </w:tc>
      </w:tr>
      <w:tr w:rsidR="00537DD0" w:rsidRPr="00707664" w14:paraId="33CEBD66" w14:textId="77777777" w:rsidTr="008A71B6">
        <w:trPr>
          <w:trHeight w:val="244"/>
          <w:jc w:val="center"/>
        </w:trPr>
        <w:tc>
          <w:tcPr>
            <w:tcW w:w="1928" w:type="dxa"/>
            <w:shd w:val="clear" w:color="auto" w:fill="auto"/>
            <w:vAlign w:val="center"/>
          </w:tcPr>
          <w:p w14:paraId="2102943A"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Kategorija</w:t>
            </w:r>
          </w:p>
        </w:tc>
        <w:tc>
          <w:tcPr>
            <w:tcW w:w="2071" w:type="dxa"/>
            <w:shd w:val="clear" w:color="auto" w:fill="auto"/>
            <w:vAlign w:val="center"/>
          </w:tcPr>
          <w:p w14:paraId="7AFD270B"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Posljedice</w:t>
            </w:r>
          </w:p>
        </w:tc>
        <w:tc>
          <w:tcPr>
            <w:tcW w:w="2959" w:type="dxa"/>
            <w:tcBorders>
              <w:bottom w:val="single" w:sz="4" w:space="0" w:color="auto"/>
            </w:tcBorders>
            <w:shd w:val="clear" w:color="auto" w:fill="auto"/>
            <w:vAlign w:val="center"/>
          </w:tcPr>
          <w:p w14:paraId="5CCFD71E"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Kriterij</w:t>
            </w:r>
          </w:p>
          <w:p w14:paraId="2C7C7922"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-kn-</w:t>
            </w:r>
          </w:p>
        </w:tc>
        <w:tc>
          <w:tcPr>
            <w:tcW w:w="1831" w:type="dxa"/>
            <w:tcBorders>
              <w:bottom w:val="single" w:sz="4" w:space="0" w:color="auto"/>
            </w:tcBorders>
            <w:shd w:val="clear" w:color="auto" w:fill="auto"/>
            <w:vAlign w:val="center"/>
          </w:tcPr>
          <w:p w14:paraId="3E3FE205"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Odabrano</w:t>
            </w:r>
          </w:p>
        </w:tc>
      </w:tr>
      <w:tr w:rsidR="00537DD0" w:rsidRPr="00707664" w14:paraId="27CB6131" w14:textId="77777777" w:rsidTr="008A71B6">
        <w:trPr>
          <w:trHeight w:val="244"/>
          <w:jc w:val="center"/>
        </w:trPr>
        <w:tc>
          <w:tcPr>
            <w:tcW w:w="1928" w:type="dxa"/>
            <w:shd w:val="clear" w:color="auto" w:fill="auto"/>
            <w:vAlign w:val="center"/>
          </w:tcPr>
          <w:p w14:paraId="1D44B4E5"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1</w:t>
            </w:r>
          </w:p>
        </w:tc>
        <w:tc>
          <w:tcPr>
            <w:tcW w:w="2071" w:type="dxa"/>
            <w:shd w:val="clear" w:color="auto" w:fill="auto"/>
            <w:vAlign w:val="center"/>
          </w:tcPr>
          <w:p w14:paraId="6FDC6990"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Neznatne</w:t>
            </w:r>
          </w:p>
        </w:tc>
        <w:tc>
          <w:tcPr>
            <w:tcW w:w="2959" w:type="dxa"/>
            <w:shd w:val="clear" w:color="auto" w:fill="auto"/>
            <w:vAlign w:val="center"/>
          </w:tcPr>
          <w:p w14:paraId="75CAB83D" w14:textId="46DB2D30"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128.155,06-256.310,11</w:t>
            </w:r>
          </w:p>
        </w:tc>
        <w:tc>
          <w:tcPr>
            <w:tcW w:w="1831" w:type="dxa"/>
            <w:tcBorders>
              <w:bottom w:val="single" w:sz="4" w:space="0" w:color="auto"/>
            </w:tcBorders>
            <w:shd w:val="clear" w:color="auto" w:fill="auto"/>
            <w:vAlign w:val="center"/>
          </w:tcPr>
          <w:p w14:paraId="7D0AF0F8"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41F74020" w14:textId="77777777" w:rsidTr="008A71B6">
        <w:trPr>
          <w:trHeight w:val="244"/>
          <w:jc w:val="center"/>
        </w:trPr>
        <w:tc>
          <w:tcPr>
            <w:tcW w:w="1928" w:type="dxa"/>
            <w:shd w:val="clear" w:color="auto" w:fill="auto"/>
            <w:vAlign w:val="center"/>
          </w:tcPr>
          <w:p w14:paraId="405C5B75"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2</w:t>
            </w:r>
          </w:p>
        </w:tc>
        <w:tc>
          <w:tcPr>
            <w:tcW w:w="2071" w:type="dxa"/>
            <w:shd w:val="clear" w:color="auto" w:fill="auto"/>
            <w:vAlign w:val="center"/>
          </w:tcPr>
          <w:p w14:paraId="322D7C5C"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Malene</w:t>
            </w:r>
          </w:p>
        </w:tc>
        <w:tc>
          <w:tcPr>
            <w:tcW w:w="2959" w:type="dxa"/>
            <w:shd w:val="clear" w:color="auto" w:fill="auto"/>
            <w:vAlign w:val="center"/>
          </w:tcPr>
          <w:p w14:paraId="16089BA2" w14:textId="728FAF99"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256.310,11-1.281.550,55</w:t>
            </w:r>
          </w:p>
        </w:tc>
        <w:tc>
          <w:tcPr>
            <w:tcW w:w="1831" w:type="dxa"/>
            <w:tcBorders>
              <w:bottom w:val="single" w:sz="4" w:space="0" w:color="auto"/>
            </w:tcBorders>
            <w:shd w:val="clear" w:color="auto" w:fill="auto"/>
            <w:vAlign w:val="center"/>
          </w:tcPr>
          <w:p w14:paraId="634750E5"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6131410C" w14:textId="77777777" w:rsidTr="008A71B6">
        <w:trPr>
          <w:trHeight w:val="244"/>
          <w:jc w:val="center"/>
        </w:trPr>
        <w:tc>
          <w:tcPr>
            <w:tcW w:w="1928" w:type="dxa"/>
            <w:shd w:val="clear" w:color="auto" w:fill="auto"/>
            <w:vAlign w:val="center"/>
          </w:tcPr>
          <w:p w14:paraId="4563EAC9"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3</w:t>
            </w:r>
          </w:p>
        </w:tc>
        <w:tc>
          <w:tcPr>
            <w:tcW w:w="2071" w:type="dxa"/>
            <w:shd w:val="clear" w:color="auto" w:fill="auto"/>
            <w:vAlign w:val="center"/>
          </w:tcPr>
          <w:p w14:paraId="2532EEB9"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Umjerene</w:t>
            </w:r>
          </w:p>
        </w:tc>
        <w:tc>
          <w:tcPr>
            <w:tcW w:w="2959" w:type="dxa"/>
            <w:shd w:val="clear" w:color="auto" w:fill="auto"/>
            <w:vAlign w:val="center"/>
          </w:tcPr>
          <w:p w14:paraId="2DFCF08C" w14:textId="618F519D"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1.281.550,55-3.844.651,65</w:t>
            </w:r>
          </w:p>
        </w:tc>
        <w:tc>
          <w:tcPr>
            <w:tcW w:w="1831" w:type="dxa"/>
            <w:tcBorders>
              <w:bottom w:val="single" w:sz="4" w:space="0" w:color="auto"/>
            </w:tcBorders>
            <w:shd w:val="clear" w:color="auto" w:fill="auto"/>
            <w:vAlign w:val="center"/>
          </w:tcPr>
          <w:p w14:paraId="5BA4ED52"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4676BDAF" w14:textId="77777777" w:rsidTr="008A71B6">
        <w:trPr>
          <w:trHeight w:val="257"/>
          <w:jc w:val="center"/>
        </w:trPr>
        <w:tc>
          <w:tcPr>
            <w:tcW w:w="1928" w:type="dxa"/>
            <w:shd w:val="clear" w:color="auto" w:fill="auto"/>
            <w:vAlign w:val="center"/>
          </w:tcPr>
          <w:p w14:paraId="39995688"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4</w:t>
            </w:r>
          </w:p>
        </w:tc>
        <w:tc>
          <w:tcPr>
            <w:tcW w:w="2071" w:type="dxa"/>
            <w:shd w:val="clear" w:color="auto" w:fill="auto"/>
            <w:vAlign w:val="center"/>
          </w:tcPr>
          <w:p w14:paraId="4A996BD5"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Značajne</w:t>
            </w:r>
          </w:p>
        </w:tc>
        <w:tc>
          <w:tcPr>
            <w:tcW w:w="2959" w:type="dxa"/>
            <w:shd w:val="clear" w:color="auto" w:fill="auto"/>
            <w:vAlign w:val="center"/>
          </w:tcPr>
          <w:p w14:paraId="7ACAAEB4" w14:textId="37969DEA"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3.844.651,65-6.407.752,75</w:t>
            </w:r>
          </w:p>
        </w:tc>
        <w:tc>
          <w:tcPr>
            <w:tcW w:w="1831" w:type="dxa"/>
            <w:tcBorders>
              <w:bottom w:val="single" w:sz="4" w:space="0" w:color="auto"/>
            </w:tcBorders>
            <w:shd w:val="clear" w:color="auto" w:fill="auto"/>
            <w:vAlign w:val="center"/>
          </w:tcPr>
          <w:p w14:paraId="4C9D37E9"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X</w:t>
            </w:r>
          </w:p>
        </w:tc>
      </w:tr>
      <w:tr w:rsidR="00537DD0" w:rsidRPr="00707664" w14:paraId="269C050C" w14:textId="77777777" w:rsidTr="008A71B6">
        <w:trPr>
          <w:trHeight w:val="70"/>
          <w:jc w:val="center"/>
        </w:trPr>
        <w:tc>
          <w:tcPr>
            <w:tcW w:w="1928" w:type="dxa"/>
            <w:shd w:val="clear" w:color="auto" w:fill="auto"/>
            <w:vAlign w:val="center"/>
          </w:tcPr>
          <w:p w14:paraId="5457CCD2"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5</w:t>
            </w:r>
          </w:p>
        </w:tc>
        <w:tc>
          <w:tcPr>
            <w:tcW w:w="2071" w:type="dxa"/>
            <w:shd w:val="clear" w:color="auto" w:fill="auto"/>
            <w:vAlign w:val="center"/>
          </w:tcPr>
          <w:p w14:paraId="475983DB"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Katastrofalne</w:t>
            </w:r>
          </w:p>
        </w:tc>
        <w:tc>
          <w:tcPr>
            <w:tcW w:w="2959" w:type="dxa"/>
            <w:shd w:val="clear" w:color="auto" w:fill="auto"/>
            <w:vAlign w:val="center"/>
          </w:tcPr>
          <w:p w14:paraId="50245428" w14:textId="123F4039"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&gt;6.407.725,25</w:t>
            </w:r>
          </w:p>
        </w:tc>
        <w:tc>
          <w:tcPr>
            <w:tcW w:w="1831" w:type="dxa"/>
            <w:tcBorders>
              <w:bottom w:val="single" w:sz="4" w:space="0" w:color="auto"/>
            </w:tcBorders>
            <w:shd w:val="clear" w:color="auto" w:fill="auto"/>
            <w:vAlign w:val="center"/>
          </w:tcPr>
          <w:p w14:paraId="1CBD5614" w14:textId="77777777" w:rsidR="00537DD0" w:rsidRPr="00707664" w:rsidRDefault="00537DD0" w:rsidP="00537DD0">
            <w:pPr>
              <w:spacing w:after="0" w:line="276" w:lineRule="auto"/>
              <w:jc w:val="center"/>
              <w:rPr>
                <w:rFonts w:eastAsia="Calibri" w:cstheme="minorHAnsi"/>
                <w:sz w:val="20"/>
                <w:szCs w:val="20"/>
              </w:rPr>
            </w:pPr>
          </w:p>
        </w:tc>
      </w:tr>
    </w:tbl>
    <w:p w14:paraId="4A7A77A6" w14:textId="77777777" w:rsidR="00537DD0" w:rsidRPr="00707664" w:rsidRDefault="00537DD0" w:rsidP="00537DD0">
      <w:pPr>
        <w:numPr>
          <w:ilvl w:val="4"/>
          <w:numId w:val="3"/>
        </w:numPr>
        <w:spacing w:before="240" w:after="120" w:line="276" w:lineRule="auto"/>
        <w:jc w:val="both"/>
        <w:outlineLvl w:val="4"/>
        <w:rPr>
          <w:rFonts w:ascii="Calibri" w:hAnsi="Calibri" w:cs="Times New Roman"/>
          <w:bCs/>
          <w:i/>
          <w:iCs/>
          <w:sz w:val="24"/>
          <w:szCs w:val="26"/>
          <w:lang w:eastAsia="zh-CN"/>
        </w:rPr>
      </w:pPr>
      <w:bookmarkStart w:id="455" w:name="_Toc68610607"/>
      <w:bookmarkStart w:id="456" w:name="_Toc72322093"/>
      <w:r w:rsidRPr="00707664">
        <w:rPr>
          <w:rFonts w:ascii="Calibri" w:hAnsi="Calibri" w:cs="Times New Roman"/>
          <w:bCs/>
          <w:i/>
          <w:iCs/>
          <w:sz w:val="24"/>
          <w:szCs w:val="26"/>
          <w:lang w:eastAsia="zh-CN"/>
        </w:rPr>
        <w:t>Posljedice na društvenu stabilnost i politiku</w:t>
      </w:r>
      <w:bookmarkEnd w:id="455"/>
      <w:bookmarkEnd w:id="456"/>
    </w:p>
    <w:p w14:paraId="574CF06C" w14:textId="77777777" w:rsidR="00537DD0" w:rsidRPr="00707664" w:rsidRDefault="00537DD0" w:rsidP="00537DD0">
      <w:pPr>
        <w:spacing w:after="120"/>
        <w:jc w:val="both"/>
        <w:rPr>
          <w:sz w:val="24"/>
          <w:szCs w:val="24"/>
        </w:rPr>
      </w:pPr>
      <w:r w:rsidRPr="00707664">
        <w:rPr>
          <w:sz w:val="24"/>
          <w:szCs w:val="24"/>
        </w:rPr>
        <w:t>Posljedice društvene stabilnosti i politike iskazuju se u materijalnoj šteti i to za štetu na kritičnoj infrastrukturi i šteti na građevinama od javnog i društvenog značaja.</w:t>
      </w:r>
    </w:p>
    <w:p w14:paraId="3DB04643" w14:textId="6D49CB93" w:rsidR="00537DD0" w:rsidRDefault="00537DD0" w:rsidP="00537DD0">
      <w:pPr>
        <w:spacing w:after="120" w:line="276" w:lineRule="auto"/>
        <w:jc w:val="both"/>
        <w:rPr>
          <w:rFonts w:eastAsia="Calibri" w:cstheme="minorHAnsi"/>
          <w:sz w:val="24"/>
          <w:szCs w:val="24"/>
          <w:lang w:eastAsia="zh-CN"/>
        </w:rPr>
      </w:pPr>
      <w:r w:rsidRPr="00FD6ADE">
        <w:rPr>
          <w:rFonts w:eastAsia="Calibri" w:cstheme="minorHAnsi"/>
          <w:sz w:val="24"/>
          <w:szCs w:val="24"/>
          <w:lang w:eastAsia="zh-CN"/>
        </w:rPr>
        <w:t>Uslijed pojave jake i nagle tuče može doći do oštećenja dijelova elektroenergetskog sustava te do prekida opskrbe električnom energijom, kao i do prekida rada telekomunikacijskog sustava. Moguća su oštećenja na građevinama i ustanovama od javnog i društvenog značaja te oštećenja kulturnih dobara na području</w:t>
      </w:r>
      <w:r>
        <w:rPr>
          <w:rFonts w:eastAsia="Calibri" w:cstheme="minorHAnsi"/>
          <w:sz w:val="24"/>
          <w:szCs w:val="24"/>
          <w:lang w:eastAsia="zh-CN"/>
        </w:rPr>
        <w:t xml:space="preserve"> grada Pregrade</w:t>
      </w:r>
      <w:r w:rsidRPr="00FD6ADE">
        <w:rPr>
          <w:rFonts w:eastAsia="Calibri" w:cstheme="minorHAnsi"/>
          <w:sz w:val="24"/>
          <w:szCs w:val="24"/>
          <w:lang w:eastAsia="zh-CN"/>
        </w:rPr>
        <w:t>. Štete se najčešće manifestiraju kao štete na staklenim površinama, krovovima te kao oštećenja zidova.</w:t>
      </w:r>
    </w:p>
    <w:p w14:paraId="2E8448D0" w14:textId="40EBD500" w:rsidR="00537DD0" w:rsidRPr="00707664" w:rsidRDefault="00537DD0" w:rsidP="00537DD0">
      <w:pPr>
        <w:keepNext/>
        <w:spacing w:after="0" w:line="276" w:lineRule="auto"/>
        <w:jc w:val="both"/>
        <w:rPr>
          <w:rFonts w:ascii="Calibri" w:eastAsia="Calibri" w:hAnsi="Calibri" w:cs="Arial"/>
          <w:b/>
          <w:bCs/>
          <w:sz w:val="20"/>
          <w:szCs w:val="20"/>
          <w:lang w:eastAsia="zh-CN"/>
        </w:rPr>
      </w:pPr>
      <w:bookmarkStart w:id="457" w:name="_Toc68610410"/>
      <w:bookmarkStart w:id="458" w:name="_Toc72322443"/>
      <w:r w:rsidRPr="00707664">
        <w:rPr>
          <w:rFonts w:ascii="Calibri" w:eastAsia="Calibri" w:hAnsi="Calibri" w:cs="Arial"/>
          <w:b/>
          <w:bCs/>
          <w:sz w:val="20"/>
          <w:szCs w:val="20"/>
          <w:lang w:eastAsia="zh-CN"/>
        </w:rPr>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47</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Posljedice na kritičnu infrastrukturu </w:t>
      </w:r>
      <w:r w:rsidRPr="00707664">
        <w:rPr>
          <w:rFonts w:ascii="Calibri" w:eastAsia="Calibri" w:hAnsi="Calibri" w:cs="Arial"/>
          <w:b/>
          <w:bCs/>
          <w:sz w:val="20"/>
          <w:szCs w:val="20"/>
          <w:lang w:eastAsia="zh-CN"/>
        </w:rPr>
        <w:sym w:font="Symbol" w:char="F02D"/>
      </w:r>
      <w:r w:rsidRPr="00707664">
        <w:rPr>
          <w:rFonts w:ascii="Calibri" w:eastAsia="Calibri" w:hAnsi="Calibri" w:cs="Arial"/>
          <w:b/>
          <w:bCs/>
          <w:sz w:val="20"/>
          <w:szCs w:val="20"/>
          <w:lang w:eastAsia="zh-CN"/>
        </w:rPr>
        <w:t xml:space="preserve"> </w:t>
      </w:r>
      <w:r>
        <w:rPr>
          <w:rFonts w:ascii="Calibri" w:eastAsia="Calibri" w:hAnsi="Calibri" w:cs="Arial"/>
          <w:b/>
          <w:bCs/>
          <w:sz w:val="20"/>
          <w:szCs w:val="20"/>
          <w:lang w:eastAsia="zh-CN"/>
        </w:rPr>
        <w:t>tuča</w:t>
      </w:r>
      <w:bookmarkEnd w:id="457"/>
      <w:bookmarkEnd w:id="458"/>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5"/>
        <w:gridCol w:w="1620"/>
        <w:gridCol w:w="3018"/>
        <w:gridCol w:w="2346"/>
      </w:tblGrid>
      <w:tr w:rsidR="00537DD0" w:rsidRPr="00707664" w14:paraId="6A5554A8" w14:textId="77777777" w:rsidTr="008A71B6">
        <w:trPr>
          <w:trHeight w:val="262"/>
          <w:tblHeader/>
        </w:trPr>
        <w:tc>
          <w:tcPr>
            <w:tcW w:w="8789" w:type="dxa"/>
            <w:gridSpan w:val="4"/>
            <w:shd w:val="clear" w:color="auto" w:fill="auto"/>
            <w:vAlign w:val="center"/>
          </w:tcPr>
          <w:p w14:paraId="23EA308D"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Društvena stabilnost i politika</w:t>
            </w:r>
          </w:p>
        </w:tc>
      </w:tr>
      <w:tr w:rsidR="00537DD0" w:rsidRPr="00707664" w14:paraId="47A2BF21" w14:textId="77777777" w:rsidTr="008A71B6">
        <w:trPr>
          <w:trHeight w:val="262"/>
          <w:tblHeader/>
        </w:trPr>
        <w:tc>
          <w:tcPr>
            <w:tcW w:w="8789" w:type="dxa"/>
            <w:gridSpan w:val="4"/>
            <w:shd w:val="clear" w:color="auto" w:fill="auto"/>
            <w:vAlign w:val="center"/>
          </w:tcPr>
          <w:p w14:paraId="669D9D27"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Štete/gubici na kritičnoj infrastrukturi</w:t>
            </w:r>
          </w:p>
        </w:tc>
      </w:tr>
      <w:tr w:rsidR="00537DD0" w:rsidRPr="00707664" w14:paraId="026E9DD5" w14:textId="77777777" w:rsidTr="008A71B6">
        <w:trPr>
          <w:trHeight w:val="262"/>
          <w:tblHeader/>
        </w:trPr>
        <w:tc>
          <w:tcPr>
            <w:tcW w:w="1805" w:type="dxa"/>
            <w:shd w:val="clear" w:color="auto" w:fill="auto"/>
            <w:vAlign w:val="center"/>
          </w:tcPr>
          <w:p w14:paraId="498B2649"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Kategorija</w:t>
            </w:r>
          </w:p>
        </w:tc>
        <w:tc>
          <w:tcPr>
            <w:tcW w:w="1620" w:type="dxa"/>
            <w:shd w:val="clear" w:color="auto" w:fill="auto"/>
            <w:vAlign w:val="center"/>
          </w:tcPr>
          <w:p w14:paraId="7A489B6D"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Posljedice</w:t>
            </w:r>
          </w:p>
        </w:tc>
        <w:tc>
          <w:tcPr>
            <w:tcW w:w="3018" w:type="dxa"/>
            <w:shd w:val="clear" w:color="auto" w:fill="auto"/>
            <w:vAlign w:val="center"/>
          </w:tcPr>
          <w:p w14:paraId="4E7FADCA"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Kriterij</w:t>
            </w:r>
          </w:p>
          <w:p w14:paraId="133B0EB4"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-kn-</w:t>
            </w:r>
          </w:p>
        </w:tc>
        <w:tc>
          <w:tcPr>
            <w:tcW w:w="2346" w:type="dxa"/>
            <w:shd w:val="clear" w:color="auto" w:fill="auto"/>
            <w:vAlign w:val="center"/>
          </w:tcPr>
          <w:p w14:paraId="5BAFCD94"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Odabrano</w:t>
            </w:r>
          </w:p>
        </w:tc>
      </w:tr>
      <w:tr w:rsidR="00537DD0" w:rsidRPr="00707664" w14:paraId="12AFC273" w14:textId="77777777" w:rsidTr="008A71B6">
        <w:trPr>
          <w:trHeight w:val="262"/>
        </w:trPr>
        <w:tc>
          <w:tcPr>
            <w:tcW w:w="1805" w:type="dxa"/>
            <w:shd w:val="clear" w:color="auto" w:fill="auto"/>
            <w:vAlign w:val="center"/>
          </w:tcPr>
          <w:p w14:paraId="68A9998B"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1</w:t>
            </w:r>
          </w:p>
        </w:tc>
        <w:tc>
          <w:tcPr>
            <w:tcW w:w="1620" w:type="dxa"/>
            <w:shd w:val="clear" w:color="auto" w:fill="auto"/>
            <w:vAlign w:val="center"/>
          </w:tcPr>
          <w:p w14:paraId="4D7446EF"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Neznatne</w:t>
            </w:r>
          </w:p>
        </w:tc>
        <w:tc>
          <w:tcPr>
            <w:tcW w:w="3018" w:type="dxa"/>
            <w:shd w:val="clear" w:color="auto" w:fill="auto"/>
            <w:vAlign w:val="center"/>
          </w:tcPr>
          <w:p w14:paraId="00D21CB7" w14:textId="02C1D5B2"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128.155,06-256.310,11</w:t>
            </w:r>
          </w:p>
        </w:tc>
        <w:tc>
          <w:tcPr>
            <w:tcW w:w="2346" w:type="dxa"/>
            <w:shd w:val="clear" w:color="auto" w:fill="auto"/>
            <w:vAlign w:val="center"/>
          </w:tcPr>
          <w:p w14:paraId="17A43C73"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43F1E52D" w14:textId="77777777" w:rsidTr="008A71B6">
        <w:trPr>
          <w:trHeight w:val="262"/>
        </w:trPr>
        <w:tc>
          <w:tcPr>
            <w:tcW w:w="1805" w:type="dxa"/>
            <w:shd w:val="clear" w:color="auto" w:fill="auto"/>
            <w:vAlign w:val="center"/>
          </w:tcPr>
          <w:p w14:paraId="7BC37D5E"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2</w:t>
            </w:r>
          </w:p>
        </w:tc>
        <w:tc>
          <w:tcPr>
            <w:tcW w:w="1620" w:type="dxa"/>
            <w:shd w:val="clear" w:color="auto" w:fill="auto"/>
            <w:vAlign w:val="center"/>
          </w:tcPr>
          <w:p w14:paraId="15AD8190"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Malene</w:t>
            </w:r>
          </w:p>
        </w:tc>
        <w:tc>
          <w:tcPr>
            <w:tcW w:w="3018" w:type="dxa"/>
            <w:shd w:val="clear" w:color="auto" w:fill="auto"/>
            <w:vAlign w:val="center"/>
          </w:tcPr>
          <w:p w14:paraId="3C503DAA" w14:textId="0119C7DC"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256.310,11-1.281.550,55</w:t>
            </w:r>
          </w:p>
        </w:tc>
        <w:tc>
          <w:tcPr>
            <w:tcW w:w="2346" w:type="dxa"/>
            <w:shd w:val="clear" w:color="auto" w:fill="auto"/>
            <w:vAlign w:val="center"/>
          </w:tcPr>
          <w:p w14:paraId="6D5A801E"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X</w:t>
            </w:r>
          </w:p>
        </w:tc>
      </w:tr>
      <w:tr w:rsidR="00537DD0" w:rsidRPr="00707664" w14:paraId="25D2A1D1" w14:textId="77777777" w:rsidTr="008A71B6">
        <w:trPr>
          <w:trHeight w:val="262"/>
        </w:trPr>
        <w:tc>
          <w:tcPr>
            <w:tcW w:w="1805" w:type="dxa"/>
            <w:shd w:val="clear" w:color="auto" w:fill="auto"/>
            <w:vAlign w:val="center"/>
          </w:tcPr>
          <w:p w14:paraId="31F1C6F1"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3</w:t>
            </w:r>
          </w:p>
        </w:tc>
        <w:tc>
          <w:tcPr>
            <w:tcW w:w="1620" w:type="dxa"/>
            <w:shd w:val="clear" w:color="auto" w:fill="auto"/>
            <w:vAlign w:val="center"/>
          </w:tcPr>
          <w:p w14:paraId="2369CBFE"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Umjerene</w:t>
            </w:r>
          </w:p>
        </w:tc>
        <w:tc>
          <w:tcPr>
            <w:tcW w:w="3018" w:type="dxa"/>
            <w:shd w:val="clear" w:color="auto" w:fill="auto"/>
            <w:vAlign w:val="center"/>
          </w:tcPr>
          <w:p w14:paraId="2CC38AD8" w14:textId="1E8B6C42"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1.281.550,55-3.844.651,65</w:t>
            </w:r>
          </w:p>
        </w:tc>
        <w:tc>
          <w:tcPr>
            <w:tcW w:w="2346" w:type="dxa"/>
            <w:shd w:val="clear" w:color="auto" w:fill="auto"/>
            <w:vAlign w:val="center"/>
          </w:tcPr>
          <w:p w14:paraId="64B24374"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25F01ADA" w14:textId="77777777" w:rsidTr="008A71B6">
        <w:trPr>
          <w:trHeight w:val="276"/>
        </w:trPr>
        <w:tc>
          <w:tcPr>
            <w:tcW w:w="1805" w:type="dxa"/>
            <w:shd w:val="clear" w:color="auto" w:fill="auto"/>
            <w:vAlign w:val="center"/>
          </w:tcPr>
          <w:p w14:paraId="1C969F40"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4</w:t>
            </w:r>
          </w:p>
        </w:tc>
        <w:tc>
          <w:tcPr>
            <w:tcW w:w="1620" w:type="dxa"/>
            <w:shd w:val="clear" w:color="auto" w:fill="auto"/>
            <w:vAlign w:val="center"/>
          </w:tcPr>
          <w:p w14:paraId="5968294C"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Značajne</w:t>
            </w:r>
          </w:p>
        </w:tc>
        <w:tc>
          <w:tcPr>
            <w:tcW w:w="3018" w:type="dxa"/>
            <w:shd w:val="clear" w:color="auto" w:fill="auto"/>
            <w:vAlign w:val="center"/>
          </w:tcPr>
          <w:p w14:paraId="0C053AA7" w14:textId="4DDC3930"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3.844.651,65-6.407.752,75</w:t>
            </w:r>
          </w:p>
        </w:tc>
        <w:tc>
          <w:tcPr>
            <w:tcW w:w="2346" w:type="dxa"/>
            <w:shd w:val="clear" w:color="auto" w:fill="auto"/>
            <w:vAlign w:val="center"/>
          </w:tcPr>
          <w:p w14:paraId="3FA7DDAD"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4544AC00" w14:textId="77777777" w:rsidTr="008A71B6">
        <w:trPr>
          <w:trHeight w:val="262"/>
        </w:trPr>
        <w:tc>
          <w:tcPr>
            <w:tcW w:w="1805" w:type="dxa"/>
            <w:shd w:val="clear" w:color="auto" w:fill="auto"/>
            <w:vAlign w:val="center"/>
          </w:tcPr>
          <w:p w14:paraId="0742F158"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5</w:t>
            </w:r>
          </w:p>
        </w:tc>
        <w:tc>
          <w:tcPr>
            <w:tcW w:w="1620" w:type="dxa"/>
            <w:shd w:val="clear" w:color="auto" w:fill="auto"/>
            <w:vAlign w:val="center"/>
          </w:tcPr>
          <w:p w14:paraId="2E316FC6"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Katastrofalne</w:t>
            </w:r>
          </w:p>
        </w:tc>
        <w:tc>
          <w:tcPr>
            <w:tcW w:w="3018" w:type="dxa"/>
            <w:shd w:val="clear" w:color="auto" w:fill="auto"/>
            <w:vAlign w:val="center"/>
          </w:tcPr>
          <w:p w14:paraId="3999B840" w14:textId="2A557196"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&gt;6.407.725,25</w:t>
            </w:r>
          </w:p>
        </w:tc>
        <w:tc>
          <w:tcPr>
            <w:tcW w:w="2346" w:type="dxa"/>
            <w:shd w:val="clear" w:color="auto" w:fill="auto"/>
            <w:vAlign w:val="center"/>
          </w:tcPr>
          <w:p w14:paraId="593E475D" w14:textId="77777777" w:rsidR="00537DD0" w:rsidRPr="00707664" w:rsidRDefault="00537DD0" w:rsidP="00537DD0">
            <w:pPr>
              <w:spacing w:after="0" w:line="276" w:lineRule="auto"/>
              <w:jc w:val="center"/>
              <w:rPr>
                <w:rFonts w:eastAsia="Calibri" w:cstheme="minorHAnsi"/>
                <w:sz w:val="20"/>
                <w:szCs w:val="20"/>
              </w:rPr>
            </w:pPr>
          </w:p>
        </w:tc>
      </w:tr>
    </w:tbl>
    <w:p w14:paraId="76876772" w14:textId="4A83BE39" w:rsidR="00537DD0" w:rsidRDefault="00537DD0" w:rsidP="00537DD0">
      <w:pPr>
        <w:pStyle w:val="Opisslike"/>
        <w:keepNext/>
        <w:spacing w:before="240" w:line="276" w:lineRule="auto"/>
      </w:pPr>
      <w:bookmarkStart w:id="459" w:name="_Toc68610411"/>
      <w:bookmarkStart w:id="460" w:name="_Toc72322444"/>
      <w:r>
        <w:t xml:space="preserve">Tablica </w:t>
      </w:r>
      <w:fldSimple w:instr=" SEQ Tablica \* ARABIC ">
        <w:r w:rsidR="008205E2">
          <w:rPr>
            <w:noProof/>
          </w:rPr>
          <w:t>48</w:t>
        </w:r>
      </w:fldSimple>
      <w:r>
        <w:t xml:space="preserve">. </w:t>
      </w:r>
      <w:r w:rsidRPr="00FD6ADE">
        <w:t xml:space="preserve">Posljedice na </w:t>
      </w:r>
      <w:r>
        <w:t>ustanove/građevine javnog društvenog značaja – tuča</w:t>
      </w:r>
      <w:bookmarkEnd w:id="459"/>
      <w:bookmarkEnd w:id="460"/>
      <w:r>
        <w:t xml:space="preserve"> </w:t>
      </w: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5"/>
        <w:gridCol w:w="1620"/>
        <w:gridCol w:w="3018"/>
        <w:gridCol w:w="2346"/>
      </w:tblGrid>
      <w:tr w:rsidR="00537DD0" w:rsidRPr="00707664" w14:paraId="4982E210" w14:textId="77777777" w:rsidTr="008A71B6">
        <w:trPr>
          <w:trHeight w:val="262"/>
          <w:tblHeader/>
        </w:trPr>
        <w:tc>
          <w:tcPr>
            <w:tcW w:w="8789" w:type="dxa"/>
            <w:gridSpan w:val="4"/>
            <w:shd w:val="clear" w:color="auto" w:fill="auto"/>
            <w:vAlign w:val="center"/>
          </w:tcPr>
          <w:p w14:paraId="43986C63"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Društvena stabilnost i politika</w:t>
            </w:r>
          </w:p>
        </w:tc>
      </w:tr>
      <w:tr w:rsidR="00537DD0" w:rsidRPr="00707664" w14:paraId="2AA701D5" w14:textId="77777777" w:rsidTr="008A71B6">
        <w:trPr>
          <w:trHeight w:val="262"/>
          <w:tblHeader/>
        </w:trPr>
        <w:tc>
          <w:tcPr>
            <w:tcW w:w="8789" w:type="dxa"/>
            <w:gridSpan w:val="4"/>
            <w:shd w:val="clear" w:color="auto" w:fill="auto"/>
            <w:vAlign w:val="center"/>
          </w:tcPr>
          <w:p w14:paraId="3D276052" w14:textId="7AAF4265"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 xml:space="preserve">Štete/gubici na </w:t>
            </w:r>
            <w:r w:rsidR="00780E0D">
              <w:rPr>
                <w:rFonts w:eastAsia="Calibri" w:cstheme="minorHAnsi"/>
                <w:b/>
                <w:sz w:val="20"/>
                <w:szCs w:val="20"/>
              </w:rPr>
              <w:t>ustanove/građevine javnog društvenog značaja</w:t>
            </w:r>
          </w:p>
        </w:tc>
      </w:tr>
      <w:tr w:rsidR="00537DD0" w:rsidRPr="00707664" w14:paraId="2DC82F43" w14:textId="77777777" w:rsidTr="008A71B6">
        <w:trPr>
          <w:trHeight w:val="262"/>
          <w:tblHeader/>
        </w:trPr>
        <w:tc>
          <w:tcPr>
            <w:tcW w:w="1805" w:type="dxa"/>
            <w:shd w:val="clear" w:color="auto" w:fill="auto"/>
            <w:vAlign w:val="center"/>
          </w:tcPr>
          <w:p w14:paraId="63FE0C43"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Kategorija</w:t>
            </w:r>
          </w:p>
        </w:tc>
        <w:tc>
          <w:tcPr>
            <w:tcW w:w="1620" w:type="dxa"/>
            <w:shd w:val="clear" w:color="auto" w:fill="auto"/>
            <w:vAlign w:val="center"/>
          </w:tcPr>
          <w:p w14:paraId="242955E9"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Posljedice</w:t>
            </w:r>
          </w:p>
        </w:tc>
        <w:tc>
          <w:tcPr>
            <w:tcW w:w="3018" w:type="dxa"/>
            <w:shd w:val="clear" w:color="auto" w:fill="auto"/>
            <w:vAlign w:val="center"/>
          </w:tcPr>
          <w:p w14:paraId="60D190E0"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Kriterij</w:t>
            </w:r>
          </w:p>
          <w:p w14:paraId="62AFDB48"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-kn-</w:t>
            </w:r>
          </w:p>
        </w:tc>
        <w:tc>
          <w:tcPr>
            <w:tcW w:w="2346" w:type="dxa"/>
            <w:shd w:val="clear" w:color="auto" w:fill="auto"/>
            <w:vAlign w:val="center"/>
          </w:tcPr>
          <w:p w14:paraId="0F7C474E"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Odabrano</w:t>
            </w:r>
          </w:p>
        </w:tc>
      </w:tr>
      <w:tr w:rsidR="00537DD0" w:rsidRPr="00707664" w14:paraId="041C06E7" w14:textId="77777777" w:rsidTr="008A71B6">
        <w:trPr>
          <w:trHeight w:val="262"/>
        </w:trPr>
        <w:tc>
          <w:tcPr>
            <w:tcW w:w="1805" w:type="dxa"/>
            <w:shd w:val="clear" w:color="auto" w:fill="auto"/>
            <w:vAlign w:val="center"/>
          </w:tcPr>
          <w:p w14:paraId="73C9F275"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1</w:t>
            </w:r>
          </w:p>
        </w:tc>
        <w:tc>
          <w:tcPr>
            <w:tcW w:w="1620" w:type="dxa"/>
            <w:shd w:val="clear" w:color="auto" w:fill="auto"/>
            <w:vAlign w:val="center"/>
          </w:tcPr>
          <w:p w14:paraId="25675988"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Neznatne</w:t>
            </w:r>
          </w:p>
        </w:tc>
        <w:tc>
          <w:tcPr>
            <w:tcW w:w="3018" w:type="dxa"/>
            <w:shd w:val="clear" w:color="auto" w:fill="auto"/>
            <w:vAlign w:val="center"/>
          </w:tcPr>
          <w:p w14:paraId="08E286F5" w14:textId="28FE2000"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128.155,06-256.310,11</w:t>
            </w:r>
          </w:p>
        </w:tc>
        <w:tc>
          <w:tcPr>
            <w:tcW w:w="2346" w:type="dxa"/>
            <w:shd w:val="clear" w:color="auto" w:fill="auto"/>
            <w:vAlign w:val="center"/>
          </w:tcPr>
          <w:p w14:paraId="75602298"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6092887A" w14:textId="77777777" w:rsidTr="008A71B6">
        <w:trPr>
          <w:trHeight w:val="262"/>
        </w:trPr>
        <w:tc>
          <w:tcPr>
            <w:tcW w:w="1805" w:type="dxa"/>
            <w:shd w:val="clear" w:color="auto" w:fill="auto"/>
            <w:vAlign w:val="center"/>
          </w:tcPr>
          <w:p w14:paraId="42416BC3"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2</w:t>
            </w:r>
          </w:p>
        </w:tc>
        <w:tc>
          <w:tcPr>
            <w:tcW w:w="1620" w:type="dxa"/>
            <w:shd w:val="clear" w:color="auto" w:fill="auto"/>
            <w:vAlign w:val="center"/>
          </w:tcPr>
          <w:p w14:paraId="62CFF93F"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Malene</w:t>
            </w:r>
          </w:p>
        </w:tc>
        <w:tc>
          <w:tcPr>
            <w:tcW w:w="3018" w:type="dxa"/>
            <w:shd w:val="clear" w:color="auto" w:fill="auto"/>
            <w:vAlign w:val="center"/>
          </w:tcPr>
          <w:p w14:paraId="5F99C4D2" w14:textId="015DBF80"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256.310,11-1.281.550,55</w:t>
            </w:r>
          </w:p>
        </w:tc>
        <w:tc>
          <w:tcPr>
            <w:tcW w:w="2346" w:type="dxa"/>
            <w:shd w:val="clear" w:color="auto" w:fill="auto"/>
            <w:vAlign w:val="center"/>
          </w:tcPr>
          <w:p w14:paraId="29208B73"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X</w:t>
            </w:r>
          </w:p>
        </w:tc>
      </w:tr>
      <w:tr w:rsidR="00537DD0" w:rsidRPr="00707664" w14:paraId="2927A654" w14:textId="77777777" w:rsidTr="008A71B6">
        <w:trPr>
          <w:trHeight w:val="262"/>
        </w:trPr>
        <w:tc>
          <w:tcPr>
            <w:tcW w:w="1805" w:type="dxa"/>
            <w:shd w:val="clear" w:color="auto" w:fill="auto"/>
            <w:vAlign w:val="center"/>
          </w:tcPr>
          <w:p w14:paraId="708A9805"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3</w:t>
            </w:r>
          </w:p>
        </w:tc>
        <w:tc>
          <w:tcPr>
            <w:tcW w:w="1620" w:type="dxa"/>
            <w:shd w:val="clear" w:color="auto" w:fill="auto"/>
            <w:vAlign w:val="center"/>
          </w:tcPr>
          <w:p w14:paraId="0FF6E0A5"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Umjerene</w:t>
            </w:r>
          </w:p>
        </w:tc>
        <w:tc>
          <w:tcPr>
            <w:tcW w:w="3018" w:type="dxa"/>
            <w:shd w:val="clear" w:color="auto" w:fill="auto"/>
            <w:vAlign w:val="center"/>
          </w:tcPr>
          <w:p w14:paraId="0D14D1EB" w14:textId="7BBF517F"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1.281.550,55-3.844.651,65</w:t>
            </w:r>
          </w:p>
        </w:tc>
        <w:tc>
          <w:tcPr>
            <w:tcW w:w="2346" w:type="dxa"/>
            <w:shd w:val="clear" w:color="auto" w:fill="auto"/>
            <w:vAlign w:val="center"/>
          </w:tcPr>
          <w:p w14:paraId="72C5CBC8"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4ED66B16" w14:textId="77777777" w:rsidTr="008A71B6">
        <w:trPr>
          <w:trHeight w:val="276"/>
        </w:trPr>
        <w:tc>
          <w:tcPr>
            <w:tcW w:w="1805" w:type="dxa"/>
            <w:shd w:val="clear" w:color="auto" w:fill="auto"/>
            <w:vAlign w:val="center"/>
          </w:tcPr>
          <w:p w14:paraId="7124A2EE"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4</w:t>
            </w:r>
          </w:p>
        </w:tc>
        <w:tc>
          <w:tcPr>
            <w:tcW w:w="1620" w:type="dxa"/>
            <w:shd w:val="clear" w:color="auto" w:fill="auto"/>
            <w:vAlign w:val="center"/>
          </w:tcPr>
          <w:p w14:paraId="258B6A11"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Značajne</w:t>
            </w:r>
          </w:p>
        </w:tc>
        <w:tc>
          <w:tcPr>
            <w:tcW w:w="3018" w:type="dxa"/>
            <w:shd w:val="clear" w:color="auto" w:fill="auto"/>
            <w:vAlign w:val="center"/>
          </w:tcPr>
          <w:p w14:paraId="7070CD56" w14:textId="0ED793E7"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3.844.651,65-6.407.752,75</w:t>
            </w:r>
          </w:p>
        </w:tc>
        <w:tc>
          <w:tcPr>
            <w:tcW w:w="2346" w:type="dxa"/>
            <w:shd w:val="clear" w:color="auto" w:fill="auto"/>
            <w:vAlign w:val="center"/>
          </w:tcPr>
          <w:p w14:paraId="3282612B"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3FCC7EFF" w14:textId="77777777" w:rsidTr="008A71B6">
        <w:trPr>
          <w:trHeight w:val="262"/>
        </w:trPr>
        <w:tc>
          <w:tcPr>
            <w:tcW w:w="1805" w:type="dxa"/>
            <w:shd w:val="clear" w:color="auto" w:fill="auto"/>
            <w:vAlign w:val="center"/>
          </w:tcPr>
          <w:p w14:paraId="12D71B3D"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5</w:t>
            </w:r>
          </w:p>
        </w:tc>
        <w:tc>
          <w:tcPr>
            <w:tcW w:w="1620" w:type="dxa"/>
            <w:shd w:val="clear" w:color="auto" w:fill="auto"/>
            <w:vAlign w:val="center"/>
          </w:tcPr>
          <w:p w14:paraId="613CAA61"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Katastrofalne</w:t>
            </w:r>
          </w:p>
        </w:tc>
        <w:tc>
          <w:tcPr>
            <w:tcW w:w="3018" w:type="dxa"/>
            <w:shd w:val="clear" w:color="auto" w:fill="auto"/>
            <w:vAlign w:val="center"/>
          </w:tcPr>
          <w:p w14:paraId="6F61466B" w14:textId="7C91D291"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&gt;6.407.725,25</w:t>
            </w:r>
          </w:p>
        </w:tc>
        <w:tc>
          <w:tcPr>
            <w:tcW w:w="2346" w:type="dxa"/>
            <w:shd w:val="clear" w:color="auto" w:fill="auto"/>
            <w:vAlign w:val="center"/>
          </w:tcPr>
          <w:p w14:paraId="01D76864" w14:textId="77777777" w:rsidR="00537DD0" w:rsidRPr="00707664" w:rsidRDefault="00537DD0" w:rsidP="00537DD0">
            <w:pPr>
              <w:spacing w:after="0" w:line="276" w:lineRule="auto"/>
              <w:jc w:val="center"/>
              <w:rPr>
                <w:rFonts w:eastAsia="Calibri" w:cstheme="minorHAnsi"/>
                <w:sz w:val="20"/>
                <w:szCs w:val="20"/>
              </w:rPr>
            </w:pPr>
          </w:p>
        </w:tc>
      </w:tr>
    </w:tbl>
    <w:p w14:paraId="2330DF19" w14:textId="77777777" w:rsidR="00537DD0" w:rsidRDefault="00537DD0" w:rsidP="00537DD0">
      <w:pPr>
        <w:spacing w:before="120" w:after="120" w:line="276" w:lineRule="auto"/>
        <w:ind w:right="23"/>
        <w:jc w:val="both"/>
        <w:rPr>
          <w:rFonts w:eastAsia="Calibri" w:cstheme="minorHAnsi"/>
          <w:sz w:val="24"/>
          <w:szCs w:val="24"/>
          <w:lang w:eastAsia="zh-CN"/>
        </w:rPr>
        <w:sectPr w:rsidR="00537DD0" w:rsidSect="006603E7">
          <w:pgSz w:w="11906" w:h="16838"/>
          <w:pgMar w:top="1134" w:right="1418" w:bottom="1134" w:left="1418" w:header="709" w:footer="709" w:gutter="284"/>
          <w:cols w:space="708"/>
          <w:docGrid w:linePitch="360"/>
        </w:sectPr>
      </w:pPr>
      <w:r w:rsidRPr="00294AAE">
        <w:rPr>
          <w:rFonts w:eastAsia="Calibri" w:cstheme="minorHAnsi"/>
          <w:sz w:val="24"/>
          <w:szCs w:val="24"/>
          <w:lang w:eastAsia="zh-CN"/>
        </w:rPr>
        <w:t>Posljedice za Društvenu stabilnost i politiku iskazuju se zbirno.</w:t>
      </w:r>
    </w:p>
    <w:p w14:paraId="24EB8020" w14:textId="606C7C80" w:rsidR="00537DD0" w:rsidRDefault="00537DD0" w:rsidP="00537DD0">
      <w:pPr>
        <w:pStyle w:val="Opisslike"/>
        <w:keepNext/>
        <w:spacing w:line="276" w:lineRule="auto"/>
      </w:pPr>
      <w:bookmarkStart w:id="461" w:name="_Toc68610412"/>
      <w:bookmarkStart w:id="462" w:name="_Toc72322445"/>
      <w:r>
        <w:lastRenderedPageBreak/>
        <w:t xml:space="preserve">Tablica </w:t>
      </w:r>
      <w:fldSimple w:instr=" SEQ Tablica \* ARABIC ">
        <w:r w:rsidR="008205E2">
          <w:rPr>
            <w:noProof/>
          </w:rPr>
          <w:t>49</w:t>
        </w:r>
      </w:fldSimple>
      <w:r>
        <w:t>. Posljedice na društvenu stabilnost i politiku – tuča</w:t>
      </w:r>
      <w:bookmarkEnd w:id="461"/>
      <w:bookmarkEnd w:id="462"/>
      <w: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208"/>
        <w:gridCol w:w="3285"/>
        <w:gridCol w:w="1483"/>
      </w:tblGrid>
      <w:tr w:rsidR="00537DD0" w:rsidRPr="00294AAE" w14:paraId="68BE7C21" w14:textId="77777777" w:rsidTr="008A71B6">
        <w:trPr>
          <w:trHeight w:val="833"/>
          <w:tblHeader/>
          <w:jc w:val="center"/>
        </w:trPr>
        <w:tc>
          <w:tcPr>
            <w:tcW w:w="1800" w:type="dxa"/>
            <w:shd w:val="clear" w:color="auto" w:fill="auto"/>
            <w:vAlign w:val="center"/>
          </w:tcPr>
          <w:p w14:paraId="799F0E62" w14:textId="77777777" w:rsidR="00537DD0" w:rsidRPr="00294AAE" w:rsidRDefault="00537DD0" w:rsidP="008A71B6">
            <w:pPr>
              <w:spacing w:after="0" w:line="276" w:lineRule="auto"/>
              <w:ind w:right="23"/>
              <w:jc w:val="center"/>
              <w:rPr>
                <w:rFonts w:eastAsia="Calibri" w:cstheme="minorHAnsi"/>
                <w:b/>
                <w:sz w:val="20"/>
                <w:szCs w:val="20"/>
                <w:lang w:eastAsia="zh-CN"/>
              </w:rPr>
            </w:pPr>
            <w:r w:rsidRPr="00294AAE">
              <w:rPr>
                <w:rFonts w:eastAsia="Calibri" w:cstheme="minorHAnsi"/>
                <w:b/>
                <w:sz w:val="20"/>
                <w:szCs w:val="20"/>
                <w:lang w:eastAsia="zh-CN"/>
              </w:rPr>
              <w:t>Kategorija</w:t>
            </w:r>
          </w:p>
        </w:tc>
        <w:tc>
          <w:tcPr>
            <w:tcW w:w="2208" w:type="dxa"/>
            <w:shd w:val="clear" w:color="auto" w:fill="auto"/>
            <w:vAlign w:val="center"/>
          </w:tcPr>
          <w:p w14:paraId="65F7BFBC" w14:textId="77777777" w:rsidR="00537DD0" w:rsidRPr="00294AAE" w:rsidRDefault="00537DD0" w:rsidP="008A71B6">
            <w:pPr>
              <w:spacing w:after="0" w:line="276" w:lineRule="auto"/>
              <w:ind w:right="23"/>
              <w:jc w:val="center"/>
              <w:rPr>
                <w:rFonts w:eastAsia="Calibri" w:cstheme="minorHAnsi"/>
                <w:b/>
                <w:sz w:val="20"/>
                <w:szCs w:val="20"/>
                <w:lang w:eastAsia="zh-CN"/>
              </w:rPr>
            </w:pPr>
            <w:r w:rsidRPr="00294AAE">
              <w:rPr>
                <w:rFonts w:eastAsia="Calibri" w:cstheme="minorHAnsi"/>
                <w:b/>
                <w:sz w:val="20"/>
                <w:szCs w:val="20"/>
                <w:lang w:eastAsia="zh-CN"/>
              </w:rPr>
              <w:t>Kritična infrastruktura</w:t>
            </w:r>
          </w:p>
        </w:tc>
        <w:tc>
          <w:tcPr>
            <w:tcW w:w="3285" w:type="dxa"/>
            <w:shd w:val="clear" w:color="auto" w:fill="auto"/>
            <w:vAlign w:val="center"/>
          </w:tcPr>
          <w:p w14:paraId="6C836C21" w14:textId="77777777" w:rsidR="00537DD0" w:rsidRPr="00294AAE" w:rsidRDefault="00537DD0" w:rsidP="008A71B6">
            <w:pPr>
              <w:spacing w:after="0" w:line="276" w:lineRule="auto"/>
              <w:ind w:right="23"/>
              <w:jc w:val="center"/>
              <w:rPr>
                <w:rFonts w:eastAsia="Calibri" w:cstheme="minorHAnsi"/>
                <w:b/>
                <w:sz w:val="20"/>
                <w:szCs w:val="20"/>
                <w:lang w:eastAsia="zh-CN"/>
              </w:rPr>
            </w:pPr>
            <w:r w:rsidRPr="00294AAE">
              <w:rPr>
                <w:rFonts w:eastAsia="Calibri" w:cstheme="minorHAnsi"/>
                <w:b/>
                <w:sz w:val="20"/>
                <w:szCs w:val="20"/>
                <w:lang w:eastAsia="zh-CN"/>
              </w:rPr>
              <w:t>Ustanove/građevine javnog društvenog značaja</w:t>
            </w:r>
          </w:p>
        </w:tc>
        <w:tc>
          <w:tcPr>
            <w:tcW w:w="1483" w:type="dxa"/>
            <w:shd w:val="clear" w:color="auto" w:fill="auto"/>
            <w:vAlign w:val="center"/>
          </w:tcPr>
          <w:p w14:paraId="08D83038" w14:textId="77777777" w:rsidR="00537DD0" w:rsidRPr="00294AAE" w:rsidRDefault="00537DD0" w:rsidP="008A71B6">
            <w:pPr>
              <w:spacing w:after="0" w:line="276" w:lineRule="auto"/>
              <w:ind w:right="23"/>
              <w:jc w:val="center"/>
              <w:rPr>
                <w:rFonts w:eastAsia="Calibri" w:cstheme="minorHAnsi"/>
                <w:b/>
                <w:sz w:val="20"/>
                <w:szCs w:val="20"/>
                <w:lang w:eastAsia="zh-CN"/>
              </w:rPr>
            </w:pPr>
            <w:r w:rsidRPr="00294AAE">
              <w:rPr>
                <w:rFonts w:eastAsia="Calibri" w:cstheme="minorHAnsi"/>
                <w:b/>
                <w:sz w:val="20"/>
                <w:szCs w:val="20"/>
                <w:lang w:eastAsia="zh-CN"/>
              </w:rPr>
              <w:t>Ukupno</w:t>
            </w:r>
          </w:p>
        </w:tc>
      </w:tr>
      <w:tr w:rsidR="00537DD0" w:rsidRPr="00294AAE" w14:paraId="34326EC7" w14:textId="77777777" w:rsidTr="008A71B6">
        <w:trPr>
          <w:trHeight w:val="271"/>
          <w:jc w:val="center"/>
        </w:trPr>
        <w:tc>
          <w:tcPr>
            <w:tcW w:w="1800" w:type="dxa"/>
            <w:shd w:val="clear" w:color="auto" w:fill="auto"/>
          </w:tcPr>
          <w:p w14:paraId="6EACE922" w14:textId="77777777" w:rsidR="00537DD0" w:rsidRPr="00294AAE" w:rsidRDefault="00537DD0" w:rsidP="008A71B6">
            <w:pPr>
              <w:spacing w:after="0" w:line="276" w:lineRule="auto"/>
              <w:ind w:right="23"/>
              <w:jc w:val="center"/>
              <w:rPr>
                <w:rFonts w:eastAsia="Calibri" w:cstheme="minorHAnsi"/>
                <w:b/>
                <w:sz w:val="20"/>
                <w:szCs w:val="20"/>
                <w:lang w:eastAsia="zh-CN"/>
              </w:rPr>
            </w:pPr>
            <w:r w:rsidRPr="00294AAE">
              <w:rPr>
                <w:rFonts w:eastAsia="Calibri" w:cstheme="minorHAnsi"/>
                <w:b/>
                <w:sz w:val="20"/>
                <w:szCs w:val="20"/>
                <w:lang w:eastAsia="zh-CN"/>
              </w:rPr>
              <w:t>1</w:t>
            </w:r>
          </w:p>
        </w:tc>
        <w:tc>
          <w:tcPr>
            <w:tcW w:w="2208" w:type="dxa"/>
            <w:shd w:val="clear" w:color="auto" w:fill="auto"/>
          </w:tcPr>
          <w:p w14:paraId="7A78B3CF" w14:textId="77777777" w:rsidR="00537DD0" w:rsidRPr="00294AAE" w:rsidRDefault="00537DD0" w:rsidP="008A71B6">
            <w:pPr>
              <w:spacing w:after="0" w:line="276" w:lineRule="auto"/>
              <w:ind w:right="23"/>
              <w:jc w:val="center"/>
              <w:rPr>
                <w:rFonts w:eastAsia="Calibri" w:cstheme="minorHAnsi"/>
                <w:sz w:val="20"/>
                <w:szCs w:val="20"/>
                <w:lang w:eastAsia="zh-CN"/>
              </w:rPr>
            </w:pPr>
          </w:p>
        </w:tc>
        <w:tc>
          <w:tcPr>
            <w:tcW w:w="3285" w:type="dxa"/>
            <w:shd w:val="clear" w:color="auto" w:fill="auto"/>
          </w:tcPr>
          <w:p w14:paraId="03971326" w14:textId="77777777" w:rsidR="00537DD0" w:rsidRPr="00294AAE" w:rsidRDefault="00537DD0" w:rsidP="008A71B6">
            <w:pPr>
              <w:spacing w:after="0" w:line="276" w:lineRule="auto"/>
              <w:ind w:right="23"/>
              <w:jc w:val="center"/>
              <w:rPr>
                <w:rFonts w:eastAsia="Calibri" w:cstheme="minorHAnsi"/>
                <w:sz w:val="20"/>
                <w:szCs w:val="20"/>
                <w:lang w:eastAsia="zh-CN"/>
              </w:rPr>
            </w:pPr>
          </w:p>
        </w:tc>
        <w:tc>
          <w:tcPr>
            <w:tcW w:w="1483" w:type="dxa"/>
            <w:shd w:val="clear" w:color="auto" w:fill="auto"/>
          </w:tcPr>
          <w:p w14:paraId="55C65186" w14:textId="77777777" w:rsidR="00537DD0" w:rsidRPr="00294AAE" w:rsidRDefault="00537DD0" w:rsidP="008A71B6">
            <w:pPr>
              <w:spacing w:after="0" w:line="276" w:lineRule="auto"/>
              <w:ind w:right="23"/>
              <w:jc w:val="center"/>
              <w:rPr>
                <w:rFonts w:eastAsia="Calibri" w:cstheme="minorHAnsi"/>
                <w:sz w:val="20"/>
                <w:szCs w:val="20"/>
                <w:lang w:eastAsia="zh-CN"/>
              </w:rPr>
            </w:pPr>
          </w:p>
        </w:tc>
      </w:tr>
      <w:tr w:rsidR="00537DD0" w:rsidRPr="00294AAE" w14:paraId="533F8617" w14:textId="77777777" w:rsidTr="008A71B6">
        <w:trPr>
          <w:trHeight w:val="271"/>
          <w:jc w:val="center"/>
        </w:trPr>
        <w:tc>
          <w:tcPr>
            <w:tcW w:w="1800" w:type="dxa"/>
            <w:shd w:val="clear" w:color="auto" w:fill="auto"/>
          </w:tcPr>
          <w:p w14:paraId="0DD08DC1" w14:textId="77777777" w:rsidR="00537DD0" w:rsidRPr="00294AAE" w:rsidRDefault="00537DD0" w:rsidP="008A71B6">
            <w:pPr>
              <w:spacing w:after="0" w:line="276" w:lineRule="auto"/>
              <w:ind w:right="23"/>
              <w:jc w:val="center"/>
              <w:rPr>
                <w:rFonts w:eastAsia="Calibri" w:cstheme="minorHAnsi"/>
                <w:b/>
                <w:sz w:val="20"/>
                <w:szCs w:val="20"/>
                <w:lang w:eastAsia="zh-CN"/>
              </w:rPr>
            </w:pPr>
            <w:r w:rsidRPr="00294AAE">
              <w:rPr>
                <w:rFonts w:eastAsia="Calibri" w:cstheme="minorHAnsi"/>
                <w:b/>
                <w:sz w:val="20"/>
                <w:szCs w:val="20"/>
                <w:lang w:eastAsia="zh-CN"/>
              </w:rPr>
              <w:t>2</w:t>
            </w:r>
          </w:p>
        </w:tc>
        <w:tc>
          <w:tcPr>
            <w:tcW w:w="2208" w:type="dxa"/>
            <w:shd w:val="clear" w:color="auto" w:fill="auto"/>
          </w:tcPr>
          <w:p w14:paraId="14DAE734" w14:textId="77777777" w:rsidR="00537DD0" w:rsidRPr="00294AAE" w:rsidRDefault="00537DD0" w:rsidP="008A71B6">
            <w:pPr>
              <w:spacing w:after="0" w:line="276" w:lineRule="auto"/>
              <w:ind w:right="23"/>
              <w:jc w:val="center"/>
              <w:rPr>
                <w:rFonts w:eastAsia="Calibri" w:cstheme="minorHAnsi"/>
                <w:sz w:val="20"/>
                <w:szCs w:val="20"/>
                <w:lang w:eastAsia="zh-CN"/>
              </w:rPr>
            </w:pPr>
            <w:r w:rsidRPr="00294AAE">
              <w:rPr>
                <w:rFonts w:eastAsia="Calibri" w:cstheme="minorHAnsi"/>
                <w:sz w:val="20"/>
                <w:szCs w:val="20"/>
                <w:lang w:eastAsia="zh-CN"/>
              </w:rPr>
              <w:t>X</w:t>
            </w:r>
          </w:p>
        </w:tc>
        <w:tc>
          <w:tcPr>
            <w:tcW w:w="3285" w:type="dxa"/>
            <w:shd w:val="clear" w:color="auto" w:fill="auto"/>
          </w:tcPr>
          <w:p w14:paraId="2CE4714F" w14:textId="77777777" w:rsidR="00537DD0" w:rsidRPr="00294AAE" w:rsidRDefault="00537DD0" w:rsidP="008A71B6">
            <w:pPr>
              <w:spacing w:after="0" w:line="276" w:lineRule="auto"/>
              <w:ind w:right="23"/>
              <w:jc w:val="center"/>
              <w:rPr>
                <w:rFonts w:eastAsia="Calibri" w:cstheme="minorHAnsi"/>
                <w:sz w:val="20"/>
                <w:szCs w:val="20"/>
                <w:lang w:eastAsia="zh-CN"/>
              </w:rPr>
            </w:pPr>
            <w:r w:rsidRPr="00294AAE">
              <w:rPr>
                <w:rFonts w:eastAsia="Calibri" w:cstheme="minorHAnsi"/>
                <w:sz w:val="20"/>
                <w:szCs w:val="20"/>
                <w:lang w:eastAsia="zh-CN"/>
              </w:rPr>
              <w:t>X</w:t>
            </w:r>
          </w:p>
        </w:tc>
        <w:tc>
          <w:tcPr>
            <w:tcW w:w="1483" w:type="dxa"/>
            <w:shd w:val="clear" w:color="auto" w:fill="auto"/>
          </w:tcPr>
          <w:p w14:paraId="52DBBF1C" w14:textId="77777777" w:rsidR="00537DD0" w:rsidRPr="00294AAE" w:rsidRDefault="00537DD0" w:rsidP="008A71B6">
            <w:pPr>
              <w:spacing w:after="0" w:line="276" w:lineRule="auto"/>
              <w:ind w:right="23"/>
              <w:jc w:val="center"/>
              <w:rPr>
                <w:rFonts w:eastAsia="Calibri" w:cstheme="minorHAnsi"/>
                <w:sz w:val="20"/>
                <w:szCs w:val="20"/>
                <w:lang w:eastAsia="zh-CN"/>
              </w:rPr>
            </w:pPr>
            <w:r w:rsidRPr="00294AAE">
              <w:rPr>
                <w:rFonts w:eastAsia="Calibri" w:cstheme="minorHAnsi"/>
                <w:sz w:val="20"/>
                <w:szCs w:val="20"/>
                <w:lang w:eastAsia="zh-CN"/>
              </w:rPr>
              <w:t>X</w:t>
            </w:r>
          </w:p>
        </w:tc>
      </w:tr>
      <w:tr w:rsidR="00537DD0" w:rsidRPr="00294AAE" w14:paraId="56AE6DF7" w14:textId="77777777" w:rsidTr="008A71B6">
        <w:trPr>
          <w:trHeight w:val="271"/>
          <w:jc w:val="center"/>
        </w:trPr>
        <w:tc>
          <w:tcPr>
            <w:tcW w:w="1800" w:type="dxa"/>
            <w:shd w:val="clear" w:color="auto" w:fill="auto"/>
          </w:tcPr>
          <w:p w14:paraId="4707EFEE" w14:textId="77777777" w:rsidR="00537DD0" w:rsidRPr="00294AAE" w:rsidRDefault="00537DD0" w:rsidP="008A71B6">
            <w:pPr>
              <w:spacing w:after="0" w:line="276" w:lineRule="auto"/>
              <w:ind w:right="23"/>
              <w:jc w:val="center"/>
              <w:rPr>
                <w:rFonts w:eastAsia="Calibri" w:cstheme="minorHAnsi"/>
                <w:b/>
                <w:sz w:val="20"/>
                <w:szCs w:val="20"/>
                <w:lang w:eastAsia="zh-CN"/>
              </w:rPr>
            </w:pPr>
            <w:r w:rsidRPr="00294AAE">
              <w:rPr>
                <w:rFonts w:eastAsia="Calibri" w:cstheme="minorHAnsi"/>
                <w:b/>
                <w:sz w:val="20"/>
                <w:szCs w:val="20"/>
                <w:lang w:eastAsia="zh-CN"/>
              </w:rPr>
              <w:t>3</w:t>
            </w:r>
          </w:p>
        </w:tc>
        <w:tc>
          <w:tcPr>
            <w:tcW w:w="2208" w:type="dxa"/>
            <w:shd w:val="clear" w:color="auto" w:fill="auto"/>
          </w:tcPr>
          <w:p w14:paraId="168C538E" w14:textId="77777777" w:rsidR="00537DD0" w:rsidRPr="00294AAE" w:rsidRDefault="00537DD0" w:rsidP="008A71B6">
            <w:pPr>
              <w:spacing w:after="0" w:line="276" w:lineRule="auto"/>
              <w:ind w:right="23"/>
              <w:jc w:val="both"/>
              <w:rPr>
                <w:rFonts w:eastAsia="Calibri" w:cstheme="minorHAnsi"/>
                <w:sz w:val="20"/>
                <w:szCs w:val="20"/>
                <w:lang w:eastAsia="zh-CN"/>
              </w:rPr>
            </w:pPr>
          </w:p>
        </w:tc>
        <w:tc>
          <w:tcPr>
            <w:tcW w:w="3285" w:type="dxa"/>
            <w:shd w:val="clear" w:color="auto" w:fill="auto"/>
          </w:tcPr>
          <w:p w14:paraId="206E3D1D" w14:textId="77777777" w:rsidR="00537DD0" w:rsidRPr="00294AAE" w:rsidRDefault="00537DD0" w:rsidP="008A71B6">
            <w:pPr>
              <w:spacing w:after="0" w:line="276" w:lineRule="auto"/>
              <w:ind w:right="23"/>
              <w:jc w:val="center"/>
              <w:rPr>
                <w:rFonts w:eastAsia="Calibri" w:cstheme="minorHAnsi"/>
                <w:sz w:val="20"/>
                <w:szCs w:val="20"/>
                <w:lang w:eastAsia="zh-CN"/>
              </w:rPr>
            </w:pPr>
          </w:p>
        </w:tc>
        <w:tc>
          <w:tcPr>
            <w:tcW w:w="1483" w:type="dxa"/>
            <w:shd w:val="clear" w:color="auto" w:fill="auto"/>
          </w:tcPr>
          <w:p w14:paraId="402B42CC" w14:textId="77777777" w:rsidR="00537DD0" w:rsidRPr="00294AAE" w:rsidRDefault="00537DD0" w:rsidP="008A71B6">
            <w:pPr>
              <w:spacing w:after="0" w:line="276" w:lineRule="auto"/>
              <w:ind w:right="23"/>
              <w:jc w:val="center"/>
              <w:rPr>
                <w:rFonts w:eastAsia="Calibri" w:cstheme="minorHAnsi"/>
                <w:sz w:val="20"/>
                <w:szCs w:val="20"/>
                <w:lang w:eastAsia="zh-CN"/>
              </w:rPr>
            </w:pPr>
          </w:p>
        </w:tc>
      </w:tr>
      <w:tr w:rsidR="00537DD0" w:rsidRPr="00294AAE" w14:paraId="7096C1F5" w14:textId="77777777" w:rsidTr="008A71B6">
        <w:trPr>
          <w:trHeight w:val="271"/>
          <w:jc w:val="center"/>
        </w:trPr>
        <w:tc>
          <w:tcPr>
            <w:tcW w:w="1800" w:type="dxa"/>
            <w:shd w:val="clear" w:color="auto" w:fill="auto"/>
          </w:tcPr>
          <w:p w14:paraId="7CBD7F1C" w14:textId="77777777" w:rsidR="00537DD0" w:rsidRPr="00294AAE" w:rsidRDefault="00537DD0" w:rsidP="008A71B6">
            <w:pPr>
              <w:spacing w:after="0" w:line="276" w:lineRule="auto"/>
              <w:ind w:right="23"/>
              <w:jc w:val="center"/>
              <w:rPr>
                <w:rFonts w:eastAsia="Calibri" w:cstheme="minorHAnsi"/>
                <w:b/>
                <w:sz w:val="20"/>
                <w:szCs w:val="20"/>
                <w:lang w:eastAsia="zh-CN"/>
              </w:rPr>
            </w:pPr>
            <w:r w:rsidRPr="00294AAE">
              <w:rPr>
                <w:rFonts w:eastAsia="Calibri" w:cstheme="minorHAnsi"/>
                <w:b/>
                <w:sz w:val="20"/>
                <w:szCs w:val="20"/>
                <w:lang w:eastAsia="zh-CN"/>
              </w:rPr>
              <w:t>4</w:t>
            </w:r>
          </w:p>
        </w:tc>
        <w:tc>
          <w:tcPr>
            <w:tcW w:w="2208" w:type="dxa"/>
            <w:shd w:val="clear" w:color="auto" w:fill="auto"/>
          </w:tcPr>
          <w:p w14:paraId="0CC241F9" w14:textId="77777777" w:rsidR="00537DD0" w:rsidRPr="00294AAE" w:rsidRDefault="00537DD0" w:rsidP="008A71B6">
            <w:pPr>
              <w:spacing w:after="0" w:line="276" w:lineRule="auto"/>
              <w:ind w:right="23"/>
              <w:jc w:val="center"/>
              <w:rPr>
                <w:rFonts w:eastAsia="Calibri" w:cstheme="minorHAnsi"/>
                <w:sz w:val="20"/>
                <w:szCs w:val="20"/>
                <w:lang w:eastAsia="zh-CN"/>
              </w:rPr>
            </w:pPr>
          </w:p>
        </w:tc>
        <w:tc>
          <w:tcPr>
            <w:tcW w:w="3285" w:type="dxa"/>
            <w:shd w:val="clear" w:color="auto" w:fill="auto"/>
          </w:tcPr>
          <w:p w14:paraId="1369970C" w14:textId="77777777" w:rsidR="00537DD0" w:rsidRPr="00294AAE" w:rsidRDefault="00537DD0" w:rsidP="008A71B6">
            <w:pPr>
              <w:spacing w:after="0" w:line="276" w:lineRule="auto"/>
              <w:ind w:right="23"/>
              <w:jc w:val="center"/>
              <w:rPr>
                <w:rFonts w:eastAsia="Calibri" w:cstheme="minorHAnsi"/>
                <w:sz w:val="20"/>
                <w:szCs w:val="20"/>
                <w:lang w:eastAsia="zh-CN"/>
              </w:rPr>
            </w:pPr>
          </w:p>
        </w:tc>
        <w:tc>
          <w:tcPr>
            <w:tcW w:w="1483" w:type="dxa"/>
            <w:shd w:val="clear" w:color="auto" w:fill="auto"/>
          </w:tcPr>
          <w:p w14:paraId="54D45391" w14:textId="77777777" w:rsidR="00537DD0" w:rsidRPr="00294AAE" w:rsidRDefault="00537DD0" w:rsidP="008A71B6">
            <w:pPr>
              <w:spacing w:after="0" w:line="276" w:lineRule="auto"/>
              <w:ind w:right="23"/>
              <w:jc w:val="center"/>
              <w:rPr>
                <w:rFonts w:eastAsia="Calibri" w:cstheme="minorHAnsi"/>
                <w:sz w:val="20"/>
                <w:szCs w:val="20"/>
                <w:lang w:eastAsia="zh-CN"/>
              </w:rPr>
            </w:pPr>
          </w:p>
        </w:tc>
      </w:tr>
      <w:tr w:rsidR="00537DD0" w:rsidRPr="00294AAE" w14:paraId="14AEF82A" w14:textId="77777777" w:rsidTr="008A71B6">
        <w:trPr>
          <w:trHeight w:val="271"/>
          <w:jc w:val="center"/>
        </w:trPr>
        <w:tc>
          <w:tcPr>
            <w:tcW w:w="1800" w:type="dxa"/>
            <w:shd w:val="clear" w:color="auto" w:fill="auto"/>
          </w:tcPr>
          <w:p w14:paraId="629BBD80" w14:textId="77777777" w:rsidR="00537DD0" w:rsidRPr="00294AAE" w:rsidRDefault="00537DD0" w:rsidP="008A71B6">
            <w:pPr>
              <w:spacing w:after="0" w:line="276" w:lineRule="auto"/>
              <w:ind w:right="23"/>
              <w:jc w:val="center"/>
              <w:rPr>
                <w:rFonts w:eastAsia="Calibri" w:cstheme="minorHAnsi"/>
                <w:b/>
                <w:sz w:val="20"/>
                <w:szCs w:val="20"/>
                <w:lang w:eastAsia="zh-CN"/>
              </w:rPr>
            </w:pPr>
            <w:r w:rsidRPr="00294AAE">
              <w:rPr>
                <w:rFonts w:eastAsia="Calibri" w:cstheme="minorHAnsi"/>
                <w:b/>
                <w:sz w:val="20"/>
                <w:szCs w:val="20"/>
                <w:lang w:eastAsia="zh-CN"/>
              </w:rPr>
              <w:t>5</w:t>
            </w:r>
          </w:p>
        </w:tc>
        <w:tc>
          <w:tcPr>
            <w:tcW w:w="2208" w:type="dxa"/>
            <w:shd w:val="clear" w:color="auto" w:fill="auto"/>
          </w:tcPr>
          <w:p w14:paraId="0BC1CE1D" w14:textId="77777777" w:rsidR="00537DD0" w:rsidRPr="00294AAE" w:rsidRDefault="00537DD0" w:rsidP="008A71B6">
            <w:pPr>
              <w:spacing w:after="0" w:line="276" w:lineRule="auto"/>
              <w:ind w:right="23"/>
              <w:jc w:val="center"/>
              <w:rPr>
                <w:rFonts w:eastAsia="Calibri" w:cstheme="minorHAnsi"/>
                <w:sz w:val="20"/>
                <w:szCs w:val="20"/>
                <w:lang w:eastAsia="zh-CN"/>
              </w:rPr>
            </w:pPr>
          </w:p>
        </w:tc>
        <w:tc>
          <w:tcPr>
            <w:tcW w:w="3285" w:type="dxa"/>
            <w:shd w:val="clear" w:color="auto" w:fill="auto"/>
          </w:tcPr>
          <w:p w14:paraId="250CF69E" w14:textId="77777777" w:rsidR="00537DD0" w:rsidRPr="00294AAE" w:rsidRDefault="00537DD0" w:rsidP="008A71B6">
            <w:pPr>
              <w:spacing w:after="0" w:line="276" w:lineRule="auto"/>
              <w:ind w:right="23"/>
              <w:jc w:val="center"/>
              <w:rPr>
                <w:rFonts w:eastAsia="Calibri" w:cstheme="minorHAnsi"/>
                <w:sz w:val="20"/>
                <w:szCs w:val="20"/>
                <w:lang w:eastAsia="zh-CN"/>
              </w:rPr>
            </w:pPr>
          </w:p>
        </w:tc>
        <w:tc>
          <w:tcPr>
            <w:tcW w:w="1483" w:type="dxa"/>
            <w:shd w:val="clear" w:color="auto" w:fill="auto"/>
          </w:tcPr>
          <w:p w14:paraId="7D5DDB32" w14:textId="77777777" w:rsidR="00537DD0" w:rsidRPr="00294AAE" w:rsidRDefault="00537DD0" w:rsidP="008A71B6">
            <w:pPr>
              <w:spacing w:after="0" w:line="276" w:lineRule="auto"/>
              <w:ind w:right="23"/>
              <w:jc w:val="center"/>
              <w:rPr>
                <w:rFonts w:eastAsia="Calibri" w:cstheme="minorHAnsi"/>
                <w:sz w:val="20"/>
                <w:szCs w:val="20"/>
                <w:lang w:eastAsia="zh-CN"/>
              </w:rPr>
            </w:pPr>
          </w:p>
        </w:tc>
      </w:tr>
    </w:tbl>
    <w:p w14:paraId="1773256C" w14:textId="77777777" w:rsidR="00537DD0" w:rsidRDefault="00537DD0" w:rsidP="00537DD0">
      <w:pPr>
        <w:pStyle w:val="Naslov5"/>
      </w:pPr>
      <w:bookmarkStart w:id="463" w:name="_Toc68610608"/>
      <w:bookmarkStart w:id="464" w:name="_Toc72322094"/>
      <w:r>
        <w:t>Vjerojatnost događaja</w:t>
      </w:r>
      <w:bookmarkEnd w:id="463"/>
      <w:bookmarkEnd w:id="464"/>
    </w:p>
    <w:p w14:paraId="376F629F" w14:textId="157D2042" w:rsidR="00537DD0" w:rsidRPr="002858F7" w:rsidRDefault="00537DD0" w:rsidP="00537DD0">
      <w:pPr>
        <w:pStyle w:val="Odlomakpopisa"/>
      </w:pPr>
      <w:r w:rsidRPr="00FD6ADE">
        <w:t xml:space="preserve">Područje Hrvatske nalazi se u umjerenim geografskim širinama gdje je pojava tuče i sugradice relativno česta. Pojava tuče navedene veličine na području </w:t>
      </w:r>
      <w:r>
        <w:t>grada</w:t>
      </w:r>
      <w:r w:rsidRPr="00FD6ADE">
        <w:t xml:space="preserve"> </w:t>
      </w:r>
      <w:r>
        <w:t xml:space="preserve">Pregrade </w:t>
      </w:r>
      <w:r w:rsidRPr="00FD6ADE">
        <w:t>okarakterizirana je kao umjerena.</w:t>
      </w:r>
    </w:p>
    <w:p w14:paraId="4727450E" w14:textId="098FA648" w:rsidR="00537DD0" w:rsidRPr="00707664" w:rsidRDefault="00537DD0" w:rsidP="00537DD0">
      <w:pPr>
        <w:keepNext/>
        <w:spacing w:after="0" w:line="276" w:lineRule="auto"/>
        <w:jc w:val="both"/>
        <w:rPr>
          <w:rFonts w:ascii="Calibri" w:eastAsia="Calibri" w:hAnsi="Calibri" w:cs="Arial"/>
          <w:b/>
          <w:bCs/>
          <w:sz w:val="20"/>
          <w:szCs w:val="20"/>
          <w:lang w:eastAsia="zh-CN"/>
        </w:rPr>
      </w:pPr>
      <w:bookmarkStart w:id="465" w:name="_Toc68610413"/>
      <w:bookmarkStart w:id="466" w:name="_Toc72322446"/>
      <w:r w:rsidRPr="00707664">
        <w:rPr>
          <w:rFonts w:ascii="Calibri" w:eastAsia="Calibri" w:hAnsi="Calibri" w:cs="Arial"/>
          <w:b/>
          <w:bCs/>
          <w:sz w:val="20"/>
          <w:szCs w:val="20"/>
          <w:lang w:eastAsia="zh-CN"/>
        </w:rPr>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50</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Vjerojatnost/frekvencija </w:t>
      </w:r>
      <w:r w:rsidRPr="00707664">
        <w:rPr>
          <w:rFonts w:ascii="Calibri" w:eastAsia="Calibri" w:hAnsi="Calibri" w:cs="Arial"/>
          <w:b/>
          <w:bCs/>
          <w:sz w:val="20"/>
          <w:szCs w:val="20"/>
          <w:lang w:eastAsia="zh-CN"/>
        </w:rPr>
        <w:sym w:font="Symbol" w:char="F02D"/>
      </w:r>
      <w:r w:rsidRPr="00707664">
        <w:rPr>
          <w:rFonts w:ascii="Calibri" w:eastAsia="Calibri" w:hAnsi="Calibri" w:cs="Arial"/>
          <w:b/>
          <w:bCs/>
          <w:sz w:val="20"/>
          <w:szCs w:val="20"/>
          <w:lang w:eastAsia="zh-CN"/>
        </w:rPr>
        <w:t xml:space="preserve">  </w:t>
      </w:r>
      <w:r>
        <w:rPr>
          <w:rFonts w:ascii="Calibri" w:eastAsia="Calibri" w:hAnsi="Calibri" w:cs="Arial"/>
          <w:b/>
          <w:bCs/>
          <w:sz w:val="20"/>
          <w:szCs w:val="20"/>
          <w:lang w:eastAsia="zh-CN"/>
        </w:rPr>
        <w:t>tuča</w:t>
      </w:r>
      <w:bookmarkEnd w:id="465"/>
      <w:bookmarkEnd w:id="466"/>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470"/>
        <w:gridCol w:w="1707"/>
        <w:gridCol w:w="2514"/>
        <w:gridCol w:w="1637"/>
      </w:tblGrid>
      <w:tr w:rsidR="00537DD0" w:rsidRPr="00707664" w14:paraId="35AD4AB7" w14:textId="77777777" w:rsidTr="008A71B6">
        <w:trPr>
          <w:trHeight w:val="258"/>
        </w:trPr>
        <w:tc>
          <w:tcPr>
            <w:tcW w:w="1461" w:type="dxa"/>
            <w:vMerge w:val="restart"/>
            <w:shd w:val="clear" w:color="auto" w:fill="auto"/>
            <w:vAlign w:val="center"/>
          </w:tcPr>
          <w:p w14:paraId="4890F504" w14:textId="77777777" w:rsidR="00537DD0" w:rsidRPr="00707664" w:rsidRDefault="00537DD0" w:rsidP="008A71B6">
            <w:pPr>
              <w:spacing w:before="120" w:after="120" w:line="276" w:lineRule="auto"/>
              <w:jc w:val="center"/>
              <w:rPr>
                <w:rFonts w:eastAsia="Calibri" w:cstheme="minorHAnsi"/>
                <w:b/>
                <w:sz w:val="18"/>
                <w:szCs w:val="18"/>
              </w:rPr>
            </w:pPr>
            <w:r w:rsidRPr="00707664">
              <w:rPr>
                <w:rFonts w:eastAsia="Calibri" w:cstheme="minorHAnsi"/>
                <w:b/>
                <w:sz w:val="18"/>
                <w:szCs w:val="18"/>
              </w:rPr>
              <w:t>KATEGORIJA</w:t>
            </w:r>
          </w:p>
        </w:tc>
        <w:tc>
          <w:tcPr>
            <w:tcW w:w="7328" w:type="dxa"/>
            <w:gridSpan w:val="4"/>
            <w:shd w:val="clear" w:color="auto" w:fill="auto"/>
            <w:vAlign w:val="center"/>
          </w:tcPr>
          <w:p w14:paraId="7C146681" w14:textId="77777777" w:rsidR="00537DD0" w:rsidRPr="00707664" w:rsidRDefault="00537DD0" w:rsidP="008A71B6">
            <w:pPr>
              <w:spacing w:before="120" w:after="120" w:line="276" w:lineRule="auto"/>
              <w:jc w:val="center"/>
              <w:rPr>
                <w:rFonts w:eastAsia="Calibri" w:cstheme="minorHAnsi"/>
                <w:b/>
                <w:sz w:val="18"/>
                <w:szCs w:val="18"/>
              </w:rPr>
            </w:pPr>
            <w:r w:rsidRPr="00707664">
              <w:rPr>
                <w:rFonts w:eastAsia="Calibri" w:cstheme="minorHAnsi"/>
                <w:b/>
                <w:sz w:val="18"/>
                <w:szCs w:val="18"/>
              </w:rPr>
              <w:t>VJEROJATNOST/FREKVENCIJA</w:t>
            </w:r>
          </w:p>
        </w:tc>
      </w:tr>
      <w:tr w:rsidR="00537DD0" w:rsidRPr="00707664" w14:paraId="1D891886" w14:textId="77777777" w:rsidTr="008A71B6">
        <w:trPr>
          <w:trHeight w:val="156"/>
        </w:trPr>
        <w:tc>
          <w:tcPr>
            <w:tcW w:w="1461" w:type="dxa"/>
            <w:vMerge/>
            <w:shd w:val="clear" w:color="auto" w:fill="auto"/>
            <w:vAlign w:val="center"/>
          </w:tcPr>
          <w:p w14:paraId="54181F07" w14:textId="77777777" w:rsidR="00537DD0" w:rsidRPr="00707664" w:rsidRDefault="00537DD0" w:rsidP="008A71B6">
            <w:pPr>
              <w:spacing w:before="120" w:after="120" w:line="276" w:lineRule="auto"/>
              <w:jc w:val="center"/>
              <w:rPr>
                <w:rFonts w:eastAsia="Calibri" w:cstheme="minorHAnsi"/>
                <w:b/>
                <w:sz w:val="18"/>
                <w:szCs w:val="18"/>
              </w:rPr>
            </w:pPr>
          </w:p>
        </w:tc>
        <w:tc>
          <w:tcPr>
            <w:tcW w:w="1470" w:type="dxa"/>
            <w:shd w:val="clear" w:color="auto" w:fill="auto"/>
            <w:vAlign w:val="center"/>
          </w:tcPr>
          <w:p w14:paraId="3C6B337F" w14:textId="77777777" w:rsidR="00537DD0" w:rsidRPr="00707664" w:rsidRDefault="00537DD0" w:rsidP="008A71B6">
            <w:pPr>
              <w:spacing w:before="120" w:after="120" w:line="276" w:lineRule="auto"/>
              <w:jc w:val="center"/>
              <w:rPr>
                <w:rFonts w:eastAsia="Calibri" w:cstheme="minorHAnsi"/>
                <w:b/>
                <w:sz w:val="18"/>
                <w:szCs w:val="18"/>
              </w:rPr>
            </w:pPr>
            <w:r w:rsidRPr="00707664">
              <w:rPr>
                <w:rFonts w:eastAsia="Calibri" w:cstheme="minorHAnsi"/>
                <w:b/>
                <w:sz w:val="18"/>
                <w:szCs w:val="18"/>
              </w:rPr>
              <w:t>KVALITATIVNO</w:t>
            </w:r>
          </w:p>
        </w:tc>
        <w:tc>
          <w:tcPr>
            <w:tcW w:w="1707" w:type="dxa"/>
            <w:shd w:val="clear" w:color="auto" w:fill="auto"/>
            <w:vAlign w:val="center"/>
          </w:tcPr>
          <w:p w14:paraId="77A374D0" w14:textId="77777777" w:rsidR="00537DD0" w:rsidRPr="00707664" w:rsidRDefault="00537DD0" w:rsidP="008A71B6">
            <w:pPr>
              <w:spacing w:before="120" w:after="120" w:line="276" w:lineRule="auto"/>
              <w:jc w:val="center"/>
              <w:rPr>
                <w:rFonts w:eastAsia="Calibri" w:cstheme="minorHAnsi"/>
                <w:b/>
                <w:sz w:val="18"/>
                <w:szCs w:val="18"/>
              </w:rPr>
            </w:pPr>
            <w:r w:rsidRPr="00707664">
              <w:rPr>
                <w:rFonts w:eastAsia="Calibri" w:cstheme="minorHAnsi"/>
                <w:b/>
                <w:sz w:val="18"/>
                <w:szCs w:val="18"/>
              </w:rPr>
              <w:t>VJEROJATNOST</w:t>
            </w:r>
          </w:p>
        </w:tc>
        <w:tc>
          <w:tcPr>
            <w:tcW w:w="2514" w:type="dxa"/>
            <w:shd w:val="clear" w:color="auto" w:fill="auto"/>
            <w:vAlign w:val="center"/>
          </w:tcPr>
          <w:p w14:paraId="54C53C0F" w14:textId="77777777" w:rsidR="00537DD0" w:rsidRPr="00707664" w:rsidRDefault="00537DD0" w:rsidP="008A71B6">
            <w:pPr>
              <w:spacing w:before="120" w:after="120" w:line="276" w:lineRule="auto"/>
              <w:jc w:val="center"/>
              <w:rPr>
                <w:rFonts w:eastAsia="Calibri" w:cstheme="minorHAnsi"/>
                <w:b/>
                <w:sz w:val="18"/>
                <w:szCs w:val="18"/>
              </w:rPr>
            </w:pPr>
            <w:r w:rsidRPr="00707664">
              <w:rPr>
                <w:rFonts w:eastAsia="Calibri" w:cstheme="minorHAnsi"/>
                <w:b/>
                <w:sz w:val="18"/>
                <w:szCs w:val="18"/>
              </w:rPr>
              <w:t>FREKVENCIJA</w:t>
            </w:r>
          </w:p>
        </w:tc>
        <w:tc>
          <w:tcPr>
            <w:tcW w:w="1637" w:type="dxa"/>
            <w:shd w:val="clear" w:color="auto" w:fill="auto"/>
            <w:vAlign w:val="center"/>
          </w:tcPr>
          <w:p w14:paraId="2D9DE5E4" w14:textId="77777777" w:rsidR="00537DD0" w:rsidRPr="00707664" w:rsidRDefault="00537DD0" w:rsidP="008A71B6">
            <w:pPr>
              <w:spacing w:before="120" w:after="120" w:line="276" w:lineRule="auto"/>
              <w:jc w:val="center"/>
              <w:rPr>
                <w:rFonts w:eastAsia="Calibri" w:cstheme="minorHAnsi"/>
                <w:b/>
                <w:sz w:val="18"/>
                <w:szCs w:val="18"/>
              </w:rPr>
            </w:pPr>
            <w:r w:rsidRPr="00707664">
              <w:rPr>
                <w:rFonts w:eastAsia="Calibri" w:cstheme="minorHAnsi"/>
                <w:b/>
                <w:sz w:val="18"/>
                <w:szCs w:val="18"/>
              </w:rPr>
              <w:t>ODABRANO</w:t>
            </w:r>
          </w:p>
        </w:tc>
      </w:tr>
      <w:tr w:rsidR="00537DD0" w:rsidRPr="00707664" w14:paraId="292339F0" w14:textId="77777777" w:rsidTr="008A71B6">
        <w:trPr>
          <w:trHeight w:val="258"/>
        </w:trPr>
        <w:tc>
          <w:tcPr>
            <w:tcW w:w="1461" w:type="dxa"/>
            <w:shd w:val="clear" w:color="auto" w:fill="auto"/>
            <w:vAlign w:val="center"/>
          </w:tcPr>
          <w:p w14:paraId="2F7E851A"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1</w:t>
            </w:r>
          </w:p>
        </w:tc>
        <w:tc>
          <w:tcPr>
            <w:tcW w:w="1470" w:type="dxa"/>
            <w:shd w:val="clear" w:color="auto" w:fill="auto"/>
            <w:vAlign w:val="center"/>
          </w:tcPr>
          <w:p w14:paraId="23C507AB"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Iznimno mala</w:t>
            </w:r>
          </w:p>
        </w:tc>
        <w:tc>
          <w:tcPr>
            <w:tcW w:w="1707" w:type="dxa"/>
            <w:shd w:val="clear" w:color="auto" w:fill="auto"/>
            <w:vAlign w:val="center"/>
          </w:tcPr>
          <w:p w14:paraId="58C40110"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&lt;1 %</w:t>
            </w:r>
          </w:p>
        </w:tc>
        <w:tc>
          <w:tcPr>
            <w:tcW w:w="2514" w:type="dxa"/>
            <w:shd w:val="clear" w:color="auto" w:fill="auto"/>
            <w:vAlign w:val="center"/>
          </w:tcPr>
          <w:p w14:paraId="7269A9C3"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1 događaj u 100 godina i rjeđe</w:t>
            </w:r>
          </w:p>
        </w:tc>
        <w:tc>
          <w:tcPr>
            <w:tcW w:w="1637" w:type="dxa"/>
            <w:shd w:val="clear" w:color="auto" w:fill="auto"/>
            <w:vAlign w:val="center"/>
          </w:tcPr>
          <w:p w14:paraId="5AA28DB5" w14:textId="77777777" w:rsidR="00537DD0" w:rsidRPr="00707664" w:rsidRDefault="00537DD0" w:rsidP="008A71B6">
            <w:pPr>
              <w:spacing w:after="0" w:line="276" w:lineRule="auto"/>
              <w:jc w:val="center"/>
              <w:rPr>
                <w:rFonts w:eastAsia="Calibri" w:cstheme="minorHAnsi"/>
                <w:sz w:val="18"/>
                <w:szCs w:val="18"/>
              </w:rPr>
            </w:pPr>
          </w:p>
        </w:tc>
      </w:tr>
      <w:tr w:rsidR="00537DD0" w:rsidRPr="00707664" w14:paraId="5048083A" w14:textId="77777777" w:rsidTr="008A71B6">
        <w:trPr>
          <w:trHeight w:val="258"/>
        </w:trPr>
        <w:tc>
          <w:tcPr>
            <w:tcW w:w="1461" w:type="dxa"/>
            <w:shd w:val="clear" w:color="auto" w:fill="auto"/>
            <w:vAlign w:val="center"/>
          </w:tcPr>
          <w:p w14:paraId="47727637" w14:textId="77777777" w:rsidR="00537DD0" w:rsidRPr="00707664" w:rsidRDefault="00537DD0" w:rsidP="008A71B6">
            <w:pPr>
              <w:spacing w:after="0" w:line="276" w:lineRule="auto"/>
              <w:jc w:val="center"/>
              <w:rPr>
                <w:rFonts w:eastAsia="Calibri" w:cstheme="minorHAnsi"/>
                <w:b/>
                <w:sz w:val="18"/>
                <w:szCs w:val="18"/>
              </w:rPr>
            </w:pPr>
            <w:r w:rsidRPr="00707664">
              <w:rPr>
                <w:rFonts w:eastAsia="Calibri" w:cstheme="minorHAnsi"/>
                <w:b/>
                <w:sz w:val="18"/>
                <w:szCs w:val="18"/>
              </w:rPr>
              <w:t>2</w:t>
            </w:r>
          </w:p>
        </w:tc>
        <w:tc>
          <w:tcPr>
            <w:tcW w:w="1470" w:type="dxa"/>
            <w:shd w:val="clear" w:color="auto" w:fill="auto"/>
            <w:vAlign w:val="center"/>
          </w:tcPr>
          <w:p w14:paraId="0D2E0782"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Mala</w:t>
            </w:r>
          </w:p>
        </w:tc>
        <w:tc>
          <w:tcPr>
            <w:tcW w:w="1707" w:type="dxa"/>
            <w:shd w:val="clear" w:color="auto" w:fill="auto"/>
            <w:vAlign w:val="center"/>
          </w:tcPr>
          <w:p w14:paraId="39E2AC71"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1 – 5 %</w:t>
            </w:r>
          </w:p>
        </w:tc>
        <w:tc>
          <w:tcPr>
            <w:tcW w:w="2514" w:type="dxa"/>
            <w:shd w:val="clear" w:color="auto" w:fill="auto"/>
            <w:vAlign w:val="center"/>
          </w:tcPr>
          <w:p w14:paraId="47FE36F4"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1 događaj u 20 do 100 godina</w:t>
            </w:r>
          </w:p>
        </w:tc>
        <w:tc>
          <w:tcPr>
            <w:tcW w:w="1637" w:type="dxa"/>
            <w:shd w:val="clear" w:color="auto" w:fill="auto"/>
            <w:vAlign w:val="center"/>
          </w:tcPr>
          <w:p w14:paraId="7E8F088D" w14:textId="77777777" w:rsidR="00537DD0" w:rsidRPr="00707664" w:rsidRDefault="00537DD0" w:rsidP="008A71B6">
            <w:pPr>
              <w:spacing w:after="0" w:line="276" w:lineRule="auto"/>
              <w:jc w:val="center"/>
              <w:rPr>
                <w:rFonts w:eastAsia="Calibri" w:cstheme="minorHAnsi"/>
                <w:sz w:val="18"/>
                <w:szCs w:val="18"/>
              </w:rPr>
            </w:pPr>
          </w:p>
        </w:tc>
      </w:tr>
      <w:tr w:rsidR="00537DD0" w:rsidRPr="00707664" w14:paraId="69D864BB" w14:textId="77777777" w:rsidTr="008A71B6">
        <w:trPr>
          <w:trHeight w:val="258"/>
        </w:trPr>
        <w:tc>
          <w:tcPr>
            <w:tcW w:w="1461" w:type="dxa"/>
            <w:shd w:val="clear" w:color="auto" w:fill="auto"/>
            <w:vAlign w:val="center"/>
          </w:tcPr>
          <w:p w14:paraId="76706E69" w14:textId="77777777" w:rsidR="00537DD0" w:rsidRPr="00707664" w:rsidRDefault="00537DD0" w:rsidP="008A71B6">
            <w:pPr>
              <w:spacing w:after="0" w:line="276" w:lineRule="auto"/>
              <w:jc w:val="center"/>
              <w:rPr>
                <w:rFonts w:eastAsia="Calibri" w:cstheme="minorHAnsi"/>
                <w:b/>
                <w:sz w:val="18"/>
                <w:szCs w:val="18"/>
              </w:rPr>
            </w:pPr>
            <w:r w:rsidRPr="00707664">
              <w:rPr>
                <w:rFonts w:eastAsia="Calibri" w:cstheme="minorHAnsi"/>
                <w:b/>
                <w:sz w:val="18"/>
                <w:szCs w:val="18"/>
              </w:rPr>
              <w:t>3</w:t>
            </w:r>
          </w:p>
        </w:tc>
        <w:tc>
          <w:tcPr>
            <w:tcW w:w="1470" w:type="dxa"/>
            <w:shd w:val="clear" w:color="auto" w:fill="auto"/>
            <w:vAlign w:val="center"/>
          </w:tcPr>
          <w:p w14:paraId="5248AE13"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Umjerena</w:t>
            </w:r>
          </w:p>
        </w:tc>
        <w:tc>
          <w:tcPr>
            <w:tcW w:w="1707" w:type="dxa"/>
            <w:shd w:val="clear" w:color="auto" w:fill="auto"/>
            <w:vAlign w:val="center"/>
          </w:tcPr>
          <w:p w14:paraId="494AF986"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5 – 50 %</w:t>
            </w:r>
          </w:p>
        </w:tc>
        <w:tc>
          <w:tcPr>
            <w:tcW w:w="2514" w:type="dxa"/>
            <w:shd w:val="clear" w:color="auto" w:fill="auto"/>
            <w:vAlign w:val="center"/>
          </w:tcPr>
          <w:p w14:paraId="5C5375BA"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1 događaj u 2 do 20 godina</w:t>
            </w:r>
          </w:p>
        </w:tc>
        <w:tc>
          <w:tcPr>
            <w:tcW w:w="1637" w:type="dxa"/>
            <w:shd w:val="clear" w:color="auto" w:fill="auto"/>
            <w:vAlign w:val="center"/>
          </w:tcPr>
          <w:p w14:paraId="08D83791"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X</w:t>
            </w:r>
          </w:p>
        </w:tc>
      </w:tr>
      <w:tr w:rsidR="00537DD0" w:rsidRPr="00707664" w14:paraId="32522C64" w14:textId="77777777" w:rsidTr="008A71B6">
        <w:trPr>
          <w:trHeight w:val="258"/>
        </w:trPr>
        <w:tc>
          <w:tcPr>
            <w:tcW w:w="1461" w:type="dxa"/>
            <w:shd w:val="clear" w:color="auto" w:fill="auto"/>
            <w:vAlign w:val="center"/>
          </w:tcPr>
          <w:p w14:paraId="2D9D3679" w14:textId="77777777" w:rsidR="00537DD0" w:rsidRPr="00707664" w:rsidRDefault="00537DD0" w:rsidP="008A71B6">
            <w:pPr>
              <w:spacing w:after="0" w:line="276" w:lineRule="auto"/>
              <w:jc w:val="center"/>
              <w:rPr>
                <w:rFonts w:eastAsia="Calibri" w:cstheme="minorHAnsi"/>
                <w:b/>
                <w:sz w:val="18"/>
                <w:szCs w:val="18"/>
              </w:rPr>
            </w:pPr>
            <w:r w:rsidRPr="00707664">
              <w:rPr>
                <w:rFonts w:eastAsia="Calibri" w:cstheme="minorHAnsi"/>
                <w:b/>
                <w:sz w:val="18"/>
                <w:szCs w:val="18"/>
              </w:rPr>
              <w:t>4</w:t>
            </w:r>
          </w:p>
        </w:tc>
        <w:tc>
          <w:tcPr>
            <w:tcW w:w="1470" w:type="dxa"/>
            <w:shd w:val="clear" w:color="auto" w:fill="auto"/>
            <w:vAlign w:val="center"/>
          </w:tcPr>
          <w:p w14:paraId="033F7FF3"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Velika</w:t>
            </w:r>
          </w:p>
        </w:tc>
        <w:tc>
          <w:tcPr>
            <w:tcW w:w="1707" w:type="dxa"/>
            <w:shd w:val="clear" w:color="auto" w:fill="auto"/>
            <w:vAlign w:val="center"/>
          </w:tcPr>
          <w:p w14:paraId="361C4566"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51 – 98 %</w:t>
            </w:r>
          </w:p>
        </w:tc>
        <w:tc>
          <w:tcPr>
            <w:tcW w:w="2514" w:type="dxa"/>
            <w:shd w:val="clear" w:color="auto" w:fill="auto"/>
            <w:vAlign w:val="center"/>
          </w:tcPr>
          <w:p w14:paraId="759F35C4"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1 događaj 1 do 2 godine</w:t>
            </w:r>
          </w:p>
        </w:tc>
        <w:tc>
          <w:tcPr>
            <w:tcW w:w="1637" w:type="dxa"/>
            <w:shd w:val="clear" w:color="auto" w:fill="auto"/>
            <w:vAlign w:val="center"/>
          </w:tcPr>
          <w:p w14:paraId="77DE9DA1" w14:textId="77777777" w:rsidR="00537DD0" w:rsidRPr="00707664" w:rsidRDefault="00537DD0" w:rsidP="008A71B6">
            <w:pPr>
              <w:spacing w:after="0" w:line="276" w:lineRule="auto"/>
              <w:jc w:val="center"/>
              <w:rPr>
                <w:rFonts w:eastAsia="Calibri" w:cstheme="minorHAnsi"/>
                <w:sz w:val="18"/>
                <w:szCs w:val="18"/>
              </w:rPr>
            </w:pPr>
          </w:p>
        </w:tc>
      </w:tr>
      <w:tr w:rsidR="00537DD0" w:rsidRPr="00707664" w14:paraId="23FF3300" w14:textId="77777777" w:rsidTr="008A71B6">
        <w:trPr>
          <w:trHeight w:val="277"/>
        </w:trPr>
        <w:tc>
          <w:tcPr>
            <w:tcW w:w="1461" w:type="dxa"/>
            <w:shd w:val="clear" w:color="auto" w:fill="auto"/>
            <w:vAlign w:val="center"/>
          </w:tcPr>
          <w:p w14:paraId="157DB865" w14:textId="77777777" w:rsidR="00537DD0" w:rsidRPr="00707664" w:rsidRDefault="00537DD0" w:rsidP="008A71B6">
            <w:pPr>
              <w:spacing w:after="0" w:line="276" w:lineRule="auto"/>
              <w:jc w:val="center"/>
              <w:rPr>
                <w:rFonts w:eastAsia="Calibri" w:cstheme="minorHAnsi"/>
                <w:b/>
                <w:sz w:val="18"/>
                <w:szCs w:val="18"/>
              </w:rPr>
            </w:pPr>
            <w:r w:rsidRPr="00707664">
              <w:rPr>
                <w:rFonts w:eastAsia="Calibri" w:cstheme="minorHAnsi"/>
                <w:b/>
                <w:sz w:val="18"/>
                <w:szCs w:val="18"/>
              </w:rPr>
              <w:t>5</w:t>
            </w:r>
          </w:p>
        </w:tc>
        <w:tc>
          <w:tcPr>
            <w:tcW w:w="1470" w:type="dxa"/>
            <w:shd w:val="clear" w:color="auto" w:fill="auto"/>
            <w:vAlign w:val="center"/>
          </w:tcPr>
          <w:p w14:paraId="1317B9C9"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Iznimno velika</w:t>
            </w:r>
          </w:p>
        </w:tc>
        <w:tc>
          <w:tcPr>
            <w:tcW w:w="1707" w:type="dxa"/>
            <w:shd w:val="clear" w:color="auto" w:fill="auto"/>
            <w:vAlign w:val="center"/>
          </w:tcPr>
          <w:p w14:paraId="103F0540"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&gt; 98 %</w:t>
            </w:r>
          </w:p>
        </w:tc>
        <w:tc>
          <w:tcPr>
            <w:tcW w:w="2514" w:type="dxa"/>
            <w:shd w:val="clear" w:color="auto" w:fill="auto"/>
            <w:vAlign w:val="center"/>
          </w:tcPr>
          <w:p w14:paraId="5CB928B0"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1 događaj godišnje ili češće</w:t>
            </w:r>
          </w:p>
        </w:tc>
        <w:tc>
          <w:tcPr>
            <w:tcW w:w="1637" w:type="dxa"/>
            <w:shd w:val="clear" w:color="auto" w:fill="auto"/>
            <w:vAlign w:val="center"/>
          </w:tcPr>
          <w:p w14:paraId="465AC9DE" w14:textId="77777777" w:rsidR="00537DD0" w:rsidRPr="00707664" w:rsidRDefault="00537DD0" w:rsidP="008A71B6">
            <w:pPr>
              <w:spacing w:after="0" w:line="276" w:lineRule="auto"/>
              <w:jc w:val="center"/>
              <w:rPr>
                <w:rFonts w:eastAsia="Calibri" w:cstheme="minorHAnsi"/>
                <w:sz w:val="18"/>
                <w:szCs w:val="18"/>
              </w:rPr>
            </w:pPr>
          </w:p>
        </w:tc>
      </w:tr>
    </w:tbl>
    <w:p w14:paraId="10544951" w14:textId="77777777" w:rsidR="00537DD0" w:rsidRPr="00707664" w:rsidRDefault="00537DD0" w:rsidP="00537DD0">
      <w:pPr>
        <w:pStyle w:val="Naslov3"/>
      </w:pPr>
      <w:bookmarkStart w:id="467" w:name="_Toc68610609"/>
      <w:bookmarkStart w:id="468" w:name="_Toc72322095"/>
      <w:r w:rsidRPr="00707664">
        <w:t>Podaci, izvore i metode izračuna</w:t>
      </w:r>
      <w:bookmarkEnd w:id="467"/>
      <w:bookmarkEnd w:id="468"/>
    </w:p>
    <w:p w14:paraId="0C8D5264" w14:textId="77777777" w:rsidR="00537DD0" w:rsidRDefault="00537DD0" w:rsidP="008B3FFE">
      <w:pPr>
        <w:numPr>
          <w:ilvl w:val="0"/>
          <w:numId w:val="47"/>
        </w:numPr>
        <w:spacing w:after="0" w:line="276" w:lineRule="auto"/>
        <w:jc w:val="both"/>
        <w:rPr>
          <w:rFonts w:eastAsia="Calibri" w:cstheme="minorHAnsi"/>
          <w:sz w:val="24"/>
          <w:szCs w:val="24"/>
          <w:lang w:val="en-US" w:eastAsia="zh-CN"/>
        </w:rPr>
      </w:pPr>
      <w:r>
        <w:rPr>
          <w:rFonts w:eastAsia="Calibri" w:cstheme="minorHAnsi"/>
          <w:sz w:val="24"/>
          <w:szCs w:val="24"/>
          <w:lang w:val="en-US" w:eastAsia="zh-CN"/>
        </w:rPr>
        <w:t>Državni hidrometeorološki zavod,</w:t>
      </w:r>
    </w:p>
    <w:p w14:paraId="249E6F04" w14:textId="77777777" w:rsidR="00537DD0" w:rsidRPr="00707664" w:rsidRDefault="00537DD0" w:rsidP="008B3FFE">
      <w:pPr>
        <w:numPr>
          <w:ilvl w:val="0"/>
          <w:numId w:val="47"/>
        </w:numPr>
        <w:spacing w:after="0" w:line="276" w:lineRule="auto"/>
        <w:jc w:val="both"/>
        <w:rPr>
          <w:rFonts w:eastAsia="Calibri" w:cstheme="minorHAnsi"/>
          <w:sz w:val="24"/>
          <w:szCs w:val="24"/>
          <w:lang w:val="en-US" w:eastAsia="zh-CN"/>
        </w:rPr>
      </w:pPr>
      <w:r w:rsidRPr="00707664">
        <w:rPr>
          <w:rFonts w:eastAsia="Calibri" w:cstheme="minorHAnsi"/>
          <w:sz w:val="24"/>
          <w:szCs w:val="24"/>
          <w:lang w:val="en-US" w:eastAsia="zh-CN"/>
        </w:rPr>
        <w:t>Popis stanovništva 2011. godinu, Državni zavod za statistiku</w:t>
      </w:r>
      <w:r>
        <w:rPr>
          <w:rFonts w:eastAsia="Calibri" w:cstheme="minorHAnsi"/>
          <w:sz w:val="24"/>
          <w:szCs w:val="24"/>
          <w:lang w:val="en-US" w:eastAsia="zh-CN"/>
        </w:rPr>
        <w:t>,</w:t>
      </w:r>
    </w:p>
    <w:p w14:paraId="2305AA50" w14:textId="1ACCC7EF" w:rsidR="00537DD0" w:rsidRDefault="00537DD0" w:rsidP="008B3FFE">
      <w:pPr>
        <w:numPr>
          <w:ilvl w:val="0"/>
          <w:numId w:val="47"/>
        </w:numPr>
        <w:spacing w:after="0" w:line="276" w:lineRule="auto"/>
        <w:jc w:val="both"/>
        <w:rPr>
          <w:rFonts w:eastAsia="Calibri" w:cstheme="minorHAnsi"/>
          <w:sz w:val="24"/>
          <w:szCs w:val="24"/>
          <w:lang w:val="en-US" w:eastAsia="zh-CN"/>
        </w:rPr>
      </w:pPr>
      <w:r w:rsidRPr="00707664">
        <w:rPr>
          <w:rFonts w:eastAsia="Calibri" w:cstheme="minorHAnsi"/>
          <w:sz w:val="24"/>
          <w:szCs w:val="24"/>
          <w:lang w:val="en-US" w:eastAsia="zh-CN"/>
        </w:rPr>
        <w:t>Procjena rizika od katastrofa za Republiku Hrvatsku, 201</w:t>
      </w:r>
      <w:r>
        <w:rPr>
          <w:rFonts w:eastAsia="Calibri" w:cstheme="minorHAnsi"/>
          <w:sz w:val="24"/>
          <w:szCs w:val="24"/>
          <w:lang w:val="en-US" w:eastAsia="zh-CN"/>
        </w:rPr>
        <w:t>9</w:t>
      </w:r>
      <w:r w:rsidRPr="00707664">
        <w:rPr>
          <w:rFonts w:eastAsia="Calibri" w:cstheme="minorHAnsi"/>
          <w:sz w:val="24"/>
          <w:szCs w:val="24"/>
          <w:lang w:val="en-US" w:eastAsia="zh-CN"/>
        </w:rPr>
        <w:t xml:space="preserve">. </w:t>
      </w:r>
      <w:r>
        <w:rPr>
          <w:rFonts w:eastAsia="Calibri" w:cstheme="minorHAnsi"/>
          <w:sz w:val="24"/>
          <w:szCs w:val="24"/>
          <w:lang w:val="en-US" w:eastAsia="zh-CN"/>
        </w:rPr>
        <w:t>g</w:t>
      </w:r>
      <w:r w:rsidRPr="00707664">
        <w:rPr>
          <w:rFonts w:eastAsia="Calibri" w:cstheme="minorHAnsi"/>
          <w:sz w:val="24"/>
          <w:szCs w:val="24"/>
          <w:lang w:val="en-US" w:eastAsia="zh-CN"/>
        </w:rPr>
        <w:t>odin</w:t>
      </w:r>
      <w:r>
        <w:rPr>
          <w:rFonts w:eastAsia="Calibri" w:cstheme="minorHAnsi"/>
          <w:sz w:val="24"/>
          <w:szCs w:val="24"/>
          <w:lang w:val="en-US" w:eastAsia="zh-CN"/>
        </w:rPr>
        <w:t>a,</w:t>
      </w:r>
    </w:p>
    <w:p w14:paraId="432ED7E1" w14:textId="77777777" w:rsidR="00537DD0" w:rsidRDefault="00843B59" w:rsidP="008B3FFE">
      <w:pPr>
        <w:numPr>
          <w:ilvl w:val="0"/>
          <w:numId w:val="47"/>
        </w:numPr>
        <w:spacing w:after="0" w:line="276" w:lineRule="auto"/>
        <w:jc w:val="both"/>
        <w:rPr>
          <w:rFonts w:eastAsia="Calibri" w:cstheme="minorHAnsi"/>
          <w:sz w:val="24"/>
          <w:szCs w:val="24"/>
          <w:lang w:val="en-US" w:eastAsia="zh-CN"/>
        </w:rPr>
      </w:pPr>
      <w:r w:rsidRPr="00537DD0">
        <w:rPr>
          <w:rFonts w:ascii="Calibri" w:eastAsia="Calibri" w:hAnsi="Calibri" w:cs="Times New Roman"/>
          <w:sz w:val="24"/>
          <w:szCs w:val="24"/>
          <w:lang w:val="pl-PL"/>
        </w:rPr>
        <w:t>Procjen</w:t>
      </w:r>
      <w:r w:rsidR="00537DD0" w:rsidRPr="00537DD0">
        <w:rPr>
          <w:rFonts w:ascii="Calibri" w:eastAsia="Calibri" w:hAnsi="Calibri" w:cs="Times New Roman"/>
          <w:sz w:val="24"/>
          <w:szCs w:val="24"/>
          <w:lang w:val="pl-PL"/>
        </w:rPr>
        <w:t>a</w:t>
      </w:r>
      <w:r w:rsidRPr="00537DD0">
        <w:rPr>
          <w:rFonts w:ascii="Calibri" w:eastAsia="Calibri" w:hAnsi="Calibri" w:cs="Times New Roman"/>
          <w:sz w:val="24"/>
          <w:szCs w:val="24"/>
          <w:lang w:val="pl-PL"/>
        </w:rPr>
        <w:t xml:space="preserve"> rizika od velikih nesreća za Grad Pregradu („Službeni glasnik Krapinsko-zagorske županije“, broj 15/18, 6/19),</w:t>
      </w:r>
    </w:p>
    <w:p w14:paraId="6B2F04E5" w14:textId="2ACECC73" w:rsidR="00537DD0" w:rsidRPr="00537DD0" w:rsidRDefault="00843B59" w:rsidP="008B3FFE">
      <w:pPr>
        <w:numPr>
          <w:ilvl w:val="0"/>
          <w:numId w:val="47"/>
        </w:numPr>
        <w:spacing w:after="0" w:line="276" w:lineRule="auto"/>
        <w:jc w:val="both"/>
        <w:rPr>
          <w:rFonts w:eastAsia="Calibri" w:cstheme="minorHAnsi"/>
          <w:sz w:val="24"/>
          <w:szCs w:val="24"/>
          <w:lang w:val="en-US" w:eastAsia="zh-CN"/>
        </w:rPr>
      </w:pPr>
      <w:r w:rsidRPr="00537DD0">
        <w:rPr>
          <w:bCs/>
          <w:sz w:val="24"/>
          <w:szCs w:val="24"/>
        </w:rPr>
        <w:t>Smjernic</w:t>
      </w:r>
      <w:r w:rsidR="00537DD0" w:rsidRPr="00537DD0">
        <w:rPr>
          <w:bCs/>
          <w:sz w:val="24"/>
          <w:szCs w:val="24"/>
        </w:rPr>
        <w:t>e</w:t>
      </w:r>
      <w:r w:rsidRPr="00537DD0">
        <w:rPr>
          <w:bCs/>
          <w:sz w:val="24"/>
          <w:szCs w:val="24"/>
        </w:rPr>
        <w:t xml:space="preserve"> za izradu procjena rizika od velikih nesreća na području Krapinsko− županije, (KLASA: 810-01/16-01/10, URBROJ: 2140/01-02-17-7, od dana 13. veljače 2017. godine)</w:t>
      </w:r>
      <w:r w:rsidR="00537DD0">
        <w:rPr>
          <w:bCs/>
          <w:sz w:val="24"/>
          <w:szCs w:val="24"/>
        </w:rPr>
        <w:t>.</w:t>
      </w:r>
    </w:p>
    <w:p w14:paraId="7545B55C" w14:textId="77777777" w:rsidR="00537DD0" w:rsidRPr="00707664" w:rsidRDefault="00537DD0" w:rsidP="00537DD0">
      <w:pPr>
        <w:spacing w:after="0" w:line="276" w:lineRule="auto"/>
        <w:jc w:val="both"/>
        <w:rPr>
          <w:rFonts w:eastAsia="Calibri" w:cstheme="minorHAnsi"/>
          <w:sz w:val="24"/>
          <w:szCs w:val="24"/>
          <w:lang w:val="pl-PL" w:eastAsia="zh-CN"/>
        </w:rPr>
      </w:pPr>
    </w:p>
    <w:p w14:paraId="0E4B6F81" w14:textId="77777777" w:rsidR="00537DD0" w:rsidRPr="00707664" w:rsidRDefault="00537DD0" w:rsidP="00537DD0">
      <w:pPr>
        <w:spacing w:after="0" w:line="276" w:lineRule="auto"/>
        <w:jc w:val="both"/>
        <w:rPr>
          <w:rFonts w:eastAsia="Calibri" w:cstheme="minorHAnsi"/>
          <w:sz w:val="24"/>
          <w:szCs w:val="24"/>
          <w:lang w:val="pl-PL" w:eastAsia="zh-CN"/>
        </w:rPr>
        <w:sectPr w:rsidR="00537DD0" w:rsidRPr="00707664" w:rsidSect="006603E7">
          <w:pgSz w:w="11906" w:h="16838"/>
          <w:pgMar w:top="1134" w:right="1418" w:bottom="1134" w:left="1418" w:header="709" w:footer="709" w:gutter="284"/>
          <w:cols w:space="708"/>
          <w:docGrid w:linePitch="360"/>
        </w:sectPr>
      </w:pPr>
    </w:p>
    <w:p w14:paraId="7F015CAF" w14:textId="77777777" w:rsidR="00537DD0" w:rsidRPr="00707664" w:rsidRDefault="00537DD0" w:rsidP="00537DD0">
      <w:pPr>
        <w:pStyle w:val="Naslov3"/>
        <w:rPr>
          <w:rFonts w:eastAsia="Calibri"/>
          <w:lang w:val="pl-PL"/>
        </w:rPr>
      </w:pPr>
      <w:bookmarkStart w:id="469" w:name="_Toc68610610"/>
      <w:bookmarkStart w:id="470" w:name="_Toc72322096"/>
      <w:r w:rsidRPr="00707664">
        <w:rPr>
          <w:rFonts w:eastAsia="Calibri"/>
          <w:lang w:val="pl-PL"/>
        </w:rPr>
        <w:lastRenderedPageBreak/>
        <w:t>Matrice rizika</w:t>
      </w:r>
      <w:bookmarkEnd w:id="469"/>
      <w:bookmarkEnd w:id="470"/>
    </w:p>
    <w:tbl>
      <w:tblPr>
        <w:tblpPr w:leftFromText="180" w:rightFromText="180" w:vertAnchor="page" w:horzAnchor="margin" w:tblpY="246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1"/>
        <w:gridCol w:w="2835"/>
      </w:tblGrid>
      <w:tr w:rsidR="00537DD0" w:rsidRPr="00707664" w14:paraId="78A2A005" w14:textId="77777777" w:rsidTr="008A71B6">
        <w:trPr>
          <w:trHeight w:val="265"/>
        </w:trPr>
        <w:tc>
          <w:tcPr>
            <w:tcW w:w="1271" w:type="dxa"/>
            <w:shd w:val="clear" w:color="auto" w:fill="auto"/>
            <w:vAlign w:val="center"/>
          </w:tcPr>
          <w:p w14:paraId="724DA7F2" w14:textId="77777777" w:rsidR="00537DD0" w:rsidRPr="00707664" w:rsidRDefault="00537DD0" w:rsidP="008A71B6">
            <w:pPr>
              <w:spacing w:after="0" w:line="240" w:lineRule="auto"/>
              <w:jc w:val="both"/>
              <w:rPr>
                <w:b/>
                <w:sz w:val="16"/>
                <w:szCs w:val="16"/>
                <w:lang w:eastAsia="zh-CN"/>
              </w:rPr>
            </w:pPr>
            <w:r w:rsidRPr="00707664">
              <w:rPr>
                <w:b/>
                <w:sz w:val="16"/>
                <w:szCs w:val="16"/>
                <w:lang w:eastAsia="zh-CN"/>
              </w:rPr>
              <w:t>VRSTA RIZIKA</w:t>
            </w:r>
          </w:p>
        </w:tc>
        <w:tc>
          <w:tcPr>
            <w:tcW w:w="2835" w:type="dxa"/>
            <w:shd w:val="clear" w:color="auto" w:fill="auto"/>
          </w:tcPr>
          <w:p w14:paraId="2830F137" w14:textId="77777777" w:rsidR="00537DD0" w:rsidRPr="00707664" w:rsidRDefault="00537DD0" w:rsidP="008A71B6">
            <w:pPr>
              <w:spacing w:after="0" w:line="240" w:lineRule="auto"/>
              <w:jc w:val="both"/>
              <w:rPr>
                <w:b/>
                <w:sz w:val="16"/>
                <w:szCs w:val="16"/>
                <w:lang w:eastAsia="zh-CN"/>
              </w:rPr>
            </w:pPr>
            <w:r w:rsidRPr="00707664">
              <w:rPr>
                <w:b/>
                <w:sz w:val="16"/>
                <w:szCs w:val="16"/>
                <w:lang w:eastAsia="zh-CN"/>
              </w:rPr>
              <w:t>OPIS RIZIKA</w:t>
            </w:r>
          </w:p>
        </w:tc>
      </w:tr>
      <w:tr w:rsidR="00537DD0" w:rsidRPr="00707664" w14:paraId="20263678" w14:textId="77777777" w:rsidTr="008A71B6">
        <w:trPr>
          <w:trHeight w:val="236"/>
        </w:trPr>
        <w:tc>
          <w:tcPr>
            <w:tcW w:w="1271" w:type="dxa"/>
            <w:shd w:val="clear" w:color="auto" w:fill="A8D08D"/>
            <w:vAlign w:val="center"/>
          </w:tcPr>
          <w:p w14:paraId="11E1E63E" w14:textId="77777777" w:rsidR="00537DD0" w:rsidRPr="00707664" w:rsidRDefault="00537DD0" w:rsidP="008A71B6">
            <w:pPr>
              <w:spacing w:after="0" w:line="240" w:lineRule="auto"/>
              <w:jc w:val="both"/>
              <w:rPr>
                <w:sz w:val="16"/>
                <w:szCs w:val="16"/>
                <w:lang w:eastAsia="zh-CN"/>
              </w:rPr>
            </w:pPr>
            <w:r w:rsidRPr="00707664">
              <w:rPr>
                <w:sz w:val="16"/>
                <w:szCs w:val="16"/>
                <w:lang w:eastAsia="zh-CN"/>
              </w:rPr>
              <w:t>Nizak rizik</w:t>
            </w:r>
          </w:p>
        </w:tc>
        <w:tc>
          <w:tcPr>
            <w:tcW w:w="2835" w:type="dxa"/>
            <w:shd w:val="clear" w:color="auto" w:fill="FFFFFF"/>
          </w:tcPr>
          <w:p w14:paraId="224A86E8" w14:textId="77777777" w:rsidR="00537DD0" w:rsidRPr="00707664" w:rsidRDefault="00537DD0" w:rsidP="008A71B6">
            <w:pPr>
              <w:spacing w:after="0" w:line="240" w:lineRule="auto"/>
              <w:jc w:val="both"/>
              <w:rPr>
                <w:sz w:val="16"/>
                <w:szCs w:val="16"/>
                <w:lang w:eastAsia="zh-CN"/>
              </w:rPr>
            </w:pPr>
            <w:r w:rsidRPr="00707664">
              <w:rPr>
                <w:sz w:val="16"/>
                <w:szCs w:val="16"/>
                <w:lang w:eastAsia="zh-CN"/>
              </w:rPr>
              <w:t>Dodatne mjere nisu potrebne, osim uobičajenih.</w:t>
            </w:r>
          </w:p>
        </w:tc>
      </w:tr>
      <w:tr w:rsidR="00537DD0" w:rsidRPr="00707664" w14:paraId="5ACB659B" w14:textId="77777777" w:rsidTr="008A71B6">
        <w:trPr>
          <w:trHeight w:val="236"/>
        </w:trPr>
        <w:tc>
          <w:tcPr>
            <w:tcW w:w="1271" w:type="dxa"/>
            <w:shd w:val="clear" w:color="auto" w:fill="FFFF00"/>
            <w:vAlign w:val="center"/>
          </w:tcPr>
          <w:p w14:paraId="7504584E" w14:textId="77777777" w:rsidR="00537DD0" w:rsidRPr="00707664" w:rsidRDefault="00537DD0" w:rsidP="008A71B6">
            <w:pPr>
              <w:spacing w:after="0" w:line="240" w:lineRule="auto"/>
              <w:jc w:val="both"/>
              <w:rPr>
                <w:sz w:val="16"/>
                <w:szCs w:val="16"/>
                <w:lang w:eastAsia="zh-CN"/>
              </w:rPr>
            </w:pPr>
            <w:r w:rsidRPr="00707664">
              <w:rPr>
                <w:sz w:val="16"/>
                <w:szCs w:val="16"/>
                <w:lang w:eastAsia="zh-CN"/>
              </w:rPr>
              <w:t>Umjeren rizik</w:t>
            </w:r>
          </w:p>
        </w:tc>
        <w:tc>
          <w:tcPr>
            <w:tcW w:w="2835" w:type="dxa"/>
            <w:shd w:val="clear" w:color="auto" w:fill="FFFFFF"/>
          </w:tcPr>
          <w:p w14:paraId="42BCA9D0" w14:textId="77777777" w:rsidR="00537DD0" w:rsidRPr="00707664" w:rsidRDefault="00537DD0" w:rsidP="008A71B6">
            <w:pPr>
              <w:spacing w:after="0" w:line="240" w:lineRule="auto"/>
              <w:jc w:val="both"/>
              <w:rPr>
                <w:sz w:val="16"/>
                <w:szCs w:val="16"/>
                <w:lang w:eastAsia="zh-CN"/>
              </w:rPr>
            </w:pPr>
            <w:r w:rsidRPr="00707664">
              <w:rPr>
                <w:sz w:val="16"/>
                <w:szCs w:val="16"/>
                <w:lang w:eastAsia="zh-CN"/>
              </w:rPr>
              <w:t>Rizik se može prihvatiti ukoliko troškovi premašuju dobit.</w:t>
            </w:r>
          </w:p>
        </w:tc>
      </w:tr>
      <w:tr w:rsidR="00537DD0" w:rsidRPr="00707664" w14:paraId="3B17BAA3" w14:textId="77777777" w:rsidTr="008A71B6">
        <w:trPr>
          <w:trHeight w:val="242"/>
        </w:trPr>
        <w:tc>
          <w:tcPr>
            <w:tcW w:w="1271" w:type="dxa"/>
            <w:shd w:val="clear" w:color="auto" w:fill="ED7D31"/>
            <w:vAlign w:val="center"/>
          </w:tcPr>
          <w:p w14:paraId="4805CB5E" w14:textId="77777777" w:rsidR="00537DD0" w:rsidRPr="00707664" w:rsidRDefault="00537DD0" w:rsidP="008A71B6">
            <w:pPr>
              <w:spacing w:after="0" w:line="240" w:lineRule="auto"/>
              <w:jc w:val="both"/>
              <w:rPr>
                <w:sz w:val="16"/>
                <w:szCs w:val="16"/>
                <w:lang w:eastAsia="zh-CN"/>
              </w:rPr>
            </w:pPr>
            <w:r w:rsidRPr="00707664">
              <w:rPr>
                <w:sz w:val="16"/>
                <w:szCs w:val="16"/>
                <w:lang w:eastAsia="zh-CN"/>
              </w:rPr>
              <w:t>Visok rizik</w:t>
            </w:r>
          </w:p>
        </w:tc>
        <w:tc>
          <w:tcPr>
            <w:tcW w:w="2835" w:type="dxa"/>
            <w:shd w:val="clear" w:color="auto" w:fill="FFFFFF"/>
          </w:tcPr>
          <w:p w14:paraId="2157A9BF" w14:textId="77777777" w:rsidR="00537DD0" w:rsidRPr="00707664" w:rsidRDefault="00537DD0" w:rsidP="008A71B6">
            <w:pPr>
              <w:spacing w:after="0" w:line="240" w:lineRule="auto"/>
              <w:jc w:val="both"/>
              <w:rPr>
                <w:sz w:val="16"/>
                <w:szCs w:val="16"/>
                <w:lang w:eastAsia="zh-CN"/>
              </w:rPr>
            </w:pPr>
            <w:r w:rsidRPr="00707664">
              <w:rPr>
                <w:sz w:val="16"/>
                <w:szCs w:val="16"/>
                <w:lang w:eastAsia="zh-CN"/>
              </w:rPr>
              <w:t>Rizik se može prihvatiti ukoliko je smanjenje nepraktično ili troškovi uvelike premašuju dobit.</w:t>
            </w:r>
          </w:p>
        </w:tc>
      </w:tr>
      <w:tr w:rsidR="00537DD0" w:rsidRPr="00707664" w14:paraId="6677126B" w14:textId="77777777" w:rsidTr="008A71B6">
        <w:trPr>
          <w:trHeight w:val="96"/>
        </w:trPr>
        <w:tc>
          <w:tcPr>
            <w:tcW w:w="1271" w:type="dxa"/>
            <w:shd w:val="clear" w:color="auto" w:fill="FF0000"/>
            <w:vAlign w:val="center"/>
          </w:tcPr>
          <w:p w14:paraId="185FC62D" w14:textId="77777777" w:rsidR="00537DD0" w:rsidRPr="00707664" w:rsidRDefault="00537DD0" w:rsidP="008A71B6">
            <w:pPr>
              <w:spacing w:after="0" w:line="240" w:lineRule="auto"/>
              <w:jc w:val="both"/>
              <w:rPr>
                <w:sz w:val="16"/>
                <w:szCs w:val="16"/>
                <w:lang w:eastAsia="zh-CN"/>
              </w:rPr>
            </w:pPr>
            <w:r w:rsidRPr="00707664">
              <w:rPr>
                <w:sz w:val="16"/>
                <w:szCs w:val="16"/>
                <w:lang w:eastAsia="zh-CN"/>
              </w:rPr>
              <w:t>Vrlo visok rizik</w:t>
            </w:r>
          </w:p>
        </w:tc>
        <w:tc>
          <w:tcPr>
            <w:tcW w:w="2835" w:type="dxa"/>
            <w:shd w:val="clear" w:color="auto" w:fill="FFFFFF"/>
          </w:tcPr>
          <w:p w14:paraId="2D426059" w14:textId="77777777" w:rsidR="00537DD0" w:rsidRPr="00707664" w:rsidRDefault="00537DD0" w:rsidP="008A71B6">
            <w:pPr>
              <w:spacing w:after="0" w:line="240" w:lineRule="auto"/>
              <w:jc w:val="both"/>
              <w:rPr>
                <w:sz w:val="16"/>
                <w:szCs w:val="16"/>
                <w:lang w:eastAsia="zh-CN"/>
              </w:rPr>
            </w:pPr>
            <w:r w:rsidRPr="00707664">
              <w:rPr>
                <w:sz w:val="16"/>
                <w:szCs w:val="16"/>
                <w:lang w:eastAsia="zh-CN"/>
              </w:rPr>
              <w:t>Rizik se ne može prihvatiti, izuzev u iznimnim situacijama.</w:t>
            </w:r>
          </w:p>
        </w:tc>
      </w:tr>
    </w:tbl>
    <w:p w14:paraId="010A75C8" w14:textId="77777777" w:rsidR="00537DD0" w:rsidRPr="00707664" w:rsidRDefault="00537DD0" w:rsidP="00537DD0">
      <w:pPr>
        <w:spacing w:after="0" w:line="276" w:lineRule="auto"/>
        <w:ind w:left="720"/>
        <w:jc w:val="both"/>
        <w:rPr>
          <w:rFonts w:cs="Arial"/>
          <w:sz w:val="24"/>
          <w:szCs w:val="24"/>
        </w:rPr>
      </w:pPr>
      <w:r w:rsidRPr="00707664">
        <w:rPr>
          <w:rFonts w:ascii="Arial" w:eastAsia="Calibri" w:hAnsi="Arial" w:cs="Times New Roman"/>
          <w:noProof/>
          <w:sz w:val="24"/>
          <w:lang w:eastAsia="hr-HR"/>
        </w:rPr>
        <mc:AlternateContent>
          <mc:Choice Requires="wps">
            <w:drawing>
              <wp:anchor distT="45720" distB="45720" distL="114300" distR="114300" simplePos="0" relativeHeight="251691008" behindDoc="0" locked="0" layoutInCell="1" allowOverlap="1" wp14:anchorId="62BC8CD0" wp14:editId="7673036A">
                <wp:simplePos x="0" y="0"/>
                <wp:positionH relativeFrom="margin">
                  <wp:align>left</wp:align>
                </wp:positionH>
                <wp:positionV relativeFrom="paragraph">
                  <wp:posOffset>1762554</wp:posOffset>
                </wp:positionV>
                <wp:extent cx="2638425" cy="1404620"/>
                <wp:effectExtent l="0" t="0" r="28575" b="14605"/>
                <wp:wrapSquare wrapText="bothSides"/>
                <wp:docPr id="26"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1404620"/>
                        </a:xfrm>
                        <a:prstGeom prst="rect">
                          <a:avLst/>
                        </a:prstGeom>
                        <a:solidFill>
                          <a:srgbClr val="FFFFFF"/>
                        </a:solidFill>
                        <a:ln w="9525">
                          <a:solidFill>
                            <a:sysClr val="window" lastClr="FFFFFF"/>
                          </a:solidFill>
                          <a:miter lim="800000"/>
                          <a:headEnd/>
                          <a:tailEnd/>
                        </a:ln>
                      </wps:spPr>
                      <wps:txbx>
                        <w:txbxContent>
                          <w:p w14:paraId="5EC98DAE" w14:textId="77777777" w:rsidR="00537DD0" w:rsidRPr="005A4923" w:rsidRDefault="00537DD0" w:rsidP="00537DD0">
                            <w:pPr>
                              <w:keepNext/>
                              <w:spacing w:after="0"/>
                              <w:rPr>
                                <w:rFonts w:cs="Arial"/>
                              </w:rPr>
                            </w:pPr>
                            <w:r w:rsidRPr="00694198">
                              <w:rPr>
                                <w:rFonts w:cs="Arial"/>
                                <w:b/>
                              </w:rPr>
                              <w:t xml:space="preserve">RIZIK: </w:t>
                            </w:r>
                            <w:r w:rsidRPr="00FD6ADE">
                              <w:rPr>
                                <w:rFonts w:cs="Arial"/>
                                <w:bCs/>
                              </w:rPr>
                              <w:t>Tuča</w:t>
                            </w:r>
                          </w:p>
                          <w:p w14:paraId="754D2B97" w14:textId="6AB1E290" w:rsidR="00537DD0" w:rsidRDefault="00537DD0" w:rsidP="00537DD0">
                            <w:pPr>
                              <w:contextualSpacing/>
                            </w:pPr>
                            <w:r w:rsidRPr="00694198">
                              <w:rPr>
                                <w:rFonts w:cs="Arial"/>
                                <w:b/>
                                <w:lang w:val="en-US"/>
                              </w:rPr>
                              <w:t>NAZIV</w:t>
                            </w:r>
                            <w:r w:rsidRPr="00694198">
                              <w:rPr>
                                <w:rFonts w:cs="Arial"/>
                                <w:b/>
                              </w:rPr>
                              <w:t xml:space="preserve"> </w:t>
                            </w:r>
                            <w:r w:rsidRPr="00694198">
                              <w:rPr>
                                <w:rFonts w:cs="Arial"/>
                                <w:b/>
                                <w:lang w:val="en-US"/>
                              </w:rPr>
                              <w:t>SCENARIJA</w:t>
                            </w:r>
                            <w:r w:rsidRPr="00694198">
                              <w:rPr>
                                <w:rFonts w:cs="Arial"/>
                                <w:b/>
                              </w:rPr>
                              <w:t xml:space="preserve">: </w:t>
                            </w:r>
                            <w:r w:rsidRPr="0030636A">
                              <w:rPr>
                                <w:rFonts w:cs="Arial"/>
                                <w:bCs/>
                              </w:rPr>
                              <w:t xml:space="preserve">Pojava </w:t>
                            </w:r>
                            <w:r>
                              <w:rPr>
                                <w:rFonts w:cs="Arial"/>
                                <w:bCs/>
                              </w:rPr>
                              <w:t xml:space="preserve">tuče </w:t>
                            </w:r>
                            <w:r w:rsidRPr="008127DC">
                              <w:rPr>
                                <w:rFonts w:cs="Arial"/>
                              </w:rPr>
                              <w:t xml:space="preserve">na području </w:t>
                            </w:r>
                            <w:r>
                              <w:rPr>
                                <w:rFonts w:cs="Arial"/>
                              </w:rPr>
                              <w:t>grada Pregrade</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62BC8CD0" id="_x0000_s1031" type="#_x0000_t202" style="position:absolute;left:0;text-align:left;margin-left:0;margin-top:138.8pt;width:207.75pt;height:110.6pt;z-index:2516910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" strokecolor="window">
                <v:textbox style="mso-fit-shape-to-text:t">
                  <w:txbxContent>
                    <w:p w14:paraId="5EC98DAE" w14:textId="77777777" w:rsidR="00537DD0" w:rsidRPr="005A4923" w:rsidRDefault="00537DD0" w:rsidP="00537DD0">
                      <w:pPr>
                        <w:keepNext/>
                        <w:spacing w:after="0"/>
                        <w:rPr>
                          <w:rFonts w:cs="Arial"/>
                        </w:rPr>
                      </w:pPr>
                      <w:r w:rsidRPr="00694198">
                        <w:rPr>
                          <w:rFonts w:cs="Arial"/>
                          <w:b/>
                        </w:rPr>
                        <w:t xml:space="preserve">RIZIK: </w:t>
                      </w:r>
                      <w:r w:rsidRPr="00FD6ADE">
                        <w:rPr>
                          <w:rFonts w:cs="Arial"/>
                          <w:bCs/>
                        </w:rPr>
                        <w:t>Tuča</w:t>
                      </w:r>
                    </w:p>
                    <w:p w14:paraId="754D2B97" w14:textId="6AB1E290" w:rsidR="00537DD0" w:rsidRDefault="00537DD0" w:rsidP="00537DD0">
                      <w:pPr>
                        <w:contextualSpacing/>
                      </w:pPr>
                      <w:r w:rsidRPr="00694198">
                        <w:rPr>
                          <w:rFonts w:cs="Arial"/>
                          <w:b/>
                          <w:lang w:val="en-US"/>
                        </w:rPr>
                        <w:t>NAZIV</w:t>
                      </w:r>
                      <w:r w:rsidRPr="00694198">
                        <w:rPr>
                          <w:rFonts w:cs="Arial"/>
                          <w:b/>
                        </w:rPr>
                        <w:t xml:space="preserve"> </w:t>
                      </w:r>
                      <w:r w:rsidRPr="00694198">
                        <w:rPr>
                          <w:rFonts w:cs="Arial"/>
                          <w:b/>
                          <w:lang w:val="en-US"/>
                        </w:rPr>
                        <w:t>SCENARIJA</w:t>
                      </w:r>
                      <w:r w:rsidRPr="00694198">
                        <w:rPr>
                          <w:rFonts w:cs="Arial"/>
                          <w:b/>
                        </w:rPr>
                        <w:t xml:space="preserve">: </w:t>
                      </w:r>
                      <w:r w:rsidRPr="0030636A">
                        <w:rPr>
                          <w:rFonts w:cs="Arial"/>
                          <w:bCs/>
                        </w:rPr>
                        <w:t xml:space="preserve">Pojava </w:t>
                      </w:r>
                      <w:r>
                        <w:rPr>
                          <w:rFonts w:cs="Arial"/>
                          <w:bCs/>
                        </w:rPr>
                        <w:t xml:space="preserve">tuče </w:t>
                      </w:r>
                      <w:r w:rsidRPr="008127DC">
                        <w:rPr>
                          <w:rFonts w:cs="Arial"/>
                        </w:rPr>
                        <w:t xml:space="preserve">na području </w:t>
                      </w:r>
                      <w:r>
                        <w:rPr>
                          <w:rFonts w:cs="Arial"/>
                        </w:rPr>
                        <w:t>grada Pregrade</w:t>
                      </w:r>
                    </w:p>
                  </w:txbxContent>
                </v:textbox>
                <w10:wrap type="square" anchorx="margin"/>
              </v:shape>
            </w:pict>
          </mc:Fallback>
        </mc:AlternateContent>
      </w:r>
    </w:p>
    <w:p w14:paraId="09552425" w14:textId="77777777" w:rsidR="00537DD0" w:rsidRPr="00707664" w:rsidRDefault="00537DD0" w:rsidP="00537DD0">
      <w:pPr>
        <w:spacing w:after="0" w:line="276" w:lineRule="auto"/>
        <w:ind w:left="720"/>
        <w:jc w:val="both"/>
        <w:rPr>
          <w:rFonts w:cs="Arial"/>
          <w:sz w:val="24"/>
          <w:szCs w:val="24"/>
        </w:rPr>
      </w:pPr>
      <w:r>
        <w:rPr>
          <w:noProof/>
        </w:rPr>
        <w:drawing>
          <wp:inline distT="0" distB="0" distL="0" distR="0" wp14:anchorId="35570360" wp14:editId="66295C1B">
            <wp:extent cx="2767924" cy="2162175"/>
            <wp:effectExtent l="0" t="0" r="0" b="0"/>
            <wp:docPr id="246" name="Slika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774474" cy="2167292"/>
                    </a:xfrm>
                    <a:prstGeom prst="rect">
                      <a:avLst/>
                    </a:prstGeom>
                    <a:noFill/>
                    <a:ln>
                      <a:noFill/>
                    </a:ln>
                  </pic:spPr>
                </pic:pic>
              </a:graphicData>
            </a:graphic>
          </wp:inline>
        </w:drawing>
      </w:r>
    </w:p>
    <w:p w14:paraId="2258528C" w14:textId="77777777" w:rsidR="00537DD0" w:rsidRPr="00707664" w:rsidRDefault="00537DD0" w:rsidP="00537DD0">
      <w:pPr>
        <w:spacing w:after="0" w:line="276" w:lineRule="auto"/>
        <w:ind w:left="720"/>
        <w:jc w:val="both"/>
        <w:rPr>
          <w:rFonts w:cs="Arial"/>
          <w:sz w:val="24"/>
          <w:szCs w:val="24"/>
        </w:rPr>
      </w:pPr>
    </w:p>
    <w:p w14:paraId="31637F31" w14:textId="77777777" w:rsidR="00537DD0" w:rsidRDefault="00537DD0" w:rsidP="00537DD0">
      <w:pPr>
        <w:rPr>
          <w:lang w:val="pl-PL" w:eastAsia="zh-CN"/>
        </w:rPr>
      </w:pPr>
    </w:p>
    <w:p w14:paraId="51135114" w14:textId="77777777" w:rsidR="00537DD0" w:rsidRDefault="00537DD0" w:rsidP="00537DD0">
      <w:pPr>
        <w:rPr>
          <w:lang w:val="pl-PL" w:eastAsia="zh-CN"/>
        </w:rPr>
        <w:sectPr w:rsidR="00537DD0" w:rsidSect="00731F0F">
          <w:pgSz w:w="11906" w:h="16838"/>
          <w:pgMar w:top="1418" w:right="1418" w:bottom="1418" w:left="1701" w:header="709" w:footer="709" w:gutter="0"/>
          <w:cols w:space="708"/>
          <w:docGrid w:linePitch="360"/>
        </w:sectPr>
      </w:pPr>
      <w:r>
        <w:rPr>
          <w:noProof/>
          <w:lang w:val="pl-PL" w:eastAsia="zh-CN"/>
        </w:rPr>
        <w:drawing>
          <wp:inline distT="0" distB="0" distL="0" distR="0" wp14:anchorId="5BBF56AB" wp14:editId="566CB650">
            <wp:extent cx="5578475" cy="2304415"/>
            <wp:effectExtent l="0" t="0" r="3175" b="635"/>
            <wp:docPr id="245" name="Slika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578475" cy="2304415"/>
                    </a:xfrm>
                    <a:prstGeom prst="rect">
                      <a:avLst/>
                    </a:prstGeom>
                    <a:noFill/>
                  </pic:spPr>
                </pic:pic>
              </a:graphicData>
            </a:graphic>
          </wp:inline>
        </w:drawing>
      </w:r>
    </w:p>
    <w:p w14:paraId="6D1A5F64" w14:textId="77777777" w:rsidR="00537DD0" w:rsidRDefault="00537DD0" w:rsidP="00537DD0">
      <w:pPr>
        <w:pStyle w:val="Naslov2"/>
        <w:rPr>
          <w:lang w:val="pl-PL"/>
        </w:rPr>
      </w:pPr>
      <w:r>
        <w:rPr>
          <w:lang w:val="pl-PL"/>
        </w:rPr>
        <w:lastRenderedPageBreak/>
        <w:t xml:space="preserve"> </w:t>
      </w:r>
      <w:bookmarkStart w:id="471" w:name="_Toc68610611"/>
      <w:bookmarkStart w:id="472" w:name="_Toc72322097"/>
      <w:r>
        <w:rPr>
          <w:lang w:val="pl-PL"/>
        </w:rPr>
        <w:t>MRAZ</w:t>
      </w:r>
      <w:bookmarkEnd w:id="471"/>
      <w:bookmarkEnd w:id="472"/>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tblGrid>
      <w:tr w:rsidR="00537DD0" w:rsidRPr="00707664" w14:paraId="1C329142" w14:textId="77777777" w:rsidTr="008A71B6">
        <w:trPr>
          <w:trHeight w:val="241"/>
          <w:jc w:val="center"/>
        </w:trPr>
        <w:tc>
          <w:tcPr>
            <w:tcW w:w="8784" w:type="dxa"/>
            <w:shd w:val="clear" w:color="auto" w:fill="auto"/>
          </w:tcPr>
          <w:p w14:paraId="27CA6FDF" w14:textId="77777777" w:rsidR="00537DD0" w:rsidRPr="00707664" w:rsidRDefault="00537DD0" w:rsidP="008A71B6">
            <w:pPr>
              <w:spacing w:after="0"/>
              <w:jc w:val="both"/>
              <w:rPr>
                <w:rFonts w:cs="Arial"/>
                <w:b/>
              </w:rPr>
            </w:pPr>
            <w:r w:rsidRPr="00707664">
              <w:rPr>
                <w:rFonts w:cs="Arial"/>
                <w:b/>
              </w:rPr>
              <w:t>Naziv scenarija</w:t>
            </w:r>
          </w:p>
        </w:tc>
      </w:tr>
      <w:tr w:rsidR="00537DD0" w:rsidRPr="00707664" w14:paraId="791B52A8" w14:textId="77777777" w:rsidTr="008A71B6">
        <w:trPr>
          <w:trHeight w:val="241"/>
          <w:jc w:val="center"/>
        </w:trPr>
        <w:tc>
          <w:tcPr>
            <w:tcW w:w="8784" w:type="dxa"/>
            <w:shd w:val="clear" w:color="auto" w:fill="auto"/>
          </w:tcPr>
          <w:p w14:paraId="5AFB633F" w14:textId="77B38DBE" w:rsidR="00537DD0" w:rsidRPr="00707664" w:rsidRDefault="00537DD0" w:rsidP="008A71B6">
            <w:pPr>
              <w:spacing w:after="0"/>
              <w:jc w:val="both"/>
              <w:rPr>
                <w:rFonts w:cs="Arial"/>
              </w:rPr>
            </w:pPr>
            <w:r>
              <w:rPr>
                <w:rFonts w:cs="Arial"/>
              </w:rPr>
              <w:t xml:space="preserve">Pojava mraza </w:t>
            </w:r>
            <w:r w:rsidRPr="0018112D">
              <w:rPr>
                <w:rFonts w:cs="Arial"/>
              </w:rPr>
              <w:t xml:space="preserve">na području </w:t>
            </w:r>
            <w:r>
              <w:rPr>
                <w:rFonts w:cs="Arial"/>
              </w:rPr>
              <w:t>grada Pregrade</w:t>
            </w:r>
          </w:p>
        </w:tc>
      </w:tr>
      <w:tr w:rsidR="00537DD0" w:rsidRPr="00707664" w14:paraId="11B0F535" w14:textId="77777777" w:rsidTr="008A71B6">
        <w:trPr>
          <w:trHeight w:val="247"/>
          <w:jc w:val="center"/>
        </w:trPr>
        <w:tc>
          <w:tcPr>
            <w:tcW w:w="8784" w:type="dxa"/>
            <w:shd w:val="clear" w:color="auto" w:fill="auto"/>
          </w:tcPr>
          <w:p w14:paraId="283EF104" w14:textId="77777777" w:rsidR="00537DD0" w:rsidRPr="00707664" w:rsidRDefault="00537DD0" w:rsidP="008A71B6">
            <w:pPr>
              <w:spacing w:after="0"/>
              <w:contextualSpacing/>
              <w:jc w:val="both"/>
              <w:rPr>
                <w:rFonts w:cs="Arial"/>
                <w:b/>
              </w:rPr>
            </w:pPr>
            <w:r w:rsidRPr="00707664">
              <w:rPr>
                <w:rFonts w:cs="Arial"/>
                <w:b/>
              </w:rPr>
              <w:t>Grupa rizika</w:t>
            </w:r>
          </w:p>
        </w:tc>
      </w:tr>
      <w:tr w:rsidR="00537DD0" w:rsidRPr="00707664" w14:paraId="5544EEF1" w14:textId="77777777" w:rsidTr="008A71B6">
        <w:trPr>
          <w:trHeight w:val="241"/>
          <w:jc w:val="center"/>
        </w:trPr>
        <w:tc>
          <w:tcPr>
            <w:tcW w:w="8784" w:type="dxa"/>
            <w:shd w:val="clear" w:color="auto" w:fill="auto"/>
          </w:tcPr>
          <w:p w14:paraId="4CBBA20F" w14:textId="77777777" w:rsidR="00537DD0" w:rsidRPr="00707664" w:rsidRDefault="00537DD0" w:rsidP="008A71B6">
            <w:pPr>
              <w:spacing w:after="0"/>
              <w:contextualSpacing/>
              <w:jc w:val="both"/>
              <w:rPr>
                <w:rFonts w:cs="Arial"/>
              </w:rPr>
            </w:pPr>
            <w:r w:rsidRPr="009A184E">
              <w:rPr>
                <w:rFonts w:cs="Arial"/>
              </w:rPr>
              <w:t>Ekstremne vremenske pojave</w:t>
            </w:r>
          </w:p>
        </w:tc>
      </w:tr>
      <w:tr w:rsidR="00537DD0" w:rsidRPr="00707664" w14:paraId="2AD73652" w14:textId="77777777" w:rsidTr="008A71B6">
        <w:trPr>
          <w:trHeight w:val="241"/>
          <w:jc w:val="center"/>
        </w:trPr>
        <w:tc>
          <w:tcPr>
            <w:tcW w:w="8784" w:type="dxa"/>
            <w:shd w:val="clear" w:color="auto" w:fill="auto"/>
          </w:tcPr>
          <w:p w14:paraId="508F770E" w14:textId="77777777" w:rsidR="00537DD0" w:rsidRPr="00707664" w:rsidRDefault="00537DD0" w:rsidP="008A71B6">
            <w:pPr>
              <w:spacing w:after="0"/>
              <w:contextualSpacing/>
              <w:jc w:val="both"/>
              <w:rPr>
                <w:rFonts w:cs="Arial"/>
                <w:b/>
              </w:rPr>
            </w:pPr>
            <w:r w:rsidRPr="00707664">
              <w:rPr>
                <w:rFonts w:cs="Arial"/>
                <w:b/>
              </w:rPr>
              <w:t>Rizik</w:t>
            </w:r>
          </w:p>
        </w:tc>
      </w:tr>
      <w:tr w:rsidR="00537DD0" w:rsidRPr="00707664" w14:paraId="7950E8B5" w14:textId="77777777" w:rsidTr="008A71B6">
        <w:trPr>
          <w:trHeight w:val="241"/>
          <w:jc w:val="center"/>
        </w:trPr>
        <w:tc>
          <w:tcPr>
            <w:tcW w:w="8784" w:type="dxa"/>
            <w:shd w:val="clear" w:color="auto" w:fill="auto"/>
          </w:tcPr>
          <w:p w14:paraId="1D4BA04A" w14:textId="77777777" w:rsidR="00537DD0" w:rsidRPr="00707664" w:rsidRDefault="00537DD0" w:rsidP="008A71B6">
            <w:pPr>
              <w:spacing w:after="0"/>
              <w:contextualSpacing/>
              <w:jc w:val="both"/>
              <w:rPr>
                <w:rFonts w:cs="Arial"/>
              </w:rPr>
            </w:pPr>
            <w:r>
              <w:rPr>
                <w:rFonts w:cs="Arial"/>
              </w:rPr>
              <w:t>Padaline</w:t>
            </w:r>
          </w:p>
        </w:tc>
      </w:tr>
      <w:tr w:rsidR="00537DD0" w:rsidRPr="00707664" w14:paraId="7FF96183" w14:textId="77777777" w:rsidTr="008A71B6">
        <w:trPr>
          <w:trHeight w:val="241"/>
          <w:jc w:val="center"/>
        </w:trPr>
        <w:tc>
          <w:tcPr>
            <w:tcW w:w="8784" w:type="dxa"/>
            <w:shd w:val="clear" w:color="auto" w:fill="auto"/>
          </w:tcPr>
          <w:p w14:paraId="2FFC5FF1" w14:textId="77777777" w:rsidR="00537DD0" w:rsidRPr="00707664" w:rsidRDefault="00537DD0" w:rsidP="008A71B6">
            <w:pPr>
              <w:spacing w:after="0"/>
              <w:contextualSpacing/>
              <w:jc w:val="both"/>
              <w:rPr>
                <w:rFonts w:cs="Arial"/>
                <w:b/>
                <w:highlight w:val="yellow"/>
              </w:rPr>
            </w:pPr>
            <w:r w:rsidRPr="00707664">
              <w:rPr>
                <w:rFonts w:eastAsia="Calibri" w:cstheme="minorHAnsi"/>
                <w:b/>
              </w:rPr>
              <w:t>Radna skupina</w:t>
            </w:r>
          </w:p>
        </w:tc>
      </w:tr>
      <w:tr w:rsidR="00537DD0" w:rsidRPr="00707664" w14:paraId="415C25D7" w14:textId="77777777" w:rsidTr="008A71B6">
        <w:trPr>
          <w:trHeight w:val="272"/>
          <w:jc w:val="center"/>
        </w:trPr>
        <w:tc>
          <w:tcPr>
            <w:tcW w:w="8784" w:type="dxa"/>
            <w:shd w:val="clear" w:color="auto" w:fill="auto"/>
          </w:tcPr>
          <w:p w14:paraId="1D1ECAF0" w14:textId="77777777" w:rsidR="00537DD0" w:rsidRPr="00EA04F8" w:rsidRDefault="00537DD0" w:rsidP="008A71B6">
            <w:pPr>
              <w:spacing w:after="0"/>
              <w:contextualSpacing/>
              <w:jc w:val="both"/>
              <w:rPr>
                <w:rFonts w:cs="Arial"/>
                <w:b/>
                <w:highlight w:val="yellow"/>
              </w:rPr>
            </w:pPr>
            <w:r w:rsidRPr="00FA50E0">
              <w:rPr>
                <w:rFonts w:eastAsia="Calibri" w:cstheme="minorHAnsi"/>
                <w:b/>
              </w:rPr>
              <w:t>Koordinator:</w:t>
            </w:r>
          </w:p>
        </w:tc>
      </w:tr>
      <w:tr w:rsidR="00537DD0" w:rsidRPr="00707664" w14:paraId="1DB4FB9E" w14:textId="77777777" w:rsidTr="008A71B6">
        <w:trPr>
          <w:trHeight w:val="272"/>
          <w:jc w:val="center"/>
        </w:trPr>
        <w:tc>
          <w:tcPr>
            <w:tcW w:w="8784" w:type="dxa"/>
            <w:shd w:val="clear" w:color="auto" w:fill="auto"/>
          </w:tcPr>
          <w:p w14:paraId="07247BFB" w14:textId="6211F09E" w:rsidR="00537DD0" w:rsidRPr="00EA04F8" w:rsidRDefault="00537DD0" w:rsidP="008A71B6">
            <w:pPr>
              <w:spacing w:after="0"/>
              <w:contextualSpacing/>
              <w:jc w:val="both"/>
              <w:rPr>
                <w:rFonts w:cs="Arial"/>
                <w:highlight w:val="yellow"/>
              </w:rPr>
            </w:pPr>
            <w:r w:rsidRPr="00FA50E0">
              <w:rPr>
                <w:rFonts w:eastAsia="Calibri" w:cstheme="minorHAnsi"/>
              </w:rPr>
              <w:t>Načelni</w:t>
            </w:r>
            <w:r>
              <w:rPr>
                <w:rFonts w:eastAsia="Calibri" w:cstheme="minorHAnsi"/>
              </w:rPr>
              <w:t xml:space="preserve">k </w:t>
            </w:r>
            <w:r w:rsidRPr="00FA50E0">
              <w:rPr>
                <w:rFonts w:eastAsia="Calibri" w:cstheme="minorHAnsi"/>
              </w:rPr>
              <w:t xml:space="preserve">Stožera civilne zaštite </w:t>
            </w:r>
            <w:r w:rsidR="00780E0D">
              <w:rPr>
                <w:rFonts w:eastAsia="Calibri" w:cstheme="minorHAnsi"/>
              </w:rPr>
              <w:t>G</w:t>
            </w:r>
            <w:r>
              <w:rPr>
                <w:rFonts w:eastAsia="Calibri" w:cstheme="minorHAnsi"/>
              </w:rPr>
              <w:t>rada Pregrade</w:t>
            </w:r>
          </w:p>
        </w:tc>
      </w:tr>
      <w:tr w:rsidR="00537DD0" w:rsidRPr="00707664" w14:paraId="12EDB779" w14:textId="77777777" w:rsidTr="008A71B6">
        <w:trPr>
          <w:trHeight w:val="272"/>
          <w:jc w:val="center"/>
        </w:trPr>
        <w:tc>
          <w:tcPr>
            <w:tcW w:w="8784" w:type="dxa"/>
            <w:shd w:val="clear" w:color="auto" w:fill="auto"/>
          </w:tcPr>
          <w:p w14:paraId="43258F0D" w14:textId="77777777" w:rsidR="00537DD0" w:rsidRPr="00780E0D" w:rsidRDefault="00537DD0" w:rsidP="008A71B6">
            <w:pPr>
              <w:spacing w:after="0"/>
              <w:contextualSpacing/>
              <w:jc w:val="both"/>
              <w:rPr>
                <w:rFonts w:cs="Arial"/>
                <w:b/>
              </w:rPr>
            </w:pPr>
            <w:r w:rsidRPr="00780E0D">
              <w:rPr>
                <w:rFonts w:eastAsia="Calibri" w:cstheme="minorHAnsi"/>
                <w:b/>
              </w:rPr>
              <w:t>Nositelj:</w:t>
            </w:r>
          </w:p>
        </w:tc>
      </w:tr>
      <w:tr w:rsidR="00537DD0" w:rsidRPr="00707664" w14:paraId="6FA898BE" w14:textId="77777777" w:rsidTr="008A71B6">
        <w:trPr>
          <w:trHeight w:val="272"/>
          <w:jc w:val="center"/>
        </w:trPr>
        <w:tc>
          <w:tcPr>
            <w:tcW w:w="8784" w:type="dxa"/>
            <w:shd w:val="clear" w:color="auto" w:fill="auto"/>
          </w:tcPr>
          <w:p w14:paraId="44A456F4" w14:textId="3A0C28E2" w:rsidR="00537DD0" w:rsidRPr="00780E0D" w:rsidRDefault="00780E0D" w:rsidP="008A71B6">
            <w:pPr>
              <w:spacing w:after="0"/>
              <w:contextualSpacing/>
              <w:jc w:val="both"/>
              <w:rPr>
                <w:rFonts w:cs="Arial"/>
              </w:rPr>
            </w:pPr>
            <w:r w:rsidRPr="00780E0D">
              <w:rPr>
                <w:rFonts w:cs="Arial"/>
              </w:rPr>
              <w:t>UO Grada Pregrade</w:t>
            </w:r>
          </w:p>
        </w:tc>
      </w:tr>
      <w:tr w:rsidR="00537DD0" w:rsidRPr="00707664" w14:paraId="2AA5C769" w14:textId="77777777" w:rsidTr="008A71B6">
        <w:trPr>
          <w:trHeight w:val="281"/>
          <w:jc w:val="center"/>
        </w:trPr>
        <w:tc>
          <w:tcPr>
            <w:tcW w:w="8784" w:type="dxa"/>
            <w:shd w:val="clear" w:color="auto" w:fill="auto"/>
          </w:tcPr>
          <w:p w14:paraId="31F8A384" w14:textId="77777777" w:rsidR="00537DD0" w:rsidRPr="00780E0D" w:rsidRDefault="00537DD0" w:rsidP="008A71B6">
            <w:pPr>
              <w:spacing w:after="0"/>
              <w:contextualSpacing/>
              <w:jc w:val="both"/>
              <w:rPr>
                <w:rFonts w:cs="Arial"/>
                <w:b/>
              </w:rPr>
            </w:pPr>
            <w:r w:rsidRPr="00780E0D">
              <w:rPr>
                <w:rFonts w:eastAsia="Calibri" w:cstheme="minorHAnsi"/>
                <w:b/>
              </w:rPr>
              <w:t>Izvršitelj:</w:t>
            </w:r>
          </w:p>
        </w:tc>
      </w:tr>
      <w:tr w:rsidR="00537DD0" w:rsidRPr="00707664" w14:paraId="09BEACA1" w14:textId="77777777" w:rsidTr="008A71B6">
        <w:trPr>
          <w:trHeight w:val="266"/>
          <w:jc w:val="center"/>
        </w:trPr>
        <w:tc>
          <w:tcPr>
            <w:tcW w:w="8784" w:type="dxa"/>
            <w:shd w:val="clear" w:color="auto" w:fill="auto"/>
          </w:tcPr>
          <w:p w14:paraId="34DFD36C" w14:textId="3485D9A9" w:rsidR="00537DD0" w:rsidRPr="00780E0D" w:rsidRDefault="00780E0D" w:rsidP="008A71B6">
            <w:pPr>
              <w:spacing w:after="0"/>
              <w:contextualSpacing/>
              <w:jc w:val="both"/>
              <w:rPr>
                <w:rFonts w:cs="Arial"/>
              </w:rPr>
            </w:pPr>
            <w:r w:rsidRPr="00780E0D">
              <w:rPr>
                <w:rFonts w:cs="Arial"/>
              </w:rPr>
              <w:t>Štefanija Bedeniković, referent za uređenje prostora, UO za financije i gospodarstvo Grada Pregrade</w:t>
            </w:r>
          </w:p>
        </w:tc>
      </w:tr>
    </w:tbl>
    <w:p w14:paraId="72F16085" w14:textId="77777777" w:rsidR="00537DD0" w:rsidRDefault="00537DD0" w:rsidP="00537DD0">
      <w:pPr>
        <w:pStyle w:val="Naslov3"/>
      </w:pPr>
      <w:bookmarkStart w:id="473" w:name="_Toc68610612"/>
      <w:bookmarkStart w:id="474" w:name="_Toc72322098"/>
      <w:r>
        <w:t>Uvod</w:t>
      </w:r>
      <w:bookmarkEnd w:id="473"/>
      <w:bookmarkEnd w:id="474"/>
      <w:r>
        <w:t xml:space="preserve"> </w:t>
      </w:r>
    </w:p>
    <w:p w14:paraId="3110CBD3" w14:textId="77777777" w:rsidR="00537DD0" w:rsidRDefault="00537DD0" w:rsidP="00537DD0">
      <w:pPr>
        <w:pStyle w:val="Odlomakpopisa"/>
        <w:rPr>
          <w:lang w:eastAsia="zh-CN"/>
        </w:rPr>
      </w:pPr>
      <w:r w:rsidRPr="00DB1CFD">
        <w:rPr>
          <w:lang w:eastAsia="zh-CN"/>
        </w:rPr>
        <w:t xml:space="preserve">Mraz je oborina koja nastaje kad uz hladno tlo prizemni sloj zraka pri temperaturi nižoj od 0˚C izravno prijeđe iz vodene pare u led. Pojavljuje se od rujna do svibnja, pri čemu je najopasniji onaj koji se pojavi u vegetacijskom razdoblju. Posljedice mogu biti smanjenje prinosa u poljoprivredi i povrtlarstvu. Pojava, intenzitet i trajanje mraza lokalnog je karaktera jer ovisi od nagiba i orijentacije terena, reljefa, vrste zemljišta i vegetacije. Prema nastanku možemo ga podijeliti na advekcijski, radijacijski i evaporacijski. </w:t>
      </w:r>
    </w:p>
    <w:p w14:paraId="6C681AB7" w14:textId="77777777" w:rsidR="00537DD0" w:rsidRPr="00E148C4" w:rsidRDefault="00537DD0" w:rsidP="00537DD0">
      <w:pPr>
        <w:pStyle w:val="Naslov3"/>
      </w:pPr>
      <w:bookmarkStart w:id="475" w:name="_Toc68610613"/>
      <w:bookmarkStart w:id="476" w:name="_Toc72322099"/>
      <w:r w:rsidRPr="00E148C4">
        <w:t>Prikaz utjecaja na kritičnu infrastrukturu</w:t>
      </w:r>
      <w:bookmarkEnd w:id="475"/>
      <w:bookmarkEnd w:id="476"/>
    </w:p>
    <w:tbl>
      <w:tblPr>
        <w:tblW w:w="8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7732"/>
      </w:tblGrid>
      <w:tr w:rsidR="00537DD0" w:rsidRPr="002858F7" w14:paraId="11F83305" w14:textId="77777777" w:rsidTr="008A71B6">
        <w:trPr>
          <w:trHeight w:val="376"/>
          <w:tblHeader/>
          <w:jc w:val="center"/>
        </w:trPr>
        <w:tc>
          <w:tcPr>
            <w:tcW w:w="1019" w:type="dxa"/>
            <w:shd w:val="clear" w:color="auto" w:fill="auto"/>
            <w:vAlign w:val="center"/>
          </w:tcPr>
          <w:p w14:paraId="70D5E01B" w14:textId="77777777" w:rsidR="00537DD0" w:rsidRPr="002858F7" w:rsidRDefault="00537DD0" w:rsidP="008A71B6">
            <w:pPr>
              <w:spacing w:after="0"/>
              <w:rPr>
                <w:rFonts w:cs="Arial"/>
                <w:b/>
                <w:sz w:val="20"/>
                <w:szCs w:val="20"/>
              </w:rPr>
            </w:pPr>
            <w:r w:rsidRPr="002858F7">
              <w:rPr>
                <w:rFonts w:cs="Arial"/>
                <w:b/>
                <w:sz w:val="20"/>
                <w:szCs w:val="20"/>
              </w:rPr>
              <w:t>Utjecaj</w:t>
            </w:r>
          </w:p>
        </w:tc>
        <w:tc>
          <w:tcPr>
            <w:tcW w:w="7732" w:type="dxa"/>
            <w:shd w:val="clear" w:color="auto" w:fill="auto"/>
            <w:vAlign w:val="center"/>
          </w:tcPr>
          <w:p w14:paraId="58034EF0" w14:textId="77777777" w:rsidR="00537DD0" w:rsidRPr="002858F7" w:rsidRDefault="00537DD0" w:rsidP="008A71B6">
            <w:pPr>
              <w:spacing w:after="0"/>
              <w:rPr>
                <w:rFonts w:cs="Arial"/>
                <w:b/>
                <w:sz w:val="20"/>
                <w:szCs w:val="20"/>
              </w:rPr>
            </w:pPr>
            <w:r w:rsidRPr="002858F7">
              <w:rPr>
                <w:rFonts w:cs="Arial"/>
                <w:b/>
                <w:sz w:val="20"/>
                <w:szCs w:val="20"/>
              </w:rPr>
              <w:t>Sektor</w:t>
            </w:r>
          </w:p>
        </w:tc>
      </w:tr>
      <w:tr w:rsidR="00537DD0" w:rsidRPr="002858F7" w14:paraId="1CFA9742" w14:textId="77777777" w:rsidTr="008A71B6">
        <w:trPr>
          <w:trHeight w:val="376"/>
          <w:jc w:val="center"/>
        </w:trPr>
        <w:tc>
          <w:tcPr>
            <w:tcW w:w="1019" w:type="dxa"/>
            <w:shd w:val="clear" w:color="auto" w:fill="auto"/>
            <w:vAlign w:val="center"/>
          </w:tcPr>
          <w:p w14:paraId="79C9F485" w14:textId="77777777" w:rsidR="00537DD0" w:rsidRPr="002858F7" w:rsidRDefault="00537DD0" w:rsidP="008A71B6">
            <w:pPr>
              <w:spacing w:after="0"/>
              <w:jc w:val="center"/>
              <w:rPr>
                <w:rFonts w:cs="Arial"/>
                <w:b/>
                <w:sz w:val="20"/>
                <w:szCs w:val="20"/>
              </w:rPr>
            </w:pPr>
          </w:p>
        </w:tc>
        <w:tc>
          <w:tcPr>
            <w:tcW w:w="7732" w:type="dxa"/>
            <w:shd w:val="clear" w:color="auto" w:fill="auto"/>
            <w:vAlign w:val="center"/>
          </w:tcPr>
          <w:p w14:paraId="53B68AE0" w14:textId="77777777" w:rsidR="00537DD0" w:rsidRPr="002858F7" w:rsidRDefault="00537DD0" w:rsidP="008A71B6">
            <w:pPr>
              <w:spacing w:after="0"/>
              <w:rPr>
                <w:rFonts w:cs="Arial"/>
                <w:sz w:val="20"/>
                <w:szCs w:val="20"/>
              </w:rPr>
            </w:pPr>
            <w:r w:rsidRPr="002858F7">
              <w:rPr>
                <w:rFonts w:cs="Arial"/>
                <w:sz w:val="20"/>
                <w:szCs w:val="20"/>
              </w:rPr>
              <w:t>Komunikacijska i informacijska tehnologija (elektroničke komunikacije, prijenos podataka, informacijski sustavi, pružanje audio i audiovizualnih medijskih usluga)</w:t>
            </w:r>
          </w:p>
        </w:tc>
      </w:tr>
      <w:tr w:rsidR="00537DD0" w:rsidRPr="002858F7" w14:paraId="57ABF0D8" w14:textId="77777777" w:rsidTr="008A71B6">
        <w:trPr>
          <w:trHeight w:val="386"/>
          <w:jc w:val="center"/>
        </w:trPr>
        <w:tc>
          <w:tcPr>
            <w:tcW w:w="1019" w:type="dxa"/>
            <w:shd w:val="clear" w:color="auto" w:fill="auto"/>
            <w:vAlign w:val="center"/>
          </w:tcPr>
          <w:p w14:paraId="54897752" w14:textId="77777777" w:rsidR="00537DD0" w:rsidRPr="002858F7" w:rsidRDefault="00537DD0" w:rsidP="008A71B6">
            <w:pPr>
              <w:spacing w:after="0"/>
              <w:jc w:val="center"/>
              <w:rPr>
                <w:rFonts w:cs="Arial"/>
                <w:b/>
                <w:sz w:val="20"/>
                <w:szCs w:val="20"/>
              </w:rPr>
            </w:pPr>
          </w:p>
        </w:tc>
        <w:tc>
          <w:tcPr>
            <w:tcW w:w="7732" w:type="dxa"/>
            <w:shd w:val="clear" w:color="auto" w:fill="auto"/>
            <w:vAlign w:val="center"/>
          </w:tcPr>
          <w:p w14:paraId="38B37568" w14:textId="77777777" w:rsidR="00537DD0" w:rsidRPr="002858F7" w:rsidRDefault="00537DD0" w:rsidP="008A71B6">
            <w:pPr>
              <w:spacing w:after="0"/>
              <w:rPr>
                <w:rFonts w:cs="Arial"/>
                <w:sz w:val="20"/>
                <w:szCs w:val="20"/>
              </w:rPr>
            </w:pPr>
            <w:r w:rsidRPr="002858F7">
              <w:rPr>
                <w:rFonts w:cs="Arial"/>
                <w:sz w:val="20"/>
                <w:szCs w:val="20"/>
              </w:rPr>
              <w:t>Promet (cestovni, željeznički, zračni, pomorski i promet unutarnjim plovnim putovima)</w:t>
            </w:r>
          </w:p>
        </w:tc>
      </w:tr>
      <w:tr w:rsidR="00537DD0" w:rsidRPr="002858F7" w14:paraId="31771751" w14:textId="77777777" w:rsidTr="008A71B6">
        <w:trPr>
          <w:trHeight w:val="376"/>
          <w:jc w:val="center"/>
        </w:trPr>
        <w:tc>
          <w:tcPr>
            <w:tcW w:w="1019" w:type="dxa"/>
            <w:shd w:val="clear" w:color="auto" w:fill="auto"/>
            <w:vAlign w:val="center"/>
          </w:tcPr>
          <w:p w14:paraId="7A43750B" w14:textId="77777777" w:rsidR="00537DD0" w:rsidRPr="002858F7" w:rsidRDefault="00537DD0" w:rsidP="008A71B6">
            <w:pPr>
              <w:spacing w:after="0"/>
              <w:jc w:val="center"/>
              <w:rPr>
                <w:rFonts w:cs="Arial"/>
                <w:b/>
                <w:sz w:val="20"/>
                <w:szCs w:val="20"/>
              </w:rPr>
            </w:pPr>
          </w:p>
        </w:tc>
        <w:tc>
          <w:tcPr>
            <w:tcW w:w="7732" w:type="dxa"/>
            <w:shd w:val="clear" w:color="auto" w:fill="auto"/>
            <w:vAlign w:val="center"/>
          </w:tcPr>
          <w:p w14:paraId="08EE1A64" w14:textId="77777777" w:rsidR="00537DD0" w:rsidRPr="002858F7" w:rsidRDefault="00537DD0" w:rsidP="008A71B6">
            <w:pPr>
              <w:spacing w:after="0"/>
              <w:rPr>
                <w:rFonts w:cs="Arial"/>
                <w:sz w:val="20"/>
                <w:szCs w:val="20"/>
              </w:rPr>
            </w:pPr>
            <w:r w:rsidRPr="002858F7">
              <w:rPr>
                <w:rFonts w:cs="Arial"/>
                <w:sz w:val="20"/>
                <w:szCs w:val="20"/>
              </w:rPr>
              <w:t>Zdravstvo (zdravstvena zaštita, proizvodnja, promet i nadzor nad lijekovima)</w:t>
            </w:r>
          </w:p>
        </w:tc>
      </w:tr>
      <w:tr w:rsidR="00537DD0" w:rsidRPr="002858F7" w14:paraId="16F7F83D" w14:textId="77777777" w:rsidTr="008A71B6">
        <w:trPr>
          <w:trHeight w:val="376"/>
          <w:jc w:val="center"/>
        </w:trPr>
        <w:tc>
          <w:tcPr>
            <w:tcW w:w="1019" w:type="dxa"/>
            <w:shd w:val="clear" w:color="auto" w:fill="auto"/>
            <w:vAlign w:val="center"/>
          </w:tcPr>
          <w:p w14:paraId="40C63F9D" w14:textId="77777777" w:rsidR="00537DD0" w:rsidRPr="002858F7" w:rsidRDefault="00537DD0" w:rsidP="008A71B6">
            <w:pPr>
              <w:spacing w:after="0"/>
              <w:jc w:val="center"/>
              <w:rPr>
                <w:rFonts w:cs="Arial"/>
                <w:b/>
                <w:sz w:val="20"/>
                <w:szCs w:val="20"/>
              </w:rPr>
            </w:pPr>
          </w:p>
        </w:tc>
        <w:tc>
          <w:tcPr>
            <w:tcW w:w="7732" w:type="dxa"/>
            <w:shd w:val="clear" w:color="auto" w:fill="auto"/>
            <w:vAlign w:val="center"/>
          </w:tcPr>
          <w:p w14:paraId="108344ED" w14:textId="77777777" w:rsidR="00537DD0" w:rsidRPr="002858F7" w:rsidRDefault="00537DD0" w:rsidP="008A71B6">
            <w:pPr>
              <w:spacing w:after="0"/>
              <w:rPr>
                <w:rFonts w:cs="Arial"/>
                <w:sz w:val="20"/>
                <w:szCs w:val="20"/>
              </w:rPr>
            </w:pPr>
            <w:r w:rsidRPr="002858F7">
              <w:rPr>
                <w:rFonts w:cs="Arial"/>
                <w:sz w:val="20"/>
                <w:szCs w:val="20"/>
              </w:rPr>
              <w:t>Vodno gospodarstvo (regulacijske i zaštitne vodne građevine i komunalne vodne građevine)</w:t>
            </w:r>
          </w:p>
        </w:tc>
      </w:tr>
      <w:tr w:rsidR="00537DD0" w:rsidRPr="002858F7" w14:paraId="34999FBD" w14:textId="77777777" w:rsidTr="008A71B6">
        <w:trPr>
          <w:trHeight w:val="386"/>
          <w:jc w:val="center"/>
        </w:trPr>
        <w:tc>
          <w:tcPr>
            <w:tcW w:w="1019" w:type="dxa"/>
            <w:shd w:val="clear" w:color="auto" w:fill="auto"/>
            <w:vAlign w:val="center"/>
          </w:tcPr>
          <w:p w14:paraId="41FB0238" w14:textId="77777777" w:rsidR="00537DD0" w:rsidRPr="002858F7" w:rsidRDefault="00537DD0" w:rsidP="008A71B6">
            <w:pPr>
              <w:spacing w:after="0"/>
              <w:jc w:val="center"/>
              <w:rPr>
                <w:rFonts w:cs="Arial"/>
                <w:b/>
                <w:sz w:val="20"/>
                <w:szCs w:val="20"/>
              </w:rPr>
            </w:pPr>
            <w:r w:rsidRPr="002858F7">
              <w:rPr>
                <w:rFonts w:cs="Arial"/>
                <w:b/>
                <w:sz w:val="20"/>
                <w:szCs w:val="20"/>
              </w:rPr>
              <w:t>x</w:t>
            </w:r>
          </w:p>
        </w:tc>
        <w:tc>
          <w:tcPr>
            <w:tcW w:w="7732" w:type="dxa"/>
            <w:shd w:val="clear" w:color="auto" w:fill="auto"/>
            <w:vAlign w:val="center"/>
          </w:tcPr>
          <w:p w14:paraId="5590F1D0" w14:textId="77777777" w:rsidR="00537DD0" w:rsidRPr="002858F7" w:rsidRDefault="00537DD0" w:rsidP="008A71B6">
            <w:pPr>
              <w:spacing w:after="0"/>
              <w:rPr>
                <w:rFonts w:cs="Arial"/>
                <w:sz w:val="20"/>
                <w:szCs w:val="20"/>
              </w:rPr>
            </w:pPr>
            <w:r w:rsidRPr="002858F7">
              <w:rPr>
                <w:rFonts w:cs="Arial"/>
                <w:sz w:val="20"/>
                <w:szCs w:val="20"/>
              </w:rPr>
              <w:t xml:space="preserve">Hrana (proizvodnja i opskrba hranom i sustav sigurnosti hrane, robne zalihe) </w:t>
            </w:r>
          </w:p>
        </w:tc>
      </w:tr>
      <w:tr w:rsidR="00537DD0" w:rsidRPr="002858F7" w14:paraId="218253B5" w14:textId="77777777" w:rsidTr="008A71B6">
        <w:trPr>
          <w:trHeight w:val="386"/>
          <w:jc w:val="center"/>
        </w:trPr>
        <w:tc>
          <w:tcPr>
            <w:tcW w:w="1019" w:type="dxa"/>
            <w:shd w:val="clear" w:color="auto" w:fill="auto"/>
            <w:vAlign w:val="center"/>
          </w:tcPr>
          <w:p w14:paraId="0491F413" w14:textId="77777777" w:rsidR="00537DD0" w:rsidRPr="002858F7" w:rsidRDefault="00537DD0" w:rsidP="008A71B6">
            <w:pPr>
              <w:spacing w:after="0"/>
              <w:jc w:val="center"/>
              <w:rPr>
                <w:rFonts w:cs="Arial"/>
                <w:b/>
                <w:sz w:val="20"/>
                <w:szCs w:val="20"/>
              </w:rPr>
            </w:pPr>
          </w:p>
        </w:tc>
        <w:tc>
          <w:tcPr>
            <w:tcW w:w="7732" w:type="dxa"/>
            <w:shd w:val="clear" w:color="auto" w:fill="auto"/>
            <w:vAlign w:val="center"/>
          </w:tcPr>
          <w:p w14:paraId="6E4D2B48" w14:textId="77777777" w:rsidR="00537DD0" w:rsidRPr="002858F7" w:rsidRDefault="00537DD0" w:rsidP="008A71B6">
            <w:pPr>
              <w:spacing w:after="0"/>
              <w:rPr>
                <w:rFonts w:cs="Arial"/>
                <w:sz w:val="20"/>
                <w:szCs w:val="20"/>
              </w:rPr>
            </w:pPr>
            <w:r w:rsidRPr="002858F7">
              <w:rPr>
                <w:rFonts w:cs="Arial"/>
                <w:sz w:val="20"/>
                <w:szCs w:val="20"/>
              </w:rPr>
              <w:t>Financije (bankarstvo, burze, investicije, sustavi osiguranja i plaćanja)</w:t>
            </w:r>
          </w:p>
        </w:tc>
      </w:tr>
      <w:tr w:rsidR="00537DD0" w:rsidRPr="002858F7" w14:paraId="2A437395" w14:textId="77777777" w:rsidTr="008A71B6">
        <w:trPr>
          <w:trHeight w:val="386"/>
          <w:jc w:val="center"/>
        </w:trPr>
        <w:tc>
          <w:tcPr>
            <w:tcW w:w="1019" w:type="dxa"/>
            <w:shd w:val="clear" w:color="auto" w:fill="auto"/>
            <w:vAlign w:val="center"/>
          </w:tcPr>
          <w:p w14:paraId="1FD2059F" w14:textId="77777777" w:rsidR="00537DD0" w:rsidRPr="002858F7" w:rsidRDefault="00537DD0" w:rsidP="008A71B6">
            <w:pPr>
              <w:spacing w:after="0"/>
              <w:jc w:val="center"/>
              <w:rPr>
                <w:rFonts w:cs="Arial"/>
                <w:b/>
                <w:sz w:val="20"/>
                <w:szCs w:val="20"/>
              </w:rPr>
            </w:pPr>
          </w:p>
        </w:tc>
        <w:tc>
          <w:tcPr>
            <w:tcW w:w="7732" w:type="dxa"/>
            <w:shd w:val="clear" w:color="auto" w:fill="auto"/>
            <w:vAlign w:val="center"/>
          </w:tcPr>
          <w:p w14:paraId="572E6772" w14:textId="77777777" w:rsidR="00537DD0" w:rsidRPr="002858F7" w:rsidRDefault="00537DD0" w:rsidP="008A71B6">
            <w:pPr>
              <w:spacing w:after="0"/>
              <w:rPr>
                <w:rFonts w:cs="Arial"/>
                <w:sz w:val="20"/>
                <w:szCs w:val="20"/>
              </w:rPr>
            </w:pPr>
            <w:r w:rsidRPr="002858F7">
              <w:rPr>
                <w:rFonts w:cs="Arial"/>
                <w:sz w:val="20"/>
                <w:szCs w:val="20"/>
              </w:rPr>
              <w:t>Proizvodnja, skladištenje i prijevoz opasnih tvari (kemijski, biološki, radiološki i nuklearni materijali)</w:t>
            </w:r>
          </w:p>
        </w:tc>
      </w:tr>
      <w:tr w:rsidR="00537DD0" w:rsidRPr="002858F7" w14:paraId="1255AB7C" w14:textId="77777777" w:rsidTr="008A71B6">
        <w:trPr>
          <w:trHeight w:val="386"/>
          <w:jc w:val="center"/>
        </w:trPr>
        <w:tc>
          <w:tcPr>
            <w:tcW w:w="1019" w:type="dxa"/>
            <w:shd w:val="clear" w:color="auto" w:fill="auto"/>
            <w:vAlign w:val="center"/>
          </w:tcPr>
          <w:p w14:paraId="78B5D592" w14:textId="77777777" w:rsidR="00537DD0" w:rsidRPr="002858F7" w:rsidRDefault="00537DD0" w:rsidP="008A71B6">
            <w:pPr>
              <w:spacing w:after="0"/>
              <w:jc w:val="center"/>
              <w:rPr>
                <w:rFonts w:cs="Arial"/>
                <w:b/>
                <w:sz w:val="20"/>
                <w:szCs w:val="20"/>
              </w:rPr>
            </w:pPr>
          </w:p>
        </w:tc>
        <w:tc>
          <w:tcPr>
            <w:tcW w:w="7732" w:type="dxa"/>
            <w:shd w:val="clear" w:color="auto" w:fill="auto"/>
            <w:vAlign w:val="center"/>
          </w:tcPr>
          <w:p w14:paraId="72CF35F3" w14:textId="77777777" w:rsidR="00537DD0" w:rsidRPr="002858F7" w:rsidRDefault="00537DD0" w:rsidP="008A71B6">
            <w:pPr>
              <w:spacing w:after="0"/>
              <w:rPr>
                <w:rFonts w:cs="Arial"/>
                <w:sz w:val="20"/>
                <w:szCs w:val="20"/>
              </w:rPr>
            </w:pPr>
            <w:r w:rsidRPr="002858F7">
              <w:rPr>
                <w:rFonts w:cs="Arial"/>
                <w:sz w:val="20"/>
                <w:szCs w:val="20"/>
              </w:rPr>
              <w:t>Javne službe (osiguranje javnog reda i mira, zaštita i spašavanje, hitna medicinska pomoć)</w:t>
            </w:r>
          </w:p>
        </w:tc>
      </w:tr>
      <w:tr w:rsidR="00537DD0" w:rsidRPr="002858F7" w14:paraId="2879170B" w14:textId="77777777" w:rsidTr="008A71B6">
        <w:trPr>
          <w:trHeight w:val="386"/>
          <w:jc w:val="center"/>
        </w:trPr>
        <w:tc>
          <w:tcPr>
            <w:tcW w:w="1019" w:type="dxa"/>
            <w:shd w:val="clear" w:color="auto" w:fill="auto"/>
            <w:vAlign w:val="center"/>
          </w:tcPr>
          <w:p w14:paraId="7BA05F6D" w14:textId="77777777" w:rsidR="00537DD0" w:rsidRPr="002858F7" w:rsidRDefault="00537DD0" w:rsidP="008A71B6">
            <w:pPr>
              <w:spacing w:after="0"/>
              <w:jc w:val="center"/>
              <w:rPr>
                <w:rFonts w:cs="Arial"/>
                <w:b/>
                <w:sz w:val="20"/>
                <w:szCs w:val="20"/>
              </w:rPr>
            </w:pPr>
          </w:p>
        </w:tc>
        <w:tc>
          <w:tcPr>
            <w:tcW w:w="7732" w:type="dxa"/>
            <w:shd w:val="clear" w:color="auto" w:fill="auto"/>
            <w:vAlign w:val="center"/>
          </w:tcPr>
          <w:p w14:paraId="5279DF51" w14:textId="77777777" w:rsidR="00537DD0" w:rsidRPr="002858F7" w:rsidRDefault="00537DD0" w:rsidP="008A71B6">
            <w:pPr>
              <w:spacing w:after="0"/>
              <w:rPr>
                <w:rFonts w:cs="Arial"/>
                <w:sz w:val="20"/>
                <w:szCs w:val="20"/>
              </w:rPr>
            </w:pPr>
            <w:r w:rsidRPr="002858F7">
              <w:rPr>
                <w:rFonts w:cs="Arial"/>
                <w:sz w:val="20"/>
                <w:szCs w:val="20"/>
              </w:rPr>
              <w:t>Nacionalni spomenici i vrijednosti</w:t>
            </w:r>
          </w:p>
        </w:tc>
      </w:tr>
    </w:tbl>
    <w:p w14:paraId="4875DB0F" w14:textId="77777777" w:rsidR="00537DD0" w:rsidRDefault="00537DD0" w:rsidP="00537DD0">
      <w:pPr>
        <w:pStyle w:val="Naslov3"/>
      </w:pPr>
      <w:bookmarkStart w:id="477" w:name="_Toc68610614"/>
      <w:bookmarkStart w:id="478" w:name="_Toc72322100"/>
      <w:r>
        <w:t>Kontekst</w:t>
      </w:r>
      <w:bookmarkEnd w:id="477"/>
      <w:bookmarkEnd w:id="478"/>
    </w:p>
    <w:p w14:paraId="6C61B506" w14:textId="77777777" w:rsidR="00537DD0" w:rsidRDefault="00537DD0" w:rsidP="00537DD0">
      <w:pPr>
        <w:pStyle w:val="Odlomakpopisa"/>
        <w:rPr>
          <w:lang w:eastAsia="zh-CN"/>
        </w:rPr>
      </w:pPr>
      <w:r w:rsidRPr="00DB1CFD">
        <w:rPr>
          <w:lang w:eastAsia="zh-CN"/>
        </w:rPr>
        <w:t xml:space="preserve">Biljke u tkivu imaju veliki postotak vode. Prilikom pojave niske temperature dolazi do smrzavanja vode što dovodi do pucanja i širenja tkiva te odumiranja biljaka. Kod slabijih </w:t>
      </w:r>
      <w:r w:rsidRPr="00DB1CFD">
        <w:rPr>
          <w:lang w:eastAsia="zh-CN"/>
        </w:rPr>
        <w:lastRenderedPageBreak/>
        <w:t>mrazova dolazi do oštećenja zelenih nezaštićenih dijelova, što ne dovodi do velikih problema za biljke. Takvu pojavu biljke prepoznaju kao stres, što dovodi do pada otpornosti biljaka. Ako su biljke na vrijeme pripremljene te su povukle biljne sokove na vrijeme, mraz nema nepovoljno djelovanje. Kod pojave slabih i umjerenih mrazova dolazi do oštećenja zelenih dijelova biljaka Kod pojave jakih i vrlo jakih mrazova dolazi do oštećenja tkiva, što može izazvati značajna oštećenja na deblu, granama, krošnji i dr. Prilikom smrzavanja tla dolazi do odumiranja korijena i izbacivanja korijena ako biljka nije prilagođena na takve uvjete.</w:t>
      </w:r>
    </w:p>
    <w:p w14:paraId="7B6A9A91" w14:textId="77777777" w:rsidR="00537DD0" w:rsidRDefault="00537DD0" w:rsidP="00537DD0">
      <w:pPr>
        <w:pStyle w:val="Odlomakpopisa"/>
        <w:keepNext/>
      </w:pPr>
      <w:r>
        <w:rPr>
          <w:noProof/>
          <w:lang w:eastAsia="zh-CN"/>
        </w:rPr>
        <w:drawing>
          <wp:inline distT="0" distB="0" distL="0" distR="0" wp14:anchorId="239AECE3" wp14:editId="097E816E">
            <wp:extent cx="5648325" cy="5755458"/>
            <wp:effectExtent l="0" t="0" r="0" b="0"/>
            <wp:docPr id="226" name="Slika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652551" cy="5759764"/>
                    </a:xfrm>
                    <a:prstGeom prst="rect">
                      <a:avLst/>
                    </a:prstGeom>
                    <a:noFill/>
                  </pic:spPr>
                </pic:pic>
              </a:graphicData>
            </a:graphic>
          </wp:inline>
        </w:drawing>
      </w:r>
    </w:p>
    <w:p w14:paraId="43B8A263" w14:textId="3BAC1383" w:rsidR="00537DD0" w:rsidRDefault="00537DD0" w:rsidP="00537DD0">
      <w:pPr>
        <w:pStyle w:val="Opisslike"/>
        <w:spacing w:line="276" w:lineRule="auto"/>
        <w:jc w:val="center"/>
      </w:pPr>
      <w:bookmarkStart w:id="479" w:name="_Toc68610458"/>
      <w:bookmarkStart w:id="480" w:name="_Toc72322296"/>
      <w:r>
        <w:t xml:space="preserve">Slika </w:t>
      </w:r>
      <w:fldSimple w:instr=" SEQ Slika \* ARABIC ">
        <w:r w:rsidR="008205E2">
          <w:rPr>
            <w:noProof/>
          </w:rPr>
          <w:t>10</w:t>
        </w:r>
      </w:fldSimple>
      <w:r>
        <w:t>.</w:t>
      </w:r>
      <w:r w:rsidRPr="003D7D24">
        <w:t xml:space="preserve"> Srednji datumi početka i završetka razdoblja s mrazom na području RH</w:t>
      </w:r>
      <w:bookmarkEnd w:id="479"/>
      <w:bookmarkEnd w:id="480"/>
    </w:p>
    <w:p w14:paraId="1D3A9798" w14:textId="77777777" w:rsidR="00537DD0" w:rsidRDefault="00537DD0" w:rsidP="00537DD0">
      <w:pPr>
        <w:jc w:val="center"/>
        <w:rPr>
          <w:sz w:val="18"/>
          <w:szCs w:val="18"/>
          <w:lang w:eastAsia="zh-CN"/>
        </w:rPr>
      </w:pPr>
      <w:r w:rsidRPr="00C61631">
        <w:rPr>
          <w:sz w:val="18"/>
          <w:szCs w:val="18"/>
          <w:lang w:eastAsia="zh-CN"/>
        </w:rPr>
        <w:t>Izvor: Srednji datumi početka i završetka razdoblja s mrazom na području RH</w:t>
      </w:r>
    </w:p>
    <w:p w14:paraId="6BD65DB6" w14:textId="77777777" w:rsidR="00537DD0" w:rsidRDefault="00537DD0" w:rsidP="00537DD0">
      <w:pPr>
        <w:pStyle w:val="Naslov3"/>
      </w:pPr>
      <w:bookmarkStart w:id="481" w:name="_Toc68610615"/>
      <w:bookmarkStart w:id="482" w:name="_Toc72322101"/>
      <w:r>
        <w:lastRenderedPageBreak/>
        <w:t>Uzrok</w:t>
      </w:r>
      <w:bookmarkEnd w:id="481"/>
      <w:bookmarkEnd w:id="482"/>
      <w:r>
        <w:t xml:space="preserve"> </w:t>
      </w:r>
    </w:p>
    <w:p w14:paraId="19D5F180" w14:textId="77777777" w:rsidR="00537DD0" w:rsidRPr="00C61631" w:rsidRDefault="00537DD0" w:rsidP="00537DD0">
      <w:pPr>
        <w:shd w:val="clear" w:color="auto" w:fill="FFFFFF"/>
        <w:spacing w:after="120" w:line="276" w:lineRule="auto"/>
        <w:jc w:val="both"/>
        <w:rPr>
          <w:rFonts w:eastAsia="Times New Roman" w:cs="Arial"/>
          <w:sz w:val="24"/>
          <w:szCs w:val="24"/>
          <w:lang w:eastAsia="hr-HR"/>
        </w:rPr>
      </w:pPr>
      <w:r w:rsidRPr="00C61631">
        <w:rPr>
          <w:rFonts w:eastAsia="Times New Roman" w:cs="Arial"/>
          <w:sz w:val="24"/>
          <w:szCs w:val="24"/>
          <w:lang w:eastAsia="hr-HR"/>
        </w:rPr>
        <w:t>Mraz nastaje sublimacijom vodene pare na ohlađenim predmetima kada je temperatura rosišta manja od 0°C. Do pojave mraza dolazi na više načina, a to su advekcijom, radijacijom ili istodobno advekcijom i radijacijom.</w:t>
      </w:r>
    </w:p>
    <w:p w14:paraId="3F9E8202" w14:textId="77777777" w:rsidR="00537DD0" w:rsidRPr="00C61631" w:rsidRDefault="00537DD0" w:rsidP="00537DD0">
      <w:pPr>
        <w:shd w:val="clear" w:color="auto" w:fill="FFFFFF"/>
        <w:spacing w:after="120" w:line="276" w:lineRule="auto"/>
        <w:jc w:val="both"/>
        <w:rPr>
          <w:rFonts w:eastAsia="Times New Roman" w:cs="Arial"/>
          <w:sz w:val="24"/>
          <w:szCs w:val="24"/>
          <w:lang w:eastAsia="hr-HR"/>
        </w:rPr>
      </w:pPr>
      <w:r w:rsidRPr="00C61631">
        <w:rPr>
          <w:rFonts w:eastAsia="Times New Roman" w:cs="Arial"/>
          <w:sz w:val="24"/>
          <w:szCs w:val="24"/>
          <w:lang w:eastAsia="hr-HR"/>
        </w:rPr>
        <w:t xml:space="preserve">Advekcijski mraz nastaje prodorom hladnog zraka koji se zadrži i po nekoliko dana i prekrije veliko područje. </w:t>
      </w:r>
    </w:p>
    <w:p w14:paraId="3EEE5DA5" w14:textId="77777777" w:rsidR="00537DD0" w:rsidRPr="00C61631" w:rsidRDefault="00537DD0" w:rsidP="00537DD0">
      <w:pPr>
        <w:spacing w:after="120" w:line="276" w:lineRule="auto"/>
        <w:jc w:val="both"/>
        <w:rPr>
          <w:rFonts w:eastAsia="Times New Roman" w:cs="Arial"/>
          <w:sz w:val="24"/>
          <w:szCs w:val="24"/>
          <w:lang w:eastAsia="hr-HR"/>
        </w:rPr>
      </w:pPr>
      <w:r w:rsidRPr="00C61631">
        <w:rPr>
          <w:rFonts w:eastAsia="Times New Roman" w:cs="Arial"/>
          <w:sz w:val="24"/>
          <w:szCs w:val="24"/>
          <w:lang w:eastAsia="hr-HR"/>
        </w:rPr>
        <w:t xml:space="preserve">Radijacijski mraz nastaje uslijed intenzivnog hlađenja tla i prizemnog sloja zraka. U najnižim dijelovima nekog kraja zbog spuštanja hladnog zraka niz obronke stvaraju se tzv. jezera hladnog zraka koje uzrokuju štete po kotlinama, udolinama, nizinama i uvalama. </w:t>
      </w:r>
    </w:p>
    <w:p w14:paraId="598B5164" w14:textId="77777777" w:rsidR="00537DD0" w:rsidRDefault="00537DD0" w:rsidP="00537DD0">
      <w:pPr>
        <w:pStyle w:val="Naslov4"/>
      </w:pPr>
      <w:bookmarkStart w:id="483" w:name="_Toc68610616"/>
      <w:bookmarkStart w:id="484" w:name="_Toc72322102"/>
      <w:r>
        <w:t>Razvoj događaja koji prethodi velikoj nesreći</w:t>
      </w:r>
      <w:bookmarkEnd w:id="483"/>
      <w:bookmarkEnd w:id="484"/>
    </w:p>
    <w:p w14:paraId="50BE49FC" w14:textId="77777777" w:rsidR="00537DD0" w:rsidRPr="004F4BF9" w:rsidRDefault="00537DD0" w:rsidP="00537DD0">
      <w:pPr>
        <w:spacing w:line="276" w:lineRule="auto"/>
        <w:jc w:val="both"/>
        <w:rPr>
          <w:rFonts w:cs="Arial"/>
          <w:lang w:eastAsia="hr-HR"/>
        </w:rPr>
      </w:pPr>
      <w:r w:rsidRPr="00C61631">
        <w:rPr>
          <w:rFonts w:cs="Arial"/>
          <w:sz w:val="24"/>
          <w:szCs w:val="24"/>
          <w:lang w:eastAsia="hr-HR"/>
        </w:rPr>
        <w:t>Prodor hladnog zraka, intenzivno hlađenje tla i prizemnog sloja tla kada je temperatura rosišta manja od 0°C</w:t>
      </w:r>
      <w:r w:rsidRPr="004F4BF9">
        <w:rPr>
          <w:rFonts w:cs="Arial"/>
          <w:lang w:eastAsia="hr-HR"/>
        </w:rPr>
        <w:t xml:space="preserve">. </w:t>
      </w:r>
    </w:p>
    <w:p w14:paraId="2F292E87" w14:textId="77777777" w:rsidR="00537DD0" w:rsidRDefault="00537DD0" w:rsidP="00537DD0">
      <w:pPr>
        <w:pStyle w:val="Naslov4"/>
        <w:rPr>
          <w:rFonts w:eastAsia="Calibri"/>
        </w:rPr>
      </w:pPr>
      <w:bookmarkStart w:id="485" w:name="_Toc68610617"/>
      <w:bookmarkStart w:id="486" w:name="_Toc72322103"/>
      <w:r w:rsidRPr="00E94A00">
        <w:rPr>
          <w:rFonts w:eastAsia="Calibri"/>
        </w:rPr>
        <w:t>Okidač koji je uzrokovao veliku nesreće</w:t>
      </w:r>
      <w:bookmarkEnd w:id="485"/>
      <w:bookmarkEnd w:id="486"/>
    </w:p>
    <w:p w14:paraId="59EAACAF" w14:textId="77777777" w:rsidR="00537DD0" w:rsidRPr="00C61631" w:rsidRDefault="00537DD0" w:rsidP="00537DD0">
      <w:pPr>
        <w:spacing w:line="276" w:lineRule="auto"/>
        <w:jc w:val="both"/>
        <w:rPr>
          <w:rFonts w:cs="Arial"/>
          <w:sz w:val="24"/>
          <w:szCs w:val="24"/>
        </w:rPr>
      </w:pPr>
      <w:r w:rsidRPr="00C61631">
        <w:rPr>
          <w:rFonts w:cs="Arial"/>
          <w:sz w:val="24"/>
          <w:szCs w:val="24"/>
        </w:rPr>
        <w:t>Ignoriranje upozorenja o pojavi mraza značajno utječe na stanovništvo te stočni fond i poljoprivredni urod. Neprovođenje pravovremenih mjera zaštite rezultira velikim štetama u poljoprivrednoj proizvodnji i propadanja uroda.</w:t>
      </w:r>
    </w:p>
    <w:p w14:paraId="1AEFA5E5" w14:textId="77777777" w:rsidR="00537DD0" w:rsidRDefault="00537DD0" w:rsidP="00537DD0">
      <w:pPr>
        <w:pStyle w:val="Naslov3"/>
      </w:pPr>
      <w:bookmarkStart w:id="487" w:name="_Toc68610618"/>
      <w:bookmarkStart w:id="488" w:name="_Toc72322104"/>
      <w:r>
        <w:t>Opis događaja</w:t>
      </w:r>
      <w:bookmarkEnd w:id="487"/>
      <w:bookmarkEnd w:id="488"/>
    </w:p>
    <w:p w14:paraId="76BC0061" w14:textId="77777777" w:rsidR="00537DD0" w:rsidRPr="00C61631" w:rsidRDefault="00537DD0" w:rsidP="00537DD0">
      <w:pPr>
        <w:spacing w:line="276" w:lineRule="auto"/>
        <w:jc w:val="both"/>
        <w:rPr>
          <w:sz w:val="24"/>
          <w:szCs w:val="24"/>
        </w:rPr>
      </w:pPr>
      <w:r w:rsidRPr="00C61631">
        <w:rPr>
          <w:sz w:val="24"/>
          <w:szCs w:val="24"/>
        </w:rPr>
        <w:t xml:space="preserve">Mraz nastaje kada se krute površine u dodiru s zrakom ohlade ispod točke smrzavanja vode, te se na njima natalože kristali leda. Uvjeti smrzavanja mogu se pojaviti tijekom proljeća, jeseni ili zime. Rani jesenski mrazevi mogu oštetiti tek iznikle </w:t>
      </w:r>
      <w:r w:rsidRPr="00C61631">
        <w:rPr>
          <w:sz w:val="24"/>
          <w:szCs w:val="24"/>
          <w:shd w:val="clear" w:color="auto" w:fill="FFFFFF"/>
        </w:rPr>
        <w:t>ozime usjeve</w:t>
      </w:r>
      <w:r w:rsidRPr="00C61631">
        <w:rPr>
          <w:sz w:val="24"/>
          <w:szCs w:val="24"/>
          <w:shd w:val="clear" w:color="auto" w:fill="FFFFFF"/>
          <w:vertAlign w:val="superscript"/>
        </w:rPr>
        <w:footnoteReference w:id="4"/>
      </w:r>
      <w:r w:rsidRPr="00C61631">
        <w:rPr>
          <w:sz w:val="24"/>
          <w:szCs w:val="24"/>
          <w:shd w:val="clear" w:color="auto" w:fill="FFFFFF"/>
        </w:rPr>
        <w:t>.</w:t>
      </w:r>
      <w:r w:rsidRPr="00C61631">
        <w:rPr>
          <w:sz w:val="24"/>
          <w:szCs w:val="24"/>
        </w:rPr>
        <w:t xml:space="preserve"> </w:t>
      </w:r>
      <w:r w:rsidRPr="003D7D24">
        <w:rPr>
          <w:sz w:val="24"/>
          <w:szCs w:val="24"/>
        </w:rPr>
        <w:t>Prvi jesenski mrazovi uglavnom su slabi do umjereni. Kasnije dolazi do pojave jakih i vrlo jakih mrazova. Slabi i umjereni mrazovi uglavnom se vide na nadzemnom dijelu biljke gdje dolazi do oštećenja zelenih nezaštićenih dijelova. Takvu pojavu biljke prepoznaju kao stres, što dovodi do pada otpornosti.</w:t>
      </w:r>
      <w:r>
        <w:rPr>
          <w:sz w:val="24"/>
          <w:szCs w:val="24"/>
        </w:rPr>
        <w:t xml:space="preserve"> </w:t>
      </w:r>
      <w:r w:rsidRPr="00C61631">
        <w:rPr>
          <w:sz w:val="24"/>
          <w:szCs w:val="24"/>
        </w:rPr>
        <w:t>Proljetni mraz (događaj s najgorim mogućim posljedicama) može izazvati potpune štete i gubitak uroda ili dovesti do slabe kvalitete i zakašnjelog prinosa.</w:t>
      </w:r>
    </w:p>
    <w:p w14:paraId="2567804D" w14:textId="77777777" w:rsidR="00537DD0" w:rsidRDefault="00537DD0" w:rsidP="00537DD0">
      <w:pPr>
        <w:pStyle w:val="Naslov4"/>
      </w:pPr>
      <w:bookmarkStart w:id="489" w:name="_Toc68610619"/>
      <w:bookmarkStart w:id="490" w:name="_Toc72322105"/>
      <w:r>
        <w:t>Događaj s najgorim mogućim posljedicama</w:t>
      </w:r>
      <w:bookmarkEnd w:id="489"/>
      <w:bookmarkEnd w:id="490"/>
    </w:p>
    <w:p w14:paraId="0EB1D594" w14:textId="77777777" w:rsidR="00537DD0" w:rsidRDefault="00537DD0" w:rsidP="00537DD0">
      <w:pPr>
        <w:shd w:val="clear" w:color="auto" w:fill="FFFFFF"/>
        <w:spacing w:after="225" w:line="276" w:lineRule="auto"/>
        <w:jc w:val="both"/>
        <w:rPr>
          <w:rFonts w:eastAsia="Times New Roman" w:cs="Arial"/>
          <w:sz w:val="24"/>
          <w:szCs w:val="24"/>
          <w:lang w:eastAsia="hr-HR"/>
        </w:rPr>
      </w:pPr>
      <w:r w:rsidRPr="00C61631">
        <w:rPr>
          <w:rFonts w:eastAsia="Times New Roman" w:cs="Arial"/>
          <w:sz w:val="24"/>
          <w:szCs w:val="24"/>
          <w:lang w:eastAsia="hr-HR"/>
        </w:rPr>
        <w:t xml:space="preserve">Kasni proljetni mrazovi mogu počiniti velike štete u smislu da unište cijelu berbu. Zametnuti plodovi su još osjetljiviji od cvjetova i propadaju na temperaturi od -1,2 do 2°C, dok cvjetovi stradaju na -2,0 do -3,0°C. Pojedini dijelovi cvijeta su također nejednako otporni prema mrazovima. Cvjetni pupovi su najosjetljiviji na kasne proljetne mrazove za razliku od faze </w:t>
      </w:r>
      <w:r w:rsidRPr="00C61631">
        <w:rPr>
          <w:rFonts w:eastAsia="Times New Roman" w:cs="Arial"/>
          <w:sz w:val="24"/>
          <w:szCs w:val="24"/>
          <w:lang w:eastAsia="hr-HR"/>
        </w:rPr>
        <w:lastRenderedPageBreak/>
        <w:t>potpunog zimskog mirovanja kada cvjetni pupovi mogu izdržati znatno niže temperature. S početkom vegetacije, njihovim pupanjem i cvjetanjem ta se osjetljivost naglo povećava.</w:t>
      </w:r>
    </w:p>
    <w:p w14:paraId="575B4CCE" w14:textId="77777777" w:rsidR="00537DD0" w:rsidRPr="00707664" w:rsidRDefault="00537DD0" w:rsidP="00537DD0">
      <w:pPr>
        <w:pStyle w:val="Naslov5"/>
      </w:pPr>
      <w:bookmarkStart w:id="491" w:name="_Toc68610620"/>
      <w:bookmarkStart w:id="492" w:name="_Toc72322106"/>
      <w:r w:rsidRPr="00707664">
        <w:t>Posljedice na život i zdravlje ljudi</w:t>
      </w:r>
      <w:bookmarkEnd w:id="491"/>
      <w:bookmarkEnd w:id="492"/>
      <w:r w:rsidRPr="00707664">
        <w:t xml:space="preserve"> </w:t>
      </w:r>
    </w:p>
    <w:p w14:paraId="649E63F5" w14:textId="77777777" w:rsidR="00537DD0" w:rsidRDefault="00537DD0" w:rsidP="00537DD0">
      <w:pPr>
        <w:jc w:val="both"/>
        <w:rPr>
          <w:sz w:val="24"/>
          <w:szCs w:val="24"/>
        </w:rPr>
      </w:pPr>
      <w:r w:rsidRPr="003D7D24">
        <w:rPr>
          <w:sz w:val="24"/>
          <w:szCs w:val="24"/>
        </w:rPr>
        <w:t xml:space="preserve">Obzirom da se posljedice na život i zdravlje ljudi prikazuju ukupnim brojem ljudi za koje se procjenjuje kako mogu biti u sastavu od nekog od procesa nastalih kao posljedica događaja opisanih scenarijem – poginuli, ozlijeđeni, oboljeli, evakuirani i sklonjeni, procjenjuje se da </w:t>
      </w:r>
      <w:bookmarkStart w:id="493" w:name="_Hlk68590917"/>
      <w:r w:rsidRPr="003D7D24">
        <w:rPr>
          <w:sz w:val="24"/>
          <w:szCs w:val="24"/>
        </w:rPr>
        <w:t>pojava mraza ima neznatne posljedice na život i zdravlje ljudi.</w:t>
      </w:r>
    </w:p>
    <w:p w14:paraId="2B6DA823" w14:textId="1D68ECA0" w:rsidR="00537DD0" w:rsidRPr="00707664" w:rsidRDefault="00537DD0" w:rsidP="00537DD0">
      <w:pPr>
        <w:keepNext/>
        <w:spacing w:after="0" w:line="276" w:lineRule="auto"/>
        <w:jc w:val="both"/>
        <w:rPr>
          <w:rFonts w:ascii="Calibri" w:eastAsia="Calibri" w:hAnsi="Calibri" w:cs="Arial"/>
          <w:b/>
          <w:bCs/>
          <w:sz w:val="20"/>
          <w:szCs w:val="20"/>
          <w:lang w:eastAsia="zh-CN"/>
        </w:rPr>
      </w:pPr>
      <w:bookmarkStart w:id="494" w:name="_Toc68610414"/>
      <w:bookmarkStart w:id="495" w:name="_Toc72322447"/>
      <w:r w:rsidRPr="00707664">
        <w:rPr>
          <w:rFonts w:ascii="Calibri" w:eastAsia="Calibri" w:hAnsi="Calibri" w:cs="Arial"/>
          <w:b/>
          <w:bCs/>
          <w:sz w:val="20"/>
          <w:szCs w:val="20"/>
          <w:lang w:eastAsia="zh-CN"/>
        </w:rPr>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51</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Posljedice na život i zdravlje ljudi </w:t>
      </w:r>
      <w:r w:rsidRPr="00707664">
        <w:rPr>
          <w:rFonts w:ascii="Calibri" w:eastAsia="Calibri" w:hAnsi="Calibri" w:cs="Arial"/>
          <w:b/>
          <w:bCs/>
          <w:sz w:val="20"/>
          <w:szCs w:val="20"/>
          <w:lang w:eastAsia="zh-CN"/>
        </w:rPr>
        <w:sym w:font="Symbol" w:char="F02D"/>
      </w:r>
      <w:r w:rsidRPr="00707664">
        <w:rPr>
          <w:rFonts w:ascii="Calibri" w:eastAsia="Calibri" w:hAnsi="Calibri" w:cs="Arial"/>
          <w:b/>
          <w:bCs/>
          <w:sz w:val="20"/>
          <w:szCs w:val="20"/>
          <w:lang w:eastAsia="zh-CN"/>
        </w:rPr>
        <w:t xml:space="preserve"> </w:t>
      </w:r>
      <w:r>
        <w:rPr>
          <w:rFonts w:ascii="Calibri" w:eastAsia="Calibri" w:hAnsi="Calibri" w:cs="Arial"/>
          <w:b/>
          <w:bCs/>
          <w:sz w:val="20"/>
          <w:szCs w:val="20"/>
          <w:lang w:eastAsia="zh-CN"/>
        </w:rPr>
        <w:t>mraz</w:t>
      </w:r>
      <w:bookmarkEnd w:id="494"/>
      <w:bookmarkEnd w:id="495"/>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126"/>
        <w:gridCol w:w="2977"/>
        <w:gridCol w:w="1559"/>
      </w:tblGrid>
      <w:tr w:rsidR="00537DD0" w:rsidRPr="00707664" w14:paraId="06D2F459" w14:textId="77777777" w:rsidTr="008A71B6">
        <w:trPr>
          <w:trHeight w:val="317"/>
        </w:trPr>
        <w:tc>
          <w:tcPr>
            <w:tcW w:w="8789" w:type="dxa"/>
            <w:gridSpan w:val="4"/>
            <w:shd w:val="clear" w:color="auto" w:fill="auto"/>
            <w:vAlign w:val="center"/>
          </w:tcPr>
          <w:p w14:paraId="28D82367" w14:textId="77777777" w:rsidR="00537DD0" w:rsidRPr="00707664" w:rsidRDefault="00537DD0" w:rsidP="008A71B6">
            <w:pPr>
              <w:spacing w:after="0" w:line="276" w:lineRule="auto"/>
              <w:jc w:val="center"/>
              <w:rPr>
                <w:rFonts w:eastAsia="Calibri" w:cstheme="minorHAnsi"/>
                <w:b/>
                <w:sz w:val="20"/>
                <w:szCs w:val="20"/>
              </w:rPr>
            </w:pPr>
            <w:r w:rsidRPr="00707664">
              <w:rPr>
                <w:rFonts w:eastAsia="Calibri" w:cstheme="minorHAnsi"/>
                <w:b/>
                <w:sz w:val="20"/>
                <w:szCs w:val="20"/>
              </w:rPr>
              <w:t>Život i zdravlje ljudi</w:t>
            </w:r>
          </w:p>
        </w:tc>
      </w:tr>
      <w:tr w:rsidR="00537DD0" w:rsidRPr="00707664" w14:paraId="7D50C005" w14:textId="77777777" w:rsidTr="008A71B6">
        <w:trPr>
          <w:trHeight w:val="394"/>
        </w:trPr>
        <w:tc>
          <w:tcPr>
            <w:tcW w:w="2127" w:type="dxa"/>
            <w:shd w:val="clear" w:color="auto" w:fill="auto"/>
            <w:vAlign w:val="center"/>
          </w:tcPr>
          <w:p w14:paraId="65F4AA36"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Kategorija</w:t>
            </w:r>
          </w:p>
        </w:tc>
        <w:tc>
          <w:tcPr>
            <w:tcW w:w="2126" w:type="dxa"/>
            <w:shd w:val="clear" w:color="auto" w:fill="auto"/>
            <w:vAlign w:val="center"/>
          </w:tcPr>
          <w:p w14:paraId="7632B613"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Posljedice</w:t>
            </w:r>
          </w:p>
        </w:tc>
        <w:tc>
          <w:tcPr>
            <w:tcW w:w="2977" w:type="dxa"/>
            <w:shd w:val="clear" w:color="auto" w:fill="auto"/>
            <w:vAlign w:val="center"/>
          </w:tcPr>
          <w:p w14:paraId="127FFCA7"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Kriterij</w:t>
            </w:r>
          </w:p>
          <w:p w14:paraId="530C4EFC"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-st-</w:t>
            </w:r>
          </w:p>
        </w:tc>
        <w:tc>
          <w:tcPr>
            <w:tcW w:w="1559" w:type="dxa"/>
            <w:shd w:val="clear" w:color="auto" w:fill="auto"/>
            <w:vAlign w:val="center"/>
          </w:tcPr>
          <w:p w14:paraId="1A3EFBDB"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Odabrano</w:t>
            </w:r>
          </w:p>
        </w:tc>
      </w:tr>
      <w:tr w:rsidR="00537DD0" w:rsidRPr="00707664" w14:paraId="12E9AEC7" w14:textId="77777777" w:rsidTr="008A71B6">
        <w:trPr>
          <w:trHeight w:val="197"/>
        </w:trPr>
        <w:tc>
          <w:tcPr>
            <w:tcW w:w="2127" w:type="dxa"/>
            <w:shd w:val="clear" w:color="auto" w:fill="auto"/>
            <w:vAlign w:val="center"/>
          </w:tcPr>
          <w:p w14:paraId="1DE37A40"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1</w:t>
            </w:r>
          </w:p>
        </w:tc>
        <w:tc>
          <w:tcPr>
            <w:tcW w:w="2126" w:type="dxa"/>
            <w:shd w:val="clear" w:color="auto" w:fill="auto"/>
            <w:vAlign w:val="center"/>
          </w:tcPr>
          <w:p w14:paraId="3AD5BB99"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Neznatne</w:t>
            </w:r>
          </w:p>
        </w:tc>
        <w:tc>
          <w:tcPr>
            <w:tcW w:w="2977" w:type="dxa"/>
            <w:shd w:val="clear" w:color="auto" w:fill="auto"/>
            <w:vAlign w:val="center"/>
          </w:tcPr>
          <w:p w14:paraId="348AA7F6" w14:textId="459EA164" w:rsidR="00537DD0" w:rsidRPr="00707664" w:rsidRDefault="00537DD0" w:rsidP="00537DD0">
            <w:pPr>
              <w:spacing w:after="0" w:line="276" w:lineRule="auto"/>
              <w:jc w:val="center"/>
              <w:rPr>
                <w:rFonts w:eastAsia="Calibri" w:cstheme="minorHAnsi"/>
                <w:sz w:val="20"/>
                <w:szCs w:val="20"/>
              </w:rPr>
            </w:pPr>
            <w:r w:rsidRPr="00476C61">
              <w:rPr>
                <w:rFonts w:cs="Arial"/>
                <w:sz w:val="20"/>
                <w:szCs w:val="20"/>
              </w:rPr>
              <w:t>&lt;0,0659</w:t>
            </w:r>
          </w:p>
        </w:tc>
        <w:tc>
          <w:tcPr>
            <w:tcW w:w="1559" w:type="dxa"/>
            <w:shd w:val="clear" w:color="auto" w:fill="auto"/>
            <w:vAlign w:val="center"/>
          </w:tcPr>
          <w:p w14:paraId="465A57DE"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X</w:t>
            </w:r>
          </w:p>
        </w:tc>
      </w:tr>
      <w:tr w:rsidR="00537DD0" w:rsidRPr="00707664" w14:paraId="62CDF9FA" w14:textId="77777777" w:rsidTr="008A71B6">
        <w:trPr>
          <w:trHeight w:val="197"/>
        </w:trPr>
        <w:tc>
          <w:tcPr>
            <w:tcW w:w="2127" w:type="dxa"/>
            <w:shd w:val="clear" w:color="auto" w:fill="auto"/>
            <w:vAlign w:val="center"/>
          </w:tcPr>
          <w:p w14:paraId="29E2B494"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2</w:t>
            </w:r>
          </w:p>
        </w:tc>
        <w:tc>
          <w:tcPr>
            <w:tcW w:w="2126" w:type="dxa"/>
            <w:shd w:val="clear" w:color="auto" w:fill="auto"/>
            <w:vAlign w:val="center"/>
          </w:tcPr>
          <w:p w14:paraId="793652A6"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Malene</w:t>
            </w:r>
          </w:p>
        </w:tc>
        <w:tc>
          <w:tcPr>
            <w:tcW w:w="2977" w:type="dxa"/>
            <w:shd w:val="clear" w:color="auto" w:fill="auto"/>
            <w:vAlign w:val="center"/>
          </w:tcPr>
          <w:p w14:paraId="340DB60C" w14:textId="78834B23" w:rsidR="00537DD0" w:rsidRPr="00707664" w:rsidRDefault="00537DD0" w:rsidP="00537DD0">
            <w:pPr>
              <w:spacing w:after="0" w:line="276" w:lineRule="auto"/>
              <w:jc w:val="center"/>
              <w:rPr>
                <w:rFonts w:eastAsia="Calibri" w:cstheme="minorHAnsi"/>
                <w:sz w:val="20"/>
                <w:szCs w:val="20"/>
              </w:rPr>
            </w:pPr>
            <w:r w:rsidRPr="00476C61">
              <w:rPr>
                <w:rFonts w:cs="Arial"/>
                <w:sz w:val="20"/>
                <w:szCs w:val="20"/>
              </w:rPr>
              <w:t>0,0659-0,303</w:t>
            </w:r>
          </w:p>
        </w:tc>
        <w:tc>
          <w:tcPr>
            <w:tcW w:w="1559" w:type="dxa"/>
            <w:shd w:val="clear" w:color="auto" w:fill="auto"/>
            <w:vAlign w:val="center"/>
          </w:tcPr>
          <w:p w14:paraId="0D0DBB10"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0C300E63" w14:textId="77777777" w:rsidTr="008A71B6">
        <w:trPr>
          <w:trHeight w:val="197"/>
        </w:trPr>
        <w:tc>
          <w:tcPr>
            <w:tcW w:w="2127" w:type="dxa"/>
            <w:shd w:val="clear" w:color="auto" w:fill="auto"/>
            <w:vAlign w:val="center"/>
          </w:tcPr>
          <w:p w14:paraId="12FBC942"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3</w:t>
            </w:r>
          </w:p>
        </w:tc>
        <w:tc>
          <w:tcPr>
            <w:tcW w:w="2126" w:type="dxa"/>
            <w:shd w:val="clear" w:color="auto" w:fill="auto"/>
            <w:vAlign w:val="center"/>
          </w:tcPr>
          <w:p w14:paraId="6064AFDB"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Umjerene</w:t>
            </w:r>
          </w:p>
        </w:tc>
        <w:tc>
          <w:tcPr>
            <w:tcW w:w="2977" w:type="dxa"/>
            <w:shd w:val="clear" w:color="auto" w:fill="auto"/>
            <w:vAlign w:val="center"/>
          </w:tcPr>
          <w:p w14:paraId="11BB5E52" w14:textId="2A0BE004" w:rsidR="00537DD0" w:rsidRPr="00707664" w:rsidRDefault="00537DD0" w:rsidP="00537DD0">
            <w:pPr>
              <w:spacing w:after="0" w:line="276" w:lineRule="auto"/>
              <w:jc w:val="center"/>
              <w:rPr>
                <w:rFonts w:eastAsia="Calibri" w:cstheme="minorHAnsi"/>
                <w:sz w:val="20"/>
                <w:szCs w:val="20"/>
              </w:rPr>
            </w:pPr>
            <w:r w:rsidRPr="00476C61">
              <w:rPr>
                <w:rFonts w:cs="Arial"/>
                <w:sz w:val="20"/>
                <w:szCs w:val="20"/>
              </w:rPr>
              <w:t>0,310-0,725</w:t>
            </w:r>
          </w:p>
        </w:tc>
        <w:tc>
          <w:tcPr>
            <w:tcW w:w="1559" w:type="dxa"/>
            <w:shd w:val="clear" w:color="auto" w:fill="auto"/>
            <w:vAlign w:val="center"/>
          </w:tcPr>
          <w:p w14:paraId="5C1E29A2"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07A38705" w14:textId="77777777" w:rsidTr="008A71B6">
        <w:trPr>
          <w:trHeight w:val="205"/>
        </w:trPr>
        <w:tc>
          <w:tcPr>
            <w:tcW w:w="2127" w:type="dxa"/>
            <w:shd w:val="clear" w:color="auto" w:fill="auto"/>
            <w:vAlign w:val="center"/>
          </w:tcPr>
          <w:p w14:paraId="2AA499F9"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4</w:t>
            </w:r>
          </w:p>
        </w:tc>
        <w:tc>
          <w:tcPr>
            <w:tcW w:w="2126" w:type="dxa"/>
            <w:shd w:val="clear" w:color="auto" w:fill="auto"/>
            <w:vAlign w:val="center"/>
          </w:tcPr>
          <w:p w14:paraId="07B3AD2B"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Značajne</w:t>
            </w:r>
          </w:p>
        </w:tc>
        <w:tc>
          <w:tcPr>
            <w:tcW w:w="2977" w:type="dxa"/>
            <w:shd w:val="clear" w:color="auto" w:fill="auto"/>
            <w:vAlign w:val="center"/>
          </w:tcPr>
          <w:p w14:paraId="1306F795" w14:textId="50C08F78" w:rsidR="00537DD0" w:rsidRPr="00707664" w:rsidRDefault="00537DD0" w:rsidP="00537DD0">
            <w:pPr>
              <w:spacing w:after="0" w:line="276" w:lineRule="auto"/>
              <w:jc w:val="center"/>
              <w:rPr>
                <w:rFonts w:eastAsia="Calibri" w:cstheme="minorHAnsi"/>
                <w:sz w:val="20"/>
                <w:szCs w:val="20"/>
              </w:rPr>
            </w:pPr>
            <w:r w:rsidRPr="00476C61">
              <w:rPr>
                <w:rFonts w:cs="Arial"/>
                <w:sz w:val="20"/>
                <w:szCs w:val="20"/>
              </w:rPr>
              <w:t>0,791-2,310</w:t>
            </w:r>
          </w:p>
        </w:tc>
        <w:tc>
          <w:tcPr>
            <w:tcW w:w="1559" w:type="dxa"/>
            <w:shd w:val="clear" w:color="auto" w:fill="auto"/>
            <w:vAlign w:val="center"/>
          </w:tcPr>
          <w:p w14:paraId="0D54C202"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1D18F826" w14:textId="77777777" w:rsidTr="008A71B6">
        <w:trPr>
          <w:trHeight w:val="49"/>
        </w:trPr>
        <w:tc>
          <w:tcPr>
            <w:tcW w:w="2127" w:type="dxa"/>
            <w:shd w:val="clear" w:color="auto" w:fill="auto"/>
            <w:vAlign w:val="center"/>
          </w:tcPr>
          <w:p w14:paraId="277F7873"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5</w:t>
            </w:r>
          </w:p>
        </w:tc>
        <w:tc>
          <w:tcPr>
            <w:tcW w:w="2126" w:type="dxa"/>
            <w:shd w:val="clear" w:color="auto" w:fill="auto"/>
            <w:vAlign w:val="center"/>
          </w:tcPr>
          <w:p w14:paraId="603C9F01"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Katastrofalne</w:t>
            </w:r>
          </w:p>
        </w:tc>
        <w:tc>
          <w:tcPr>
            <w:tcW w:w="2977" w:type="dxa"/>
            <w:shd w:val="clear" w:color="auto" w:fill="auto"/>
            <w:vAlign w:val="center"/>
          </w:tcPr>
          <w:p w14:paraId="10ACD14B" w14:textId="497E89D5" w:rsidR="00537DD0" w:rsidRPr="00707664" w:rsidRDefault="00537DD0" w:rsidP="00537DD0">
            <w:pPr>
              <w:spacing w:after="0" w:line="276" w:lineRule="auto"/>
              <w:jc w:val="center"/>
              <w:rPr>
                <w:rFonts w:eastAsia="Calibri" w:cstheme="minorHAnsi"/>
                <w:sz w:val="20"/>
                <w:szCs w:val="20"/>
              </w:rPr>
            </w:pPr>
            <w:r w:rsidRPr="00476C61">
              <w:rPr>
                <w:rFonts w:cs="Arial"/>
                <w:sz w:val="20"/>
                <w:szCs w:val="20"/>
              </w:rPr>
              <w:t>2,374&gt;</w:t>
            </w:r>
          </w:p>
        </w:tc>
        <w:tc>
          <w:tcPr>
            <w:tcW w:w="1559" w:type="dxa"/>
            <w:shd w:val="clear" w:color="auto" w:fill="auto"/>
            <w:vAlign w:val="center"/>
          </w:tcPr>
          <w:p w14:paraId="50E5DB40" w14:textId="77777777" w:rsidR="00537DD0" w:rsidRPr="00707664" w:rsidRDefault="00537DD0" w:rsidP="00537DD0">
            <w:pPr>
              <w:spacing w:after="0" w:line="276" w:lineRule="auto"/>
              <w:jc w:val="center"/>
              <w:rPr>
                <w:rFonts w:eastAsia="Calibri" w:cstheme="minorHAnsi"/>
                <w:sz w:val="20"/>
                <w:szCs w:val="20"/>
              </w:rPr>
            </w:pPr>
          </w:p>
        </w:tc>
      </w:tr>
    </w:tbl>
    <w:p w14:paraId="61F491BC" w14:textId="77777777" w:rsidR="00537DD0" w:rsidRPr="00707664" w:rsidRDefault="00537DD0" w:rsidP="00537DD0">
      <w:pPr>
        <w:numPr>
          <w:ilvl w:val="4"/>
          <w:numId w:val="3"/>
        </w:numPr>
        <w:spacing w:before="240" w:after="120" w:line="276" w:lineRule="auto"/>
        <w:jc w:val="both"/>
        <w:outlineLvl w:val="4"/>
        <w:rPr>
          <w:rFonts w:ascii="Calibri" w:hAnsi="Calibri" w:cs="Times New Roman"/>
          <w:bCs/>
          <w:i/>
          <w:iCs/>
          <w:sz w:val="24"/>
          <w:szCs w:val="26"/>
          <w:lang w:eastAsia="zh-CN"/>
        </w:rPr>
      </w:pPr>
      <w:bookmarkStart w:id="496" w:name="_Toc68610621"/>
      <w:bookmarkStart w:id="497" w:name="_Toc72322107"/>
      <w:r w:rsidRPr="00707664">
        <w:rPr>
          <w:rFonts w:ascii="Calibri" w:hAnsi="Calibri" w:cs="Times New Roman"/>
          <w:bCs/>
          <w:i/>
          <w:iCs/>
          <w:sz w:val="24"/>
          <w:szCs w:val="26"/>
          <w:lang w:eastAsia="zh-CN"/>
        </w:rPr>
        <w:t>Posljedice na gospodarstvo</w:t>
      </w:r>
      <w:bookmarkEnd w:id="496"/>
      <w:bookmarkEnd w:id="497"/>
    </w:p>
    <w:p w14:paraId="7E87C185" w14:textId="77777777" w:rsidR="00537DD0" w:rsidRPr="00707664" w:rsidRDefault="00537DD0" w:rsidP="00537DD0">
      <w:pPr>
        <w:spacing w:after="120" w:line="276" w:lineRule="auto"/>
        <w:jc w:val="both"/>
        <w:rPr>
          <w:sz w:val="24"/>
          <w:szCs w:val="24"/>
        </w:rPr>
      </w:pPr>
      <w:r w:rsidRPr="00707664">
        <w:rPr>
          <w:sz w:val="24"/>
          <w:szCs w:val="24"/>
        </w:rPr>
        <w:t xml:space="preserve">Posljedice na gospodarstvo se procjenjuju kroz direktne (izravne) i indirektne (neizravne) gubitke, a prikazuju se u odnosu na proračun. </w:t>
      </w:r>
    </w:p>
    <w:p w14:paraId="3917FE8F" w14:textId="40C38A21" w:rsidR="00537DD0" w:rsidRDefault="00537DD0" w:rsidP="00537DD0">
      <w:pPr>
        <w:spacing w:after="120" w:line="276" w:lineRule="auto"/>
        <w:jc w:val="both"/>
        <w:rPr>
          <w:sz w:val="24"/>
          <w:szCs w:val="24"/>
        </w:rPr>
      </w:pPr>
      <w:r w:rsidRPr="003D7D24">
        <w:rPr>
          <w:sz w:val="24"/>
          <w:szCs w:val="24"/>
        </w:rPr>
        <w:t xml:space="preserve">Zbog velikih materijalnih šteta na poljoprivrednim kulturama, posebice voćnjacima i vinogradima, procijenjeno je da pojava kasnog proljetnog mraza na području </w:t>
      </w:r>
      <w:r>
        <w:rPr>
          <w:sz w:val="24"/>
          <w:szCs w:val="24"/>
        </w:rPr>
        <w:t>grada Pregrade</w:t>
      </w:r>
      <w:r w:rsidRPr="003D7D24">
        <w:rPr>
          <w:sz w:val="24"/>
          <w:szCs w:val="24"/>
        </w:rPr>
        <w:t xml:space="preserve"> ima značajan utjecaj na gospodarstvo.  </w:t>
      </w:r>
    </w:p>
    <w:p w14:paraId="688D7582" w14:textId="27721D3B" w:rsidR="00537DD0" w:rsidRPr="00707664" w:rsidRDefault="00537DD0" w:rsidP="00537DD0">
      <w:pPr>
        <w:keepNext/>
        <w:spacing w:after="0" w:line="276" w:lineRule="auto"/>
        <w:jc w:val="both"/>
        <w:rPr>
          <w:rFonts w:ascii="Calibri" w:eastAsia="Calibri" w:hAnsi="Calibri" w:cs="Arial"/>
          <w:b/>
          <w:bCs/>
          <w:sz w:val="20"/>
          <w:szCs w:val="20"/>
          <w:lang w:eastAsia="zh-CN"/>
        </w:rPr>
      </w:pPr>
      <w:bookmarkStart w:id="498" w:name="_Toc68610415"/>
      <w:bookmarkStart w:id="499" w:name="_Toc72322448"/>
      <w:r w:rsidRPr="00707664">
        <w:rPr>
          <w:rFonts w:ascii="Calibri" w:eastAsia="Calibri" w:hAnsi="Calibri" w:cs="Arial"/>
          <w:b/>
          <w:bCs/>
          <w:sz w:val="20"/>
          <w:szCs w:val="20"/>
          <w:lang w:eastAsia="zh-CN"/>
        </w:rPr>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52</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Posljedice na gospodarstvo </w:t>
      </w:r>
      <w:r w:rsidRPr="00707664">
        <w:rPr>
          <w:rFonts w:ascii="Calibri" w:eastAsia="Calibri" w:hAnsi="Calibri" w:cs="Arial"/>
          <w:b/>
          <w:bCs/>
          <w:sz w:val="20"/>
          <w:szCs w:val="20"/>
          <w:lang w:eastAsia="zh-CN"/>
        </w:rPr>
        <w:sym w:font="Symbol" w:char="F02D"/>
      </w:r>
      <w:r w:rsidRPr="00707664">
        <w:rPr>
          <w:rFonts w:ascii="Calibri" w:eastAsia="Calibri" w:hAnsi="Calibri" w:cs="Arial"/>
          <w:b/>
          <w:bCs/>
          <w:sz w:val="20"/>
          <w:szCs w:val="20"/>
          <w:lang w:eastAsia="zh-CN"/>
        </w:rPr>
        <w:t xml:space="preserve"> </w:t>
      </w:r>
      <w:r>
        <w:rPr>
          <w:rFonts w:ascii="Calibri" w:eastAsia="Calibri" w:hAnsi="Calibri" w:cs="Arial"/>
          <w:b/>
          <w:bCs/>
          <w:sz w:val="20"/>
          <w:szCs w:val="20"/>
          <w:lang w:eastAsia="zh-CN"/>
        </w:rPr>
        <w:t>mraz</w:t>
      </w:r>
      <w:bookmarkEnd w:id="498"/>
      <w:bookmarkEnd w:id="499"/>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8"/>
        <w:gridCol w:w="2071"/>
        <w:gridCol w:w="2959"/>
        <w:gridCol w:w="1831"/>
      </w:tblGrid>
      <w:tr w:rsidR="00537DD0" w:rsidRPr="00707664" w14:paraId="193EFDE7" w14:textId="77777777" w:rsidTr="008A71B6">
        <w:trPr>
          <w:trHeight w:val="327"/>
          <w:jc w:val="center"/>
        </w:trPr>
        <w:tc>
          <w:tcPr>
            <w:tcW w:w="8789" w:type="dxa"/>
            <w:gridSpan w:val="4"/>
            <w:shd w:val="clear" w:color="auto" w:fill="auto"/>
            <w:vAlign w:val="center"/>
          </w:tcPr>
          <w:p w14:paraId="15E1F9F6" w14:textId="77777777" w:rsidR="00537DD0" w:rsidRPr="00707664" w:rsidRDefault="00537DD0" w:rsidP="008A71B6">
            <w:pPr>
              <w:spacing w:after="0" w:line="276" w:lineRule="auto"/>
              <w:jc w:val="center"/>
              <w:rPr>
                <w:rFonts w:eastAsia="Calibri" w:cstheme="minorHAnsi"/>
                <w:b/>
                <w:sz w:val="20"/>
                <w:szCs w:val="20"/>
              </w:rPr>
            </w:pPr>
            <w:r w:rsidRPr="00707664">
              <w:rPr>
                <w:rFonts w:eastAsia="Calibri" w:cstheme="minorHAnsi"/>
                <w:b/>
                <w:sz w:val="20"/>
                <w:szCs w:val="20"/>
              </w:rPr>
              <w:t>Gospodarstvo</w:t>
            </w:r>
          </w:p>
        </w:tc>
      </w:tr>
      <w:tr w:rsidR="00537DD0" w:rsidRPr="00707664" w14:paraId="0A5A89F8" w14:textId="77777777" w:rsidTr="008A71B6">
        <w:trPr>
          <w:trHeight w:val="244"/>
          <w:jc w:val="center"/>
        </w:trPr>
        <w:tc>
          <w:tcPr>
            <w:tcW w:w="1928" w:type="dxa"/>
            <w:shd w:val="clear" w:color="auto" w:fill="auto"/>
            <w:vAlign w:val="center"/>
          </w:tcPr>
          <w:p w14:paraId="209F4EDA"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Kategorija</w:t>
            </w:r>
          </w:p>
        </w:tc>
        <w:tc>
          <w:tcPr>
            <w:tcW w:w="2071" w:type="dxa"/>
            <w:shd w:val="clear" w:color="auto" w:fill="auto"/>
            <w:vAlign w:val="center"/>
          </w:tcPr>
          <w:p w14:paraId="1AA0C30F"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Posljedice</w:t>
            </w:r>
          </w:p>
        </w:tc>
        <w:tc>
          <w:tcPr>
            <w:tcW w:w="2959" w:type="dxa"/>
            <w:tcBorders>
              <w:bottom w:val="single" w:sz="4" w:space="0" w:color="auto"/>
            </w:tcBorders>
            <w:shd w:val="clear" w:color="auto" w:fill="auto"/>
            <w:vAlign w:val="center"/>
          </w:tcPr>
          <w:p w14:paraId="2467E354"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Kriterij</w:t>
            </w:r>
          </w:p>
          <w:p w14:paraId="4088CEEE"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-kn-</w:t>
            </w:r>
          </w:p>
        </w:tc>
        <w:tc>
          <w:tcPr>
            <w:tcW w:w="1831" w:type="dxa"/>
            <w:tcBorders>
              <w:bottom w:val="single" w:sz="4" w:space="0" w:color="auto"/>
            </w:tcBorders>
            <w:shd w:val="clear" w:color="auto" w:fill="auto"/>
            <w:vAlign w:val="center"/>
          </w:tcPr>
          <w:p w14:paraId="5B7749E4" w14:textId="77777777" w:rsidR="00537DD0" w:rsidRPr="00707664" w:rsidRDefault="00537DD0" w:rsidP="008A71B6">
            <w:pPr>
              <w:spacing w:after="0" w:line="240" w:lineRule="auto"/>
              <w:jc w:val="center"/>
              <w:rPr>
                <w:rFonts w:eastAsia="Calibri" w:cstheme="minorHAnsi"/>
                <w:b/>
                <w:sz w:val="20"/>
                <w:szCs w:val="20"/>
              </w:rPr>
            </w:pPr>
            <w:r w:rsidRPr="00707664">
              <w:rPr>
                <w:rFonts w:eastAsia="Calibri" w:cstheme="minorHAnsi"/>
                <w:b/>
                <w:sz w:val="20"/>
                <w:szCs w:val="20"/>
              </w:rPr>
              <w:t>Odabrano</w:t>
            </w:r>
          </w:p>
        </w:tc>
      </w:tr>
      <w:tr w:rsidR="00537DD0" w:rsidRPr="00707664" w14:paraId="0F1A07F1" w14:textId="77777777" w:rsidTr="008A71B6">
        <w:trPr>
          <w:trHeight w:val="244"/>
          <w:jc w:val="center"/>
        </w:trPr>
        <w:tc>
          <w:tcPr>
            <w:tcW w:w="1928" w:type="dxa"/>
            <w:shd w:val="clear" w:color="auto" w:fill="auto"/>
            <w:vAlign w:val="center"/>
          </w:tcPr>
          <w:p w14:paraId="4E6BB646"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1</w:t>
            </w:r>
          </w:p>
        </w:tc>
        <w:tc>
          <w:tcPr>
            <w:tcW w:w="2071" w:type="dxa"/>
            <w:shd w:val="clear" w:color="auto" w:fill="auto"/>
            <w:vAlign w:val="center"/>
          </w:tcPr>
          <w:p w14:paraId="153C8AB3"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Neznatne</w:t>
            </w:r>
          </w:p>
        </w:tc>
        <w:tc>
          <w:tcPr>
            <w:tcW w:w="2959" w:type="dxa"/>
            <w:shd w:val="clear" w:color="auto" w:fill="auto"/>
            <w:vAlign w:val="center"/>
          </w:tcPr>
          <w:p w14:paraId="4EA1C4C0" w14:textId="3063590A"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128.155,06-256.310,11</w:t>
            </w:r>
          </w:p>
        </w:tc>
        <w:tc>
          <w:tcPr>
            <w:tcW w:w="1831" w:type="dxa"/>
            <w:tcBorders>
              <w:bottom w:val="single" w:sz="4" w:space="0" w:color="auto"/>
            </w:tcBorders>
            <w:shd w:val="clear" w:color="auto" w:fill="auto"/>
            <w:vAlign w:val="center"/>
          </w:tcPr>
          <w:p w14:paraId="2F05DDC8"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23C87700" w14:textId="77777777" w:rsidTr="008A71B6">
        <w:trPr>
          <w:trHeight w:val="244"/>
          <w:jc w:val="center"/>
        </w:trPr>
        <w:tc>
          <w:tcPr>
            <w:tcW w:w="1928" w:type="dxa"/>
            <w:shd w:val="clear" w:color="auto" w:fill="auto"/>
            <w:vAlign w:val="center"/>
          </w:tcPr>
          <w:p w14:paraId="74AF6A8F"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2</w:t>
            </w:r>
          </w:p>
        </w:tc>
        <w:tc>
          <w:tcPr>
            <w:tcW w:w="2071" w:type="dxa"/>
            <w:shd w:val="clear" w:color="auto" w:fill="auto"/>
            <w:vAlign w:val="center"/>
          </w:tcPr>
          <w:p w14:paraId="0897F121"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Malene</w:t>
            </w:r>
          </w:p>
        </w:tc>
        <w:tc>
          <w:tcPr>
            <w:tcW w:w="2959" w:type="dxa"/>
            <w:shd w:val="clear" w:color="auto" w:fill="auto"/>
            <w:vAlign w:val="center"/>
          </w:tcPr>
          <w:p w14:paraId="480A3829" w14:textId="4DFC2CBB"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256.310,11-1.281.550,55</w:t>
            </w:r>
          </w:p>
        </w:tc>
        <w:tc>
          <w:tcPr>
            <w:tcW w:w="1831" w:type="dxa"/>
            <w:tcBorders>
              <w:bottom w:val="single" w:sz="4" w:space="0" w:color="auto"/>
            </w:tcBorders>
            <w:shd w:val="clear" w:color="auto" w:fill="auto"/>
            <w:vAlign w:val="center"/>
          </w:tcPr>
          <w:p w14:paraId="4B194713"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7B806052" w14:textId="77777777" w:rsidTr="008A71B6">
        <w:trPr>
          <w:trHeight w:val="244"/>
          <w:jc w:val="center"/>
        </w:trPr>
        <w:tc>
          <w:tcPr>
            <w:tcW w:w="1928" w:type="dxa"/>
            <w:shd w:val="clear" w:color="auto" w:fill="auto"/>
            <w:vAlign w:val="center"/>
          </w:tcPr>
          <w:p w14:paraId="5C89FF55"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3</w:t>
            </w:r>
          </w:p>
        </w:tc>
        <w:tc>
          <w:tcPr>
            <w:tcW w:w="2071" w:type="dxa"/>
            <w:shd w:val="clear" w:color="auto" w:fill="auto"/>
            <w:vAlign w:val="center"/>
          </w:tcPr>
          <w:p w14:paraId="351552E5"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Umjerene</w:t>
            </w:r>
          </w:p>
        </w:tc>
        <w:tc>
          <w:tcPr>
            <w:tcW w:w="2959" w:type="dxa"/>
            <w:shd w:val="clear" w:color="auto" w:fill="auto"/>
            <w:vAlign w:val="center"/>
          </w:tcPr>
          <w:p w14:paraId="0E19EE11" w14:textId="48DF66D7"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1.281.550,55-3.844.651,65</w:t>
            </w:r>
          </w:p>
        </w:tc>
        <w:tc>
          <w:tcPr>
            <w:tcW w:w="1831" w:type="dxa"/>
            <w:tcBorders>
              <w:bottom w:val="single" w:sz="4" w:space="0" w:color="auto"/>
            </w:tcBorders>
            <w:shd w:val="clear" w:color="auto" w:fill="auto"/>
            <w:vAlign w:val="center"/>
          </w:tcPr>
          <w:p w14:paraId="13CEB19C" w14:textId="77777777" w:rsidR="00537DD0" w:rsidRPr="00707664" w:rsidRDefault="00537DD0" w:rsidP="00537DD0">
            <w:pPr>
              <w:spacing w:after="0" w:line="276" w:lineRule="auto"/>
              <w:jc w:val="center"/>
              <w:rPr>
                <w:rFonts w:eastAsia="Calibri" w:cstheme="minorHAnsi"/>
                <w:sz w:val="20"/>
                <w:szCs w:val="20"/>
              </w:rPr>
            </w:pPr>
          </w:p>
        </w:tc>
      </w:tr>
      <w:tr w:rsidR="00537DD0" w:rsidRPr="00707664" w14:paraId="0F493D6B" w14:textId="77777777" w:rsidTr="008A71B6">
        <w:trPr>
          <w:trHeight w:val="257"/>
          <w:jc w:val="center"/>
        </w:trPr>
        <w:tc>
          <w:tcPr>
            <w:tcW w:w="1928" w:type="dxa"/>
            <w:shd w:val="clear" w:color="auto" w:fill="auto"/>
            <w:vAlign w:val="center"/>
          </w:tcPr>
          <w:p w14:paraId="06FC21E7"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4</w:t>
            </w:r>
          </w:p>
        </w:tc>
        <w:tc>
          <w:tcPr>
            <w:tcW w:w="2071" w:type="dxa"/>
            <w:shd w:val="clear" w:color="auto" w:fill="auto"/>
            <w:vAlign w:val="center"/>
          </w:tcPr>
          <w:p w14:paraId="11AD54FE"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Značajne</w:t>
            </w:r>
          </w:p>
        </w:tc>
        <w:tc>
          <w:tcPr>
            <w:tcW w:w="2959" w:type="dxa"/>
            <w:shd w:val="clear" w:color="auto" w:fill="auto"/>
            <w:vAlign w:val="center"/>
          </w:tcPr>
          <w:p w14:paraId="41A23EFC" w14:textId="689DB1AC"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3.844.651,65-6.407.752,75</w:t>
            </w:r>
          </w:p>
        </w:tc>
        <w:tc>
          <w:tcPr>
            <w:tcW w:w="1831" w:type="dxa"/>
            <w:tcBorders>
              <w:bottom w:val="single" w:sz="4" w:space="0" w:color="auto"/>
            </w:tcBorders>
            <w:shd w:val="clear" w:color="auto" w:fill="auto"/>
            <w:vAlign w:val="center"/>
          </w:tcPr>
          <w:p w14:paraId="0857118F"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X</w:t>
            </w:r>
          </w:p>
        </w:tc>
      </w:tr>
      <w:tr w:rsidR="00537DD0" w:rsidRPr="00707664" w14:paraId="223A4828" w14:textId="77777777" w:rsidTr="008A71B6">
        <w:trPr>
          <w:trHeight w:val="70"/>
          <w:jc w:val="center"/>
        </w:trPr>
        <w:tc>
          <w:tcPr>
            <w:tcW w:w="1928" w:type="dxa"/>
            <w:shd w:val="clear" w:color="auto" w:fill="auto"/>
            <w:vAlign w:val="center"/>
          </w:tcPr>
          <w:p w14:paraId="07C5FAA1" w14:textId="77777777" w:rsidR="00537DD0" w:rsidRPr="00707664" w:rsidRDefault="00537DD0" w:rsidP="00537DD0">
            <w:pPr>
              <w:spacing w:after="0" w:line="276" w:lineRule="auto"/>
              <w:jc w:val="center"/>
              <w:rPr>
                <w:rFonts w:eastAsia="Calibri" w:cstheme="minorHAnsi"/>
                <w:b/>
                <w:sz w:val="20"/>
                <w:szCs w:val="20"/>
              </w:rPr>
            </w:pPr>
            <w:r w:rsidRPr="00707664">
              <w:rPr>
                <w:rFonts w:eastAsia="Calibri" w:cstheme="minorHAnsi"/>
                <w:b/>
                <w:sz w:val="20"/>
                <w:szCs w:val="20"/>
              </w:rPr>
              <w:t>5</w:t>
            </w:r>
          </w:p>
        </w:tc>
        <w:tc>
          <w:tcPr>
            <w:tcW w:w="2071" w:type="dxa"/>
            <w:shd w:val="clear" w:color="auto" w:fill="auto"/>
            <w:vAlign w:val="center"/>
          </w:tcPr>
          <w:p w14:paraId="512CB446" w14:textId="77777777" w:rsidR="00537DD0" w:rsidRPr="00707664" w:rsidRDefault="00537DD0" w:rsidP="00537DD0">
            <w:pPr>
              <w:spacing w:after="0" w:line="276" w:lineRule="auto"/>
              <w:jc w:val="center"/>
              <w:rPr>
                <w:rFonts w:eastAsia="Calibri" w:cstheme="minorHAnsi"/>
                <w:sz w:val="20"/>
                <w:szCs w:val="20"/>
              </w:rPr>
            </w:pPr>
            <w:r w:rsidRPr="00707664">
              <w:rPr>
                <w:rFonts w:eastAsia="Calibri" w:cstheme="minorHAnsi"/>
                <w:sz w:val="20"/>
                <w:szCs w:val="20"/>
              </w:rPr>
              <w:t>Katastrofalne</w:t>
            </w:r>
          </w:p>
        </w:tc>
        <w:tc>
          <w:tcPr>
            <w:tcW w:w="2959" w:type="dxa"/>
            <w:shd w:val="clear" w:color="auto" w:fill="auto"/>
            <w:vAlign w:val="center"/>
          </w:tcPr>
          <w:p w14:paraId="3B0CCDB4" w14:textId="572123FD" w:rsidR="00537DD0" w:rsidRPr="00707664" w:rsidRDefault="00537DD0" w:rsidP="00537DD0">
            <w:pPr>
              <w:spacing w:after="0" w:line="276" w:lineRule="auto"/>
              <w:jc w:val="center"/>
              <w:rPr>
                <w:rFonts w:eastAsia="Calibri" w:cstheme="minorHAnsi"/>
                <w:sz w:val="20"/>
                <w:szCs w:val="20"/>
              </w:rPr>
            </w:pPr>
            <w:r w:rsidRPr="00476C61">
              <w:rPr>
                <w:rFonts w:eastAsia="Calibri" w:cstheme="minorHAnsi"/>
                <w:sz w:val="20"/>
                <w:szCs w:val="20"/>
              </w:rPr>
              <w:t>&gt;6.407.725,25</w:t>
            </w:r>
          </w:p>
        </w:tc>
        <w:tc>
          <w:tcPr>
            <w:tcW w:w="1831" w:type="dxa"/>
            <w:tcBorders>
              <w:bottom w:val="single" w:sz="4" w:space="0" w:color="auto"/>
            </w:tcBorders>
            <w:shd w:val="clear" w:color="auto" w:fill="auto"/>
            <w:vAlign w:val="center"/>
          </w:tcPr>
          <w:p w14:paraId="753C37EC" w14:textId="77777777" w:rsidR="00537DD0" w:rsidRPr="00707664" w:rsidRDefault="00537DD0" w:rsidP="00537DD0">
            <w:pPr>
              <w:spacing w:after="0" w:line="276" w:lineRule="auto"/>
              <w:jc w:val="center"/>
              <w:rPr>
                <w:rFonts w:eastAsia="Calibri" w:cstheme="minorHAnsi"/>
                <w:sz w:val="20"/>
                <w:szCs w:val="20"/>
              </w:rPr>
            </w:pPr>
          </w:p>
        </w:tc>
      </w:tr>
    </w:tbl>
    <w:p w14:paraId="30EEDDE8" w14:textId="77777777" w:rsidR="00537DD0" w:rsidRPr="00707664" w:rsidRDefault="00537DD0" w:rsidP="00537DD0">
      <w:pPr>
        <w:numPr>
          <w:ilvl w:val="4"/>
          <w:numId w:val="3"/>
        </w:numPr>
        <w:spacing w:before="240" w:after="120" w:line="276" w:lineRule="auto"/>
        <w:jc w:val="both"/>
        <w:outlineLvl w:val="4"/>
        <w:rPr>
          <w:rFonts w:ascii="Calibri" w:hAnsi="Calibri" w:cs="Times New Roman"/>
          <w:bCs/>
          <w:i/>
          <w:iCs/>
          <w:sz w:val="24"/>
          <w:szCs w:val="26"/>
          <w:lang w:eastAsia="zh-CN"/>
        </w:rPr>
      </w:pPr>
      <w:bookmarkStart w:id="500" w:name="_Toc68610622"/>
      <w:bookmarkStart w:id="501" w:name="_Toc72322108"/>
      <w:r w:rsidRPr="00707664">
        <w:rPr>
          <w:rFonts w:ascii="Calibri" w:hAnsi="Calibri" w:cs="Times New Roman"/>
          <w:bCs/>
          <w:i/>
          <w:iCs/>
          <w:sz w:val="24"/>
          <w:szCs w:val="26"/>
          <w:lang w:eastAsia="zh-CN"/>
        </w:rPr>
        <w:t>Posljedice na društvenu stabilnost i politiku</w:t>
      </w:r>
      <w:bookmarkEnd w:id="500"/>
      <w:bookmarkEnd w:id="501"/>
    </w:p>
    <w:p w14:paraId="56C3C9AC" w14:textId="77777777" w:rsidR="00537DD0" w:rsidRDefault="00537DD0" w:rsidP="00537DD0">
      <w:pPr>
        <w:keepNext/>
        <w:spacing w:after="0" w:line="276" w:lineRule="auto"/>
        <w:jc w:val="both"/>
        <w:rPr>
          <w:sz w:val="24"/>
          <w:szCs w:val="24"/>
        </w:rPr>
      </w:pPr>
      <w:r w:rsidRPr="003D7D24">
        <w:rPr>
          <w:sz w:val="24"/>
          <w:szCs w:val="24"/>
        </w:rPr>
        <w:t xml:space="preserve">Obzirom da se posljedice društvene stabilnosti i politike iskazuju u </w:t>
      </w:r>
      <w:bookmarkEnd w:id="493"/>
      <w:r w:rsidRPr="003D7D24">
        <w:rPr>
          <w:sz w:val="24"/>
          <w:szCs w:val="24"/>
        </w:rPr>
        <w:t xml:space="preserve">materijalnoj šteti i to za štetu na kritičnoj infrastrukturi i šteti na građevinama od društvenog značaja procijenjeno je da bi ukupna materijalna šteta uzrokovana pojavom mraza imala zanemariv utjecaj na proračun te se neće prikazati tablično i putem matrice. </w:t>
      </w:r>
    </w:p>
    <w:p w14:paraId="301CB4C3" w14:textId="77777777" w:rsidR="00537DD0" w:rsidRDefault="00537DD0" w:rsidP="00537DD0">
      <w:pPr>
        <w:pStyle w:val="Naslov5"/>
      </w:pPr>
      <w:bookmarkStart w:id="502" w:name="_Toc68610623"/>
      <w:bookmarkStart w:id="503" w:name="_Toc72322109"/>
      <w:r>
        <w:t>Vjerojatnost događaja</w:t>
      </w:r>
      <w:bookmarkEnd w:id="502"/>
      <w:bookmarkEnd w:id="503"/>
    </w:p>
    <w:p w14:paraId="584F582F" w14:textId="77777777" w:rsidR="00537DD0" w:rsidRDefault="00537DD0" w:rsidP="00537DD0">
      <w:pPr>
        <w:pStyle w:val="Odlomakpopisa"/>
        <w:sectPr w:rsidR="00537DD0" w:rsidSect="006603E7">
          <w:pgSz w:w="11906" w:h="16838"/>
          <w:pgMar w:top="1134" w:right="1418" w:bottom="1134" w:left="1418" w:header="709" w:footer="709" w:gutter="284"/>
          <w:cols w:space="708"/>
          <w:docGrid w:linePitch="360"/>
        </w:sectPr>
      </w:pPr>
      <w:r w:rsidRPr="00E148C4">
        <w:t>Vjerojatnost nastanka navedenog događaja okarakterizirana je kao umjerena.</w:t>
      </w:r>
    </w:p>
    <w:p w14:paraId="76F6D784" w14:textId="471EC46C" w:rsidR="00537DD0" w:rsidRPr="00707664" w:rsidRDefault="00537DD0" w:rsidP="00537DD0">
      <w:pPr>
        <w:keepNext/>
        <w:spacing w:after="0" w:line="276" w:lineRule="auto"/>
        <w:jc w:val="both"/>
        <w:rPr>
          <w:rFonts w:ascii="Calibri" w:eastAsia="Calibri" w:hAnsi="Calibri" w:cs="Arial"/>
          <w:b/>
          <w:bCs/>
          <w:sz w:val="20"/>
          <w:szCs w:val="20"/>
          <w:lang w:eastAsia="zh-CN"/>
        </w:rPr>
      </w:pPr>
      <w:bookmarkStart w:id="504" w:name="_Toc68610416"/>
      <w:bookmarkStart w:id="505" w:name="_Toc72322449"/>
      <w:r w:rsidRPr="00707664">
        <w:rPr>
          <w:rFonts w:ascii="Calibri" w:eastAsia="Calibri" w:hAnsi="Calibri" w:cs="Arial"/>
          <w:b/>
          <w:bCs/>
          <w:sz w:val="20"/>
          <w:szCs w:val="20"/>
          <w:lang w:eastAsia="zh-CN"/>
        </w:rPr>
        <w:lastRenderedPageBreak/>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53</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Vjerojatnost/frekvencija </w:t>
      </w:r>
      <w:r w:rsidRPr="00707664">
        <w:rPr>
          <w:rFonts w:ascii="Calibri" w:eastAsia="Calibri" w:hAnsi="Calibri" w:cs="Arial"/>
          <w:b/>
          <w:bCs/>
          <w:sz w:val="20"/>
          <w:szCs w:val="20"/>
          <w:lang w:eastAsia="zh-CN"/>
        </w:rPr>
        <w:sym w:font="Symbol" w:char="F02D"/>
      </w:r>
      <w:r w:rsidRPr="00707664">
        <w:rPr>
          <w:rFonts w:ascii="Calibri" w:eastAsia="Calibri" w:hAnsi="Calibri" w:cs="Arial"/>
          <w:b/>
          <w:bCs/>
          <w:sz w:val="20"/>
          <w:szCs w:val="20"/>
          <w:lang w:eastAsia="zh-CN"/>
        </w:rPr>
        <w:t xml:space="preserve">  </w:t>
      </w:r>
      <w:r>
        <w:rPr>
          <w:rFonts w:ascii="Calibri" w:eastAsia="Calibri" w:hAnsi="Calibri" w:cs="Arial"/>
          <w:b/>
          <w:bCs/>
          <w:sz w:val="20"/>
          <w:szCs w:val="20"/>
          <w:lang w:eastAsia="zh-CN"/>
        </w:rPr>
        <w:t>mraz</w:t>
      </w:r>
      <w:bookmarkEnd w:id="504"/>
      <w:bookmarkEnd w:id="505"/>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470"/>
        <w:gridCol w:w="1707"/>
        <w:gridCol w:w="2514"/>
        <w:gridCol w:w="1637"/>
      </w:tblGrid>
      <w:tr w:rsidR="00537DD0" w:rsidRPr="00707664" w14:paraId="25038D64" w14:textId="77777777" w:rsidTr="008A71B6">
        <w:trPr>
          <w:trHeight w:val="258"/>
        </w:trPr>
        <w:tc>
          <w:tcPr>
            <w:tcW w:w="1461" w:type="dxa"/>
            <w:vMerge w:val="restart"/>
            <w:shd w:val="clear" w:color="auto" w:fill="auto"/>
            <w:vAlign w:val="center"/>
          </w:tcPr>
          <w:p w14:paraId="76B6D7FD" w14:textId="77777777" w:rsidR="00537DD0" w:rsidRPr="00707664" w:rsidRDefault="00537DD0" w:rsidP="008A71B6">
            <w:pPr>
              <w:spacing w:before="120" w:after="120" w:line="276" w:lineRule="auto"/>
              <w:jc w:val="center"/>
              <w:rPr>
                <w:rFonts w:eastAsia="Calibri" w:cstheme="minorHAnsi"/>
                <w:b/>
                <w:sz w:val="18"/>
                <w:szCs w:val="18"/>
              </w:rPr>
            </w:pPr>
            <w:r w:rsidRPr="00707664">
              <w:rPr>
                <w:rFonts w:eastAsia="Calibri" w:cstheme="minorHAnsi"/>
                <w:b/>
                <w:sz w:val="18"/>
                <w:szCs w:val="18"/>
              </w:rPr>
              <w:t>KATEGORIJA</w:t>
            </w:r>
          </w:p>
        </w:tc>
        <w:tc>
          <w:tcPr>
            <w:tcW w:w="7328" w:type="dxa"/>
            <w:gridSpan w:val="4"/>
            <w:shd w:val="clear" w:color="auto" w:fill="auto"/>
            <w:vAlign w:val="center"/>
          </w:tcPr>
          <w:p w14:paraId="5F88FA9F" w14:textId="77777777" w:rsidR="00537DD0" w:rsidRPr="00707664" w:rsidRDefault="00537DD0" w:rsidP="008A71B6">
            <w:pPr>
              <w:spacing w:before="120" w:after="120" w:line="276" w:lineRule="auto"/>
              <w:jc w:val="center"/>
              <w:rPr>
                <w:rFonts w:eastAsia="Calibri" w:cstheme="minorHAnsi"/>
                <w:b/>
                <w:sz w:val="18"/>
                <w:szCs w:val="18"/>
              </w:rPr>
            </w:pPr>
            <w:r w:rsidRPr="00707664">
              <w:rPr>
                <w:rFonts w:eastAsia="Calibri" w:cstheme="minorHAnsi"/>
                <w:b/>
                <w:sz w:val="18"/>
                <w:szCs w:val="18"/>
              </w:rPr>
              <w:t>VJEROJATNOST/FREKVENCIJA</w:t>
            </w:r>
          </w:p>
        </w:tc>
      </w:tr>
      <w:tr w:rsidR="00537DD0" w:rsidRPr="00707664" w14:paraId="1AC3BAB5" w14:textId="77777777" w:rsidTr="008A71B6">
        <w:trPr>
          <w:trHeight w:val="156"/>
        </w:trPr>
        <w:tc>
          <w:tcPr>
            <w:tcW w:w="1461" w:type="dxa"/>
            <w:vMerge/>
            <w:shd w:val="clear" w:color="auto" w:fill="auto"/>
            <w:vAlign w:val="center"/>
          </w:tcPr>
          <w:p w14:paraId="1453F0D3" w14:textId="77777777" w:rsidR="00537DD0" w:rsidRPr="00707664" w:rsidRDefault="00537DD0" w:rsidP="008A71B6">
            <w:pPr>
              <w:spacing w:before="120" w:after="120" w:line="276" w:lineRule="auto"/>
              <w:jc w:val="center"/>
              <w:rPr>
                <w:rFonts w:eastAsia="Calibri" w:cstheme="minorHAnsi"/>
                <w:b/>
                <w:sz w:val="18"/>
                <w:szCs w:val="18"/>
              </w:rPr>
            </w:pPr>
          </w:p>
        </w:tc>
        <w:tc>
          <w:tcPr>
            <w:tcW w:w="1470" w:type="dxa"/>
            <w:shd w:val="clear" w:color="auto" w:fill="auto"/>
            <w:vAlign w:val="center"/>
          </w:tcPr>
          <w:p w14:paraId="734A8AAB" w14:textId="77777777" w:rsidR="00537DD0" w:rsidRPr="00707664" w:rsidRDefault="00537DD0" w:rsidP="008A71B6">
            <w:pPr>
              <w:spacing w:before="120" w:after="120" w:line="276" w:lineRule="auto"/>
              <w:jc w:val="center"/>
              <w:rPr>
                <w:rFonts w:eastAsia="Calibri" w:cstheme="minorHAnsi"/>
                <w:b/>
                <w:sz w:val="18"/>
                <w:szCs w:val="18"/>
              </w:rPr>
            </w:pPr>
            <w:r w:rsidRPr="00707664">
              <w:rPr>
                <w:rFonts w:eastAsia="Calibri" w:cstheme="minorHAnsi"/>
                <w:b/>
                <w:sz w:val="18"/>
                <w:szCs w:val="18"/>
              </w:rPr>
              <w:t>KVALITATIVNO</w:t>
            </w:r>
          </w:p>
        </w:tc>
        <w:tc>
          <w:tcPr>
            <w:tcW w:w="1707" w:type="dxa"/>
            <w:shd w:val="clear" w:color="auto" w:fill="auto"/>
            <w:vAlign w:val="center"/>
          </w:tcPr>
          <w:p w14:paraId="0DB6AEEC" w14:textId="77777777" w:rsidR="00537DD0" w:rsidRPr="00707664" w:rsidRDefault="00537DD0" w:rsidP="008A71B6">
            <w:pPr>
              <w:spacing w:before="120" w:after="120" w:line="276" w:lineRule="auto"/>
              <w:jc w:val="center"/>
              <w:rPr>
                <w:rFonts w:eastAsia="Calibri" w:cstheme="minorHAnsi"/>
                <w:b/>
                <w:sz w:val="18"/>
                <w:szCs w:val="18"/>
              </w:rPr>
            </w:pPr>
            <w:r w:rsidRPr="00707664">
              <w:rPr>
                <w:rFonts w:eastAsia="Calibri" w:cstheme="minorHAnsi"/>
                <w:b/>
                <w:sz w:val="18"/>
                <w:szCs w:val="18"/>
              </w:rPr>
              <w:t>VJEROJATNOST</w:t>
            </w:r>
          </w:p>
        </w:tc>
        <w:tc>
          <w:tcPr>
            <w:tcW w:w="2514" w:type="dxa"/>
            <w:shd w:val="clear" w:color="auto" w:fill="auto"/>
            <w:vAlign w:val="center"/>
          </w:tcPr>
          <w:p w14:paraId="34613D52" w14:textId="77777777" w:rsidR="00537DD0" w:rsidRPr="00707664" w:rsidRDefault="00537DD0" w:rsidP="008A71B6">
            <w:pPr>
              <w:spacing w:before="120" w:after="120" w:line="276" w:lineRule="auto"/>
              <w:jc w:val="center"/>
              <w:rPr>
                <w:rFonts w:eastAsia="Calibri" w:cstheme="minorHAnsi"/>
                <w:b/>
                <w:sz w:val="18"/>
                <w:szCs w:val="18"/>
              </w:rPr>
            </w:pPr>
            <w:r w:rsidRPr="00707664">
              <w:rPr>
                <w:rFonts w:eastAsia="Calibri" w:cstheme="minorHAnsi"/>
                <w:b/>
                <w:sz w:val="18"/>
                <w:szCs w:val="18"/>
              </w:rPr>
              <w:t>FREKVENCIJA</w:t>
            </w:r>
          </w:p>
        </w:tc>
        <w:tc>
          <w:tcPr>
            <w:tcW w:w="1637" w:type="dxa"/>
            <w:shd w:val="clear" w:color="auto" w:fill="auto"/>
            <w:vAlign w:val="center"/>
          </w:tcPr>
          <w:p w14:paraId="117A455D" w14:textId="77777777" w:rsidR="00537DD0" w:rsidRPr="00707664" w:rsidRDefault="00537DD0" w:rsidP="008A71B6">
            <w:pPr>
              <w:spacing w:before="120" w:after="120" w:line="276" w:lineRule="auto"/>
              <w:jc w:val="center"/>
              <w:rPr>
                <w:rFonts w:eastAsia="Calibri" w:cstheme="minorHAnsi"/>
                <w:b/>
                <w:sz w:val="18"/>
                <w:szCs w:val="18"/>
              </w:rPr>
            </w:pPr>
            <w:r w:rsidRPr="00707664">
              <w:rPr>
                <w:rFonts w:eastAsia="Calibri" w:cstheme="minorHAnsi"/>
                <w:b/>
                <w:sz w:val="18"/>
                <w:szCs w:val="18"/>
              </w:rPr>
              <w:t>ODABRANO</w:t>
            </w:r>
          </w:p>
        </w:tc>
      </w:tr>
      <w:tr w:rsidR="00537DD0" w:rsidRPr="00707664" w14:paraId="2F2DA013" w14:textId="77777777" w:rsidTr="008A71B6">
        <w:trPr>
          <w:trHeight w:val="258"/>
        </w:trPr>
        <w:tc>
          <w:tcPr>
            <w:tcW w:w="1461" w:type="dxa"/>
            <w:shd w:val="clear" w:color="auto" w:fill="auto"/>
            <w:vAlign w:val="center"/>
          </w:tcPr>
          <w:p w14:paraId="61DE74E3"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1</w:t>
            </w:r>
          </w:p>
        </w:tc>
        <w:tc>
          <w:tcPr>
            <w:tcW w:w="1470" w:type="dxa"/>
            <w:shd w:val="clear" w:color="auto" w:fill="auto"/>
            <w:vAlign w:val="center"/>
          </w:tcPr>
          <w:p w14:paraId="2E371F14"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Iznimno mala</w:t>
            </w:r>
          </w:p>
        </w:tc>
        <w:tc>
          <w:tcPr>
            <w:tcW w:w="1707" w:type="dxa"/>
            <w:shd w:val="clear" w:color="auto" w:fill="auto"/>
            <w:vAlign w:val="center"/>
          </w:tcPr>
          <w:p w14:paraId="13B00A5A"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&lt;1 %</w:t>
            </w:r>
          </w:p>
        </w:tc>
        <w:tc>
          <w:tcPr>
            <w:tcW w:w="2514" w:type="dxa"/>
            <w:shd w:val="clear" w:color="auto" w:fill="auto"/>
            <w:vAlign w:val="center"/>
          </w:tcPr>
          <w:p w14:paraId="6389C821"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1 događaj u 100 godina i rjeđe</w:t>
            </w:r>
          </w:p>
        </w:tc>
        <w:tc>
          <w:tcPr>
            <w:tcW w:w="1637" w:type="dxa"/>
            <w:shd w:val="clear" w:color="auto" w:fill="auto"/>
            <w:vAlign w:val="center"/>
          </w:tcPr>
          <w:p w14:paraId="37CF84FD" w14:textId="77777777" w:rsidR="00537DD0" w:rsidRPr="00707664" w:rsidRDefault="00537DD0" w:rsidP="008A71B6">
            <w:pPr>
              <w:spacing w:after="0" w:line="276" w:lineRule="auto"/>
              <w:jc w:val="center"/>
              <w:rPr>
                <w:rFonts w:eastAsia="Calibri" w:cstheme="minorHAnsi"/>
                <w:sz w:val="18"/>
                <w:szCs w:val="18"/>
              </w:rPr>
            </w:pPr>
          </w:p>
        </w:tc>
      </w:tr>
      <w:tr w:rsidR="00537DD0" w:rsidRPr="00707664" w14:paraId="75B8C92F" w14:textId="77777777" w:rsidTr="008A71B6">
        <w:trPr>
          <w:trHeight w:val="258"/>
        </w:trPr>
        <w:tc>
          <w:tcPr>
            <w:tcW w:w="1461" w:type="dxa"/>
            <w:shd w:val="clear" w:color="auto" w:fill="auto"/>
            <w:vAlign w:val="center"/>
          </w:tcPr>
          <w:p w14:paraId="0462BB4B" w14:textId="77777777" w:rsidR="00537DD0" w:rsidRPr="00707664" w:rsidRDefault="00537DD0" w:rsidP="008A71B6">
            <w:pPr>
              <w:spacing w:after="0" w:line="276" w:lineRule="auto"/>
              <w:jc w:val="center"/>
              <w:rPr>
                <w:rFonts w:eastAsia="Calibri" w:cstheme="minorHAnsi"/>
                <w:b/>
                <w:sz w:val="18"/>
                <w:szCs w:val="18"/>
              </w:rPr>
            </w:pPr>
            <w:r w:rsidRPr="00707664">
              <w:rPr>
                <w:rFonts w:eastAsia="Calibri" w:cstheme="minorHAnsi"/>
                <w:b/>
                <w:sz w:val="18"/>
                <w:szCs w:val="18"/>
              </w:rPr>
              <w:t>2</w:t>
            </w:r>
          </w:p>
        </w:tc>
        <w:tc>
          <w:tcPr>
            <w:tcW w:w="1470" w:type="dxa"/>
            <w:shd w:val="clear" w:color="auto" w:fill="auto"/>
            <w:vAlign w:val="center"/>
          </w:tcPr>
          <w:p w14:paraId="5AB7DD2C"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Mala</w:t>
            </w:r>
          </w:p>
        </w:tc>
        <w:tc>
          <w:tcPr>
            <w:tcW w:w="1707" w:type="dxa"/>
            <w:shd w:val="clear" w:color="auto" w:fill="auto"/>
            <w:vAlign w:val="center"/>
          </w:tcPr>
          <w:p w14:paraId="5AACD246"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1 – 5 %</w:t>
            </w:r>
          </w:p>
        </w:tc>
        <w:tc>
          <w:tcPr>
            <w:tcW w:w="2514" w:type="dxa"/>
            <w:shd w:val="clear" w:color="auto" w:fill="auto"/>
            <w:vAlign w:val="center"/>
          </w:tcPr>
          <w:p w14:paraId="330BB9D9"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1 događaj u 20 do 100 godina</w:t>
            </w:r>
          </w:p>
        </w:tc>
        <w:tc>
          <w:tcPr>
            <w:tcW w:w="1637" w:type="dxa"/>
            <w:shd w:val="clear" w:color="auto" w:fill="auto"/>
            <w:vAlign w:val="center"/>
          </w:tcPr>
          <w:p w14:paraId="63E57B51" w14:textId="77777777" w:rsidR="00537DD0" w:rsidRPr="00707664" w:rsidRDefault="00537DD0" w:rsidP="008A71B6">
            <w:pPr>
              <w:spacing w:after="0" w:line="276" w:lineRule="auto"/>
              <w:jc w:val="center"/>
              <w:rPr>
                <w:rFonts w:eastAsia="Calibri" w:cstheme="minorHAnsi"/>
                <w:sz w:val="18"/>
                <w:szCs w:val="18"/>
              </w:rPr>
            </w:pPr>
          </w:p>
        </w:tc>
      </w:tr>
      <w:tr w:rsidR="00537DD0" w:rsidRPr="00707664" w14:paraId="7B70D681" w14:textId="77777777" w:rsidTr="008A71B6">
        <w:trPr>
          <w:trHeight w:val="258"/>
        </w:trPr>
        <w:tc>
          <w:tcPr>
            <w:tcW w:w="1461" w:type="dxa"/>
            <w:shd w:val="clear" w:color="auto" w:fill="auto"/>
            <w:vAlign w:val="center"/>
          </w:tcPr>
          <w:p w14:paraId="4D0B0C74" w14:textId="77777777" w:rsidR="00537DD0" w:rsidRPr="00707664" w:rsidRDefault="00537DD0" w:rsidP="008A71B6">
            <w:pPr>
              <w:spacing w:after="0" w:line="276" w:lineRule="auto"/>
              <w:jc w:val="center"/>
              <w:rPr>
                <w:rFonts w:eastAsia="Calibri" w:cstheme="minorHAnsi"/>
                <w:b/>
                <w:sz w:val="18"/>
                <w:szCs w:val="18"/>
              </w:rPr>
            </w:pPr>
            <w:r w:rsidRPr="00707664">
              <w:rPr>
                <w:rFonts w:eastAsia="Calibri" w:cstheme="minorHAnsi"/>
                <w:b/>
                <w:sz w:val="18"/>
                <w:szCs w:val="18"/>
              </w:rPr>
              <w:t>3</w:t>
            </w:r>
          </w:p>
        </w:tc>
        <w:tc>
          <w:tcPr>
            <w:tcW w:w="1470" w:type="dxa"/>
            <w:shd w:val="clear" w:color="auto" w:fill="auto"/>
            <w:vAlign w:val="center"/>
          </w:tcPr>
          <w:p w14:paraId="3BE9AC10"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Umjerena</w:t>
            </w:r>
          </w:p>
        </w:tc>
        <w:tc>
          <w:tcPr>
            <w:tcW w:w="1707" w:type="dxa"/>
            <w:shd w:val="clear" w:color="auto" w:fill="auto"/>
            <w:vAlign w:val="center"/>
          </w:tcPr>
          <w:p w14:paraId="0E7AA733"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5 – 50 %</w:t>
            </w:r>
          </w:p>
        </w:tc>
        <w:tc>
          <w:tcPr>
            <w:tcW w:w="2514" w:type="dxa"/>
            <w:shd w:val="clear" w:color="auto" w:fill="auto"/>
            <w:vAlign w:val="center"/>
          </w:tcPr>
          <w:p w14:paraId="126D0AA6"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1 događaj u 2 do 20 godina</w:t>
            </w:r>
          </w:p>
        </w:tc>
        <w:tc>
          <w:tcPr>
            <w:tcW w:w="1637" w:type="dxa"/>
            <w:shd w:val="clear" w:color="auto" w:fill="auto"/>
            <w:vAlign w:val="center"/>
          </w:tcPr>
          <w:p w14:paraId="7C3E41D7"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X</w:t>
            </w:r>
          </w:p>
        </w:tc>
      </w:tr>
      <w:tr w:rsidR="00537DD0" w:rsidRPr="00707664" w14:paraId="2D8629B5" w14:textId="77777777" w:rsidTr="008A71B6">
        <w:trPr>
          <w:trHeight w:val="258"/>
        </w:trPr>
        <w:tc>
          <w:tcPr>
            <w:tcW w:w="1461" w:type="dxa"/>
            <w:shd w:val="clear" w:color="auto" w:fill="auto"/>
            <w:vAlign w:val="center"/>
          </w:tcPr>
          <w:p w14:paraId="32E20761" w14:textId="77777777" w:rsidR="00537DD0" w:rsidRPr="00707664" w:rsidRDefault="00537DD0" w:rsidP="008A71B6">
            <w:pPr>
              <w:spacing w:after="0" w:line="276" w:lineRule="auto"/>
              <w:jc w:val="center"/>
              <w:rPr>
                <w:rFonts w:eastAsia="Calibri" w:cstheme="minorHAnsi"/>
                <w:b/>
                <w:sz w:val="18"/>
                <w:szCs w:val="18"/>
              </w:rPr>
            </w:pPr>
            <w:r w:rsidRPr="00707664">
              <w:rPr>
                <w:rFonts w:eastAsia="Calibri" w:cstheme="minorHAnsi"/>
                <w:b/>
                <w:sz w:val="18"/>
                <w:szCs w:val="18"/>
              </w:rPr>
              <w:t>4</w:t>
            </w:r>
          </w:p>
        </w:tc>
        <w:tc>
          <w:tcPr>
            <w:tcW w:w="1470" w:type="dxa"/>
            <w:shd w:val="clear" w:color="auto" w:fill="auto"/>
            <w:vAlign w:val="center"/>
          </w:tcPr>
          <w:p w14:paraId="2441D919"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Velika</w:t>
            </w:r>
          </w:p>
        </w:tc>
        <w:tc>
          <w:tcPr>
            <w:tcW w:w="1707" w:type="dxa"/>
            <w:shd w:val="clear" w:color="auto" w:fill="auto"/>
            <w:vAlign w:val="center"/>
          </w:tcPr>
          <w:p w14:paraId="0D326B27"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51 – 98 %</w:t>
            </w:r>
          </w:p>
        </w:tc>
        <w:tc>
          <w:tcPr>
            <w:tcW w:w="2514" w:type="dxa"/>
            <w:shd w:val="clear" w:color="auto" w:fill="auto"/>
            <w:vAlign w:val="center"/>
          </w:tcPr>
          <w:p w14:paraId="62456D31"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1 događaj 1 do 2 godine</w:t>
            </w:r>
          </w:p>
        </w:tc>
        <w:tc>
          <w:tcPr>
            <w:tcW w:w="1637" w:type="dxa"/>
            <w:shd w:val="clear" w:color="auto" w:fill="auto"/>
            <w:vAlign w:val="center"/>
          </w:tcPr>
          <w:p w14:paraId="1C7AC938" w14:textId="77777777" w:rsidR="00537DD0" w:rsidRPr="00707664" w:rsidRDefault="00537DD0" w:rsidP="008A71B6">
            <w:pPr>
              <w:spacing w:after="0" w:line="276" w:lineRule="auto"/>
              <w:jc w:val="center"/>
              <w:rPr>
                <w:rFonts w:eastAsia="Calibri" w:cstheme="minorHAnsi"/>
                <w:sz w:val="18"/>
                <w:szCs w:val="18"/>
              </w:rPr>
            </w:pPr>
          </w:p>
        </w:tc>
      </w:tr>
      <w:tr w:rsidR="00537DD0" w:rsidRPr="00707664" w14:paraId="18619353" w14:textId="77777777" w:rsidTr="008A71B6">
        <w:trPr>
          <w:trHeight w:val="277"/>
        </w:trPr>
        <w:tc>
          <w:tcPr>
            <w:tcW w:w="1461" w:type="dxa"/>
            <w:shd w:val="clear" w:color="auto" w:fill="auto"/>
            <w:vAlign w:val="center"/>
          </w:tcPr>
          <w:p w14:paraId="0EFADFB8" w14:textId="77777777" w:rsidR="00537DD0" w:rsidRPr="00707664" w:rsidRDefault="00537DD0" w:rsidP="008A71B6">
            <w:pPr>
              <w:spacing w:after="0" w:line="276" w:lineRule="auto"/>
              <w:jc w:val="center"/>
              <w:rPr>
                <w:rFonts w:eastAsia="Calibri" w:cstheme="minorHAnsi"/>
                <w:b/>
                <w:sz w:val="18"/>
                <w:szCs w:val="18"/>
              </w:rPr>
            </w:pPr>
            <w:r w:rsidRPr="00707664">
              <w:rPr>
                <w:rFonts w:eastAsia="Calibri" w:cstheme="minorHAnsi"/>
                <w:b/>
                <w:sz w:val="18"/>
                <w:szCs w:val="18"/>
              </w:rPr>
              <w:t>5</w:t>
            </w:r>
          </w:p>
        </w:tc>
        <w:tc>
          <w:tcPr>
            <w:tcW w:w="1470" w:type="dxa"/>
            <w:shd w:val="clear" w:color="auto" w:fill="auto"/>
            <w:vAlign w:val="center"/>
          </w:tcPr>
          <w:p w14:paraId="49655CF3"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Iznimno velika</w:t>
            </w:r>
          </w:p>
        </w:tc>
        <w:tc>
          <w:tcPr>
            <w:tcW w:w="1707" w:type="dxa"/>
            <w:shd w:val="clear" w:color="auto" w:fill="auto"/>
            <w:vAlign w:val="center"/>
          </w:tcPr>
          <w:p w14:paraId="50ABBE94"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&gt; 98 %</w:t>
            </w:r>
          </w:p>
        </w:tc>
        <w:tc>
          <w:tcPr>
            <w:tcW w:w="2514" w:type="dxa"/>
            <w:shd w:val="clear" w:color="auto" w:fill="auto"/>
            <w:vAlign w:val="center"/>
          </w:tcPr>
          <w:p w14:paraId="67BB079C" w14:textId="77777777" w:rsidR="00537DD0" w:rsidRPr="00707664" w:rsidRDefault="00537DD0" w:rsidP="008A71B6">
            <w:pPr>
              <w:spacing w:after="0" w:line="276" w:lineRule="auto"/>
              <w:jc w:val="center"/>
              <w:rPr>
                <w:rFonts w:eastAsia="Calibri" w:cstheme="minorHAnsi"/>
                <w:sz w:val="18"/>
                <w:szCs w:val="18"/>
              </w:rPr>
            </w:pPr>
            <w:r w:rsidRPr="00707664">
              <w:rPr>
                <w:rFonts w:eastAsia="Calibri" w:cstheme="minorHAnsi"/>
                <w:sz w:val="18"/>
                <w:szCs w:val="18"/>
              </w:rPr>
              <w:t>1 događaj godišnje ili češće</w:t>
            </w:r>
          </w:p>
        </w:tc>
        <w:tc>
          <w:tcPr>
            <w:tcW w:w="1637" w:type="dxa"/>
            <w:shd w:val="clear" w:color="auto" w:fill="auto"/>
            <w:vAlign w:val="center"/>
          </w:tcPr>
          <w:p w14:paraId="0D1FCF54" w14:textId="77777777" w:rsidR="00537DD0" w:rsidRPr="00707664" w:rsidRDefault="00537DD0" w:rsidP="008A71B6">
            <w:pPr>
              <w:spacing w:after="0" w:line="276" w:lineRule="auto"/>
              <w:jc w:val="center"/>
              <w:rPr>
                <w:rFonts w:eastAsia="Calibri" w:cstheme="minorHAnsi"/>
                <w:sz w:val="18"/>
                <w:szCs w:val="18"/>
              </w:rPr>
            </w:pPr>
          </w:p>
        </w:tc>
      </w:tr>
    </w:tbl>
    <w:p w14:paraId="725D8767" w14:textId="77777777" w:rsidR="00537DD0" w:rsidRPr="00707664" w:rsidRDefault="00537DD0" w:rsidP="00537DD0">
      <w:pPr>
        <w:pStyle w:val="Naslov3"/>
      </w:pPr>
      <w:bookmarkStart w:id="506" w:name="_Toc68610624"/>
      <w:bookmarkStart w:id="507" w:name="_Toc72322110"/>
      <w:r w:rsidRPr="00707664">
        <w:t>Podaci, izvore i metode izračuna</w:t>
      </w:r>
      <w:bookmarkEnd w:id="506"/>
      <w:bookmarkEnd w:id="507"/>
    </w:p>
    <w:p w14:paraId="092079BA" w14:textId="77777777" w:rsidR="00537DD0" w:rsidRDefault="00537DD0" w:rsidP="008B3FFE">
      <w:pPr>
        <w:numPr>
          <w:ilvl w:val="0"/>
          <w:numId w:val="47"/>
        </w:numPr>
        <w:spacing w:after="0" w:line="276" w:lineRule="auto"/>
        <w:jc w:val="both"/>
        <w:rPr>
          <w:rFonts w:eastAsia="Calibri" w:cstheme="minorHAnsi"/>
          <w:sz w:val="24"/>
          <w:szCs w:val="24"/>
          <w:lang w:val="en-US" w:eastAsia="zh-CN"/>
        </w:rPr>
      </w:pPr>
      <w:r>
        <w:rPr>
          <w:rFonts w:eastAsia="Calibri" w:cstheme="minorHAnsi"/>
          <w:sz w:val="24"/>
          <w:szCs w:val="24"/>
          <w:lang w:val="en-US" w:eastAsia="zh-CN"/>
        </w:rPr>
        <w:t>Državni hidrometeorološki zavod,</w:t>
      </w:r>
    </w:p>
    <w:p w14:paraId="3DEA7910" w14:textId="77777777" w:rsidR="00537DD0" w:rsidRPr="00707664" w:rsidRDefault="00537DD0" w:rsidP="008B3FFE">
      <w:pPr>
        <w:numPr>
          <w:ilvl w:val="0"/>
          <w:numId w:val="47"/>
        </w:numPr>
        <w:spacing w:after="0" w:line="276" w:lineRule="auto"/>
        <w:jc w:val="both"/>
        <w:rPr>
          <w:rFonts w:eastAsia="Calibri" w:cstheme="minorHAnsi"/>
          <w:sz w:val="24"/>
          <w:szCs w:val="24"/>
          <w:lang w:val="en-US" w:eastAsia="zh-CN"/>
        </w:rPr>
      </w:pPr>
      <w:r w:rsidRPr="00707664">
        <w:rPr>
          <w:rFonts w:eastAsia="Calibri" w:cstheme="minorHAnsi"/>
          <w:sz w:val="24"/>
          <w:szCs w:val="24"/>
          <w:lang w:val="en-US" w:eastAsia="zh-CN"/>
        </w:rPr>
        <w:t>Popis stanovništva 2011. godinu, Državni zavod za statistiku</w:t>
      </w:r>
      <w:r>
        <w:rPr>
          <w:rFonts w:eastAsia="Calibri" w:cstheme="minorHAnsi"/>
          <w:sz w:val="24"/>
          <w:szCs w:val="24"/>
          <w:lang w:val="en-US" w:eastAsia="zh-CN"/>
        </w:rPr>
        <w:t>,</w:t>
      </w:r>
    </w:p>
    <w:p w14:paraId="67331FE5" w14:textId="0FB827C8" w:rsidR="00537DD0" w:rsidRDefault="00537DD0" w:rsidP="008B3FFE">
      <w:pPr>
        <w:numPr>
          <w:ilvl w:val="0"/>
          <w:numId w:val="47"/>
        </w:numPr>
        <w:spacing w:after="0" w:line="276" w:lineRule="auto"/>
        <w:jc w:val="both"/>
        <w:rPr>
          <w:rFonts w:eastAsia="Calibri" w:cstheme="minorHAnsi"/>
          <w:sz w:val="24"/>
          <w:szCs w:val="24"/>
          <w:lang w:val="en-US" w:eastAsia="zh-CN"/>
        </w:rPr>
      </w:pPr>
      <w:r w:rsidRPr="00707664">
        <w:rPr>
          <w:rFonts w:eastAsia="Calibri" w:cstheme="minorHAnsi"/>
          <w:sz w:val="24"/>
          <w:szCs w:val="24"/>
          <w:lang w:val="en-US" w:eastAsia="zh-CN"/>
        </w:rPr>
        <w:t>Procjena rizika od katastrofa za Republiku Hrvatsku, 201</w:t>
      </w:r>
      <w:r>
        <w:rPr>
          <w:rFonts w:eastAsia="Calibri" w:cstheme="minorHAnsi"/>
          <w:sz w:val="24"/>
          <w:szCs w:val="24"/>
          <w:lang w:val="en-US" w:eastAsia="zh-CN"/>
        </w:rPr>
        <w:t>9</w:t>
      </w:r>
      <w:r w:rsidRPr="00707664">
        <w:rPr>
          <w:rFonts w:eastAsia="Calibri" w:cstheme="minorHAnsi"/>
          <w:sz w:val="24"/>
          <w:szCs w:val="24"/>
          <w:lang w:val="en-US" w:eastAsia="zh-CN"/>
        </w:rPr>
        <w:t xml:space="preserve">. </w:t>
      </w:r>
      <w:r>
        <w:rPr>
          <w:rFonts w:eastAsia="Calibri" w:cstheme="minorHAnsi"/>
          <w:sz w:val="24"/>
          <w:szCs w:val="24"/>
          <w:lang w:val="en-US" w:eastAsia="zh-CN"/>
        </w:rPr>
        <w:t>G</w:t>
      </w:r>
      <w:r w:rsidRPr="00707664">
        <w:rPr>
          <w:rFonts w:eastAsia="Calibri" w:cstheme="minorHAnsi"/>
          <w:sz w:val="24"/>
          <w:szCs w:val="24"/>
          <w:lang w:val="en-US" w:eastAsia="zh-CN"/>
        </w:rPr>
        <w:t>odin</w:t>
      </w:r>
      <w:r>
        <w:rPr>
          <w:rFonts w:eastAsia="Calibri" w:cstheme="minorHAnsi"/>
          <w:sz w:val="24"/>
          <w:szCs w:val="24"/>
          <w:lang w:val="en-US" w:eastAsia="zh-CN"/>
        </w:rPr>
        <w:t>a,</w:t>
      </w:r>
    </w:p>
    <w:p w14:paraId="36F6B687" w14:textId="77777777" w:rsidR="00537DD0" w:rsidRPr="00537DD0" w:rsidRDefault="00537DD0" w:rsidP="008B3FFE">
      <w:pPr>
        <w:numPr>
          <w:ilvl w:val="0"/>
          <w:numId w:val="47"/>
        </w:numPr>
        <w:spacing w:after="0" w:line="276" w:lineRule="auto"/>
        <w:jc w:val="both"/>
        <w:rPr>
          <w:rFonts w:eastAsia="Calibri" w:cstheme="minorHAnsi"/>
          <w:sz w:val="24"/>
          <w:szCs w:val="24"/>
          <w:lang w:val="en-US" w:eastAsia="zh-CN"/>
        </w:rPr>
      </w:pPr>
      <w:r w:rsidRPr="00537DD0">
        <w:rPr>
          <w:rFonts w:eastAsia="Calibri" w:cstheme="minorHAnsi"/>
          <w:sz w:val="24"/>
          <w:szCs w:val="24"/>
          <w:lang w:val="en-US" w:eastAsia="zh-CN"/>
        </w:rPr>
        <w:t>Procjena rizika od velikih nesreća za Grad Pregradu („Službeni glasnik Krapinsko-zagorske županije“, broj 15/18, 6/19),</w:t>
      </w:r>
    </w:p>
    <w:p w14:paraId="26DAD57C" w14:textId="5F68F3AE" w:rsidR="00537DD0" w:rsidRPr="00537DD0" w:rsidRDefault="00537DD0" w:rsidP="008B3FFE">
      <w:pPr>
        <w:numPr>
          <w:ilvl w:val="0"/>
          <w:numId w:val="47"/>
        </w:numPr>
        <w:spacing w:after="0" w:line="276" w:lineRule="auto"/>
        <w:jc w:val="both"/>
        <w:rPr>
          <w:rFonts w:eastAsia="Calibri" w:cstheme="minorHAnsi"/>
          <w:sz w:val="24"/>
          <w:szCs w:val="24"/>
          <w:lang w:val="en-US" w:eastAsia="zh-CN"/>
        </w:rPr>
      </w:pPr>
      <w:r w:rsidRPr="00537DD0">
        <w:rPr>
          <w:rFonts w:eastAsia="Calibri" w:cstheme="minorHAnsi"/>
          <w:sz w:val="24"/>
          <w:szCs w:val="24"/>
          <w:lang w:val="en-US" w:eastAsia="zh-CN"/>
        </w:rPr>
        <w:t>Smjernice za izradu procjena rizika od velikih nesreća na području Krapinsko− županije, (KLASA: 810-01/16-01/10, URBROJ: 2140/01-02-17-7, od dana 13. veljače 2017. godine)</w:t>
      </w:r>
      <w:r>
        <w:rPr>
          <w:rFonts w:eastAsia="Calibri" w:cstheme="minorHAnsi"/>
          <w:sz w:val="24"/>
          <w:szCs w:val="24"/>
          <w:lang w:val="en-US" w:eastAsia="zh-CN"/>
        </w:rPr>
        <w:t>.</w:t>
      </w:r>
    </w:p>
    <w:p w14:paraId="2F5B802A" w14:textId="77777777" w:rsidR="00537DD0" w:rsidRPr="00707664" w:rsidRDefault="00537DD0" w:rsidP="00537DD0">
      <w:pPr>
        <w:spacing w:after="0" w:line="276" w:lineRule="auto"/>
        <w:jc w:val="both"/>
        <w:rPr>
          <w:rFonts w:eastAsia="Calibri" w:cstheme="minorHAnsi"/>
          <w:sz w:val="24"/>
          <w:szCs w:val="24"/>
          <w:lang w:val="pl-PL" w:eastAsia="zh-CN"/>
        </w:rPr>
      </w:pPr>
    </w:p>
    <w:p w14:paraId="64509B48" w14:textId="77777777" w:rsidR="00537DD0" w:rsidRPr="00707664" w:rsidRDefault="00537DD0" w:rsidP="00537DD0">
      <w:pPr>
        <w:spacing w:after="0" w:line="276" w:lineRule="auto"/>
        <w:jc w:val="both"/>
        <w:rPr>
          <w:rFonts w:eastAsia="Calibri" w:cstheme="minorHAnsi"/>
          <w:sz w:val="24"/>
          <w:szCs w:val="24"/>
          <w:lang w:val="pl-PL" w:eastAsia="zh-CN"/>
        </w:rPr>
        <w:sectPr w:rsidR="00537DD0" w:rsidRPr="00707664" w:rsidSect="006603E7">
          <w:pgSz w:w="11906" w:h="16838"/>
          <w:pgMar w:top="1134" w:right="1418" w:bottom="1134" w:left="1418" w:header="709" w:footer="709" w:gutter="284"/>
          <w:cols w:space="708"/>
          <w:docGrid w:linePitch="360"/>
        </w:sectPr>
      </w:pPr>
    </w:p>
    <w:p w14:paraId="0361F2B3" w14:textId="77777777" w:rsidR="00537DD0" w:rsidRPr="00707664" w:rsidRDefault="00537DD0" w:rsidP="00537DD0">
      <w:pPr>
        <w:pStyle w:val="Naslov3"/>
        <w:rPr>
          <w:rFonts w:eastAsia="Calibri"/>
          <w:lang w:val="pl-PL"/>
        </w:rPr>
      </w:pPr>
      <w:bookmarkStart w:id="508" w:name="_Toc68610625"/>
      <w:bookmarkStart w:id="509" w:name="_Toc72322111"/>
      <w:r w:rsidRPr="00707664">
        <w:rPr>
          <w:rFonts w:eastAsia="Calibri"/>
          <w:lang w:val="pl-PL"/>
        </w:rPr>
        <w:lastRenderedPageBreak/>
        <w:t>Matrice rizika</w:t>
      </w:r>
      <w:bookmarkEnd w:id="508"/>
      <w:bookmarkEnd w:id="509"/>
    </w:p>
    <w:tbl>
      <w:tblPr>
        <w:tblpPr w:leftFromText="180" w:rightFromText="180" w:vertAnchor="page" w:horzAnchor="margin" w:tblpY="246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1"/>
        <w:gridCol w:w="2835"/>
      </w:tblGrid>
      <w:tr w:rsidR="00537DD0" w:rsidRPr="00707664" w14:paraId="1BE9F1C6" w14:textId="77777777" w:rsidTr="008A71B6">
        <w:trPr>
          <w:trHeight w:val="265"/>
        </w:trPr>
        <w:tc>
          <w:tcPr>
            <w:tcW w:w="1271" w:type="dxa"/>
            <w:shd w:val="clear" w:color="auto" w:fill="auto"/>
            <w:vAlign w:val="center"/>
          </w:tcPr>
          <w:p w14:paraId="5FA872D3" w14:textId="77777777" w:rsidR="00537DD0" w:rsidRPr="00707664" w:rsidRDefault="00537DD0" w:rsidP="008A71B6">
            <w:pPr>
              <w:spacing w:after="0" w:line="240" w:lineRule="auto"/>
              <w:jc w:val="both"/>
              <w:rPr>
                <w:b/>
                <w:sz w:val="16"/>
                <w:szCs w:val="16"/>
                <w:lang w:eastAsia="zh-CN"/>
              </w:rPr>
            </w:pPr>
            <w:r w:rsidRPr="00707664">
              <w:rPr>
                <w:b/>
                <w:sz w:val="16"/>
                <w:szCs w:val="16"/>
                <w:lang w:eastAsia="zh-CN"/>
              </w:rPr>
              <w:t>VRSTA RIZIKA</w:t>
            </w:r>
          </w:p>
        </w:tc>
        <w:tc>
          <w:tcPr>
            <w:tcW w:w="2835" w:type="dxa"/>
            <w:shd w:val="clear" w:color="auto" w:fill="auto"/>
          </w:tcPr>
          <w:p w14:paraId="5C49F286" w14:textId="77777777" w:rsidR="00537DD0" w:rsidRPr="00707664" w:rsidRDefault="00537DD0" w:rsidP="008A71B6">
            <w:pPr>
              <w:spacing w:after="0" w:line="240" w:lineRule="auto"/>
              <w:jc w:val="both"/>
              <w:rPr>
                <w:b/>
                <w:sz w:val="16"/>
                <w:szCs w:val="16"/>
                <w:lang w:eastAsia="zh-CN"/>
              </w:rPr>
            </w:pPr>
            <w:r w:rsidRPr="00707664">
              <w:rPr>
                <w:b/>
                <w:sz w:val="16"/>
                <w:szCs w:val="16"/>
                <w:lang w:eastAsia="zh-CN"/>
              </w:rPr>
              <w:t>OPIS RIZIKA</w:t>
            </w:r>
          </w:p>
        </w:tc>
      </w:tr>
      <w:tr w:rsidR="00537DD0" w:rsidRPr="00707664" w14:paraId="1BFAF2AF" w14:textId="77777777" w:rsidTr="008A71B6">
        <w:trPr>
          <w:trHeight w:val="236"/>
        </w:trPr>
        <w:tc>
          <w:tcPr>
            <w:tcW w:w="1271" w:type="dxa"/>
            <w:shd w:val="clear" w:color="auto" w:fill="A8D08D"/>
            <w:vAlign w:val="center"/>
          </w:tcPr>
          <w:p w14:paraId="78ECEC67" w14:textId="77777777" w:rsidR="00537DD0" w:rsidRPr="00707664" w:rsidRDefault="00537DD0" w:rsidP="008A71B6">
            <w:pPr>
              <w:spacing w:after="0" w:line="240" w:lineRule="auto"/>
              <w:jc w:val="both"/>
              <w:rPr>
                <w:sz w:val="16"/>
                <w:szCs w:val="16"/>
                <w:lang w:eastAsia="zh-CN"/>
              </w:rPr>
            </w:pPr>
            <w:r w:rsidRPr="00707664">
              <w:rPr>
                <w:sz w:val="16"/>
                <w:szCs w:val="16"/>
                <w:lang w:eastAsia="zh-CN"/>
              </w:rPr>
              <w:t>Nizak rizik</w:t>
            </w:r>
          </w:p>
        </w:tc>
        <w:tc>
          <w:tcPr>
            <w:tcW w:w="2835" w:type="dxa"/>
            <w:shd w:val="clear" w:color="auto" w:fill="FFFFFF"/>
          </w:tcPr>
          <w:p w14:paraId="34362374" w14:textId="77777777" w:rsidR="00537DD0" w:rsidRPr="00707664" w:rsidRDefault="00537DD0" w:rsidP="008A71B6">
            <w:pPr>
              <w:spacing w:after="0" w:line="240" w:lineRule="auto"/>
              <w:jc w:val="both"/>
              <w:rPr>
                <w:sz w:val="16"/>
                <w:szCs w:val="16"/>
                <w:lang w:eastAsia="zh-CN"/>
              </w:rPr>
            </w:pPr>
            <w:r w:rsidRPr="00707664">
              <w:rPr>
                <w:sz w:val="16"/>
                <w:szCs w:val="16"/>
                <w:lang w:eastAsia="zh-CN"/>
              </w:rPr>
              <w:t>Dodatne mjere nisu potrebne, osim uobičajenih.</w:t>
            </w:r>
          </w:p>
        </w:tc>
      </w:tr>
      <w:tr w:rsidR="00537DD0" w:rsidRPr="00707664" w14:paraId="6B97D1B0" w14:textId="77777777" w:rsidTr="008A71B6">
        <w:trPr>
          <w:trHeight w:val="236"/>
        </w:trPr>
        <w:tc>
          <w:tcPr>
            <w:tcW w:w="1271" w:type="dxa"/>
            <w:shd w:val="clear" w:color="auto" w:fill="FFFF00"/>
            <w:vAlign w:val="center"/>
          </w:tcPr>
          <w:p w14:paraId="053CD960" w14:textId="77777777" w:rsidR="00537DD0" w:rsidRPr="00707664" w:rsidRDefault="00537DD0" w:rsidP="008A71B6">
            <w:pPr>
              <w:spacing w:after="0" w:line="240" w:lineRule="auto"/>
              <w:jc w:val="both"/>
              <w:rPr>
                <w:sz w:val="16"/>
                <w:szCs w:val="16"/>
                <w:lang w:eastAsia="zh-CN"/>
              </w:rPr>
            </w:pPr>
            <w:r w:rsidRPr="00707664">
              <w:rPr>
                <w:sz w:val="16"/>
                <w:szCs w:val="16"/>
                <w:lang w:eastAsia="zh-CN"/>
              </w:rPr>
              <w:t>Umjeren rizik</w:t>
            </w:r>
          </w:p>
        </w:tc>
        <w:tc>
          <w:tcPr>
            <w:tcW w:w="2835" w:type="dxa"/>
            <w:shd w:val="clear" w:color="auto" w:fill="FFFFFF"/>
          </w:tcPr>
          <w:p w14:paraId="0A6BFB64" w14:textId="77777777" w:rsidR="00537DD0" w:rsidRPr="00707664" w:rsidRDefault="00537DD0" w:rsidP="008A71B6">
            <w:pPr>
              <w:spacing w:after="0" w:line="240" w:lineRule="auto"/>
              <w:jc w:val="both"/>
              <w:rPr>
                <w:sz w:val="16"/>
                <w:szCs w:val="16"/>
                <w:lang w:eastAsia="zh-CN"/>
              </w:rPr>
            </w:pPr>
            <w:r w:rsidRPr="00707664">
              <w:rPr>
                <w:sz w:val="16"/>
                <w:szCs w:val="16"/>
                <w:lang w:eastAsia="zh-CN"/>
              </w:rPr>
              <w:t>Rizik se može prihvatiti ukoliko troškovi premašuju dobit.</w:t>
            </w:r>
          </w:p>
        </w:tc>
      </w:tr>
      <w:tr w:rsidR="00537DD0" w:rsidRPr="00707664" w14:paraId="20D79203" w14:textId="77777777" w:rsidTr="008A71B6">
        <w:trPr>
          <w:trHeight w:val="242"/>
        </w:trPr>
        <w:tc>
          <w:tcPr>
            <w:tcW w:w="1271" w:type="dxa"/>
            <w:shd w:val="clear" w:color="auto" w:fill="ED7D31"/>
            <w:vAlign w:val="center"/>
          </w:tcPr>
          <w:p w14:paraId="3A544D24" w14:textId="77777777" w:rsidR="00537DD0" w:rsidRPr="00707664" w:rsidRDefault="00537DD0" w:rsidP="008A71B6">
            <w:pPr>
              <w:spacing w:after="0" w:line="240" w:lineRule="auto"/>
              <w:jc w:val="both"/>
              <w:rPr>
                <w:sz w:val="16"/>
                <w:szCs w:val="16"/>
                <w:lang w:eastAsia="zh-CN"/>
              </w:rPr>
            </w:pPr>
            <w:r w:rsidRPr="00707664">
              <w:rPr>
                <w:sz w:val="16"/>
                <w:szCs w:val="16"/>
                <w:lang w:eastAsia="zh-CN"/>
              </w:rPr>
              <w:t>Visok rizik</w:t>
            </w:r>
          </w:p>
        </w:tc>
        <w:tc>
          <w:tcPr>
            <w:tcW w:w="2835" w:type="dxa"/>
            <w:shd w:val="clear" w:color="auto" w:fill="FFFFFF"/>
          </w:tcPr>
          <w:p w14:paraId="4F202FD3" w14:textId="77777777" w:rsidR="00537DD0" w:rsidRPr="00707664" w:rsidRDefault="00537DD0" w:rsidP="008A71B6">
            <w:pPr>
              <w:spacing w:after="0" w:line="240" w:lineRule="auto"/>
              <w:jc w:val="both"/>
              <w:rPr>
                <w:sz w:val="16"/>
                <w:szCs w:val="16"/>
                <w:lang w:eastAsia="zh-CN"/>
              </w:rPr>
            </w:pPr>
            <w:r w:rsidRPr="00707664">
              <w:rPr>
                <w:sz w:val="16"/>
                <w:szCs w:val="16"/>
                <w:lang w:eastAsia="zh-CN"/>
              </w:rPr>
              <w:t>Rizik se može prihvatiti ukoliko je smanjenje nepraktično ili troškovi uvelike premašuju dobit.</w:t>
            </w:r>
          </w:p>
        </w:tc>
      </w:tr>
      <w:tr w:rsidR="00537DD0" w:rsidRPr="00707664" w14:paraId="5F26A6B3" w14:textId="77777777" w:rsidTr="008A71B6">
        <w:trPr>
          <w:trHeight w:val="96"/>
        </w:trPr>
        <w:tc>
          <w:tcPr>
            <w:tcW w:w="1271" w:type="dxa"/>
            <w:shd w:val="clear" w:color="auto" w:fill="FF0000"/>
            <w:vAlign w:val="center"/>
          </w:tcPr>
          <w:p w14:paraId="09094733" w14:textId="77777777" w:rsidR="00537DD0" w:rsidRPr="00707664" w:rsidRDefault="00537DD0" w:rsidP="008A71B6">
            <w:pPr>
              <w:spacing w:after="0" w:line="240" w:lineRule="auto"/>
              <w:jc w:val="both"/>
              <w:rPr>
                <w:sz w:val="16"/>
                <w:szCs w:val="16"/>
                <w:lang w:eastAsia="zh-CN"/>
              </w:rPr>
            </w:pPr>
            <w:r w:rsidRPr="00707664">
              <w:rPr>
                <w:sz w:val="16"/>
                <w:szCs w:val="16"/>
                <w:lang w:eastAsia="zh-CN"/>
              </w:rPr>
              <w:t>Vrlo visok rizik</w:t>
            </w:r>
          </w:p>
        </w:tc>
        <w:tc>
          <w:tcPr>
            <w:tcW w:w="2835" w:type="dxa"/>
            <w:shd w:val="clear" w:color="auto" w:fill="FFFFFF"/>
          </w:tcPr>
          <w:p w14:paraId="43FD154B" w14:textId="77777777" w:rsidR="00537DD0" w:rsidRPr="00707664" w:rsidRDefault="00537DD0" w:rsidP="008A71B6">
            <w:pPr>
              <w:spacing w:after="0" w:line="240" w:lineRule="auto"/>
              <w:jc w:val="both"/>
              <w:rPr>
                <w:sz w:val="16"/>
                <w:szCs w:val="16"/>
                <w:lang w:eastAsia="zh-CN"/>
              </w:rPr>
            </w:pPr>
            <w:r w:rsidRPr="00707664">
              <w:rPr>
                <w:sz w:val="16"/>
                <w:szCs w:val="16"/>
                <w:lang w:eastAsia="zh-CN"/>
              </w:rPr>
              <w:t>Rizik se ne može prihvatiti, izuzev u iznimnim situacijama.</w:t>
            </w:r>
          </w:p>
        </w:tc>
      </w:tr>
    </w:tbl>
    <w:p w14:paraId="68D613AA" w14:textId="77777777" w:rsidR="00537DD0" w:rsidRPr="00707664" w:rsidRDefault="00537DD0" w:rsidP="00537DD0">
      <w:pPr>
        <w:spacing w:after="0" w:line="276" w:lineRule="auto"/>
        <w:ind w:left="720"/>
        <w:jc w:val="both"/>
        <w:rPr>
          <w:rFonts w:cs="Arial"/>
          <w:sz w:val="24"/>
          <w:szCs w:val="24"/>
        </w:rPr>
      </w:pPr>
      <w:r w:rsidRPr="00707664">
        <w:rPr>
          <w:rFonts w:ascii="Arial" w:eastAsia="Calibri" w:hAnsi="Arial" w:cs="Times New Roman"/>
          <w:noProof/>
          <w:sz w:val="24"/>
          <w:lang w:eastAsia="hr-HR"/>
        </w:rPr>
        <mc:AlternateContent>
          <mc:Choice Requires="wps">
            <w:drawing>
              <wp:anchor distT="45720" distB="45720" distL="114300" distR="114300" simplePos="0" relativeHeight="251692032" behindDoc="0" locked="0" layoutInCell="1" allowOverlap="1" wp14:anchorId="55381EF1" wp14:editId="6507F66A">
                <wp:simplePos x="0" y="0"/>
                <wp:positionH relativeFrom="margin">
                  <wp:align>left</wp:align>
                </wp:positionH>
                <wp:positionV relativeFrom="paragraph">
                  <wp:posOffset>1762554</wp:posOffset>
                </wp:positionV>
                <wp:extent cx="2638425" cy="1404620"/>
                <wp:effectExtent l="0" t="0" r="28575" b="14605"/>
                <wp:wrapSquare wrapText="bothSides"/>
                <wp:docPr id="2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1404620"/>
                        </a:xfrm>
                        <a:prstGeom prst="rect">
                          <a:avLst/>
                        </a:prstGeom>
                        <a:solidFill>
                          <a:srgbClr val="FFFFFF"/>
                        </a:solidFill>
                        <a:ln w="9525">
                          <a:solidFill>
                            <a:sysClr val="window" lastClr="FFFFFF"/>
                          </a:solidFill>
                          <a:miter lim="800000"/>
                          <a:headEnd/>
                          <a:tailEnd/>
                        </a:ln>
                      </wps:spPr>
                      <wps:txbx>
                        <w:txbxContent>
                          <w:p w14:paraId="698CA1FD" w14:textId="77777777" w:rsidR="00537DD0" w:rsidRPr="005A4923" w:rsidRDefault="00537DD0" w:rsidP="00537DD0">
                            <w:pPr>
                              <w:keepNext/>
                              <w:spacing w:after="0"/>
                              <w:rPr>
                                <w:rFonts w:cs="Arial"/>
                              </w:rPr>
                            </w:pPr>
                            <w:r w:rsidRPr="00694198">
                              <w:rPr>
                                <w:rFonts w:cs="Arial"/>
                                <w:b/>
                              </w:rPr>
                              <w:t xml:space="preserve">RIZIK: </w:t>
                            </w:r>
                            <w:r>
                              <w:rPr>
                                <w:rFonts w:cs="Arial"/>
                                <w:bCs/>
                              </w:rPr>
                              <w:t>Mraz</w:t>
                            </w:r>
                          </w:p>
                          <w:p w14:paraId="532F50DC" w14:textId="2A505CCF" w:rsidR="00537DD0" w:rsidRDefault="00537DD0" w:rsidP="00537DD0">
                            <w:pPr>
                              <w:contextualSpacing/>
                            </w:pPr>
                            <w:r w:rsidRPr="00694198">
                              <w:rPr>
                                <w:rFonts w:cs="Arial"/>
                                <w:b/>
                                <w:lang w:val="en-US"/>
                              </w:rPr>
                              <w:t>NAZIV</w:t>
                            </w:r>
                            <w:r w:rsidRPr="00694198">
                              <w:rPr>
                                <w:rFonts w:cs="Arial"/>
                                <w:b/>
                              </w:rPr>
                              <w:t xml:space="preserve"> </w:t>
                            </w:r>
                            <w:r w:rsidRPr="00694198">
                              <w:rPr>
                                <w:rFonts w:cs="Arial"/>
                                <w:b/>
                                <w:lang w:val="en-US"/>
                              </w:rPr>
                              <w:t>SCENARIJA</w:t>
                            </w:r>
                            <w:r w:rsidRPr="00694198">
                              <w:rPr>
                                <w:rFonts w:cs="Arial"/>
                                <w:b/>
                              </w:rPr>
                              <w:t xml:space="preserve">: </w:t>
                            </w:r>
                            <w:r w:rsidRPr="0030636A">
                              <w:rPr>
                                <w:rFonts w:cs="Arial"/>
                                <w:bCs/>
                              </w:rPr>
                              <w:t xml:space="preserve">Pojava </w:t>
                            </w:r>
                            <w:r>
                              <w:rPr>
                                <w:rFonts w:cs="Arial"/>
                                <w:bCs/>
                              </w:rPr>
                              <w:t xml:space="preserve">mraza </w:t>
                            </w:r>
                            <w:r w:rsidRPr="008127DC">
                              <w:rPr>
                                <w:rFonts w:cs="Arial"/>
                              </w:rPr>
                              <w:t xml:space="preserve">na području </w:t>
                            </w:r>
                            <w:r>
                              <w:rPr>
                                <w:rFonts w:cs="Arial"/>
                              </w:rPr>
                              <w:t>grada Pregrade</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55381EF1" id="_x0000_s1032" type="#_x0000_t202" style="position:absolute;left:0;text-align:left;margin-left:0;margin-top:138.8pt;width:207.75pt;height:110.6pt;z-index:25169203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" strokecolor="window">
                <v:textbox style="mso-fit-shape-to-text:t">
                  <w:txbxContent>
                    <w:p w14:paraId="698CA1FD" w14:textId="77777777" w:rsidR="00537DD0" w:rsidRPr="005A4923" w:rsidRDefault="00537DD0" w:rsidP="00537DD0">
                      <w:pPr>
                        <w:keepNext/>
                        <w:spacing w:after="0"/>
                        <w:rPr>
                          <w:rFonts w:cs="Arial"/>
                        </w:rPr>
                      </w:pPr>
                      <w:r w:rsidRPr="00694198">
                        <w:rPr>
                          <w:rFonts w:cs="Arial"/>
                          <w:b/>
                        </w:rPr>
                        <w:t xml:space="preserve">RIZIK: </w:t>
                      </w:r>
                      <w:r>
                        <w:rPr>
                          <w:rFonts w:cs="Arial"/>
                          <w:bCs/>
                        </w:rPr>
                        <w:t>Mraz</w:t>
                      </w:r>
                    </w:p>
                    <w:p w14:paraId="532F50DC" w14:textId="2A505CCF" w:rsidR="00537DD0" w:rsidRDefault="00537DD0" w:rsidP="00537DD0">
                      <w:pPr>
                        <w:contextualSpacing/>
                      </w:pPr>
                      <w:r w:rsidRPr="00694198">
                        <w:rPr>
                          <w:rFonts w:cs="Arial"/>
                          <w:b/>
                          <w:lang w:val="en-US"/>
                        </w:rPr>
                        <w:t>NAZIV</w:t>
                      </w:r>
                      <w:r w:rsidRPr="00694198">
                        <w:rPr>
                          <w:rFonts w:cs="Arial"/>
                          <w:b/>
                        </w:rPr>
                        <w:t xml:space="preserve"> </w:t>
                      </w:r>
                      <w:r w:rsidRPr="00694198">
                        <w:rPr>
                          <w:rFonts w:cs="Arial"/>
                          <w:b/>
                          <w:lang w:val="en-US"/>
                        </w:rPr>
                        <w:t>SCENARIJA</w:t>
                      </w:r>
                      <w:r w:rsidRPr="00694198">
                        <w:rPr>
                          <w:rFonts w:cs="Arial"/>
                          <w:b/>
                        </w:rPr>
                        <w:t xml:space="preserve">: </w:t>
                      </w:r>
                      <w:r w:rsidRPr="0030636A">
                        <w:rPr>
                          <w:rFonts w:cs="Arial"/>
                          <w:bCs/>
                        </w:rPr>
                        <w:t xml:space="preserve">Pojava </w:t>
                      </w:r>
                      <w:r>
                        <w:rPr>
                          <w:rFonts w:cs="Arial"/>
                          <w:bCs/>
                        </w:rPr>
                        <w:t xml:space="preserve">mraza </w:t>
                      </w:r>
                      <w:r w:rsidRPr="008127DC">
                        <w:rPr>
                          <w:rFonts w:cs="Arial"/>
                        </w:rPr>
                        <w:t xml:space="preserve">na području </w:t>
                      </w:r>
                      <w:r>
                        <w:rPr>
                          <w:rFonts w:cs="Arial"/>
                        </w:rPr>
                        <w:t>grada Pregrade</w:t>
                      </w:r>
                    </w:p>
                  </w:txbxContent>
                </v:textbox>
                <w10:wrap type="square" anchorx="margin"/>
              </v:shape>
            </w:pict>
          </mc:Fallback>
        </mc:AlternateContent>
      </w:r>
    </w:p>
    <w:p w14:paraId="77BD5D83" w14:textId="77777777" w:rsidR="00537DD0" w:rsidRPr="00707664" w:rsidRDefault="00537DD0" w:rsidP="00537DD0">
      <w:pPr>
        <w:spacing w:after="0" w:line="276" w:lineRule="auto"/>
        <w:ind w:left="720"/>
        <w:jc w:val="both"/>
        <w:rPr>
          <w:rFonts w:cs="Arial"/>
          <w:sz w:val="24"/>
          <w:szCs w:val="24"/>
        </w:rPr>
      </w:pPr>
      <w:r>
        <w:rPr>
          <w:rFonts w:cs="Arial"/>
          <w:noProof/>
          <w:sz w:val="24"/>
          <w:szCs w:val="24"/>
        </w:rPr>
        <w:drawing>
          <wp:inline distT="0" distB="0" distL="0" distR="0" wp14:anchorId="7D852BCD" wp14:editId="78EE5BDE">
            <wp:extent cx="2773680" cy="2145665"/>
            <wp:effectExtent l="0" t="0" r="7620" b="6985"/>
            <wp:docPr id="230" name="Slika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73680" cy="2145665"/>
                    </a:xfrm>
                    <a:prstGeom prst="rect">
                      <a:avLst/>
                    </a:prstGeom>
                    <a:noFill/>
                  </pic:spPr>
                </pic:pic>
              </a:graphicData>
            </a:graphic>
          </wp:inline>
        </w:drawing>
      </w:r>
    </w:p>
    <w:p w14:paraId="36B954FD" w14:textId="77777777" w:rsidR="00537DD0" w:rsidRDefault="00537DD0" w:rsidP="00537DD0">
      <w:pPr>
        <w:rPr>
          <w:lang w:eastAsia="zh-CN"/>
        </w:rPr>
      </w:pPr>
    </w:p>
    <w:p w14:paraId="22F2E463" w14:textId="0D949863" w:rsidR="00537DD0" w:rsidRDefault="00537DD0" w:rsidP="00537DD0">
      <w:pPr>
        <w:rPr>
          <w:rFonts w:cs="Arial"/>
          <w:sz w:val="24"/>
          <w:szCs w:val="24"/>
        </w:rPr>
      </w:pPr>
      <w:r>
        <w:rPr>
          <w:noProof/>
        </w:rPr>
        <w:drawing>
          <wp:inline distT="0" distB="0" distL="0" distR="0" wp14:anchorId="6B47525A" wp14:editId="2A2F2688">
            <wp:extent cx="3644117" cy="2343150"/>
            <wp:effectExtent l="0" t="0" r="0" b="0"/>
            <wp:docPr id="233" name="Slika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653940" cy="2349466"/>
                    </a:xfrm>
                    <a:prstGeom prst="rect">
                      <a:avLst/>
                    </a:prstGeom>
                    <a:noFill/>
                    <a:ln>
                      <a:noFill/>
                    </a:ln>
                  </pic:spPr>
                </pic:pic>
              </a:graphicData>
            </a:graphic>
          </wp:inline>
        </w:drawing>
      </w:r>
    </w:p>
    <w:p w14:paraId="7CCEB1B8" w14:textId="2084D422" w:rsidR="00537DD0" w:rsidRDefault="00537DD0" w:rsidP="00FB5B72">
      <w:pPr>
        <w:spacing w:after="0" w:line="276" w:lineRule="auto"/>
        <w:rPr>
          <w:rFonts w:cs="Arial"/>
          <w:sz w:val="24"/>
          <w:szCs w:val="24"/>
        </w:rPr>
      </w:pPr>
    </w:p>
    <w:p w14:paraId="22CAF299" w14:textId="77777777" w:rsidR="00537DD0" w:rsidRPr="00191CEC" w:rsidRDefault="00537DD0" w:rsidP="00FB5B72">
      <w:pPr>
        <w:spacing w:after="0" w:line="276" w:lineRule="auto"/>
        <w:rPr>
          <w:rFonts w:cs="Arial"/>
          <w:sz w:val="24"/>
          <w:szCs w:val="24"/>
        </w:rPr>
      </w:pPr>
    </w:p>
    <w:p w14:paraId="1C3F2195" w14:textId="77777777" w:rsidR="00191CEC" w:rsidRPr="00191CEC" w:rsidRDefault="00191CEC" w:rsidP="00191CEC">
      <w:pPr>
        <w:spacing w:after="0" w:line="276" w:lineRule="auto"/>
        <w:ind w:left="720"/>
        <w:jc w:val="both"/>
        <w:rPr>
          <w:rFonts w:cs="Arial"/>
          <w:sz w:val="24"/>
          <w:szCs w:val="24"/>
        </w:rPr>
        <w:sectPr w:rsidR="00191CEC" w:rsidRPr="00191CEC" w:rsidSect="006603E7">
          <w:pgSz w:w="11906" w:h="16838"/>
          <w:pgMar w:top="1134" w:right="1418" w:bottom="1134" w:left="1418" w:header="709" w:footer="709" w:gutter="284"/>
          <w:cols w:space="708"/>
          <w:docGrid w:linePitch="360"/>
        </w:sectPr>
      </w:pPr>
    </w:p>
    <w:p w14:paraId="0A8C7E6F" w14:textId="353E82A1" w:rsidR="00A8161A" w:rsidRPr="001E3932" w:rsidRDefault="00BA7910" w:rsidP="00A8161A">
      <w:pPr>
        <w:pStyle w:val="Naslov2"/>
        <w:rPr>
          <w:rFonts w:eastAsia="Calibri"/>
          <w:lang w:val="pl-PL"/>
        </w:rPr>
      </w:pPr>
      <w:bookmarkStart w:id="510" w:name="_Toc4137368"/>
      <w:bookmarkStart w:id="511" w:name="_Ref12031648"/>
      <w:bookmarkStart w:id="512" w:name="_Toc19619349"/>
      <w:r>
        <w:rPr>
          <w:rFonts w:eastAsia="Calibri"/>
          <w:lang w:val="pl-PL"/>
        </w:rPr>
        <w:lastRenderedPageBreak/>
        <w:t xml:space="preserve"> </w:t>
      </w:r>
      <w:bookmarkStart w:id="513" w:name="_Ref59628503"/>
      <w:bookmarkStart w:id="514" w:name="_Toc72322112"/>
      <w:r w:rsidR="00A8161A" w:rsidRPr="001E3932">
        <w:rPr>
          <w:rFonts w:eastAsia="Calibri"/>
          <w:lang w:val="pl-PL"/>
        </w:rPr>
        <w:t>INDUSTRIJSKE NESREĆE</w:t>
      </w:r>
      <w:bookmarkEnd w:id="510"/>
      <w:bookmarkEnd w:id="511"/>
      <w:bookmarkEnd w:id="512"/>
      <w:bookmarkEnd w:id="513"/>
      <w:bookmarkEnd w:id="514"/>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A8161A" w:rsidRPr="00E517EE" w14:paraId="5372D162" w14:textId="77777777" w:rsidTr="00FB5B72">
        <w:trPr>
          <w:trHeight w:val="241"/>
          <w:jc w:val="center"/>
        </w:trPr>
        <w:tc>
          <w:tcPr>
            <w:tcW w:w="8930" w:type="dxa"/>
            <w:shd w:val="clear" w:color="auto" w:fill="auto"/>
          </w:tcPr>
          <w:p w14:paraId="4ADB204C" w14:textId="77777777" w:rsidR="00A8161A" w:rsidRPr="003A3CD1" w:rsidRDefault="00A8161A" w:rsidP="00A8161A">
            <w:pPr>
              <w:spacing w:after="0"/>
              <w:rPr>
                <w:rFonts w:cs="Arial"/>
                <w:b/>
              </w:rPr>
            </w:pPr>
            <w:bookmarkStart w:id="515" w:name="_Hlk503801215"/>
            <w:r w:rsidRPr="003A3CD1">
              <w:rPr>
                <w:rFonts w:cs="Arial"/>
                <w:b/>
              </w:rPr>
              <w:t>Naziv scenarija</w:t>
            </w:r>
          </w:p>
        </w:tc>
      </w:tr>
      <w:tr w:rsidR="00A8161A" w:rsidRPr="00E517EE" w14:paraId="4606BAC5" w14:textId="77777777" w:rsidTr="00FB5B72">
        <w:trPr>
          <w:trHeight w:val="241"/>
          <w:jc w:val="center"/>
        </w:trPr>
        <w:tc>
          <w:tcPr>
            <w:tcW w:w="8930" w:type="dxa"/>
            <w:shd w:val="clear" w:color="auto" w:fill="auto"/>
          </w:tcPr>
          <w:p w14:paraId="76D78B45" w14:textId="66E5304C" w:rsidR="00A8161A" w:rsidRPr="003A3CD1" w:rsidRDefault="00BD3BFD" w:rsidP="009D0110">
            <w:pPr>
              <w:spacing w:after="0"/>
              <w:jc w:val="both"/>
              <w:rPr>
                <w:rFonts w:cs="Arial"/>
              </w:rPr>
            </w:pPr>
            <w:r>
              <w:rPr>
                <w:rFonts w:cs="Arial"/>
              </w:rPr>
              <w:t>Eksplozija autocisterne s benzinom na lokaciji Tifon d.o.o. BP Pregrada</w:t>
            </w:r>
          </w:p>
        </w:tc>
      </w:tr>
      <w:tr w:rsidR="00A8161A" w:rsidRPr="00E517EE" w14:paraId="7CECEC2C" w14:textId="77777777" w:rsidTr="00FB5B72">
        <w:trPr>
          <w:trHeight w:val="247"/>
          <w:jc w:val="center"/>
        </w:trPr>
        <w:tc>
          <w:tcPr>
            <w:tcW w:w="8930" w:type="dxa"/>
            <w:shd w:val="clear" w:color="auto" w:fill="auto"/>
          </w:tcPr>
          <w:p w14:paraId="0B37F634" w14:textId="77777777" w:rsidR="00A8161A" w:rsidRPr="00E517EE" w:rsidRDefault="00A8161A" w:rsidP="00A8161A">
            <w:pPr>
              <w:spacing w:after="0"/>
              <w:contextualSpacing/>
              <w:rPr>
                <w:rFonts w:cs="Arial"/>
                <w:b/>
              </w:rPr>
            </w:pPr>
            <w:r w:rsidRPr="00E517EE">
              <w:rPr>
                <w:rFonts w:cs="Arial"/>
                <w:b/>
              </w:rPr>
              <w:t>Grupa rizika</w:t>
            </w:r>
          </w:p>
        </w:tc>
      </w:tr>
      <w:tr w:rsidR="00A8161A" w:rsidRPr="00E517EE" w14:paraId="6EAA3FAE" w14:textId="77777777" w:rsidTr="00FB5B72">
        <w:trPr>
          <w:trHeight w:val="241"/>
          <w:jc w:val="center"/>
        </w:trPr>
        <w:tc>
          <w:tcPr>
            <w:tcW w:w="8930" w:type="dxa"/>
            <w:shd w:val="clear" w:color="auto" w:fill="auto"/>
          </w:tcPr>
          <w:p w14:paraId="282D5889" w14:textId="77777777" w:rsidR="00A8161A" w:rsidRPr="00E517EE" w:rsidRDefault="00A8161A" w:rsidP="00A8161A">
            <w:pPr>
              <w:spacing w:after="0"/>
              <w:contextualSpacing/>
              <w:rPr>
                <w:rFonts w:cs="Arial"/>
              </w:rPr>
            </w:pPr>
            <w:r w:rsidRPr="00E517EE">
              <w:rPr>
                <w:rFonts w:cs="Arial"/>
              </w:rPr>
              <w:t>Tehničko-tehnološke nesreće s opasnim tvarima</w:t>
            </w:r>
          </w:p>
        </w:tc>
      </w:tr>
      <w:tr w:rsidR="00A8161A" w:rsidRPr="00E517EE" w14:paraId="59F5F630" w14:textId="77777777" w:rsidTr="00FB5B72">
        <w:trPr>
          <w:trHeight w:val="241"/>
          <w:jc w:val="center"/>
        </w:trPr>
        <w:tc>
          <w:tcPr>
            <w:tcW w:w="8930" w:type="dxa"/>
            <w:shd w:val="clear" w:color="auto" w:fill="auto"/>
          </w:tcPr>
          <w:p w14:paraId="1459F418" w14:textId="77777777" w:rsidR="00A8161A" w:rsidRPr="00E517EE" w:rsidRDefault="00A8161A" w:rsidP="00A8161A">
            <w:pPr>
              <w:spacing w:after="0"/>
              <w:contextualSpacing/>
              <w:rPr>
                <w:rFonts w:cs="Arial"/>
                <w:b/>
              </w:rPr>
            </w:pPr>
            <w:r w:rsidRPr="00E517EE">
              <w:rPr>
                <w:rFonts w:cs="Arial"/>
                <w:b/>
              </w:rPr>
              <w:t>Rizik</w:t>
            </w:r>
          </w:p>
        </w:tc>
      </w:tr>
      <w:tr w:rsidR="00A8161A" w:rsidRPr="00E517EE" w14:paraId="2F922563" w14:textId="77777777" w:rsidTr="00FB5B72">
        <w:trPr>
          <w:trHeight w:val="241"/>
          <w:jc w:val="center"/>
        </w:trPr>
        <w:tc>
          <w:tcPr>
            <w:tcW w:w="8930" w:type="dxa"/>
            <w:shd w:val="clear" w:color="auto" w:fill="auto"/>
          </w:tcPr>
          <w:p w14:paraId="4BF2757D" w14:textId="77777777" w:rsidR="00A8161A" w:rsidRPr="00E517EE" w:rsidRDefault="00A8161A" w:rsidP="00A8161A">
            <w:pPr>
              <w:spacing w:after="0"/>
              <w:contextualSpacing/>
              <w:rPr>
                <w:rFonts w:cs="Arial"/>
              </w:rPr>
            </w:pPr>
            <w:r w:rsidRPr="00E517EE">
              <w:rPr>
                <w:rFonts w:cs="Arial"/>
              </w:rPr>
              <w:t>Industrijske nesreće</w:t>
            </w:r>
          </w:p>
        </w:tc>
      </w:tr>
      <w:tr w:rsidR="00A8161A" w:rsidRPr="00E517EE" w14:paraId="6744D309" w14:textId="77777777" w:rsidTr="00FB5B72">
        <w:trPr>
          <w:trHeight w:val="241"/>
          <w:jc w:val="center"/>
        </w:trPr>
        <w:tc>
          <w:tcPr>
            <w:tcW w:w="8930" w:type="dxa"/>
            <w:shd w:val="clear" w:color="auto" w:fill="auto"/>
          </w:tcPr>
          <w:p w14:paraId="14B10CCD" w14:textId="77777777" w:rsidR="00A8161A" w:rsidRPr="00E517EE" w:rsidRDefault="00A8161A" w:rsidP="00A8161A">
            <w:pPr>
              <w:spacing w:after="0"/>
              <w:contextualSpacing/>
              <w:rPr>
                <w:rFonts w:cs="Arial"/>
                <w:b/>
              </w:rPr>
            </w:pPr>
            <w:r w:rsidRPr="00E517EE">
              <w:rPr>
                <w:rFonts w:cs="Arial"/>
                <w:b/>
              </w:rPr>
              <w:t>Radna skupina</w:t>
            </w:r>
          </w:p>
        </w:tc>
      </w:tr>
      <w:tr w:rsidR="009423D0" w:rsidRPr="00E517EE" w14:paraId="6076297C" w14:textId="77777777" w:rsidTr="00FB5B72">
        <w:trPr>
          <w:trHeight w:val="272"/>
          <w:jc w:val="center"/>
        </w:trPr>
        <w:tc>
          <w:tcPr>
            <w:tcW w:w="8930" w:type="dxa"/>
            <w:shd w:val="clear" w:color="auto" w:fill="auto"/>
          </w:tcPr>
          <w:p w14:paraId="5660F3CF" w14:textId="45EF232B" w:rsidR="009423D0" w:rsidRPr="00E148C4" w:rsidRDefault="009423D0" w:rsidP="009423D0">
            <w:pPr>
              <w:spacing w:after="0"/>
              <w:contextualSpacing/>
              <w:rPr>
                <w:rFonts w:cs="Arial"/>
                <w:b/>
                <w:highlight w:val="yellow"/>
              </w:rPr>
            </w:pPr>
            <w:r w:rsidRPr="00FA50E0">
              <w:rPr>
                <w:rFonts w:eastAsia="Calibri" w:cstheme="minorHAnsi"/>
                <w:b/>
              </w:rPr>
              <w:t>Koordinator:</w:t>
            </w:r>
          </w:p>
        </w:tc>
      </w:tr>
      <w:tr w:rsidR="009423D0" w:rsidRPr="00E517EE" w14:paraId="30CAD3B2" w14:textId="77777777" w:rsidTr="00FB5B72">
        <w:trPr>
          <w:trHeight w:val="272"/>
          <w:jc w:val="center"/>
        </w:trPr>
        <w:tc>
          <w:tcPr>
            <w:tcW w:w="8930" w:type="dxa"/>
            <w:shd w:val="clear" w:color="auto" w:fill="auto"/>
          </w:tcPr>
          <w:p w14:paraId="3022595B" w14:textId="45C3137E" w:rsidR="009423D0" w:rsidRPr="00E148C4" w:rsidRDefault="00421ED4" w:rsidP="009423D0">
            <w:pPr>
              <w:spacing w:after="0"/>
              <w:contextualSpacing/>
              <w:rPr>
                <w:rFonts w:cs="Arial"/>
                <w:highlight w:val="yellow"/>
              </w:rPr>
            </w:pPr>
            <w:r>
              <w:rPr>
                <w:rFonts w:eastAsia="Calibri" w:cstheme="minorHAnsi"/>
              </w:rPr>
              <w:t>Načelnik Stožera civilne zaštite Grada Pregrade</w:t>
            </w:r>
          </w:p>
        </w:tc>
      </w:tr>
      <w:tr w:rsidR="009423D0" w:rsidRPr="00E517EE" w14:paraId="513E15D6" w14:textId="77777777" w:rsidTr="00FB5B72">
        <w:trPr>
          <w:trHeight w:val="272"/>
          <w:jc w:val="center"/>
        </w:trPr>
        <w:tc>
          <w:tcPr>
            <w:tcW w:w="8930" w:type="dxa"/>
            <w:shd w:val="clear" w:color="auto" w:fill="auto"/>
          </w:tcPr>
          <w:p w14:paraId="7028331F" w14:textId="4A626E77" w:rsidR="009423D0" w:rsidRPr="00802685" w:rsidRDefault="009423D0" w:rsidP="009423D0">
            <w:pPr>
              <w:spacing w:after="0"/>
              <w:contextualSpacing/>
              <w:rPr>
                <w:rFonts w:cs="Arial"/>
                <w:b/>
              </w:rPr>
            </w:pPr>
            <w:r w:rsidRPr="00802685">
              <w:rPr>
                <w:rFonts w:eastAsia="Calibri" w:cstheme="minorHAnsi"/>
                <w:b/>
              </w:rPr>
              <w:t>Nositelj:</w:t>
            </w:r>
          </w:p>
        </w:tc>
      </w:tr>
      <w:tr w:rsidR="009423D0" w:rsidRPr="00E517EE" w14:paraId="6F344632" w14:textId="77777777" w:rsidTr="00FB5B72">
        <w:trPr>
          <w:trHeight w:val="272"/>
          <w:jc w:val="center"/>
        </w:trPr>
        <w:tc>
          <w:tcPr>
            <w:tcW w:w="8930" w:type="dxa"/>
            <w:shd w:val="clear" w:color="auto" w:fill="auto"/>
          </w:tcPr>
          <w:p w14:paraId="55D88A08" w14:textId="28CFF671" w:rsidR="009423D0" w:rsidRPr="00802685" w:rsidRDefault="00780E0D" w:rsidP="009423D0">
            <w:pPr>
              <w:spacing w:after="0"/>
              <w:contextualSpacing/>
              <w:rPr>
                <w:rFonts w:cs="Arial"/>
              </w:rPr>
            </w:pPr>
            <w:r w:rsidRPr="00802685">
              <w:rPr>
                <w:rFonts w:cs="Arial"/>
              </w:rPr>
              <w:t>UO Grada Pregrade</w:t>
            </w:r>
          </w:p>
        </w:tc>
      </w:tr>
      <w:tr w:rsidR="009423D0" w:rsidRPr="00E517EE" w14:paraId="1BE8BBB2" w14:textId="77777777" w:rsidTr="00FB5B72">
        <w:trPr>
          <w:trHeight w:val="281"/>
          <w:jc w:val="center"/>
        </w:trPr>
        <w:tc>
          <w:tcPr>
            <w:tcW w:w="8930" w:type="dxa"/>
            <w:shd w:val="clear" w:color="auto" w:fill="auto"/>
          </w:tcPr>
          <w:p w14:paraId="4375DE94" w14:textId="1CD1FDAC" w:rsidR="009423D0" w:rsidRPr="00802685" w:rsidRDefault="009423D0" w:rsidP="009423D0">
            <w:pPr>
              <w:spacing w:after="0"/>
              <w:contextualSpacing/>
              <w:rPr>
                <w:rFonts w:cs="Arial"/>
                <w:b/>
              </w:rPr>
            </w:pPr>
            <w:r w:rsidRPr="00802685">
              <w:rPr>
                <w:rFonts w:eastAsia="Calibri" w:cstheme="minorHAnsi"/>
                <w:b/>
              </w:rPr>
              <w:t>Izvršitelj:</w:t>
            </w:r>
          </w:p>
        </w:tc>
      </w:tr>
      <w:tr w:rsidR="009423D0" w:rsidRPr="00A8161A" w14:paraId="110B0E05" w14:textId="77777777" w:rsidTr="00FB5B72">
        <w:trPr>
          <w:trHeight w:val="237"/>
          <w:jc w:val="center"/>
        </w:trPr>
        <w:tc>
          <w:tcPr>
            <w:tcW w:w="8930" w:type="dxa"/>
            <w:shd w:val="clear" w:color="auto" w:fill="auto"/>
          </w:tcPr>
          <w:p w14:paraId="4A754CAB" w14:textId="0DE678FB" w:rsidR="009423D0" w:rsidRPr="00802685" w:rsidRDefault="00802685" w:rsidP="009423D0">
            <w:pPr>
              <w:spacing w:after="0"/>
              <w:contextualSpacing/>
              <w:rPr>
                <w:rFonts w:cs="Arial"/>
              </w:rPr>
            </w:pPr>
            <w:r w:rsidRPr="00802685">
              <w:rPr>
                <w:rFonts w:cs="Arial"/>
              </w:rPr>
              <w:t>Štefanija Bedeniković, referent za uređenje prostora, UO za financije i gospodarstvo Grada Pregrade</w:t>
            </w:r>
          </w:p>
        </w:tc>
      </w:tr>
    </w:tbl>
    <w:p w14:paraId="70259DBF" w14:textId="38AA68DF" w:rsidR="00A8161A" w:rsidRPr="00A8161A" w:rsidRDefault="00A8161A" w:rsidP="00DD75FB">
      <w:pPr>
        <w:pStyle w:val="Naslov3"/>
      </w:pPr>
      <w:bookmarkStart w:id="516" w:name="_Toc4137369"/>
      <w:bookmarkStart w:id="517" w:name="_Toc19619350"/>
      <w:bookmarkStart w:id="518" w:name="_Toc72322113"/>
      <w:bookmarkEnd w:id="515"/>
      <w:r w:rsidRPr="00A8161A">
        <w:t>Uvod</w:t>
      </w:r>
      <w:bookmarkEnd w:id="516"/>
      <w:bookmarkEnd w:id="517"/>
      <w:bookmarkEnd w:id="518"/>
      <w:r w:rsidRPr="00A8161A">
        <w:t xml:space="preserve"> </w:t>
      </w:r>
    </w:p>
    <w:p w14:paraId="0642F81F" w14:textId="77777777" w:rsidR="00CC0C6D" w:rsidRPr="00331F54" w:rsidRDefault="00CC0C6D" w:rsidP="00CC0C6D">
      <w:pPr>
        <w:pStyle w:val="Odlomakpopisa11"/>
      </w:pPr>
      <w:bookmarkStart w:id="519" w:name="_Toc4137370"/>
      <w:bookmarkStart w:id="520" w:name="_Toc19619351"/>
      <w:r w:rsidRPr="00331F54">
        <w:t>Mogućnost nastanka tehničko-tehnoloških nesreća za koje postoji opasnost prerastanja u veliku nesreću ili katastrofu ovisi o vrsti, koncentraciji i količini opasne tvari na lokaciji. Posljedice i utjecaji ovakvih katastrofa na okolinu mogu biti raznovrsne. Najvažniji utjecaj koji mogu imati je ponajprije na život i zdravlje ljudi nastanjenih u bližoj i daljoj okolini, zatim na stanje u okolišu te na okolno gospodarstvo i objekte kritične infrastrukture. Jačina utjecaja katastrofe ovisi o vrsti, koncentraciji i količini opasne tvari u postrojenju, geofizičkom položaju, njegovoj udaljenosti od najbližeg naselja te brzini reagiranja snaga spašavanja.</w:t>
      </w:r>
    </w:p>
    <w:bookmarkEnd w:id="519"/>
    <w:bookmarkEnd w:id="520"/>
    <w:p w14:paraId="7FC759FA" w14:textId="3F8EFB9C" w:rsidR="00F73494" w:rsidRDefault="00F73494" w:rsidP="00F73494">
      <w:pPr>
        <w:pStyle w:val="Odlomakpopisa11"/>
        <w:rPr>
          <w:szCs w:val="24"/>
          <w:lang w:eastAsia="zh-CN"/>
        </w:rPr>
      </w:pPr>
      <w:r>
        <w:rPr>
          <w:szCs w:val="24"/>
          <w:lang w:eastAsia="zh-CN"/>
        </w:rPr>
        <w:t xml:space="preserve">Lokacije pravnih osoba </w:t>
      </w:r>
      <w:r w:rsidRPr="00677430">
        <w:rPr>
          <w:szCs w:val="24"/>
          <w:lang w:eastAsia="zh-CN"/>
        </w:rPr>
        <w:t>na području</w:t>
      </w:r>
      <w:r w:rsidR="008E3C2D">
        <w:rPr>
          <w:szCs w:val="24"/>
          <w:lang w:eastAsia="zh-CN"/>
        </w:rPr>
        <w:t xml:space="preserve"> </w:t>
      </w:r>
      <w:r w:rsidR="00DD510A">
        <w:rPr>
          <w:szCs w:val="24"/>
          <w:lang w:eastAsia="zh-CN"/>
        </w:rPr>
        <w:t xml:space="preserve">grada </w:t>
      </w:r>
      <w:r w:rsidRPr="00677430">
        <w:rPr>
          <w:szCs w:val="24"/>
          <w:lang w:eastAsia="zh-CN"/>
        </w:rPr>
        <w:t>gdje se proizvode, skladište, prerađuju, prevoze, sakupljaju ili obavljaju druge radnje s opasnim tvarima</w:t>
      </w:r>
      <w:r>
        <w:rPr>
          <w:szCs w:val="24"/>
          <w:lang w:eastAsia="zh-CN"/>
        </w:rPr>
        <w:t xml:space="preserve"> </w:t>
      </w:r>
      <w:r w:rsidRPr="00677430">
        <w:rPr>
          <w:szCs w:val="24"/>
          <w:lang w:eastAsia="zh-CN"/>
        </w:rPr>
        <w:t>prikazane su</w:t>
      </w:r>
      <w:r>
        <w:rPr>
          <w:szCs w:val="24"/>
          <w:lang w:eastAsia="zh-CN"/>
        </w:rPr>
        <w:t xml:space="preserve"> u sljedećoj tablici: </w:t>
      </w:r>
    </w:p>
    <w:p w14:paraId="1E7A8BB5" w14:textId="0A798627" w:rsidR="00F73494" w:rsidRDefault="00F73494" w:rsidP="00F73494">
      <w:pPr>
        <w:pStyle w:val="Opisslike"/>
        <w:keepNext/>
        <w:spacing w:line="276" w:lineRule="auto"/>
      </w:pPr>
      <w:bookmarkStart w:id="521" w:name="_Toc14434375"/>
      <w:bookmarkStart w:id="522" w:name="_Toc72322450"/>
      <w:r w:rsidRPr="008C15BF">
        <w:t xml:space="preserve">Tablica </w:t>
      </w:r>
      <w:r w:rsidR="007A65BC" w:rsidRPr="008C15BF">
        <w:rPr>
          <w:noProof/>
        </w:rPr>
        <w:fldChar w:fldCharType="begin"/>
      </w:r>
      <w:r w:rsidR="007A65BC" w:rsidRPr="008C15BF">
        <w:rPr>
          <w:noProof/>
        </w:rPr>
        <w:instrText xml:space="preserve"> SEQ Tablica \* ARABIC </w:instrText>
      </w:r>
      <w:r w:rsidR="007A65BC" w:rsidRPr="008C15BF">
        <w:rPr>
          <w:noProof/>
        </w:rPr>
        <w:fldChar w:fldCharType="separate"/>
      </w:r>
      <w:r w:rsidR="008205E2">
        <w:rPr>
          <w:noProof/>
        </w:rPr>
        <w:t>54</w:t>
      </w:r>
      <w:r w:rsidR="007A65BC" w:rsidRPr="008C15BF">
        <w:rPr>
          <w:noProof/>
        </w:rPr>
        <w:fldChar w:fldCharType="end"/>
      </w:r>
      <w:r w:rsidRPr="008C15BF">
        <w:t xml:space="preserve">. </w:t>
      </w:r>
      <w:bookmarkEnd w:id="521"/>
      <w:r w:rsidR="008C15BF" w:rsidRPr="008C15BF">
        <w:t>Lokacije pravnih osoba s opasnim tvarima</w:t>
      </w:r>
      <w:bookmarkEnd w:id="522"/>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1731"/>
        <w:gridCol w:w="1134"/>
        <w:gridCol w:w="1276"/>
        <w:gridCol w:w="1418"/>
        <w:gridCol w:w="1275"/>
        <w:gridCol w:w="1418"/>
      </w:tblGrid>
      <w:tr w:rsidR="001E3932" w:rsidRPr="00C74A86" w14:paraId="36ED34E4" w14:textId="77777777" w:rsidTr="00BD3BFD">
        <w:trPr>
          <w:trHeight w:val="1172"/>
          <w:tblHeader/>
        </w:trPr>
        <w:tc>
          <w:tcPr>
            <w:tcW w:w="537" w:type="dxa"/>
            <w:shd w:val="clear" w:color="auto" w:fill="auto"/>
            <w:vAlign w:val="center"/>
          </w:tcPr>
          <w:p w14:paraId="75DF65FE" w14:textId="77777777" w:rsidR="001E3932" w:rsidRPr="00C74A86" w:rsidRDefault="001E3932" w:rsidP="007E30D8">
            <w:pPr>
              <w:spacing w:after="0" w:line="276" w:lineRule="auto"/>
              <w:jc w:val="center"/>
              <w:rPr>
                <w:rFonts w:eastAsia="Times New Roman" w:cs="Times New Roman"/>
                <w:b/>
                <w:color w:val="000000"/>
                <w:sz w:val="18"/>
                <w:szCs w:val="18"/>
                <w:lang w:eastAsia="zh-CN"/>
              </w:rPr>
            </w:pPr>
          </w:p>
          <w:p w14:paraId="1658C79F" w14:textId="77777777" w:rsidR="001E3932" w:rsidRPr="00C74A86" w:rsidRDefault="001E3932" w:rsidP="007E30D8">
            <w:pPr>
              <w:spacing w:after="0" w:line="276" w:lineRule="auto"/>
              <w:jc w:val="center"/>
              <w:rPr>
                <w:rFonts w:eastAsia="Times New Roman" w:cs="Times New Roman"/>
                <w:b/>
                <w:color w:val="000000"/>
                <w:sz w:val="18"/>
                <w:szCs w:val="18"/>
                <w:lang w:eastAsia="zh-CN"/>
              </w:rPr>
            </w:pPr>
            <w:r w:rsidRPr="00C74A86">
              <w:rPr>
                <w:rFonts w:eastAsia="Times New Roman" w:cs="Times New Roman"/>
                <w:b/>
                <w:color w:val="000000"/>
                <w:sz w:val="18"/>
                <w:szCs w:val="18"/>
                <w:lang w:eastAsia="zh-CN"/>
              </w:rPr>
              <w:t>R.</w:t>
            </w:r>
            <w:r w:rsidRPr="00C74A86">
              <w:rPr>
                <w:rFonts w:eastAsia="Times New Roman" w:cs="Times New Roman"/>
                <w:b/>
                <w:bCs/>
                <w:color w:val="000000"/>
                <w:sz w:val="18"/>
                <w:szCs w:val="18"/>
                <w:lang w:eastAsia="zh-CN"/>
              </w:rPr>
              <w:t>B.</w:t>
            </w:r>
          </w:p>
        </w:tc>
        <w:tc>
          <w:tcPr>
            <w:tcW w:w="1731" w:type="dxa"/>
            <w:shd w:val="clear" w:color="auto" w:fill="auto"/>
            <w:vAlign w:val="center"/>
          </w:tcPr>
          <w:p w14:paraId="66EEEC76" w14:textId="77777777" w:rsidR="001E3932" w:rsidRPr="00C74A86" w:rsidRDefault="001E3932" w:rsidP="007E30D8">
            <w:pPr>
              <w:autoSpaceDE w:val="0"/>
              <w:autoSpaceDN w:val="0"/>
              <w:adjustRightInd w:val="0"/>
              <w:spacing w:after="0" w:line="276" w:lineRule="auto"/>
              <w:jc w:val="center"/>
              <w:rPr>
                <w:rFonts w:eastAsia="Times New Roman" w:cs="Times New Roman"/>
                <w:b/>
                <w:bCs/>
                <w:color w:val="000000"/>
                <w:sz w:val="18"/>
                <w:szCs w:val="18"/>
                <w:lang w:eastAsia="zh-CN"/>
              </w:rPr>
            </w:pPr>
          </w:p>
          <w:p w14:paraId="76F25291" w14:textId="77777777" w:rsidR="001E3932" w:rsidRPr="00C74A86" w:rsidRDefault="001E3932" w:rsidP="007E30D8">
            <w:pPr>
              <w:spacing w:after="0" w:line="276" w:lineRule="auto"/>
              <w:jc w:val="center"/>
              <w:rPr>
                <w:rFonts w:eastAsia="Times New Roman" w:cs="Times New Roman"/>
                <w:color w:val="000000"/>
                <w:sz w:val="18"/>
                <w:szCs w:val="18"/>
                <w:lang w:eastAsia="zh-CN"/>
              </w:rPr>
            </w:pPr>
            <w:r w:rsidRPr="00C74A86">
              <w:rPr>
                <w:rFonts w:eastAsia="Times New Roman" w:cs="Times New Roman"/>
                <w:b/>
                <w:bCs/>
                <w:color w:val="000000"/>
                <w:sz w:val="18"/>
                <w:szCs w:val="18"/>
                <w:lang w:eastAsia="zh-CN"/>
              </w:rPr>
              <w:t>PRAVNA OSOBA</w:t>
            </w:r>
          </w:p>
        </w:tc>
        <w:tc>
          <w:tcPr>
            <w:tcW w:w="1134" w:type="dxa"/>
            <w:shd w:val="clear" w:color="auto" w:fill="auto"/>
            <w:vAlign w:val="center"/>
          </w:tcPr>
          <w:p w14:paraId="49566D80" w14:textId="77777777" w:rsidR="001E3932" w:rsidRPr="00C74A86" w:rsidRDefault="001E3932" w:rsidP="007E30D8">
            <w:pPr>
              <w:autoSpaceDE w:val="0"/>
              <w:autoSpaceDN w:val="0"/>
              <w:adjustRightInd w:val="0"/>
              <w:spacing w:after="0" w:line="276" w:lineRule="auto"/>
              <w:jc w:val="center"/>
              <w:rPr>
                <w:rFonts w:eastAsia="Times New Roman" w:cs="Times New Roman"/>
                <w:b/>
                <w:bCs/>
                <w:color w:val="000000"/>
                <w:sz w:val="18"/>
                <w:szCs w:val="18"/>
                <w:lang w:eastAsia="zh-CN"/>
              </w:rPr>
            </w:pPr>
          </w:p>
          <w:p w14:paraId="13B3A5D6" w14:textId="77777777" w:rsidR="001E3932" w:rsidRPr="00C74A86" w:rsidRDefault="001E3932" w:rsidP="007E30D8">
            <w:pPr>
              <w:autoSpaceDE w:val="0"/>
              <w:autoSpaceDN w:val="0"/>
              <w:adjustRightInd w:val="0"/>
              <w:spacing w:after="0" w:line="276" w:lineRule="auto"/>
              <w:jc w:val="center"/>
              <w:rPr>
                <w:rFonts w:eastAsia="Times New Roman" w:cs="Times New Roman"/>
                <w:b/>
                <w:bCs/>
                <w:color w:val="000000"/>
                <w:sz w:val="18"/>
                <w:szCs w:val="18"/>
                <w:lang w:eastAsia="zh-CN"/>
              </w:rPr>
            </w:pPr>
            <w:r w:rsidRPr="00C74A86">
              <w:rPr>
                <w:rFonts w:eastAsia="Times New Roman" w:cs="Times New Roman"/>
                <w:b/>
                <w:bCs/>
                <w:color w:val="000000"/>
                <w:sz w:val="18"/>
                <w:szCs w:val="18"/>
                <w:lang w:eastAsia="zh-CN"/>
              </w:rPr>
              <w:t>OPASNA</w:t>
            </w:r>
          </w:p>
          <w:p w14:paraId="6DEDD084" w14:textId="77777777" w:rsidR="001E3932" w:rsidRPr="00C74A86" w:rsidRDefault="001E3932" w:rsidP="007E30D8">
            <w:pPr>
              <w:spacing w:after="0" w:line="276" w:lineRule="auto"/>
              <w:jc w:val="center"/>
              <w:rPr>
                <w:rFonts w:eastAsia="Times New Roman" w:cs="Times New Roman"/>
                <w:color w:val="000000"/>
                <w:sz w:val="18"/>
                <w:szCs w:val="18"/>
                <w:lang w:eastAsia="zh-CN"/>
              </w:rPr>
            </w:pPr>
            <w:r w:rsidRPr="00C74A86">
              <w:rPr>
                <w:rFonts w:eastAsia="Times New Roman" w:cs="Times New Roman"/>
                <w:b/>
                <w:bCs/>
                <w:color w:val="000000"/>
                <w:sz w:val="18"/>
                <w:szCs w:val="18"/>
                <w:lang w:eastAsia="zh-CN"/>
              </w:rPr>
              <w:t>TVAR</w:t>
            </w:r>
          </w:p>
        </w:tc>
        <w:tc>
          <w:tcPr>
            <w:tcW w:w="1276" w:type="dxa"/>
            <w:shd w:val="clear" w:color="auto" w:fill="auto"/>
            <w:vAlign w:val="center"/>
          </w:tcPr>
          <w:p w14:paraId="5765469F" w14:textId="77777777" w:rsidR="001E3932" w:rsidRPr="00C74A86" w:rsidRDefault="001E3932" w:rsidP="007E30D8">
            <w:pPr>
              <w:autoSpaceDE w:val="0"/>
              <w:autoSpaceDN w:val="0"/>
              <w:adjustRightInd w:val="0"/>
              <w:spacing w:after="0" w:line="276" w:lineRule="auto"/>
              <w:jc w:val="center"/>
              <w:rPr>
                <w:rFonts w:eastAsia="Times New Roman" w:cs="Times New Roman"/>
                <w:b/>
                <w:bCs/>
                <w:color w:val="000000"/>
                <w:sz w:val="18"/>
                <w:szCs w:val="18"/>
                <w:lang w:eastAsia="zh-CN"/>
              </w:rPr>
            </w:pPr>
            <w:r w:rsidRPr="00C74A86">
              <w:rPr>
                <w:rFonts w:eastAsia="Times New Roman" w:cs="Times New Roman"/>
                <w:b/>
                <w:bCs/>
                <w:color w:val="000000"/>
                <w:sz w:val="18"/>
                <w:szCs w:val="18"/>
                <w:lang w:eastAsia="zh-CN"/>
              </w:rPr>
              <w:t>KOLIČINA</w:t>
            </w:r>
          </w:p>
          <w:p w14:paraId="6353268A" w14:textId="77777777" w:rsidR="001E3932" w:rsidRPr="00C74A86" w:rsidRDefault="001E3932" w:rsidP="007E30D8">
            <w:pPr>
              <w:autoSpaceDE w:val="0"/>
              <w:autoSpaceDN w:val="0"/>
              <w:adjustRightInd w:val="0"/>
              <w:spacing w:after="0" w:line="276" w:lineRule="auto"/>
              <w:jc w:val="center"/>
              <w:rPr>
                <w:rFonts w:eastAsia="Times New Roman" w:cs="Times New Roman"/>
                <w:b/>
                <w:bCs/>
                <w:color w:val="000000"/>
                <w:sz w:val="18"/>
                <w:szCs w:val="18"/>
                <w:lang w:eastAsia="zh-CN"/>
              </w:rPr>
            </w:pPr>
            <w:r w:rsidRPr="00C74A86">
              <w:rPr>
                <w:rFonts w:eastAsia="Times New Roman" w:cs="Times New Roman"/>
                <w:b/>
                <w:bCs/>
                <w:color w:val="000000"/>
                <w:sz w:val="18"/>
                <w:szCs w:val="18"/>
                <w:lang w:eastAsia="zh-CN"/>
              </w:rPr>
              <w:t>OPASNE</w:t>
            </w:r>
          </w:p>
          <w:p w14:paraId="07FA61BD" w14:textId="77777777" w:rsidR="001E3932" w:rsidRPr="00C74A86" w:rsidRDefault="001E3932" w:rsidP="007E30D8">
            <w:pPr>
              <w:spacing w:after="0" w:line="276" w:lineRule="auto"/>
              <w:jc w:val="center"/>
              <w:rPr>
                <w:rFonts w:eastAsia="Times New Roman" w:cs="Times New Roman"/>
                <w:b/>
                <w:bCs/>
                <w:color w:val="000000"/>
                <w:sz w:val="18"/>
                <w:szCs w:val="18"/>
                <w:lang w:eastAsia="zh-CN"/>
              </w:rPr>
            </w:pPr>
            <w:r w:rsidRPr="00C74A86">
              <w:rPr>
                <w:rFonts w:eastAsia="Times New Roman" w:cs="Times New Roman"/>
                <w:b/>
                <w:bCs/>
                <w:color w:val="000000"/>
                <w:sz w:val="18"/>
                <w:szCs w:val="18"/>
                <w:lang w:eastAsia="zh-CN"/>
              </w:rPr>
              <w:t>TVARI/</w:t>
            </w:r>
          </w:p>
          <w:p w14:paraId="2B844ED4" w14:textId="77777777" w:rsidR="001E3932" w:rsidRPr="00C74A86" w:rsidRDefault="001E3932" w:rsidP="007E30D8">
            <w:pPr>
              <w:spacing w:after="0" w:line="276" w:lineRule="auto"/>
              <w:jc w:val="center"/>
              <w:rPr>
                <w:rFonts w:eastAsia="Times New Roman" w:cs="Times New Roman"/>
                <w:color w:val="000000"/>
                <w:sz w:val="18"/>
                <w:szCs w:val="18"/>
                <w:lang w:eastAsia="zh-CN"/>
              </w:rPr>
            </w:pPr>
            <w:r w:rsidRPr="00C74A86">
              <w:rPr>
                <w:rFonts w:eastAsia="Times New Roman" w:cs="Times New Roman"/>
                <w:b/>
                <w:bCs/>
                <w:color w:val="000000"/>
                <w:sz w:val="18"/>
                <w:szCs w:val="18"/>
                <w:lang w:eastAsia="zh-CN"/>
              </w:rPr>
              <w:t>APSOLUTNI DOSEG</w:t>
            </w:r>
          </w:p>
        </w:tc>
        <w:tc>
          <w:tcPr>
            <w:tcW w:w="1418" w:type="dxa"/>
            <w:shd w:val="clear" w:color="auto" w:fill="auto"/>
            <w:vAlign w:val="center"/>
          </w:tcPr>
          <w:p w14:paraId="0DD0D337" w14:textId="77777777" w:rsidR="001E3932" w:rsidRPr="00C74A86" w:rsidRDefault="001E3932" w:rsidP="007E30D8">
            <w:pPr>
              <w:autoSpaceDE w:val="0"/>
              <w:autoSpaceDN w:val="0"/>
              <w:adjustRightInd w:val="0"/>
              <w:spacing w:after="0" w:line="276" w:lineRule="auto"/>
              <w:jc w:val="center"/>
              <w:rPr>
                <w:rFonts w:eastAsia="Times New Roman" w:cs="Times New Roman"/>
                <w:b/>
                <w:bCs/>
                <w:color w:val="000000"/>
                <w:sz w:val="18"/>
                <w:szCs w:val="18"/>
                <w:lang w:eastAsia="zh-CN"/>
              </w:rPr>
            </w:pPr>
            <w:r w:rsidRPr="00C74A86">
              <w:rPr>
                <w:rFonts w:eastAsia="Times New Roman" w:cs="Times New Roman"/>
                <w:b/>
                <w:bCs/>
                <w:color w:val="000000"/>
                <w:sz w:val="18"/>
                <w:szCs w:val="18"/>
                <w:lang w:eastAsia="zh-CN"/>
              </w:rPr>
              <w:t>INDEKS</w:t>
            </w:r>
          </w:p>
          <w:p w14:paraId="1F43A14D" w14:textId="77777777" w:rsidR="001E3932" w:rsidRPr="00C74A86" w:rsidRDefault="001E3932" w:rsidP="007E30D8">
            <w:pPr>
              <w:autoSpaceDE w:val="0"/>
              <w:autoSpaceDN w:val="0"/>
              <w:adjustRightInd w:val="0"/>
              <w:spacing w:after="0" w:line="276" w:lineRule="auto"/>
              <w:jc w:val="center"/>
              <w:rPr>
                <w:rFonts w:eastAsia="Times New Roman" w:cs="Times New Roman"/>
                <w:b/>
                <w:bCs/>
                <w:color w:val="000000"/>
                <w:sz w:val="18"/>
                <w:szCs w:val="18"/>
                <w:lang w:eastAsia="zh-CN"/>
              </w:rPr>
            </w:pPr>
            <w:r w:rsidRPr="00C74A86">
              <w:rPr>
                <w:rFonts w:eastAsia="Times New Roman" w:cs="Times New Roman"/>
                <w:b/>
                <w:bCs/>
                <w:color w:val="000000"/>
                <w:sz w:val="18"/>
                <w:szCs w:val="18"/>
                <w:lang w:eastAsia="zh-CN"/>
              </w:rPr>
              <w:t>OPASNOSTI I</w:t>
            </w:r>
          </w:p>
          <w:p w14:paraId="008FC2EB" w14:textId="77777777" w:rsidR="001E3932" w:rsidRPr="00C74A86" w:rsidRDefault="001E3932" w:rsidP="007E30D8">
            <w:pPr>
              <w:autoSpaceDE w:val="0"/>
              <w:autoSpaceDN w:val="0"/>
              <w:adjustRightInd w:val="0"/>
              <w:spacing w:after="0" w:line="276" w:lineRule="auto"/>
              <w:jc w:val="center"/>
              <w:rPr>
                <w:rFonts w:eastAsia="Times New Roman" w:cs="Times New Roman"/>
                <w:b/>
                <w:bCs/>
                <w:color w:val="000000"/>
                <w:sz w:val="18"/>
                <w:szCs w:val="18"/>
                <w:lang w:eastAsia="zh-CN"/>
              </w:rPr>
            </w:pPr>
            <w:r w:rsidRPr="00C74A86">
              <w:rPr>
                <w:rFonts w:eastAsia="Times New Roman" w:cs="Times New Roman"/>
                <w:b/>
                <w:bCs/>
                <w:color w:val="000000"/>
                <w:sz w:val="18"/>
                <w:szCs w:val="18"/>
                <w:lang w:eastAsia="zh-CN"/>
              </w:rPr>
              <w:t>OPASNO</w:t>
            </w:r>
          </w:p>
          <w:p w14:paraId="263570D6" w14:textId="77777777" w:rsidR="001E3932" w:rsidRPr="00C74A86" w:rsidRDefault="001E3932" w:rsidP="007E30D8">
            <w:pPr>
              <w:spacing w:after="0" w:line="276" w:lineRule="auto"/>
              <w:jc w:val="center"/>
              <w:rPr>
                <w:rFonts w:eastAsia="Times New Roman" w:cs="Times New Roman"/>
                <w:color w:val="000000"/>
                <w:sz w:val="18"/>
                <w:szCs w:val="18"/>
                <w:lang w:eastAsia="zh-CN"/>
              </w:rPr>
            </w:pPr>
            <w:r w:rsidRPr="00C74A86">
              <w:rPr>
                <w:rFonts w:eastAsia="Times New Roman" w:cs="Times New Roman"/>
                <w:b/>
                <w:bCs/>
                <w:color w:val="000000"/>
                <w:sz w:val="18"/>
                <w:szCs w:val="18"/>
                <w:lang w:eastAsia="zh-CN"/>
              </w:rPr>
              <w:t>SVOJSTVO</w:t>
            </w:r>
          </w:p>
        </w:tc>
        <w:tc>
          <w:tcPr>
            <w:tcW w:w="1275" w:type="dxa"/>
            <w:shd w:val="clear" w:color="auto" w:fill="auto"/>
            <w:vAlign w:val="center"/>
          </w:tcPr>
          <w:p w14:paraId="6B3695D0" w14:textId="77777777" w:rsidR="001E3932" w:rsidRPr="00C74A86" w:rsidRDefault="001E3932" w:rsidP="007E30D8">
            <w:pPr>
              <w:autoSpaceDE w:val="0"/>
              <w:autoSpaceDN w:val="0"/>
              <w:adjustRightInd w:val="0"/>
              <w:spacing w:after="0" w:line="276" w:lineRule="auto"/>
              <w:jc w:val="center"/>
              <w:rPr>
                <w:rFonts w:eastAsia="Times New Roman" w:cs="Times New Roman"/>
                <w:b/>
                <w:bCs/>
                <w:color w:val="000000"/>
                <w:sz w:val="18"/>
                <w:szCs w:val="18"/>
                <w:lang w:eastAsia="zh-CN"/>
              </w:rPr>
            </w:pPr>
            <w:r w:rsidRPr="00C74A86">
              <w:rPr>
                <w:rFonts w:eastAsia="Times New Roman" w:cs="Times New Roman"/>
                <w:b/>
                <w:bCs/>
                <w:color w:val="000000"/>
                <w:sz w:val="18"/>
                <w:szCs w:val="18"/>
                <w:lang w:eastAsia="zh-CN"/>
              </w:rPr>
              <w:t>NAČIN SKLADIŠTENJA/</w:t>
            </w:r>
          </w:p>
          <w:p w14:paraId="281E2A43" w14:textId="77777777" w:rsidR="001E3932" w:rsidRPr="00C74A86" w:rsidRDefault="001E3932" w:rsidP="007E30D8">
            <w:pPr>
              <w:spacing w:after="0" w:line="276" w:lineRule="auto"/>
              <w:jc w:val="center"/>
              <w:rPr>
                <w:rFonts w:eastAsia="Times New Roman" w:cs="Times New Roman"/>
                <w:b/>
                <w:bCs/>
                <w:color w:val="000000"/>
                <w:sz w:val="18"/>
                <w:szCs w:val="18"/>
                <w:lang w:eastAsia="zh-CN"/>
              </w:rPr>
            </w:pPr>
            <w:r w:rsidRPr="00C74A86">
              <w:rPr>
                <w:rFonts w:eastAsia="Times New Roman" w:cs="Times New Roman"/>
                <w:b/>
                <w:bCs/>
                <w:color w:val="000000"/>
                <w:sz w:val="18"/>
                <w:szCs w:val="18"/>
                <w:lang w:eastAsia="zh-CN"/>
              </w:rPr>
              <w:t>IZVANLOKACIJSKE POSLJEDICE/</w:t>
            </w:r>
          </w:p>
          <w:p w14:paraId="2848188B" w14:textId="77777777" w:rsidR="001E3932" w:rsidRPr="00C74A86" w:rsidRDefault="001E3932" w:rsidP="007E30D8">
            <w:pPr>
              <w:spacing w:after="0" w:line="276" w:lineRule="auto"/>
              <w:jc w:val="center"/>
              <w:rPr>
                <w:rFonts w:eastAsia="Times New Roman" w:cs="Times New Roman"/>
                <w:color w:val="000000"/>
                <w:sz w:val="18"/>
                <w:szCs w:val="18"/>
                <w:lang w:eastAsia="zh-CN"/>
              </w:rPr>
            </w:pPr>
            <w:r w:rsidRPr="00C74A86">
              <w:rPr>
                <w:rFonts w:eastAsia="Times New Roman" w:cs="Times New Roman"/>
                <w:b/>
                <w:bCs/>
                <w:color w:val="000000"/>
                <w:sz w:val="18"/>
                <w:szCs w:val="18"/>
                <w:lang w:eastAsia="zh-CN"/>
              </w:rPr>
              <w:t>UGROŽENOST</w:t>
            </w:r>
          </w:p>
        </w:tc>
        <w:tc>
          <w:tcPr>
            <w:tcW w:w="1418" w:type="dxa"/>
            <w:shd w:val="clear" w:color="auto" w:fill="auto"/>
            <w:vAlign w:val="center"/>
          </w:tcPr>
          <w:p w14:paraId="70E25BEB" w14:textId="77777777" w:rsidR="001E3932" w:rsidRPr="00C74A86" w:rsidRDefault="001E3932" w:rsidP="007E30D8">
            <w:pPr>
              <w:spacing w:after="0" w:line="276" w:lineRule="auto"/>
              <w:jc w:val="center"/>
              <w:rPr>
                <w:rFonts w:eastAsia="Times New Roman" w:cs="Times New Roman"/>
                <w:b/>
                <w:color w:val="000000"/>
                <w:sz w:val="18"/>
                <w:szCs w:val="18"/>
                <w:lang w:val="en-US" w:eastAsia="zh-CN"/>
              </w:rPr>
            </w:pPr>
            <w:r w:rsidRPr="00C74A86">
              <w:rPr>
                <w:rFonts w:eastAsia="Times New Roman" w:cs="Times New Roman"/>
                <w:b/>
                <w:color w:val="000000"/>
                <w:sz w:val="18"/>
                <w:szCs w:val="18"/>
                <w:lang w:val="en-US" w:eastAsia="zh-CN"/>
              </w:rPr>
              <w:t>BROJ UGROŽENIH OSOBA</w:t>
            </w:r>
          </w:p>
        </w:tc>
      </w:tr>
      <w:tr w:rsidR="001E3932" w:rsidRPr="00C74A86" w14:paraId="71434E8F" w14:textId="77777777" w:rsidTr="00BD3BFD">
        <w:trPr>
          <w:trHeight w:val="376"/>
        </w:trPr>
        <w:tc>
          <w:tcPr>
            <w:tcW w:w="537" w:type="dxa"/>
            <w:vMerge w:val="restart"/>
            <w:shd w:val="clear" w:color="auto" w:fill="auto"/>
            <w:vAlign w:val="center"/>
          </w:tcPr>
          <w:p w14:paraId="4512E5AC" w14:textId="77777777" w:rsidR="001E3932" w:rsidRPr="00C74A86" w:rsidRDefault="001E3932" w:rsidP="008B3FFE">
            <w:pPr>
              <w:numPr>
                <w:ilvl w:val="0"/>
                <w:numId w:val="72"/>
              </w:numPr>
              <w:spacing w:after="0" w:line="276" w:lineRule="auto"/>
              <w:ind w:left="470" w:hanging="357"/>
              <w:contextualSpacing/>
              <w:jc w:val="center"/>
              <w:rPr>
                <w:rFonts w:eastAsia="Times New Roman" w:cs="Times New Roman"/>
                <w:color w:val="000000"/>
                <w:sz w:val="20"/>
                <w:szCs w:val="20"/>
                <w:lang w:eastAsia="zh-CN"/>
              </w:rPr>
            </w:pPr>
          </w:p>
        </w:tc>
        <w:tc>
          <w:tcPr>
            <w:tcW w:w="1731" w:type="dxa"/>
            <w:vMerge w:val="restart"/>
            <w:shd w:val="clear" w:color="auto" w:fill="auto"/>
            <w:vAlign w:val="center"/>
          </w:tcPr>
          <w:p w14:paraId="0101BEF8"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hr-HR"/>
              </w:rPr>
            </w:pPr>
            <w:r w:rsidRPr="00C74A86">
              <w:rPr>
                <w:rFonts w:eastAsia="Times New Roman" w:cs="Times New Roman"/>
                <w:b/>
                <w:color w:val="000000"/>
                <w:sz w:val="20"/>
                <w:szCs w:val="20"/>
                <w:lang w:eastAsia="hr-HR"/>
              </w:rPr>
              <w:t>TIFON</w:t>
            </w:r>
            <w:r>
              <w:rPr>
                <w:rFonts w:eastAsia="Times New Roman" w:cs="Times New Roman"/>
                <w:b/>
                <w:color w:val="000000"/>
                <w:sz w:val="20"/>
                <w:szCs w:val="20"/>
                <w:lang w:eastAsia="hr-HR"/>
              </w:rPr>
              <w:t xml:space="preserve"> d.o.o.</w:t>
            </w:r>
          </w:p>
          <w:p w14:paraId="3B07EE82" w14:textId="510B542F"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hr-HR"/>
              </w:rPr>
            </w:pPr>
            <w:r w:rsidRPr="00C74A86">
              <w:rPr>
                <w:rFonts w:eastAsia="Times New Roman" w:cs="Times New Roman"/>
                <w:b/>
                <w:color w:val="000000"/>
                <w:sz w:val="20"/>
                <w:szCs w:val="20"/>
                <w:lang w:eastAsia="hr-HR"/>
              </w:rPr>
              <w:t>Benzinska postaja</w:t>
            </w:r>
          </w:p>
          <w:p w14:paraId="3A55D6D5"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zh-CN"/>
              </w:rPr>
            </w:pPr>
            <w:r w:rsidRPr="00C74A86">
              <w:rPr>
                <w:rFonts w:eastAsia="Times New Roman" w:cs="Times New Roman"/>
                <w:color w:val="000000"/>
                <w:sz w:val="20"/>
                <w:szCs w:val="20"/>
                <w:lang w:eastAsia="hr-HR"/>
              </w:rPr>
              <w:t>Janka Leskovara 36/2,</w:t>
            </w:r>
          </w:p>
          <w:p w14:paraId="0A1F7403"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hr-HR"/>
              </w:rPr>
              <w:t>Pregrada</w:t>
            </w:r>
          </w:p>
          <w:p w14:paraId="73B24744"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p>
        </w:tc>
        <w:tc>
          <w:tcPr>
            <w:tcW w:w="1134" w:type="dxa"/>
            <w:shd w:val="clear" w:color="auto" w:fill="auto"/>
            <w:vAlign w:val="center"/>
          </w:tcPr>
          <w:p w14:paraId="1964F40A"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benzinska</w:t>
            </w:r>
          </w:p>
          <w:p w14:paraId="50F2F2AE"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goriva</w:t>
            </w:r>
          </w:p>
        </w:tc>
        <w:tc>
          <w:tcPr>
            <w:tcW w:w="1276" w:type="dxa"/>
            <w:shd w:val="clear" w:color="auto" w:fill="auto"/>
            <w:vAlign w:val="center"/>
          </w:tcPr>
          <w:p w14:paraId="1354EF41" w14:textId="77777777" w:rsidR="001E3932" w:rsidRPr="00C74A86" w:rsidRDefault="001E3932" w:rsidP="007E30D8">
            <w:pPr>
              <w:spacing w:after="0" w:line="276" w:lineRule="auto"/>
              <w:jc w:val="center"/>
              <w:rPr>
                <w:rFonts w:eastAsia="Times New Roman" w:cs="Times New Roman"/>
                <w:color w:val="000000"/>
                <w:sz w:val="20"/>
                <w:szCs w:val="20"/>
                <w:vertAlign w:val="superscript"/>
                <w:lang w:eastAsia="hr-HR"/>
              </w:rPr>
            </w:pPr>
            <w:r w:rsidRPr="00C74A86">
              <w:rPr>
                <w:rFonts w:eastAsia="Times New Roman" w:cs="Times New Roman"/>
                <w:color w:val="000000"/>
                <w:sz w:val="20"/>
                <w:szCs w:val="20"/>
                <w:lang w:eastAsia="hr-HR"/>
              </w:rPr>
              <w:t xml:space="preserve">S2 - </w:t>
            </w:r>
            <w:smartTag w:uri="urn:schemas-microsoft-com:office:smarttags" w:element="metricconverter">
              <w:smartTagPr>
                <w:attr w:name="ProductID" w:val="33 m3"/>
              </w:smartTagPr>
              <w:r w:rsidRPr="00C74A86">
                <w:rPr>
                  <w:rFonts w:eastAsia="Times New Roman" w:cs="Times New Roman"/>
                  <w:color w:val="000000"/>
                  <w:sz w:val="20"/>
                  <w:szCs w:val="20"/>
                  <w:lang w:eastAsia="hr-HR"/>
                </w:rPr>
                <w:t>33 m</w:t>
              </w:r>
              <w:r w:rsidRPr="00C74A86">
                <w:rPr>
                  <w:rFonts w:eastAsia="Times New Roman" w:cs="Times New Roman"/>
                  <w:color w:val="000000"/>
                  <w:sz w:val="20"/>
                  <w:szCs w:val="20"/>
                  <w:vertAlign w:val="superscript"/>
                  <w:lang w:eastAsia="hr-HR"/>
                </w:rPr>
                <w:t>3</w:t>
              </w:r>
            </w:smartTag>
          </w:p>
          <w:p w14:paraId="3C6B559F" w14:textId="77777777" w:rsidR="001E3932" w:rsidRPr="00C74A86" w:rsidRDefault="001E3932" w:rsidP="007E30D8">
            <w:pPr>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zh-CN"/>
              </w:rPr>
              <w:t xml:space="preserve">S3 - </w:t>
            </w:r>
            <w:smartTag w:uri="urn:schemas-microsoft-com:office:smarttags" w:element="metricconverter">
              <w:smartTagPr>
                <w:attr w:name="ProductID" w:val="35 m3"/>
              </w:smartTagPr>
              <w:r w:rsidRPr="00C74A86">
                <w:rPr>
                  <w:rFonts w:eastAsia="Times New Roman" w:cs="Times New Roman"/>
                  <w:color w:val="000000"/>
                  <w:sz w:val="20"/>
                  <w:szCs w:val="20"/>
                  <w:lang w:eastAsia="zh-CN"/>
                </w:rPr>
                <w:t xml:space="preserve">35 </w:t>
              </w:r>
              <w:r w:rsidRPr="00C74A86">
                <w:rPr>
                  <w:rFonts w:eastAsia="Times New Roman" w:cs="Times New Roman"/>
                  <w:color w:val="000000"/>
                  <w:sz w:val="20"/>
                  <w:szCs w:val="20"/>
                  <w:lang w:eastAsia="hr-HR"/>
                </w:rPr>
                <w:t>m</w:t>
              </w:r>
              <w:r w:rsidRPr="00C74A86">
                <w:rPr>
                  <w:rFonts w:eastAsia="Times New Roman" w:cs="Times New Roman"/>
                  <w:color w:val="000000"/>
                  <w:sz w:val="20"/>
                  <w:szCs w:val="20"/>
                  <w:vertAlign w:val="superscript"/>
                  <w:lang w:eastAsia="hr-HR"/>
                </w:rPr>
                <w:t>3</w:t>
              </w:r>
            </w:smartTag>
          </w:p>
        </w:tc>
        <w:tc>
          <w:tcPr>
            <w:tcW w:w="1418" w:type="dxa"/>
            <w:shd w:val="clear" w:color="auto" w:fill="auto"/>
            <w:vAlign w:val="center"/>
          </w:tcPr>
          <w:p w14:paraId="7CC099C3"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D=2</w:t>
            </w:r>
          </w:p>
          <w:p w14:paraId="03D7C85A"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opasnost po okoliš,</w:t>
            </w:r>
          </w:p>
          <w:p w14:paraId="082DD793"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zapaljivost,</w:t>
            </w:r>
          </w:p>
          <w:p w14:paraId="61B3E2B0"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eksplozivnost</w:t>
            </w:r>
          </w:p>
        </w:tc>
        <w:tc>
          <w:tcPr>
            <w:tcW w:w="1275" w:type="dxa"/>
            <w:shd w:val="clear" w:color="auto" w:fill="auto"/>
            <w:vAlign w:val="center"/>
          </w:tcPr>
          <w:p w14:paraId="4D0C744C"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hr-HR"/>
              </w:rPr>
              <w:t>2 podzemna dvostjenska</w:t>
            </w:r>
          </w:p>
          <w:p w14:paraId="71D652D6"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zh-CN"/>
              </w:rPr>
              <w:t>spremnika</w:t>
            </w:r>
          </w:p>
        </w:tc>
        <w:tc>
          <w:tcPr>
            <w:tcW w:w="1418" w:type="dxa"/>
            <w:shd w:val="clear" w:color="auto" w:fill="auto"/>
            <w:vAlign w:val="center"/>
          </w:tcPr>
          <w:p w14:paraId="4634C3AB"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10 (3 zaposlena u smjeni + plus stranke)</w:t>
            </w:r>
          </w:p>
        </w:tc>
      </w:tr>
      <w:tr w:rsidR="001E3932" w:rsidRPr="00C74A86" w14:paraId="3403C055" w14:textId="77777777" w:rsidTr="00BD3BFD">
        <w:trPr>
          <w:trHeight w:val="376"/>
        </w:trPr>
        <w:tc>
          <w:tcPr>
            <w:tcW w:w="537" w:type="dxa"/>
            <w:vMerge/>
            <w:shd w:val="clear" w:color="auto" w:fill="auto"/>
            <w:vAlign w:val="center"/>
          </w:tcPr>
          <w:p w14:paraId="3E29C32E" w14:textId="77777777" w:rsidR="001E3932" w:rsidRPr="00C74A86" w:rsidRDefault="001E3932" w:rsidP="008B3FFE">
            <w:pPr>
              <w:numPr>
                <w:ilvl w:val="0"/>
                <w:numId w:val="72"/>
              </w:numPr>
              <w:spacing w:after="0" w:line="276" w:lineRule="auto"/>
              <w:ind w:left="470" w:hanging="357"/>
              <w:contextualSpacing/>
              <w:jc w:val="center"/>
              <w:rPr>
                <w:rFonts w:eastAsia="Times New Roman" w:cs="Times New Roman"/>
                <w:color w:val="000000"/>
                <w:sz w:val="20"/>
                <w:szCs w:val="20"/>
                <w:lang w:eastAsia="zh-CN"/>
              </w:rPr>
            </w:pPr>
          </w:p>
        </w:tc>
        <w:tc>
          <w:tcPr>
            <w:tcW w:w="1731" w:type="dxa"/>
            <w:vMerge/>
            <w:shd w:val="clear" w:color="auto" w:fill="auto"/>
            <w:vAlign w:val="center"/>
          </w:tcPr>
          <w:p w14:paraId="63317FAB"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p>
        </w:tc>
        <w:tc>
          <w:tcPr>
            <w:tcW w:w="1134" w:type="dxa"/>
            <w:shd w:val="clear" w:color="auto" w:fill="auto"/>
            <w:vAlign w:val="center"/>
          </w:tcPr>
          <w:p w14:paraId="7CFBB9A7"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dizelska</w:t>
            </w:r>
          </w:p>
          <w:p w14:paraId="600E4981"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goriva</w:t>
            </w:r>
          </w:p>
        </w:tc>
        <w:tc>
          <w:tcPr>
            <w:tcW w:w="1276" w:type="dxa"/>
            <w:shd w:val="clear" w:color="auto" w:fill="auto"/>
            <w:vAlign w:val="center"/>
          </w:tcPr>
          <w:p w14:paraId="1F26D439" w14:textId="77777777" w:rsidR="001E3932" w:rsidRPr="00C74A86" w:rsidRDefault="001E3932" w:rsidP="007E30D8">
            <w:pPr>
              <w:spacing w:after="0" w:line="276" w:lineRule="auto"/>
              <w:jc w:val="center"/>
              <w:rPr>
                <w:rFonts w:eastAsia="Times New Roman" w:cs="Times New Roman"/>
                <w:color w:val="000000"/>
                <w:sz w:val="20"/>
                <w:szCs w:val="20"/>
                <w:vertAlign w:val="superscript"/>
                <w:lang w:eastAsia="hr-HR"/>
              </w:rPr>
            </w:pPr>
            <w:r w:rsidRPr="00C74A86">
              <w:rPr>
                <w:rFonts w:eastAsia="Times New Roman" w:cs="Times New Roman"/>
                <w:color w:val="000000"/>
                <w:sz w:val="20"/>
                <w:szCs w:val="20"/>
                <w:lang w:eastAsia="hr-HR"/>
              </w:rPr>
              <w:t xml:space="preserve">S1 - </w:t>
            </w:r>
            <w:smartTag w:uri="urn:schemas-microsoft-com:office:smarttags" w:element="metricconverter">
              <w:smartTagPr>
                <w:attr w:name="ProductID" w:val="32 m3"/>
              </w:smartTagPr>
              <w:r w:rsidRPr="00C74A86">
                <w:rPr>
                  <w:rFonts w:eastAsia="Times New Roman" w:cs="Times New Roman"/>
                  <w:color w:val="000000"/>
                  <w:sz w:val="20"/>
                  <w:szCs w:val="20"/>
                  <w:lang w:eastAsia="hr-HR"/>
                </w:rPr>
                <w:t>32 m</w:t>
              </w:r>
              <w:r w:rsidRPr="00C74A86">
                <w:rPr>
                  <w:rFonts w:eastAsia="Times New Roman" w:cs="Times New Roman"/>
                  <w:color w:val="000000"/>
                  <w:sz w:val="20"/>
                  <w:szCs w:val="20"/>
                  <w:vertAlign w:val="superscript"/>
                  <w:lang w:eastAsia="hr-HR"/>
                </w:rPr>
                <w:t>3</w:t>
              </w:r>
            </w:smartTag>
          </w:p>
          <w:p w14:paraId="2FA859F0" w14:textId="77777777" w:rsidR="001E3932" w:rsidRPr="00C74A86" w:rsidRDefault="001E3932" w:rsidP="007E30D8">
            <w:pPr>
              <w:spacing w:after="0" w:line="276" w:lineRule="auto"/>
              <w:jc w:val="center"/>
              <w:rPr>
                <w:rFonts w:eastAsia="Times New Roman" w:cs="Times New Roman"/>
                <w:color w:val="000000"/>
                <w:sz w:val="20"/>
                <w:szCs w:val="20"/>
                <w:vertAlign w:val="superscript"/>
                <w:lang w:eastAsia="hr-HR"/>
              </w:rPr>
            </w:pPr>
            <w:r w:rsidRPr="00C74A86">
              <w:rPr>
                <w:rFonts w:eastAsia="Times New Roman" w:cs="Times New Roman"/>
                <w:color w:val="000000"/>
                <w:sz w:val="20"/>
                <w:szCs w:val="20"/>
                <w:lang w:eastAsia="zh-CN"/>
              </w:rPr>
              <w:t xml:space="preserve">S4 - </w:t>
            </w:r>
            <w:smartTag w:uri="urn:schemas-microsoft-com:office:smarttags" w:element="metricconverter">
              <w:smartTagPr>
                <w:attr w:name="ProductID" w:val="65 m3"/>
              </w:smartTagPr>
              <w:r w:rsidRPr="00C74A86">
                <w:rPr>
                  <w:rFonts w:eastAsia="Times New Roman" w:cs="Times New Roman"/>
                  <w:color w:val="000000"/>
                  <w:sz w:val="20"/>
                  <w:szCs w:val="20"/>
                  <w:lang w:eastAsia="zh-CN"/>
                </w:rPr>
                <w:t xml:space="preserve">65 </w:t>
              </w:r>
              <w:r w:rsidRPr="00C74A86">
                <w:rPr>
                  <w:rFonts w:eastAsia="Times New Roman" w:cs="Times New Roman"/>
                  <w:color w:val="000000"/>
                  <w:sz w:val="20"/>
                  <w:szCs w:val="20"/>
                  <w:lang w:eastAsia="hr-HR"/>
                </w:rPr>
                <w:t>m</w:t>
              </w:r>
              <w:r w:rsidRPr="00C74A86">
                <w:rPr>
                  <w:rFonts w:eastAsia="Times New Roman" w:cs="Times New Roman"/>
                  <w:color w:val="000000"/>
                  <w:sz w:val="20"/>
                  <w:szCs w:val="20"/>
                  <w:vertAlign w:val="superscript"/>
                  <w:lang w:eastAsia="hr-HR"/>
                </w:rPr>
                <w:t>3</w:t>
              </w:r>
            </w:smartTag>
          </w:p>
          <w:p w14:paraId="688F0DBF" w14:textId="77777777" w:rsidR="001E3932" w:rsidRPr="00C74A86" w:rsidRDefault="001E3932" w:rsidP="007E30D8">
            <w:pPr>
              <w:spacing w:after="0" w:line="276" w:lineRule="auto"/>
              <w:jc w:val="center"/>
              <w:rPr>
                <w:rFonts w:eastAsia="Times New Roman" w:cs="Times New Roman"/>
                <w:color w:val="000000"/>
                <w:sz w:val="20"/>
                <w:szCs w:val="20"/>
                <w:vertAlign w:val="superscript"/>
                <w:lang w:eastAsia="hr-HR"/>
              </w:rPr>
            </w:pPr>
            <w:r w:rsidRPr="00C74A86">
              <w:rPr>
                <w:rFonts w:eastAsia="Times New Roman" w:cs="Times New Roman"/>
                <w:color w:val="000000"/>
                <w:sz w:val="20"/>
                <w:szCs w:val="20"/>
                <w:lang w:eastAsia="hr-HR"/>
              </w:rPr>
              <w:t>S5 - 35 m</w:t>
            </w:r>
            <w:r w:rsidRPr="00C74A86">
              <w:rPr>
                <w:rFonts w:eastAsia="Times New Roman" w:cs="Times New Roman"/>
                <w:color w:val="000000"/>
                <w:sz w:val="20"/>
                <w:szCs w:val="20"/>
                <w:vertAlign w:val="superscript"/>
                <w:lang w:eastAsia="hr-HR"/>
              </w:rPr>
              <w:t>3</w:t>
            </w:r>
          </w:p>
        </w:tc>
        <w:tc>
          <w:tcPr>
            <w:tcW w:w="1418" w:type="dxa"/>
            <w:shd w:val="clear" w:color="auto" w:fill="auto"/>
            <w:vAlign w:val="center"/>
          </w:tcPr>
          <w:p w14:paraId="530F561E"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D=2</w:t>
            </w:r>
          </w:p>
          <w:p w14:paraId="0E678ECC"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opasnost po</w:t>
            </w:r>
          </w:p>
          <w:p w14:paraId="35DDF00B"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okoliš,</w:t>
            </w:r>
          </w:p>
          <w:p w14:paraId="1E4E97DC"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zapaljivost</w:t>
            </w:r>
          </w:p>
        </w:tc>
        <w:tc>
          <w:tcPr>
            <w:tcW w:w="1275" w:type="dxa"/>
            <w:shd w:val="clear" w:color="auto" w:fill="auto"/>
            <w:vAlign w:val="center"/>
          </w:tcPr>
          <w:p w14:paraId="48249FCC"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hr-HR"/>
              </w:rPr>
              <w:t>3 podzemna dvostjenska</w:t>
            </w:r>
          </w:p>
          <w:p w14:paraId="40133CE3"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zh-CN"/>
              </w:rPr>
              <w:t>spremnika</w:t>
            </w:r>
          </w:p>
        </w:tc>
        <w:tc>
          <w:tcPr>
            <w:tcW w:w="1418" w:type="dxa"/>
            <w:shd w:val="clear" w:color="auto" w:fill="auto"/>
            <w:vAlign w:val="center"/>
          </w:tcPr>
          <w:p w14:paraId="3D1399E5"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10 (3 zaposlena u smjeni + plus stranke)</w:t>
            </w:r>
          </w:p>
        </w:tc>
      </w:tr>
      <w:tr w:rsidR="001E3932" w:rsidRPr="00C74A86" w14:paraId="5C0297BD" w14:textId="77777777" w:rsidTr="00BD3BFD">
        <w:trPr>
          <w:trHeight w:val="108"/>
        </w:trPr>
        <w:tc>
          <w:tcPr>
            <w:tcW w:w="537" w:type="dxa"/>
            <w:vMerge w:val="restart"/>
            <w:shd w:val="clear" w:color="auto" w:fill="auto"/>
            <w:vAlign w:val="center"/>
          </w:tcPr>
          <w:p w14:paraId="0EF64410" w14:textId="77777777" w:rsidR="001E3932" w:rsidRPr="00C74A86" w:rsidRDefault="001E3932" w:rsidP="008B3FFE">
            <w:pPr>
              <w:numPr>
                <w:ilvl w:val="0"/>
                <w:numId w:val="72"/>
              </w:numPr>
              <w:spacing w:after="0" w:line="276" w:lineRule="auto"/>
              <w:ind w:left="470" w:hanging="357"/>
              <w:contextualSpacing/>
              <w:jc w:val="center"/>
              <w:rPr>
                <w:rFonts w:eastAsia="Times New Roman" w:cs="Times New Roman"/>
                <w:color w:val="000000"/>
                <w:sz w:val="20"/>
                <w:szCs w:val="20"/>
                <w:lang w:eastAsia="zh-CN"/>
              </w:rPr>
            </w:pPr>
          </w:p>
        </w:tc>
        <w:tc>
          <w:tcPr>
            <w:tcW w:w="1731" w:type="dxa"/>
            <w:vMerge w:val="restart"/>
            <w:shd w:val="clear" w:color="auto" w:fill="auto"/>
            <w:vAlign w:val="center"/>
          </w:tcPr>
          <w:p w14:paraId="189DE2B8"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p>
          <w:p w14:paraId="7C0F7C90"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hr-HR"/>
              </w:rPr>
            </w:pPr>
            <w:r w:rsidRPr="00C74A86">
              <w:rPr>
                <w:rFonts w:eastAsia="Times New Roman" w:cs="Times New Roman"/>
                <w:b/>
                <w:color w:val="000000"/>
                <w:sz w:val="20"/>
                <w:szCs w:val="20"/>
                <w:lang w:eastAsia="hr-HR"/>
              </w:rPr>
              <w:t>OKIROTO d.o.o.</w:t>
            </w:r>
          </w:p>
          <w:p w14:paraId="74E3A81C" w14:textId="4A569DA8" w:rsidR="001E3932" w:rsidRPr="00C74A86" w:rsidRDefault="001E3932" w:rsidP="007E30D8">
            <w:pPr>
              <w:spacing w:after="0" w:line="276" w:lineRule="auto"/>
              <w:jc w:val="center"/>
              <w:rPr>
                <w:rFonts w:eastAsia="Times New Roman" w:cs="Times New Roman"/>
                <w:color w:val="000000"/>
                <w:sz w:val="20"/>
                <w:szCs w:val="20"/>
                <w:lang w:eastAsia="zh-CN"/>
              </w:rPr>
            </w:pPr>
            <w:r w:rsidRPr="00C74A86">
              <w:rPr>
                <w:rFonts w:eastAsia="Times New Roman" w:cs="Times New Roman"/>
                <w:color w:val="000000"/>
                <w:sz w:val="20"/>
                <w:szCs w:val="20"/>
                <w:lang w:eastAsia="zh-CN"/>
              </w:rPr>
              <w:t>Janka Leskovara 36</w:t>
            </w:r>
            <w:r>
              <w:rPr>
                <w:rFonts w:eastAsia="Times New Roman" w:cs="Times New Roman"/>
                <w:color w:val="000000"/>
                <w:sz w:val="20"/>
                <w:szCs w:val="20"/>
                <w:lang w:eastAsia="zh-CN"/>
              </w:rPr>
              <w:t>,</w:t>
            </w:r>
            <w:r w:rsidR="00BD3BFD">
              <w:rPr>
                <w:rFonts w:eastAsia="Times New Roman" w:cs="Times New Roman"/>
                <w:color w:val="000000"/>
                <w:sz w:val="20"/>
                <w:szCs w:val="20"/>
                <w:lang w:eastAsia="zh-CN"/>
              </w:rPr>
              <w:t xml:space="preserve"> </w:t>
            </w:r>
            <w:r w:rsidRPr="00C74A86">
              <w:rPr>
                <w:rFonts w:eastAsia="Times New Roman" w:cs="Times New Roman"/>
                <w:color w:val="000000"/>
                <w:sz w:val="20"/>
                <w:szCs w:val="20"/>
                <w:lang w:eastAsia="zh-CN"/>
              </w:rPr>
              <w:t>Pregrada</w:t>
            </w:r>
          </w:p>
          <w:p w14:paraId="5CB52997"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p>
        </w:tc>
        <w:tc>
          <w:tcPr>
            <w:tcW w:w="1134" w:type="dxa"/>
            <w:shd w:val="clear" w:color="auto" w:fill="auto"/>
            <w:vAlign w:val="center"/>
          </w:tcPr>
          <w:p w14:paraId="2D096398"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p>
          <w:p w14:paraId="5C3E7A9C"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ekstra lako</w:t>
            </w:r>
          </w:p>
          <w:p w14:paraId="63F29BF2"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lož ulje</w:t>
            </w:r>
          </w:p>
        </w:tc>
        <w:tc>
          <w:tcPr>
            <w:tcW w:w="1276" w:type="dxa"/>
            <w:shd w:val="clear" w:color="auto" w:fill="auto"/>
            <w:vAlign w:val="center"/>
          </w:tcPr>
          <w:p w14:paraId="6D55749E"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r w:rsidRPr="00C74A86">
              <w:rPr>
                <w:rFonts w:eastAsia="Times New Roman" w:cs="Times New Roman"/>
                <w:color w:val="000000"/>
                <w:sz w:val="20"/>
                <w:szCs w:val="20"/>
                <w:lang w:eastAsia="hr-HR"/>
              </w:rPr>
              <w:t>25,5 t</w:t>
            </w:r>
            <w:r w:rsidRPr="00C74A86">
              <w:rPr>
                <w:rFonts w:eastAsia="Times New Roman" w:cs="Times New Roman"/>
                <w:b/>
                <w:color w:val="000000"/>
                <w:sz w:val="20"/>
                <w:szCs w:val="20"/>
                <w:lang w:eastAsia="zh-CN"/>
              </w:rPr>
              <w:t xml:space="preserve"> /</w:t>
            </w:r>
          </w:p>
          <w:p w14:paraId="0267CC36"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smartTag w:uri="urn:schemas-microsoft-com:office:smarttags" w:element="metricconverter">
              <w:smartTagPr>
                <w:attr w:name="ProductID" w:val="111 m"/>
              </w:smartTagPr>
              <w:r w:rsidRPr="00C74A86">
                <w:rPr>
                  <w:rFonts w:eastAsia="Times New Roman" w:cs="Times New Roman"/>
                  <w:b/>
                  <w:color w:val="000000"/>
                  <w:sz w:val="20"/>
                  <w:szCs w:val="20"/>
                  <w:lang w:eastAsia="zh-CN"/>
                </w:rPr>
                <w:t>111 m</w:t>
              </w:r>
            </w:smartTag>
          </w:p>
          <w:p w14:paraId="6311DC00"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zh-CN"/>
              </w:rPr>
            </w:pPr>
            <w:r w:rsidRPr="00C74A86">
              <w:rPr>
                <w:rFonts w:eastAsia="Times New Roman" w:cs="Times New Roman"/>
                <w:color w:val="000000"/>
                <w:sz w:val="20"/>
                <w:szCs w:val="20"/>
                <w:lang w:eastAsia="zh-CN"/>
              </w:rPr>
              <w:t>(Pool fire –</w:t>
            </w:r>
          </w:p>
          <w:p w14:paraId="3F31E889"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zh-CN"/>
              </w:rPr>
            </w:pPr>
            <w:r w:rsidRPr="00C74A86">
              <w:rPr>
                <w:rFonts w:eastAsia="Times New Roman" w:cs="Times New Roman"/>
                <w:color w:val="000000"/>
                <w:sz w:val="20"/>
                <w:szCs w:val="20"/>
                <w:lang w:eastAsia="zh-CN"/>
              </w:rPr>
              <w:t>punjenje</w:t>
            </w:r>
          </w:p>
          <w:p w14:paraId="78B295E6"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r w:rsidRPr="00C74A86">
              <w:rPr>
                <w:rFonts w:eastAsia="Times New Roman" w:cs="Times New Roman"/>
                <w:color w:val="000000"/>
                <w:sz w:val="20"/>
                <w:szCs w:val="20"/>
                <w:lang w:eastAsia="zh-CN"/>
              </w:rPr>
              <w:t>spremnika)</w:t>
            </w:r>
          </w:p>
        </w:tc>
        <w:tc>
          <w:tcPr>
            <w:tcW w:w="1418" w:type="dxa"/>
            <w:shd w:val="clear" w:color="auto" w:fill="auto"/>
            <w:vAlign w:val="center"/>
          </w:tcPr>
          <w:p w14:paraId="762D995A"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D=2</w:t>
            </w:r>
          </w:p>
          <w:p w14:paraId="4E611B30"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opasnost po</w:t>
            </w:r>
          </w:p>
          <w:p w14:paraId="7E5CE643"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okoliš,</w:t>
            </w:r>
          </w:p>
          <w:p w14:paraId="4CFA92C6"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zapaljivost</w:t>
            </w:r>
          </w:p>
        </w:tc>
        <w:tc>
          <w:tcPr>
            <w:tcW w:w="1275" w:type="dxa"/>
            <w:shd w:val="clear" w:color="auto" w:fill="auto"/>
            <w:vAlign w:val="center"/>
          </w:tcPr>
          <w:p w14:paraId="43DD8847"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hr-HR"/>
              </w:rPr>
              <w:t xml:space="preserve">Ukopani </w:t>
            </w:r>
            <w:r w:rsidRPr="00C74A86">
              <w:rPr>
                <w:rFonts w:eastAsia="Times New Roman" w:cs="Times New Roman"/>
                <w:color w:val="000000"/>
                <w:sz w:val="20"/>
                <w:szCs w:val="20"/>
                <w:lang w:eastAsia="zh-CN"/>
              </w:rPr>
              <w:t>spremnik</w:t>
            </w:r>
            <w:r w:rsidRPr="00C74A86">
              <w:rPr>
                <w:rFonts w:eastAsia="Times New Roman" w:cs="Times New Roman"/>
                <w:b/>
                <w:color w:val="000000"/>
                <w:sz w:val="20"/>
                <w:szCs w:val="20"/>
                <w:lang w:eastAsia="zh-CN"/>
              </w:rPr>
              <w:t xml:space="preserve"> / NE/</w:t>
            </w:r>
          </w:p>
          <w:p w14:paraId="24C1D72C" w14:textId="77777777" w:rsidR="001E3932" w:rsidRPr="00C74A86" w:rsidRDefault="001E3932" w:rsidP="007E30D8">
            <w:pPr>
              <w:spacing w:after="0" w:line="276" w:lineRule="auto"/>
              <w:jc w:val="center"/>
              <w:rPr>
                <w:rFonts w:eastAsia="Times New Roman" w:cs="Times New Roman"/>
                <w:b/>
                <w:color w:val="000000"/>
                <w:sz w:val="20"/>
                <w:szCs w:val="20"/>
                <w:lang w:val="en-US" w:eastAsia="zh-CN"/>
              </w:rPr>
            </w:pPr>
            <w:r w:rsidRPr="00C74A86">
              <w:rPr>
                <w:rFonts w:eastAsia="Times New Roman" w:cs="Times New Roman"/>
                <w:b/>
                <w:color w:val="000000"/>
                <w:sz w:val="20"/>
                <w:szCs w:val="20"/>
                <w:lang w:eastAsia="zh-CN"/>
              </w:rPr>
              <w:t>5 kuća</w:t>
            </w:r>
          </w:p>
        </w:tc>
        <w:tc>
          <w:tcPr>
            <w:tcW w:w="1418" w:type="dxa"/>
            <w:shd w:val="clear" w:color="auto" w:fill="auto"/>
            <w:vAlign w:val="center"/>
          </w:tcPr>
          <w:p w14:paraId="3B68827C" w14:textId="77777777" w:rsidR="001E3932" w:rsidRPr="00C74A86" w:rsidRDefault="001E3932" w:rsidP="007E30D8">
            <w:pPr>
              <w:spacing w:after="0" w:line="276" w:lineRule="auto"/>
              <w:jc w:val="center"/>
              <w:rPr>
                <w:rFonts w:eastAsia="Times New Roman" w:cs="Times New Roman"/>
                <w:b/>
                <w:color w:val="000000"/>
                <w:sz w:val="20"/>
                <w:szCs w:val="20"/>
                <w:lang w:val="en-US" w:eastAsia="zh-CN"/>
              </w:rPr>
            </w:pPr>
            <w:r w:rsidRPr="00C74A86">
              <w:rPr>
                <w:rFonts w:eastAsia="Times New Roman" w:cs="Times New Roman"/>
                <w:b/>
                <w:color w:val="000000"/>
                <w:sz w:val="20"/>
                <w:szCs w:val="20"/>
                <w:lang w:val="en-US" w:eastAsia="zh-CN"/>
              </w:rPr>
              <w:t>64</w:t>
            </w:r>
            <w:r w:rsidRPr="00C74A86">
              <w:rPr>
                <w:rFonts w:eastAsia="Times New Roman" w:cs="Times New Roman"/>
                <w:b/>
                <w:color w:val="000000"/>
                <w:sz w:val="20"/>
                <w:szCs w:val="20"/>
                <w:lang w:eastAsia="zh-CN"/>
              </w:rPr>
              <w:t xml:space="preserve"> djelatni</w:t>
            </w:r>
            <w:r w:rsidRPr="00C74A86">
              <w:rPr>
                <w:rFonts w:eastAsia="Times New Roman" w:cs="Times New Roman"/>
                <w:b/>
                <w:color w:val="000000"/>
                <w:sz w:val="20"/>
                <w:szCs w:val="20"/>
                <w:lang w:val="en-US" w:eastAsia="zh-CN"/>
              </w:rPr>
              <w:t>ka</w:t>
            </w:r>
          </w:p>
          <w:p w14:paraId="33629E2C"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val="en-US" w:eastAsia="zh-CN"/>
              </w:rPr>
              <w:t xml:space="preserve">15 </w:t>
            </w:r>
            <w:r w:rsidRPr="00C74A86">
              <w:rPr>
                <w:rFonts w:eastAsia="Times New Roman" w:cs="Times New Roman"/>
                <w:b/>
                <w:color w:val="000000"/>
                <w:sz w:val="20"/>
                <w:szCs w:val="20"/>
                <w:lang w:eastAsia="zh-CN"/>
              </w:rPr>
              <w:t>(5 x 3 osoba)</w:t>
            </w:r>
          </w:p>
          <w:p w14:paraId="695AD0A1" w14:textId="77777777" w:rsidR="001E3932" w:rsidRPr="00C74A86" w:rsidRDefault="001E3932" w:rsidP="007E30D8">
            <w:pPr>
              <w:spacing w:after="0" w:line="276" w:lineRule="auto"/>
              <w:jc w:val="center"/>
              <w:rPr>
                <w:rFonts w:eastAsia="Times New Roman" w:cs="Times New Roman"/>
                <w:b/>
                <w:color w:val="000000"/>
                <w:sz w:val="20"/>
                <w:szCs w:val="20"/>
                <w:lang w:val="en-US" w:eastAsia="zh-CN"/>
              </w:rPr>
            </w:pPr>
          </w:p>
        </w:tc>
      </w:tr>
      <w:tr w:rsidR="001E3932" w:rsidRPr="00C74A86" w14:paraId="5465ACB3" w14:textId="77777777" w:rsidTr="00BD3BFD">
        <w:trPr>
          <w:trHeight w:val="1100"/>
        </w:trPr>
        <w:tc>
          <w:tcPr>
            <w:tcW w:w="537" w:type="dxa"/>
            <w:vMerge/>
            <w:shd w:val="clear" w:color="auto" w:fill="auto"/>
            <w:vAlign w:val="center"/>
          </w:tcPr>
          <w:p w14:paraId="6A841309" w14:textId="77777777" w:rsidR="001E3932" w:rsidRPr="00C74A86" w:rsidRDefault="001E3932" w:rsidP="008B3FFE">
            <w:pPr>
              <w:numPr>
                <w:ilvl w:val="0"/>
                <w:numId w:val="72"/>
              </w:numPr>
              <w:spacing w:after="0" w:line="276" w:lineRule="auto"/>
              <w:ind w:left="470" w:hanging="357"/>
              <w:contextualSpacing/>
              <w:jc w:val="center"/>
              <w:rPr>
                <w:rFonts w:eastAsia="Times New Roman" w:cs="Times New Roman"/>
                <w:color w:val="000000"/>
                <w:sz w:val="20"/>
                <w:szCs w:val="20"/>
                <w:lang w:eastAsia="zh-CN"/>
              </w:rPr>
            </w:pPr>
          </w:p>
        </w:tc>
        <w:tc>
          <w:tcPr>
            <w:tcW w:w="1731" w:type="dxa"/>
            <w:vMerge/>
            <w:shd w:val="clear" w:color="auto" w:fill="auto"/>
            <w:vAlign w:val="center"/>
          </w:tcPr>
          <w:p w14:paraId="67DB3741"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p>
        </w:tc>
        <w:tc>
          <w:tcPr>
            <w:tcW w:w="1134" w:type="dxa"/>
            <w:shd w:val="clear" w:color="auto" w:fill="auto"/>
            <w:vAlign w:val="center"/>
          </w:tcPr>
          <w:p w14:paraId="5FE3A389"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p>
          <w:p w14:paraId="3B05A054"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propan-butan</w:t>
            </w:r>
          </w:p>
        </w:tc>
        <w:tc>
          <w:tcPr>
            <w:tcW w:w="1276" w:type="dxa"/>
            <w:shd w:val="clear" w:color="auto" w:fill="auto"/>
            <w:vAlign w:val="center"/>
          </w:tcPr>
          <w:p w14:paraId="61E47D05"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hr-HR"/>
              </w:rPr>
              <w:t>2,5 t</w:t>
            </w:r>
          </w:p>
          <w:p w14:paraId="159D2619"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hr-HR"/>
              </w:rPr>
              <w:t>2,5 t</w:t>
            </w:r>
          </w:p>
          <w:p w14:paraId="48CB5B88" w14:textId="77777777" w:rsidR="001E3932" w:rsidRPr="00C74A86" w:rsidRDefault="001E3932" w:rsidP="007E30D8">
            <w:pPr>
              <w:spacing w:after="0" w:line="276" w:lineRule="auto"/>
              <w:jc w:val="center"/>
              <w:rPr>
                <w:rFonts w:eastAsia="Times New Roman" w:cs="Times New Roman"/>
                <w:color w:val="000000"/>
                <w:sz w:val="20"/>
                <w:szCs w:val="20"/>
                <w:lang w:eastAsia="zh-CN"/>
              </w:rPr>
            </w:pPr>
            <w:r w:rsidRPr="00C74A86">
              <w:rPr>
                <w:rFonts w:eastAsia="Times New Roman" w:cs="Times New Roman"/>
                <w:color w:val="000000"/>
                <w:sz w:val="20"/>
                <w:szCs w:val="20"/>
                <w:lang w:eastAsia="zh-CN"/>
              </w:rPr>
              <w:t>2,5 t/</w:t>
            </w:r>
          </w:p>
          <w:p w14:paraId="3C835110"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smartTag w:uri="urn:schemas-microsoft-com:office:smarttags" w:element="metricconverter">
              <w:smartTagPr>
                <w:attr w:name="ProductID" w:val="200 m"/>
              </w:smartTagPr>
              <w:r w:rsidRPr="00C74A86">
                <w:rPr>
                  <w:rFonts w:eastAsia="Times New Roman" w:cs="Times New Roman"/>
                  <w:b/>
                  <w:color w:val="000000"/>
                  <w:sz w:val="20"/>
                  <w:szCs w:val="20"/>
                  <w:lang w:eastAsia="zh-CN"/>
                </w:rPr>
                <w:t>200 m</w:t>
              </w:r>
            </w:smartTag>
            <w:r w:rsidRPr="00C74A86">
              <w:rPr>
                <w:rFonts w:eastAsia="Times New Roman" w:cs="Times New Roman"/>
                <w:b/>
                <w:color w:val="000000"/>
                <w:sz w:val="20"/>
                <w:szCs w:val="20"/>
                <w:lang w:eastAsia="zh-CN"/>
              </w:rPr>
              <w:t xml:space="preserve"> (RMP)</w:t>
            </w:r>
          </w:p>
          <w:p w14:paraId="14C9B8CB"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smartTag w:uri="urn:schemas-microsoft-com:office:smarttags" w:element="metricconverter">
              <w:smartTagPr>
                <w:attr w:name="ProductID" w:val="250 m"/>
              </w:smartTagPr>
              <w:r w:rsidRPr="00C74A86">
                <w:rPr>
                  <w:rFonts w:eastAsia="Times New Roman" w:cs="Times New Roman"/>
                  <w:b/>
                  <w:color w:val="000000"/>
                  <w:sz w:val="20"/>
                  <w:szCs w:val="20"/>
                  <w:lang w:eastAsia="zh-CN"/>
                </w:rPr>
                <w:t>250 m</w:t>
              </w:r>
            </w:smartTag>
            <w:r w:rsidRPr="00C74A86">
              <w:rPr>
                <w:rFonts w:eastAsia="Times New Roman" w:cs="Times New Roman"/>
                <w:b/>
                <w:color w:val="000000"/>
                <w:sz w:val="20"/>
                <w:szCs w:val="20"/>
                <w:lang w:eastAsia="zh-CN"/>
              </w:rPr>
              <w:t xml:space="preserve"> (TNT)</w:t>
            </w:r>
          </w:p>
        </w:tc>
        <w:tc>
          <w:tcPr>
            <w:tcW w:w="1418" w:type="dxa"/>
            <w:shd w:val="clear" w:color="auto" w:fill="auto"/>
            <w:vAlign w:val="center"/>
          </w:tcPr>
          <w:p w14:paraId="19C2FF64"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hr-HR"/>
              </w:rPr>
            </w:pPr>
            <w:r w:rsidRPr="00C74A86">
              <w:rPr>
                <w:rFonts w:eastAsia="Times New Roman" w:cs="Times New Roman"/>
                <w:b/>
                <w:color w:val="000000"/>
                <w:sz w:val="20"/>
                <w:szCs w:val="20"/>
                <w:lang w:eastAsia="hr-HR"/>
              </w:rPr>
              <w:t>D=3</w:t>
            </w:r>
          </w:p>
          <w:p w14:paraId="68CC6948"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hr-HR"/>
              </w:rPr>
            </w:pPr>
            <w:r w:rsidRPr="00C74A86">
              <w:rPr>
                <w:rFonts w:eastAsia="Times New Roman" w:cs="Times New Roman"/>
                <w:b/>
                <w:color w:val="000000"/>
                <w:sz w:val="20"/>
                <w:szCs w:val="20"/>
                <w:lang w:eastAsia="hr-HR"/>
              </w:rPr>
              <w:t>zapaljivost,</w:t>
            </w:r>
          </w:p>
          <w:p w14:paraId="04EFD3B7"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eksplozivnost</w:t>
            </w:r>
          </w:p>
        </w:tc>
        <w:tc>
          <w:tcPr>
            <w:tcW w:w="1275" w:type="dxa"/>
            <w:shd w:val="clear" w:color="auto" w:fill="auto"/>
            <w:vAlign w:val="center"/>
          </w:tcPr>
          <w:p w14:paraId="7F99BDD0"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hr-HR"/>
              </w:rPr>
              <w:t xml:space="preserve">3 nadzemna </w:t>
            </w:r>
            <w:r w:rsidRPr="00C74A86">
              <w:rPr>
                <w:rFonts w:eastAsia="Times New Roman" w:cs="Times New Roman"/>
                <w:color w:val="000000"/>
                <w:sz w:val="20"/>
                <w:szCs w:val="20"/>
                <w:lang w:eastAsia="zh-CN"/>
              </w:rPr>
              <w:t xml:space="preserve">spremnika/ </w:t>
            </w:r>
            <w:r w:rsidRPr="00C74A86">
              <w:rPr>
                <w:rFonts w:eastAsia="Times New Roman" w:cs="Times New Roman"/>
                <w:b/>
                <w:color w:val="000000"/>
                <w:sz w:val="20"/>
                <w:szCs w:val="20"/>
                <w:lang w:eastAsia="zh-CN"/>
              </w:rPr>
              <w:t>DA/</w:t>
            </w:r>
          </w:p>
          <w:p w14:paraId="4813C674"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20-tak kuća</w:t>
            </w:r>
          </w:p>
        </w:tc>
        <w:tc>
          <w:tcPr>
            <w:tcW w:w="1418" w:type="dxa"/>
            <w:shd w:val="clear" w:color="auto" w:fill="auto"/>
            <w:vAlign w:val="center"/>
          </w:tcPr>
          <w:p w14:paraId="39B12D94" w14:textId="77777777" w:rsidR="001E3932" w:rsidRPr="00C74A86" w:rsidRDefault="001E3932" w:rsidP="007E30D8">
            <w:pPr>
              <w:spacing w:after="0" w:line="276" w:lineRule="auto"/>
              <w:jc w:val="center"/>
              <w:rPr>
                <w:rFonts w:eastAsia="Times New Roman" w:cs="Times New Roman"/>
                <w:b/>
                <w:color w:val="000000"/>
                <w:sz w:val="20"/>
                <w:szCs w:val="20"/>
                <w:lang w:val="en-US" w:eastAsia="zh-CN"/>
              </w:rPr>
            </w:pPr>
            <w:r w:rsidRPr="00C74A86">
              <w:rPr>
                <w:rFonts w:eastAsia="Times New Roman" w:cs="Times New Roman"/>
                <w:b/>
                <w:color w:val="000000"/>
                <w:sz w:val="20"/>
                <w:szCs w:val="20"/>
                <w:lang w:val="en-US" w:eastAsia="zh-CN"/>
              </w:rPr>
              <w:t>64</w:t>
            </w:r>
            <w:r w:rsidRPr="00C74A86">
              <w:rPr>
                <w:rFonts w:eastAsia="Times New Roman" w:cs="Times New Roman"/>
                <w:b/>
                <w:color w:val="000000"/>
                <w:sz w:val="20"/>
                <w:szCs w:val="20"/>
                <w:lang w:eastAsia="zh-CN"/>
              </w:rPr>
              <w:t xml:space="preserve"> djelatni</w:t>
            </w:r>
            <w:r w:rsidRPr="00C74A86">
              <w:rPr>
                <w:rFonts w:eastAsia="Times New Roman" w:cs="Times New Roman"/>
                <w:b/>
                <w:color w:val="000000"/>
                <w:sz w:val="20"/>
                <w:szCs w:val="20"/>
                <w:lang w:val="en-US" w:eastAsia="zh-CN"/>
              </w:rPr>
              <w:t>ka</w:t>
            </w:r>
          </w:p>
          <w:p w14:paraId="5D2E4DA5"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val="en-US" w:eastAsia="zh-CN"/>
              </w:rPr>
              <w:t xml:space="preserve">60 </w:t>
            </w:r>
            <w:r w:rsidRPr="00C74A86">
              <w:rPr>
                <w:rFonts w:eastAsia="Times New Roman" w:cs="Times New Roman"/>
                <w:b/>
                <w:color w:val="000000"/>
                <w:sz w:val="20"/>
                <w:szCs w:val="20"/>
                <w:lang w:eastAsia="zh-CN"/>
              </w:rPr>
              <w:t>(20 x 3 osoba)</w:t>
            </w:r>
          </w:p>
        </w:tc>
      </w:tr>
      <w:tr w:rsidR="001E3932" w:rsidRPr="00C74A86" w14:paraId="6CD8BF4D" w14:textId="77777777" w:rsidTr="00BD3BFD">
        <w:trPr>
          <w:trHeight w:val="142"/>
        </w:trPr>
        <w:tc>
          <w:tcPr>
            <w:tcW w:w="537" w:type="dxa"/>
            <w:vMerge w:val="restart"/>
            <w:shd w:val="clear" w:color="auto" w:fill="auto"/>
            <w:vAlign w:val="center"/>
          </w:tcPr>
          <w:p w14:paraId="5B9F2F3C" w14:textId="77777777" w:rsidR="001E3932" w:rsidRPr="00C74A86" w:rsidRDefault="001E3932" w:rsidP="008B3FFE">
            <w:pPr>
              <w:numPr>
                <w:ilvl w:val="0"/>
                <w:numId w:val="72"/>
              </w:numPr>
              <w:spacing w:after="0" w:line="276" w:lineRule="auto"/>
              <w:ind w:left="470" w:hanging="357"/>
              <w:contextualSpacing/>
              <w:jc w:val="center"/>
              <w:rPr>
                <w:rFonts w:eastAsia="Times New Roman" w:cs="Times New Roman"/>
                <w:color w:val="000000"/>
                <w:sz w:val="20"/>
                <w:szCs w:val="20"/>
                <w:lang w:eastAsia="zh-CN"/>
              </w:rPr>
            </w:pPr>
          </w:p>
        </w:tc>
        <w:tc>
          <w:tcPr>
            <w:tcW w:w="1731" w:type="dxa"/>
            <w:vMerge w:val="restart"/>
            <w:shd w:val="clear" w:color="auto" w:fill="auto"/>
            <w:vAlign w:val="center"/>
          </w:tcPr>
          <w:p w14:paraId="0FCCAFB0" w14:textId="77777777" w:rsidR="00BD3BFD" w:rsidRDefault="001E3932" w:rsidP="007E30D8">
            <w:pPr>
              <w:spacing w:after="0" w:line="276" w:lineRule="auto"/>
              <w:jc w:val="center"/>
              <w:rPr>
                <w:rFonts w:eastAsia="Times New Roman" w:cs="Times New Roman"/>
                <w:color w:val="000000"/>
                <w:sz w:val="20"/>
                <w:szCs w:val="20"/>
                <w:lang w:eastAsia="zh-CN"/>
              </w:rPr>
            </w:pPr>
            <w:r w:rsidRPr="00C74A86">
              <w:rPr>
                <w:rFonts w:eastAsia="Times New Roman" w:cs="Times New Roman"/>
                <w:b/>
                <w:color w:val="000000"/>
                <w:sz w:val="20"/>
                <w:szCs w:val="20"/>
                <w:lang w:eastAsia="zh-CN"/>
              </w:rPr>
              <w:t>Alati Stuhne d.o.o.</w:t>
            </w:r>
            <w:r w:rsidR="00BD3BFD" w:rsidRPr="00C74A86">
              <w:rPr>
                <w:rFonts w:eastAsia="Times New Roman" w:cs="Times New Roman"/>
                <w:color w:val="000000"/>
                <w:sz w:val="20"/>
                <w:szCs w:val="20"/>
                <w:lang w:eastAsia="zh-CN"/>
              </w:rPr>
              <w:t xml:space="preserve"> </w:t>
            </w:r>
          </w:p>
          <w:p w14:paraId="04E3F355" w14:textId="77EB0FDE" w:rsidR="001E3932" w:rsidRPr="00C74A86" w:rsidRDefault="001E3932" w:rsidP="007E30D8">
            <w:pPr>
              <w:spacing w:after="0" w:line="276" w:lineRule="auto"/>
              <w:jc w:val="center"/>
              <w:rPr>
                <w:rFonts w:eastAsia="Times New Roman" w:cs="Times New Roman"/>
                <w:b/>
                <w:color w:val="000000"/>
                <w:sz w:val="20"/>
                <w:szCs w:val="20"/>
                <w:lang w:eastAsia="zh-CN"/>
              </w:rPr>
            </w:pPr>
            <w:r w:rsidRPr="00C74A86">
              <w:rPr>
                <w:rFonts w:eastAsia="Times New Roman" w:cs="Times New Roman"/>
                <w:color w:val="000000"/>
                <w:sz w:val="20"/>
                <w:szCs w:val="20"/>
                <w:lang w:eastAsia="zh-CN"/>
              </w:rPr>
              <w:t>Valentinovo 8/2</w:t>
            </w:r>
            <w:r>
              <w:rPr>
                <w:rFonts w:eastAsia="Times New Roman" w:cs="Times New Roman"/>
                <w:color w:val="000000"/>
                <w:sz w:val="20"/>
                <w:szCs w:val="20"/>
                <w:lang w:eastAsia="zh-CN"/>
              </w:rPr>
              <w:t>,</w:t>
            </w:r>
            <w:r w:rsidRPr="00C74A86">
              <w:rPr>
                <w:rFonts w:eastAsia="Times New Roman" w:cs="Times New Roman"/>
                <w:color w:val="000000"/>
                <w:sz w:val="20"/>
                <w:szCs w:val="20"/>
                <w:lang w:eastAsia="zh-CN"/>
              </w:rPr>
              <w:t xml:space="preserve"> Pregrada</w:t>
            </w:r>
          </w:p>
        </w:tc>
        <w:tc>
          <w:tcPr>
            <w:tcW w:w="1134" w:type="dxa"/>
            <w:shd w:val="clear" w:color="auto" w:fill="auto"/>
            <w:vAlign w:val="center"/>
          </w:tcPr>
          <w:p w14:paraId="37FAB1E3"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acetilen</w:t>
            </w:r>
          </w:p>
        </w:tc>
        <w:tc>
          <w:tcPr>
            <w:tcW w:w="1276" w:type="dxa"/>
            <w:shd w:val="clear" w:color="auto" w:fill="auto"/>
            <w:vAlign w:val="center"/>
          </w:tcPr>
          <w:p w14:paraId="2787192C"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hr-HR"/>
              </w:rPr>
              <w:t xml:space="preserve">3 baterije od </w:t>
            </w:r>
            <w:smartTag w:uri="urn:schemas-microsoft-com:office:smarttags" w:element="metricconverter">
              <w:smartTagPr>
                <w:attr w:name="ProductID" w:val="108 kg"/>
              </w:smartTagPr>
              <w:r w:rsidRPr="00C74A86">
                <w:rPr>
                  <w:rFonts w:eastAsia="Times New Roman" w:cs="Times New Roman"/>
                  <w:color w:val="000000"/>
                  <w:sz w:val="20"/>
                  <w:szCs w:val="20"/>
                  <w:lang w:eastAsia="hr-HR"/>
                </w:rPr>
                <w:t>108 kg</w:t>
              </w:r>
            </w:smartTag>
            <w:r w:rsidRPr="00C74A86">
              <w:rPr>
                <w:rFonts w:eastAsia="Times New Roman" w:cs="Times New Roman"/>
                <w:color w:val="000000"/>
                <w:sz w:val="20"/>
                <w:szCs w:val="20"/>
                <w:lang w:eastAsia="hr-HR"/>
              </w:rPr>
              <w:t xml:space="preserve"> i 4 komada boca po </w:t>
            </w:r>
            <w:smartTag w:uri="urn:schemas-microsoft-com:office:smarttags" w:element="metricconverter">
              <w:smartTagPr>
                <w:attr w:name="ProductID" w:val="9 kg"/>
              </w:smartTagPr>
              <w:r w:rsidRPr="00C74A86">
                <w:rPr>
                  <w:rFonts w:eastAsia="Times New Roman" w:cs="Times New Roman"/>
                  <w:color w:val="000000"/>
                  <w:sz w:val="20"/>
                  <w:szCs w:val="20"/>
                  <w:lang w:eastAsia="hr-HR"/>
                </w:rPr>
                <w:t>9 kg</w:t>
              </w:r>
            </w:smartTag>
            <w:r w:rsidRPr="00C74A86">
              <w:rPr>
                <w:rFonts w:eastAsia="Times New Roman" w:cs="Times New Roman"/>
                <w:color w:val="000000"/>
                <w:sz w:val="20"/>
                <w:szCs w:val="20"/>
                <w:lang w:eastAsia="hr-HR"/>
              </w:rPr>
              <w:t>.</w:t>
            </w:r>
          </w:p>
          <w:p w14:paraId="04DD804F"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hr-HR"/>
              </w:rPr>
              <w:t xml:space="preserve">Svaka baterija sadrži 10 boca od </w:t>
            </w:r>
            <w:smartTag w:uri="urn:schemas-microsoft-com:office:smarttags" w:element="metricconverter">
              <w:smartTagPr>
                <w:attr w:name="ProductID" w:val="5 litara"/>
              </w:smartTagPr>
              <w:r w:rsidRPr="00C74A86">
                <w:rPr>
                  <w:rFonts w:eastAsia="Times New Roman" w:cs="Times New Roman"/>
                  <w:color w:val="000000"/>
                  <w:sz w:val="20"/>
                  <w:szCs w:val="20"/>
                  <w:lang w:eastAsia="hr-HR"/>
                </w:rPr>
                <w:t>5 litara</w:t>
              </w:r>
            </w:smartTag>
            <w:r w:rsidRPr="00C74A86">
              <w:rPr>
                <w:rFonts w:eastAsia="Times New Roman" w:cs="Times New Roman"/>
                <w:color w:val="000000"/>
                <w:sz w:val="20"/>
                <w:szCs w:val="20"/>
                <w:lang w:eastAsia="hr-HR"/>
              </w:rPr>
              <w:t>.</w:t>
            </w:r>
          </w:p>
          <w:p w14:paraId="40900993"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hr-HR"/>
              </w:rPr>
            </w:pPr>
            <w:smartTag w:uri="urn:schemas-microsoft-com:office:smarttags" w:element="metricconverter">
              <w:smartTagPr>
                <w:attr w:name="ProductID" w:val="369 m"/>
              </w:smartTagPr>
              <w:r w:rsidRPr="00C74A86">
                <w:rPr>
                  <w:rFonts w:eastAsia="Times New Roman" w:cs="Times New Roman"/>
                  <w:b/>
                  <w:color w:val="000000"/>
                  <w:sz w:val="20"/>
                  <w:szCs w:val="20"/>
                  <w:lang w:eastAsia="hr-HR"/>
                </w:rPr>
                <w:t>369 m</w:t>
              </w:r>
            </w:smartTag>
          </w:p>
        </w:tc>
        <w:tc>
          <w:tcPr>
            <w:tcW w:w="1418" w:type="dxa"/>
            <w:shd w:val="clear" w:color="auto" w:fill="auto"/>
            <w:vAlign w:val="center"/>
          </w:tcPr>
          <w:p w14:paraId="70CC330D"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hr-HR"/>
              </w:rPr>
            </w:pPr>
          </w:p>
        </w:tc>
        <w:tc>
          <w:tcPr>
            <w:tcW w:w="1275" w:type="dxa"/>
            <w:shd w:val="clear" w:color="auto" w:fill="auto"/>
            <w:vAlign w:val="center"/>
          </w:tcPr>
          <w:p w14:paraId="64CF7414"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hr-HR"/>
              </w:rPr>
              <w:t>Baterija, boca</w:t>
            </w:r>
          </w:p>
        </w:tc>
        <w:tc>
          <w:tcPr>
            <w:tcW w:w="1418" w:type="dxa"/>
            <w:vMerge w:val="restart"/>
            <w:shd w:val="clear" w:color="auto" w:fill="auto"/>
            <w:vAlign w:val="center"/>
          </w:tcPr>
          <w:p w14:paraId="05A514F0" w14:textId="77777777" w:rsidR="001E3932" w:rsidRPr="00C74A86" w:rsidRDefault="001E3932" w:rsidP="007E30D8">
            <w:pPr>
              <w:spacing w:after="0" w:line="276" w:lineRule="auto"/>
              <w:jc w:val="center"/>
              <w:rPr>
                <w:rFonts w:eastAsia="Times New Roman" w:cs="Times New Roman"/>
                <w:b/>
                <w:color w:val="000000"/>
                <w:sz w:val="20"/>
                <w:szCs w:val="20"/>
                <w:lang w:val="en-US" w:eastAsia="zh-CN"/>
              </w:rPr>
            </w:pPr>
            <w:r w:rsidRPr="00C74A86">
              <w:rPr>
                <w:rFonts w:eastAsia="Times New Roman" w:cs="Times New Roman"/>
                <w:b/>
                <w:color w:val="000000"/>
                <w:sz w:val="20"/>
                <w:szCs w:val="20"/>
                <w:lang w:val="en-US" w:eastAsia="zh-CN"/>
              </w:rPr>
              <w:t>150 djelatnika</w:t>
            </w:r>
          </w:p>
          <w:p w14:paraId="2920DD5B" w14:textId="77777777" w:rsidR="001E3932" w:rsidRPr="00C74A86" w:rsidRDefault="001E3932" w:rsidP="007E30D8">
            <w:pPr>
              <w:spacing w:after="0" w:line="276" w:lineRule="auto"/>
              <w:jc w:val="center"/>
              <w:rPr>
                <w:rFonts w:eastAsia="Times New Roman" w:cs="Times New Roman"/>
                <w:b/>
                <w:color w:val="000000"/>
                <w:sz w:val="20"/>
                <w:szCs w:val="20"/>
                <w:lang w:val="en-US" w:eastAsia="zh-CN"/>
              </w:rPr>
            </w:pPr>
          </w:p>
        </w:tc>
      </w:tr>
      <w:tr w:rsidR="001E3932" w:rsidRPr="00C74A86" w14:paraId="0689CC2D" w14:textId="77777777" w:rsidTr="00BD3BFD">
        <w:trPr>
          <w:trHeight w:val="330"/>
        </w:trPr>
        <w:tc>
          <w:tcPr>
            <w:tcW w:w="537" w:type="dxa"/>
            <w:vMerge/>
            <w:shd w:val="clear" w:color="auto" w:fill="auto"/>
          </w:tcPr>
          <w:p w14:paraId="522FE59B" w14:textId="77777777" w:rsidR="001E3932" w:rsidRPr="00C74A86" w:rsidRDefault="001E3932" w:rsidP="007E30D8">
            <w:pPr>
              <w:spacing w:after="0" w:line="276" w:lineRule="auto"/>
              <w:rPr>
                <w:rFonts w:eastAsia="Times New Roman" w:cs="Times New Roman"/>
                <w:b/>
                <w:color w:val="000000"/>
                <w:sz w:val="20"/>
                <w:szCs w:val="20"/>
                <w:lang w:eastAsia="zh-CN"/>
              </w:rPr>
            </w:pPr>
          </w:p>
        </w:tc>
        <w:tc>
          <w:tcPr>
            <w:tcW w:w="1731" w:type="dxa"/>
            <w:vMerge/>
            <w:shd w:val="clear" w:color="auto" w:fill="auto"/>
          </w:tcPr>
          <w:p w14:paraId="1288563C"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p>
        </w:tc>
        <w:tc>
          <w:tcPr>
            <w:tcW w:w="1134" w:type="dxa"/>
            <w:shd w:val="clear" w:color="auto" w:fill="auto"/>
            <w:vAlign w:val="center"/>
          </w:tcPr>
          <w:p w14:paraId="1360F6FE" w14:textId="77777777" w:rsidR="001E3932" w:rsidRPr="00C74A86" w:rsidRDefault="001E3932" w:rsidP="007E30D8">
            <w:pPr>
              <w:spacing w:after="0" w:line="276" w:lineRule="auto"/>
              <w:jc w:val="center"/>
              <w:rPr>
                <w:rFonts w:eastAsia="Times New Roman" w:cs="Times New Roman"/>
                <w:b/>
                <w:color w:val="000000"/>
                <w:sz w:val="20"/>
                <w:szCs w:val="20"/>
                <w:vertAlign w:val="subscript"/>
                <w:lang w:eastAsia="zh-CN"/>
              </w:rPr>
            </w:pPr>
            <w:r w:rsidRPr="00C74A86">
              <w:rPr>
                <w:rFonts w:eastAsia="Times New Roman" w:cs="Times New Roman"/>
                <w:b/>
                <w:color w:val="000000"/>
                <w:sz w:val="20"/>
                <w:szCs w:val="20"/>
                <w:lang w:eastAsia="zh-CN"/>
              </w:rPr>
              <w:t>Kisik, O</w:t>
            </w:r>
            <w:r w:rsidRPr="00C74A86">
              <w:rPr>
                <w:rFonts w:eastAsia="Times New Roman" w:cs="Times New Roman"/>
                <w:b/>
                <w:color w:val="000000"/>
                <w:sz w:val="20"/>
                <w:szCs w:val="20"/>
                <w:vertAlign w:val="subscript"/>
                <w:lang w:eastAsia="zh-CN"/>
              </w:rPr>
              <w:t>2</w:t>
            </w:r>
          </w:p>
        </w:tc>
        <w:tc>
          <w:tcPr>
            <w:tcW w:w="1276" w:type="dxa"/>
            <w:shd w:val="clear" w:color="auto" w:fill="auto"/>
            <w:vAlign w:val="center"/>
          </w:tcPr>
          <w:p w14:paraId="09F034C9"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hr-HR"/>
              </w:rPr>
              <w:t>446 kg</w:t>
            </w:r>
          </w:p>
        </w:tc>
        <w:tc>
          <w:tcPr>
            <w:tcW w:w="1418" w:type="dxa"/>
            <w:shd w:val="clear" w:color="auto" w:fill="auto"/>
            <w:vAlign w:val="center"/>
          </w:tcPr>
          <w:p w14:paraId="5F25B392"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hr-HR"/>
              </w:rPr>
            </w:pPr>
          </w:p>
        </w:tc>
        <w:tc>
          <w:tcPr>
            <w:tcW w:w="1275" w:type="dxa"/>
            <w:shd w:val="clear" w:color="auto" w:fill="auto"/>
            <w:vAlign w:val="center"/>
          </w:tcPr>
          <w:p w14:paraId="4466DCDA"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hr-HR"/>
              </w:rPr>
              <w:t>Baterija, boca</w:t>
            </w:r>
          </w:p>
        </w:tc>
        <w:tc>
          <w:tcPr>
            <w:tcW w:w="1418" w:type="dxa"/>
            <w:vMerge/>
            <w:shd w:val="clear" w:color="auto" w:fill="auto"/>
          </w:tcPr>
          <w:p w14:paraId="393377DB" w14:textId="77777777" w:rsidR="001E3932" w:rsidRPr="00C74A86" w:rsidRDefault="001E3932" w:rsidP="007E30D8">
            <w:pPr>
              <w:spacing w:after="0" w:line="276" w:lineRule="auto"/>
              <w:rPr>
                <w:rFonts w:eastAsia="Times New Roman" w:cs="Times New Roman"/>
                <w:b/>
                <w:color w:val="000000"/>
                <w:sz w:val="20"/>
                <w:szCs w:val="20"/>
                <w:lang w:val="en-US" w:eastAsia="zh-CN"/>
              </w:rPr>
            </w:pPr>
          </w:p>
        </w:tc>
      </w:tr>
      <w:tr w:rsidR="001E3932" w:rsidRPr="00C74A86" w14:paraId="404B3A21" w14:textId="77777777" w:rsidTr="00BD3BFD">
        <w:trPr>
          <w:trHeight w:val="263"/>
        </w:trPr>
        <w:tc>
          <w:tcPr>
            <w:tcW w:w="537" w:type="dxa"/>
            <w:vMerge/>
            <w:shd w:val="clear" w:color="auto" w:fill="auto"/>
          </w:tcPr>
          <w:p w14:paraId="6F6A95FD" w14:textId="77777777" w:rsidR="001E3932" w:rsidRPr="00C74A86" w:rsidRDefault="001E3932" w:rsidP="007E30D8">
            <w:pPr>
              <w:spacing w:after="0" w:line="276" w:lineRule="auto"/>
              <w:rPr>
                <w:rFonts w:eastAsia="Times New Roman" w:cs="Times New Roman"/>
                <w:b/>
                <w:color w:val="000000"/>
                <w:sz w:val="20"/>
                <w:szCs w:val="20"/>
                <w:lang w:eastAsia="zh-CN"/>
              </w:rPr>
            </w:pPr>
          </w:p>
        </w:tc>
        <w:tc>
          <w:tcPr>
            <w:tcW w:w="1731" w:type="dxa"/>
            <w:vMerge/>
            <w:shd w:val="clear" w:color="auto" w:fill="auto"/>
          </w:tcPr>
          <w:p w14:paraId="6708FB3A"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p>
        </w:tc>
        <w:tc>
          <w:tcPr>
            <w:tcW w:w="1134" w:type="dxa"/>
            <w:shd w:val="clear" w:color="auto" w:fill="auto"/>
            <w:vAlign w:val="center"/>
          </w:tcPr>
          <w:p w14:paraId="5E9AC4B3"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Argon, Ar</w:t>
            </w:r>
          </w:p>
        </w:tc>
        <w:tc>
          <w:tcPr>
            <w:tcW w:w="1276" w:type="dxa"/>
            <w:shd w:val="clear" w:color="auto" w:fill="auto"/>
            <w:vAlign w:val="center"/>
          </w:tcPr>
          <w:p w14:paraId="7278DEB1"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smartTag w:uri="urn:schemas-microsoft-com:office:smarttags" w:element="metricconverter">
              <w:smartTagPr>
                <w:attr w:name="ProductID" w:val="1 580 kg"/>
              </w:smartTagPr>
              <w:r w:rsidRPr="00C74A86">
                <w:rPr>
                  <w:rFonts w:eastAsia="Times New Roman" w:cs="Times New Roman"/>
                  <w:color w:val="000000"/>
                  <w:sz w:val="20"/>
                  <w:szCs w:val="20"/>
                  <w:lang w:eastAsia="hr-HR"/>
                </w:rPr>
                <w:t>1 580 kg</w:t>
              </w:r>
            </w:smartTag>
          </w:p>
        </w:tc>
        <w:tc>
          <w:tcPr>
            <w:tcW w:w="1418" w:type="dxa"/>
            <w:shd w:val="clear" w:color="auto" w:fill="auto"/>
          </w:tcPr>
          <w:p w14:paraId="22041A13"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hr-HR"/>
              </w:rPr>
            </w:pPr>
          </w:p>
        </w:tc>
        <w:tc>
          <w:tcPr>
            <w:tcW w:w="1275" w:type="dxa"/>
            <w:shd w:val="clear" w:color="auto" w:fill="auto"/>
            <w:vAlign w:val="center"/>
          </w:tcPr>
          <w:p w14:paraId="1269026D"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hr-HR"/>
              </w:rPr>
              <w:t>Baterija, boca, renđer,</w:t>
            </w:r>
          </w:p>
        </w:tc>
        <w:tc>
          <w:tcPr>
            <w:tcW w:w="1418" w:type="dxa"/>
            <w:vMerge/>
            <w:shd w:val="clear" w:color="auto" w:fill="auto"/>
          </w:tcPr>
          <w:p w14:paraId="618ED9ED" w14:textId="77777777" w:rsidR="001E3932" w:rsidRPr="00C74A86" w:rsidRDefault="001E3932" w:rsidP="007E30D8">
            <w:pPr>
              <w:spacing w:after="0" w:line="276" w:lineRule="auto"/>
              <w:rPr>
                <w:rFonts w:eastAsia="Times New Roman" w:cs="Times New Roman"/>
                <w:b/>
                <w:color w:val="000000"/>
                <w:sz w:val="20"/>
                <w:szCs w:val="20"/>
                <w:lang w:val="en-US" w:eastAsia="zh-CN"/>
              </w:rPr>
            </w:pPr>
          </w:p>
        </w:tc>
      </w:tr>
      <w:tr w:rsidR="001E3932" w:rsidRPr="00C74A86" w14:paraId="389679F4" w14:textId="77777777" w:rsidTr="00BD3BFD">
        <w:trPr>
          <w:trHeight w:val="281"/>
        </w:trPr>
        <w:tc>
          <w:tcPr>
            <w:tcW w:w="537" w:type="dxa"/>
            <w:vMerge/>
            <w:shd w:val="clear" w:color="auto" w:fill="auto"/>
          </w:tcPr>
          <w:p w14:paraId="2101E672" w14:textId="77777777" w:rsidR="001E3932" w:rsidRPr="00C74A86" w:rsidRDefault="001E3932" w:rsidP="007E30D8">
            <w:pPr>
              <w:spacing w:after="0" w:line="276" w:lineRule="auto"/>
              <w:rPr>
                <w:rFonts w:eastAsia="Times New Roman" w:cs="Times New Roman"/>
                <w:b/>
                <w:color w:val="000000"/>
                <w:sz w:val="20"/>
                <w:szCs w:val="20"/>
                <w:lang w:eastAsia="zh-CN"/>
              </w:rPr>
            </w:pPr>
          </w:p>
        </w:tc>
        <w:tc>
          <w:tcPr>
            <w:tcW w:w="1731" w:type="dxa"/>
            <w:vMerge/>
            <w:shd w:val="clear" w:color="auto" w:fill="auto"/>
          </w:tcPr>
          <w:p w14:paraId="60F270D0"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p>
        </w:tc>
        <w:tc>
          <w:tcPr>
            <w:tcW w:w="1134" w:type="dxa"/>
            <w:shd w:val="clear" w:color="auto" w:fill="auto"/>
            <w:vAlign w:val="center"/>
          </w:tcPr>
          <w:p w14:paraId="4FDECDC1"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Zalivna masa F1/Y komp. B</w:t>
            </w:r>
          </w:p>
        </w:tc>
        <w:tc>
          <w:tcPr>
            <w:tcW w:w="1276" w:type="dxa"/>
            <w:shd w:val="clear" w:color="auto" w:fill="auto"/>
            <w:vAlign w:val="center"/>
          </w:tcPr>
          <w:p w14:paraId="3188380F"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smartTag w:uri="urn:schemas-microsoft-com:office:smarttags" w:element="metricconverter">
              <w:smartTagPr>
                <w:attr w:name="ProductID" w:val="15 kg"/>
              </w:smartTagPr>
              <w:r w:rsidRPr="00C74A86">
                <w:rPr>
                  <w:rFonts w:eastAsia="Times New Roman" w:cs="Times New Roman"/>
                  <w:color w:val="000000"/>
                  <w:sz w:val="20"/>
                  <w:szCs w:val="20"/>
                  <w:lang w:eastAsia="hr-HR"/>
                </w:rPr>
                <w:t>15 kg</w:t>
              </w:r>
            </w:smartTag>
          </w:p>
        </w:tc>
        <w:tc>
          <w:tcPr>
            <w:tcW w:w="1418" w:type="dxa"/>
            <w:shd w:val="clear" w:color="auto" w:fill="auto"/>
          </w:tcPr>
          <w:p w14:paraId="51DB7436"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hr-HR"/>
              </w:rPr>
            </w:pPr>
          </w:p>
        </w:tc>
        <w:tc>
          <w:tcPr>
            <w:tcW w:w="1275" w:type="dxa"/>
            <w:shd w:val="clear" w:color="auto" w:fill="auto"/>
            <w:vAlign w:val="center"/>
          </w:tcPr>
          <w:p w14:paraId="6B061082"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hr-HR"/>
              </w:rPr>
              <w:t xml:space="preserve">Limena kantica </w:t>
            </w:r>
            <w:smartTag w:uri="urn:schemas-microsoft-com:office:smarttags" w:element="metricconverter">
              <w:smartTagPr>
                <w:attr w:name="ProductID" w:val="750 g"/>
              </w:smartTagPr>
              <w:r w:rsidRPr="00C74A86">
                <w:rPr>
                  <w:rFonts w:eastAsia="Times New Roman" w:cs="Times New Roman"/>
                  <w:color w:val="000000"/>
                  <w:sz w:val="20"/>
                  <w:szCs w:val="20"/>
                  <w:lang w:eastAsia="hr-HR"/>
                </w:rPr>
                <w:t>750 g</w:t>
              </w:r>
            </w:smartTag>
          </w:p>
        </w:tc>
        <w:tc>
          <w:tcPr>
            <w:tcW w:w="1418" w:type="dxa"/>
            <w:vMerge/>
            <w:shd w:val="clear" w:color="auto" w:fill="auto"/>
          </w:tcPr>
          <w:p w14:paraId="62B443B6" w14:textId="77777777" w:rsidR="001E3932" w:rsidRPr="00C74A86" w:rsidRDefault="001E3932" w:rsidP="007E30D8">
            <w:pPr>
              <w:spacing w:after="0" w:line="276" w:lineRule="auto"/>
              <w:rPr>
                <w:rFonts w:eastAsia="Times New Roman" w:cs="Times New Roman"/>
                <w:b/>
                <w:color w:val="000000"/>
                <w:sz w:val="20"/>
                <w:szCs w:val="20"/>
                <w:lang w:val="en-US" w:eastAsia="zh-CN"/>
              </w:rPr>
            </w:pPr>
          </w:p>
        </w:tc>
      </w:tr>
      <w:tr w:rsidR="001E3932" w:rsidRPr="00C74A86" w14:paraId="16217754" w14:textId="77777777" w:rsidTr="00BD3BFD">
        <w:trPr>
          <w:trHeight w:val="203"/>
        </w:trPr>
        <w:tc>
          <w:tcPr>
            <w:tcW w:w="537" w:type="dxa"/>
            <w:vMerge/>
            <w:shd w:val="clear" w:color="auto" w:fill="auto"/>
          </w:tcPr>
          <w:p w14:paraId="7FD16180" w14:textId="77777777" w:rsidR="001E3932" w:rsidRPr="00C74A86" w:rsidRDefault="001E3932" w:rsidP="007E30D8">
            <w:pPr>
              <w:spacing w:after="0" w:line="276" w:lineRule="auto"/>
              <w:rPr>
                <w:rFonts w:eastAsia="Times New Roman" w:cs="Times New Roman"/>
                <w:b/>
                <w:color w:val="000000"/>
                <w:sz w:val="20"/>
                <w:szCs w:val="20"/>
                <w:lang w:eastAsia="zh-CN"/>
              </w:rPr>
            </w:pPr>
          </w:p>
        </w:tc>
        <w:tc>
          <w:tcPr>
            <w:tcW w:w="1731" w:type="dxa"/>
            <w:vMerge/>
            <w:shd w:val="clear" w:color="auto" w:fill="auto"/>
          </w:tcPr>
          <w:p w14:paraId="1E965FDE"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p>
        </w:tc>
        <w:tc>
          <w:tcPr>
            <w:tcW w:w="1134" w:type="dxa"/>
            <w:shd w:val="clear" w:color="auto" w:fill="auto"/>
            <w:vAlign w:val="center"/>
          </w:tcPr>
          <w:p w14:paraId="09E87E93"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Variocut G 485</w:t>
            </w:r>
          </w:p>
        </w:tc>
        <w:tc>
          <w:tcPr>
            <w:tcW w:w="1276" w:type="dxa"/>
            <w:shd w:val="clear" w:color="auto" w:fill="auto"/>
            <w:vAlign w:val="center"/>
          </w:tcPr>
          <w:p w14:paraId="374C8659"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smartTag w:uri="urn:schemas-microsoft-com:office:smarttags" w:element="metricconverter">
              <w:smartTagPr>
                <w:attr w:name="ProductID" w:val="1000 l"/>
              </w:smartTagPr>
              <w:r w:rsidRPr="00C74A86">
                <w:rPr>
                  <w:rFonts w:eastAsia="Times New Roman" w:cs="Times New Roman"/>
                  <w:color w:val="000000"/>
                  <w:sz w:val="20"/>
                  <w:szCs w:val="20"/>
                  <w:lang w:eastAsia="hr-HR"/>
                </w:rPr>
                <w:t>1000 L</w:t>
              </w:r>
            </w:smartTag>
          </w:p>
        </w:tc>
        <w:tc>
          <w:tcPr>
            <w:tcW w:w="1418" w:type="dxa"/>
            <w:shd w:val="clear" w:color="auto" w:fill="auto"/>
          </w:tcPr>
          <w:p w14:paraId="0DCADFF9"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hr-HR"/>
              </w:rPr>
            </w:pPr>
          </w:p>
        </w:tc>
        <w:tc>
          <w:tcPr>
            <w:tcW w:w="1275" w:type="dxa"/>
            <w:shd w:val="clear" w:color="auto" w:fill="auto"/>
            <w:vAlign w:val="center"/>
          </w:tcPr>
          <w:p w14:paraId="3AFF0C8E"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hr-HR"/>
              </w:rPr>
              <w:t xml:space="preserve">Bačva </w:t>
            </w:r>
            <w:smartTag w:uri="urn:schemas-microsoft-com:office:smarttags" w:element="metricconverter">
              <w:smartTagPr>
                <w:attr w:name="ProductID" w:val="205 L"/>
              </w:smartTagPr>
              <w:r w:rsidRPr="00C74A86">
                <w:rPr>
                  <w:rFonts w:eastAsia="Times New Roman" w:cs="Times New Roman"/>
                  <w:color w:val="000000"/>
                  <w:sz w:val="20"/>
                  <w:szCs w:val="20"/>
                  <w:lang w:eastAsia="hr-HR"/>
                </w:rPr>
                <w:t>205 L</w:t>
              </w:r>
            </w:smartTag>
          </w:p>
        </w:tc>
        <w:tc>
          <w:tcPr>
            <w:tcW w:w="1418" w:type="dxa"/>
            <w:vMerge/>
            <w:shd w:val="clear" w:color="auto" w:fill="auto"/>
          </w:tcPr>
          <w:p w14:paraId="659166CB" w14:textId="77777777" w:rsidR="001E3932" w:rsidRPr="00C74A86" w:rsidRDefault="001E3932" w:rsidP="007E30D8">
            <w:pPr>
              <w:spacing w:after="0" w:line="276" w:lineRule="auto"/>
              <w:rPr>
                <w:rFonts w:eastAsia="Times New Roman" w:cs="Times New Roman"/>
                <w:b/>
                <w:color w:val="000000"/>
                <w:sz w:val="20"/>
                <w:szCs w:val="20"/>
                <w:lang w:val="en-US" w:eastAsia="zh-CN"/>
              </w:rPr>
            </w:pPr>
          </w:p>
        </w:tc>
      </w:tr>
      <w:tr w:rsidR="001E3932" w:rsidRPr="00C74A86" w14:paraId="15C51354" w14:textId="77777777" w:rsidTr="00BD3BFD">
        <w:trPr>
          <w:trHeight w:val="94"/>
        </w:trPr>
        <w:tc>
          <w:tcPr>
            <w:tcW w:w="537" w:type="dxa"/>
            <w:vMerge/>
            <w:shd w:val="clear" w:color="auto" w:fill="auto"/>
          </w:tcPr>
          <w:p w14:paraId="1CEB957A" w14:textId="77777777" w:rsidR="001E3932" w:rsidRPr="00C74A86" w:rsidRDefault="001E3932" w:rsidP="007E30D8">
            <w:pPr>
              <w:spacing w:after="0" w:line="276" w:lineRule="auto"/>
              <w:rPr>
                <w:rFonts w:eastAsia="Times New Roman" w:cs="Times New Roman"/>
                <w:b/>
                <w:color w:val="000000"/>
                <w:sz w:val="20"/>
                <w:szCs w:val="20"/>
                <w:lang w:eastAsia="zh-CN"/>
              </w:rPr>
            </w:pPr>
          </w:p>
        </w:tc>
        <w:tc>
          <w:tcPr>
            <w:tcW w:w="1731" w:type="dxa"/>
            <w:vMerge/>
            <w:shd w:val="clear" w:color="auto" w:fill="auto"/>
          </w:tcPr>
          <w:p w14:paraId="14D2397F"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p>
        </w:tc>
        <w:tc>
          <w:tcPr>
            <w:tcW w:w="1134" w:type="dxa"/>
            <w:shd w:val="clear" w:color="auto" w:fill="auto"/>
            <w:vAlign w:val="center"/>
          </w:tcPr>
          <w:p w14:paraId="5FF47E3F"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Rostex</w:t>
            </w:r>
          </w:p>
        </w:tc>
        <w:tc>
          <w:tcPr>
            <w:tcW w:w="1276" w:type="dxa"/>
            <w:shd w:val="clear" w:color="auto" w:fill="auto"/>
            <w:vAlign w:val="center"/>
          </w:tcPr>
          <w:p w14:paraId="419C312B"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smartTag w:uri="urn:schemas-microsoft-com:office:smarttags" w:element="metricconverter">
              <w:smartTagPr>
                <w:attr w:name="ProductID" w:val="40 L"/>
              </w:smartTagPr>
              <w:r w:rsidRPr="00C74A86">
                <w:rPr>
                  <w:rFonts w:eastAsia="Times New Roman" w:cs="Times New Roman"/>
                  <w:color w:val="000000"/>
                  <w:sz w:val="20"/>
                  <w:szCs w:val="20"/>
                  <w:lang w:eastAsia="hr-HR"/>
                </w:rPr>
                <w:t>40 L</w:t>
              </w:r>
            </w:smartTag>
          </w:p>
        </w:tc>
        <w:tc>
          <w:tcPr>
            <w:tcW w:w="1418" w:type="dxa"/>
            <w:shd w:val="clear" w:color="auto" w:fill="auto"/>
          </w:tcPr>
          <w:p w14:paraId="2017293F"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hr-HR"/>
              </w:rPr>
            </w:pPr>
          </w:p>
        </w:tc>
        <w:tc>
          <w:tcPr>
            <w:tcW w:w="1275" w:type="dxa"/>
            <w:shd w:val="clear" w:color="auto" w:fill="auto"/>
            <w:vAlign w:val="center"/>
          </w:tcPr>
          <w:p w14:paraId="33961B92"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hr-HR"/>
              </w:rPr>
              <w:t xml:space="preserve">Kanister </w:t>
            </w:r>
            <w:smartTag w:uri="urn:schemas-microsoft-com:office:smarttags" w:element="metricconverter">
              <w:smartTagPr>
                <w:attr w:name="ProductID" w:val="10 L"/>
              </w:smartTagPr>
              <w:r w:rsidRPr="00C74A86">
                <w:rPr>
                  <w:rFonts w:eastAsia="Times New Roman" w:cs="Times New Roman"/>
                  <w:color w:val="000000"/>
                  <w:sz w:val="20"/>
                  <w:szCs w:val="20"/>
                  <w:lang w:eastAsia="hr-HR"/>
                </w:rPr>
                <w:t>10 L</w:t>
              </w:r>
            </w:smartTag>
          </w:p>
        </w:tc>
        <w:tc>
          <w:tcPr>
            <w:tcW w:w="1418" w:type="dxa"/>
            <w:vMerge/>
            <w:shd w:val="clear" w:color="auto" w:fill="auto"/>
          </w:tcPr>
          <w:p w14:paraId="20AC8708" w14:textId="77777777" w:rsidR="001E3932" w:rsidRPr="00C74A86" w:rsidRDefault="001E3932" w:rsidP="007E30D8">
            <w:pPr>
              <w:spacing w:after="0" w:line="276" w:lineRule="auto"/>
              <w:rPr>
                <w:rFonts w:eastAsia="Times New Roman" w:cs="Times New Roman"/>
                <w:b/>
                <w:color w:val="000000"/>
                <w:sz w:val="20"/>
                <w:szCs w:val="20"/>
                <w:lang w:val="en-US" w:eastAsia="zh-CN"/>
              </w:rPr>
            </w:pPr>
          </w:p>
        </w:tc>
      </w:tr>
      <w:tr w:rsidR="001E3932" w:rsidRPr="00C74A86" w14:paraId="0D027002" w14:textId="77777777" w:rsidTr="00BD3BFD">
        <w:trPr>
          <w:trHeight w:val="267"/>
        </w:trPr>
        <w:tc>
          <w:tcPr>
            <w:tcW w:w="537" w:type="dxa"/>
            <w:vMerge/>
            <w:shd w:val="clear" w:color="auto" w:fill="auto"/>
          </w:tcPr>
          <w:p w14:paraId="448333B0" w14:textId="77777777" w:rsidR="001E3932" w:rsidRPr="00C74A86" w:rsidRDefault="001E3932" w:rsidP="007E30D8">
            <w:pPr>
              <w:spacing w:after="0" w:line="276" w:lineRule="auto"/>
              <w:rPr>
                <w:rFonts w:eastAsia="Times New Roman" w:cs="Times New Roman"/>
                <w:b/>
                <w:color w:val="000000"/>
                <w:sz w:val="20"/>
                <w:szCs w:val="20"/>
                <w:lang w:eastAsia="zh-CN"/>
              </w:rPr>
            </w:pPr>
          </w:p>
        </w:tc>
        <w:tc>
          <w:tcPr>
            <w:tcW w:w="1731" w:type="dxa"/>
            <w:vMerge/>
            <w:shd w:val="clear" w:color="auto" w:fill="auto"/>
          </w:tcPr>
          <w:p w14:paraId="7862CD49"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p>
        </w:tc>
        <w:tc>
          <w:tcPr>
            <w:tcW w:w="1134" w:type="dxa"/>
            <w:shd w:val="clear" w:color="auto" w:fill="auto"/>
            <w:vAlign w:val="center"/>
          </w:tcPr>
          <w:p w14:paraId="016A6E5F"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Ločevalec SAM-01</w:t>
            </w:r>
          </w:p>
        </w:tc>
        <w:tc>
          <w:tcPr>
            <w:tcW w:w="1276" w:type="dxa"/>
            <w:shd w:val="clear" w:color="auto" w:fill="auto"/>
            <w:vAlign w:val="center"/>
          </w:tcPr>
          <w:p w14:paraId="6B18E7EF"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p>
        </w:tc>
        <w:tc>
          <w:tcPr>
            <w:tcW w:w="1418" w:type="dxa"/>
            <w:shd w:val="clear" w:color="auto" w:fill="auto"/>
          </w:tcPr>
          <w:p w14:paraId="3586A939"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hr-HR"/>
              </w:rPr>
            </w:pPr>
          </w:p>
        </w:tc>
        <w:tc>
          <w:tcPr>
            <w:tcW w:w="1275" w:type="dxa"/>
            <w:shd w:val="clear" w:color="auto" w:fill="auto"/>
            <w:vAlign w:val="center"/>
          </w:tcPr>
          <w:p w14:paraId="0A16B638"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p>
        </w:tc>
        <w:tc>
          <w:tcPr>
            <w:tcW w:w="1418" w:type="dxa"/>
            <w:vMerge/>
            <w:shd w:val="clear" w:color="auto" w:fill="auto"/>
          </w:tcPr>
          <w:p w14:paraId="245932E6" w14:textId="77777777" w:rsidR="001E3932" w:rsidRPr="00C74A86" w:rsidRDefault="001E3932" w:rsidP="007E30D8">
            <w:pPr>
              <w:spacing w:after="0" w:line="276" w:lineRule="auto"/>
              <w:rPr>
                <w:rFonts w:eastAsia="Times New Roman" w:cs="Times New Roman"/>
                <w:b/>
                <w:color w:val="000000"/>
                <w:sz w:val="20"/>
                <w:szCs w:val="20"/>
                <w:lang w:val="en-US" w:eastAsia="zh-CN"/>
              </w:rPr>
            </w:pPr>
          </w:p>
        </w:tc>
      </w:tr>
      <w:tr w:rsidR="001E3932" w:rsidRPr="00C74A86" w14:paraId="1D1D222F" w14:textId="77777777" w:rsidTr="00BD3BFD">
        <w:trPr>
          <w:trHeight w:val="285"/>
        </w:trPr>
        <w:tc>
          <w:tcPr>
            <w:tcW w:w="537" w:type="dxa"/>
            <w:vMerge/>
            <w:shd w:val="clear" w:color="auto" w:fill="auto"/>
          </w:tcPr>
          <w:p w14:paraId="318FB706" w14:textId="77777777" w:rsidR="001E3932" w:rsidRPr="00C74A86" w:rsidRDefault="001E3932" w:rsidP="007E30D8">
            <w:pPr>
              <w:spacing w:after="0" w:line="276" w:lineRule="auto"/>
              <w:rPr>
                <w:rFonts w:eastAsia="Times New Roman" w:cs="Times New Roman"/>
                <w:b/>
                <w:color w:val="000000"/>
                <w:sz w:val="20"/>
                <w:szCs w:val="20"/>
                <w:lang w:eastAsia="zh-CN"/>
              </w:rPr>
            </w:pPr>
          </w:p>
        </w:tc>
        <w:tc>
          <w:tcPr>
            <w:tcW w:w="1731" w:type="dxa"/>
            <w:vMerge/>
            <w:shd w:val="clear" w:color="auto" w:fill="auto"/>
          </w:tcPr>
          <w:p w14:paraId="716D20CB"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p>
        </w:tc>
        <w:tc>
          <w:tcPr>
            <w:tcW w:w="1134" w:type="dxa"/>
            <w:shd w:val="clear" w:color="auto" w:fill="auto"/>
            <w:vAlign w:val="center"/>
          </w:tcPr>
          <w:p w14:paraId="028FEDC2"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Hysol T 15</w:t>
            </w:r>
          </w:p>
        </w:tc>
        <w:tc>
          <w:tcPr>
            <w:tcW w:w="1276" w:type="dxa"/>
            <w:shd w:val="clear" w:color="auto" w:fill="auto"/>
            <w:vAlign w:val="center"/>
          </w:tcPr>
          <w:p w14:paraId="66A0CF11"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smartTag w:uri="urn:schemas-microsoft-com:office:smarttags" w:element="metricconverter">
              <w:smartTagPr>
                <w:attr w:name="ProductID" w:val="1000 l"/>
              </w:smartTagPr>
              <w:r w:rsidRPr="00C74A86">
                <w:rPr>
                  <w:rFonts w:eastAsia="Times New Roman" w:cs="Times New Roman"/>
                  <w:color w:val="000000"/>
                  <w:sz w:val="20"/>
                  <w:szCs w:val="20"/>
                  <w:lang w:eastAsia="hr-HR"/>
                </w:rPr>
                <w:t>1000 L</w:t>
              </w:r>
            </w:smartTag>
          </w:p>
        </w:tc>
        <w:tc>
          <w:tcPr>
            <w:tcW w:w="1418" w:type="dxa"/>
            <w:shd w:val="clear" w:color="auto" w:fill="auto"/>
          </w:tcPr>
          <w:p w14:paraId="4234A3BB"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hr-HR"/>
              </w:rPr>
            </w:pPr>
          </w:p>
        </w:tc>
        <w:tc>
          <w:tcPr>
            <w:tcW w:w="1275" w:type="dxa"/>
            <w:shd w:val="clear" w:color="auto" w:fill="auto"/>
            <w:vAlign w:val="center"/>
          </w:tcPr>
          <w:p w14:paraId="787A24A2"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r w:rsidRPr="00C74A86">
              <w:rPr>
                <w:rFonts w:eastAsia="Times New Roman" w:cs="Times New Roman"/>
                <w:color w:val="000000"/>
                <w:sz w:val="20"/>
                <w:szCs w:val="20"/>
                <w:lang w:eastAsia="hr-HR"/>
              </w:rPr>
              <w:t>Kontejner 1000L</w:t>
            </w:r>
          </w:p>
        </w:tc>
        <w:tc>
          <w:tcPr>
            <w:tcW w:w="1418" w:type="dxa"/>
            <w:vMerge/>
            <w:shd w:val="clear" w:color="auto" w:fill="auto"/>
          </w:tcPr>
          <w:p w14:paraId="00DC43AE" w14:textId="77777777" w:rsidR="001E3932" w:rsidRPr="00C74A86" w:rsidRDefault="001E3932" w:rsidP="007E30D8">
            <w:pPr>
              <w:spacing w:after="0" w:line="276" w:lineRule="auto"/>
              <w:rPr>
                <w:rFonts w:eastAsia="Times New Roman" w:cs="Times New Roman"/>
                <w:b/>
                <w:color w:val="000000"/>
                <w:sz w:val="20"/>
                <w:szCs w:val="20"/>
                <w:lang w:val="en-US" w:eastAsia="zh-CN"/>
              </w:rPr>
            </w:pPr>
          </w:p>
        </w:tc>
      </w:tr>
      <w:tr w:rsidR="001E3932" w:rsidRPr="00C74A86" w14:paraId="1D537EEC" w14:textId="77777777" w:rsidTr="00BD3BFD">
        <w:trPr>
          <w:trHeight w:val="261"/>
        </w:trPr>
        <w:tc>
          <w:tcPr>
            <w:tcW w:w="537" w:type="dxa"/>
            <w:vMerge/>
            <w:shd w:val="clear" w:color="auto" w:fill="auto"/>
          </w:tcPr>
          <w:p w14:paraId="01B532DB" w14:textId="77777777" w:rsidR="001E3932" w:rsidRPr="00C74A86" w:rsidRDefault="001E3932" w:rsidP="007E30D8">
            <w:pPr>
              <w:spacing w:after="0" w:line="276" w:lineRule="auto"/>
              <w:rPr>
                <w:rFonts w:eastAsia="Times New Roman" w:cs="Times New Roman"/>
                <w:b/>
                <w:color w:val="000000"/>
                <w:sz w:val="20"/>
                <w:szCs w:val="20"/>
                <w:lang w:eastAsia="zh-CN"/>
              </w:rPr>
            </w:pPr>
          </w:p>
        </w:tc>
        <w:tc>
          <w:tcPr>
            <w:tcW w:w="1731" w:type="dxa"/>
            <w:vMerge/>
            <w:shd w:val="clear" w:color="auto" w:fill="auto"/>
          </w:tcPr>
          <w:p w14:paraId="1F6CA901"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p>
        </w:tc>
        <w:tc>
          <w:tcPr>
            <w:tcW w:w="1134" w:type="dxa"/>
            <w:shd w:val="clear" w:color="auto" w:fill="auto"/>
            <w:vAlign w:val="center"/>
          </w:tcPr>
          <w:p w14:paraId="269C585B" w14:textId="77777777" w:rsidR="001E3932" w:rsidRPr="00C74A86" w:rsidRDefault="001E3932" w:rsidP="007E30D8">
            <w:pPr>
              <w:spacing w:after="0" w:line="276" w:lineRule="auto"/>
              <w:jc w:val="center"/>
              <w:rPr>
                <w:rFonts w:eastAsia="Times New Roman" w:cs="Times New Roman"/>
                <w:b/>
                <w:color w:val="000000"/>
                <w:sz w:val="20"/>
                <w:szCs w:val="20"/>
                <w:lang w:eastAsia="zh-CN"/>
              </w:rPr>
            </w:pPr>
            <w:r w:rsidRPr="00C74A86">
              <w:rPr>
                <w:rFonts w:eastAsia="Times New Roman" w:cs="Times New Roman"/>
                <w:b/>
                <w:color w:val="000000"/>
                <w:sz w:val="20"/>
                <w:szCs w:val="20"/>
                <w:lang w:eastAsia="zh-CN"/>
              </w:rPr>
              <w:t>Lucibril A 320 R</w:t>
            </w:r>
          </w:p>
        </w:tc>
        <w:tc>
          <w:tcPr>
            <w:tcW w:w="1276" w:type="dxa"/>
            <w:shd w:val="clear" w:color="auto" w:fill="auto"/>
          </w:tcPr>
          <w:p w14:paraId="56F66ABE"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p>
        </w:tc>
        <w:tc>
          <w:tcPr>
            <w:tcW w:w="1418" w:type="dxa"/>
            <w:shd w:val="clear" w:color="auto" w:fill="auto"/>
          </w:tcPr>
          <w:p w14:paraId="4669EEC0" w14:textId="77777777" w:rsidR="001E3932" w:rsidRPr="00C74A86" w:rsidRDefault="001E3932" w:rsidP="007E30D8">
            <w:pPr>
              <w:autoSpaceDE w:val="0"/>
              <w:autoSpaceDN w:val="0"/>
              <w:adjustRightInd w:val="0"/>
              <w:spacing w:after="0" w:line="276" w:lineRule="auto"/>
              <w:jc w:val="center"/>
              <w:rPr>
                <w:rFonts w:eastAsia="Times New Roman" w:cs="Times New Roman"/>
                <w:b/>
                <w:color w:val="000000"/>
                <w:sz w:val="20"/>
                <w:szCs w:val="20"/>
                <w:lang w:eastAsia="hr-HR"/>
              </w:rPr>
            </w:pPr>
          </w:p>
        </w:tc>
        <w:tc>
          <w:tcPr>
            <w:tcW w:w="1275" w:type="dxa"/>
            <w:shd w:val="clear" w:color="auto" w:fill="auto"/>
          </w:tcPr>
          <w:p w14:paraId="68F9174F" w14:textId="77777777" w:rsidR="001E3932" w:rsidRPr="00C74A86" w:rsidRDefault="001E3932" w:rsidP="007E30D8">
            <w:pPr>
              <w:autoSpaceDE w:val="0"/>
              <w:autoSpaceDN w:val="0"/>
              <w:adjustRightInd w:val="0"/>
              <w:spacing w:after="0" w:line="276" w:lineRule="auto"/>
              <w:jc w:val="center"/>
              <w:rPr>
                <w:rFonts w:eastAsia="Times New Roman" w:cs="Times New Roman"/>
                <w:color w:val="000000"/>
                <w:sz w:val="20"/>
                <w:szCs w:val="20"/>
                <w:lang w:eastAsia="hr-HR"/>
              </w:rPr>
            </w:pPr>
          </w:p>
        </w:tc>
        <w:tc>
          <w:tcPr>
            <w:tcW w:w="1418" w:type="dxa"/>
            <w:vMerge/>
            <w:shd w:val="clear" w:color="auto" w:fill="auto"/>
          </w:tcPr>
          <w:p w14:paraId="3700308E" w14:textId="77777777" w:rsidR="001E3932" w:rsidRPr="00C74A86" w:rsidRDefault="001E3932" w:rsidP="007E30D8">
            <w:pPr>
              <w:spacing w:after="0" w:line="276" w:lineRule="auto"/>
              <w:rPr>
                <w:rFonts w:eastAsia="Times New Roman" w:cs="Times New Roman"/>
                <w:b/>
                <w:color w:val="000000"/>
                <w:sz w:val="20"/>
                <w:szCs w:val="20"/>
                <w:lang w:val="en-US" w:eastAsia="zh-CN"/>
              </w:rPr>
            </w:pPr>
          </w:p>
        </w:tc>
      </w:tr>
    </w:tbl>
    <w:p w14:paraId="60BF3EB9" w14:textId="2B15BBA0" w:rsidR="00394F48" w:rsidRPr="001E3932" w:rsidRDefault="00394F48" w:rsidP="00394F48">
      <w:pPr>
        <w:pStyle w:val="Odlomakpopisa11"/>
        <w:spacing w:before="240"/>
      </w:pPr>
      <w:r w:rsidRPr="00331F54">
        <w:t xml:space="preserve">Nesreća u tehnološkom postrojenju može nastati uslijed istjecanja i/ili eksplozije opasne tvari koje može biti posljedica korištenja neispravne opreme, nemarnog rada ili namjerne </w:t>
      </w:r>
      <w:r w:rsidRPr="00331F54">
        <w:lastRenderedPageBreak/>
        <w:t xml:space="preserve">diverzije. Dužnost svih tehnoloških postrojenja, a ponajviše onih koji koriste opasne tvari u svom radu, je provođenje preventivnih mjera za sprječavanje nesreće, ograničavanje pristupa u dijelove postrojenja s opasnim tvarima samo ovlaštenom osoblju te odgovorno ponašanje prema okolini u vidu upoznavanja lokalnog stanovništva s mogućim opasnostima, poduzetim mjerama za sprječavanje nesreća te metodama samozaštite, do </w:t>
      </w:r>
      <w:r w:rsidRPr="001E3932">
        <w:t xml:space="preserve">dolaska snaga zaštite i spašavanja, u slučaju nesreće. </w:t>
      </w:r>
    </w:p>
    <w:p w14:paraId="1AB0186D" w14:textId="446F14D3" w:rsidR="00394F48" w:rsidRDefault="00394F48" w:rsidP="00394F48">
      <w:pPr>
        <w:pStyle w:val="Odlomakpopisa11"/>
        <w:spacing w:before="120"/>
      </w:pPr>
      <w:r w:rsidRPr="001E3932">
        <w:t>U nastavku će se obrađivati scenariji događaja s najgorim mogućim posljedicama uslijed nesreće na lokaciji</w:t>
      </w:r>
      <w:r w:rsidR="001E3932" w:rsidRPr="001E3932">
        <w:t xml:space="preserve"> Tifon d.o.o. BP Pregrada. </w:t>
      </w:r>
      <w:r w:rsidRPr="00394F48">
        <w:t xml:space="preserve"> </w:t>
      </w:r>
      <w:r w:rsidRPr="00A968EA">
        <w:t xml:space="preserve"> </w:t>
      </w:r>
    </w:p>
    <w:p w14:paraId="6C2BFDBF" w14:textId="77777777" w:rsidR="00394F48" w:rsidRPr="00394F48" w:rsidRDefault="00394F48" w:rsidP="00394F48">
      <w:pPr>
        <w:pStyle w:val="Naslov3"/>
      </w:pPr>
      <w:bookmarkStart w:id="523" w:name="_Toc72322114"/>
      <w:r w:rsidRPr="00394F48">
        <w:t>Prikaz utjecaja na kritičnu infrastrukturu</w:t>
      </w:r>
      <w:bookmarkEnd w:id="523"/>
    </w:p>
    <w:tbl>
      <w:tblPr>
        <w:tblW w:w="8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7844"/>
      </w:tblGrid>
      <w:tr w:rsidR="00394F48" w:rsidRPr="00A8161A" w14:paraId="78901177" w14:textId="77777777" w:rsidTr="00C508D3">
        <w:trPr>
          <w:trHeight w:val="376"/>
          <w:tblHeader/>
          <w:jc w:val="center"/>
        </w:trPr>
        <w:tc>
          <w:tcPr>
            <w:tcW w:w="949" w:type="dxa"/>
            <w:shd w:val="clear" w:color="auto" w:fill="auto"/>
            <w:vAlign w:val="center"/>
          </w:tcPr>
          <w:p w14:paraId="6EB27E3F" w14:textId="77777777" w:rsidR="00394F48" w:rsidRPr="00A8161A" w:rsidRDefault="00394F48" w:rsidP="00C508D3">
            <w:pPr>
              <w:spacing w:after="0"/>
              <w:rPr>
                <w:rFonts w:cs="Arial"/>
                <w:b/>
                <w:sz w:val="20"/>
                <w:szCs w:val="20"/>
              </w:rPr>
            </w:pPr>
            <w:r w:rsidRPr="00A8161A">
              <w:rPr>
                <w:rFonts w:cs="Arial"/>
                <w:b/>
                <w:sz w:val="20"/>
                <w:szCs w:val="20"/>
              </w:rPr>
              <w:t>Utjecaj</w:t>
            </w:r>
          </w:p>
        </w:tc>
        <w:tc>
          <w:tcPr>
            <w:tcW w:w="7844" w:type="dxa"/>
            <w:shd w:val="clear" w:color="auto" w:fill="auto"/>
            <w:vAlign w:val="center"/>
          </w:tcPr>
          <w:p w14:paraId="50A22C73" w14:textId="77777777" w:rsidR="00394F48" w:rsidRPr="00A8161A" w:rsidRDefault="00394F48" w:rsidP="00C508D3">
            <w:pPr>
              <w:spacing w:after="0"/>
              <w:rPr>
                <w:rFonts w:cs="Arial"/>
                <w:b/>
                <w:sz w:val="20"/>
                <w:szCs w:val="20"/>
              </w:rPr>
            </w:pPr>
            <w:r w:rsidRPr="00A8161A">
              <w:rPr>
                <w:rFonts w:cs="Arial"/>
                <w:b/>
                <w:sz w:val="20"/>
                <w:szCs w:val="20"/>
              </w:rPr>
              <w:t>Sektor</w:t>
            </w:r>
          </w:p>
        </w:tc>
      </w:tr>
      <w:tr w:rsidR="00394F48" w:rsidRPr="00A8161A" w14:paraId="25626348" w14:textId="77777777" w:rsidTr="00C508D3">
        <w:trPr>
          <w:trHeight w:val="376"/>
          <w:jc w:val="center"/>
        </w:trPr>
        <w:tc>
          <w:tcPr>
            <w:tcW w:w="949" w:type="dxa"/>
            <w:shd w:val="clear" w:color="auto" w:fill="auto"/>
            <w:vAlign w:val="center"/>
          </w:tcPr>
          <w:p w14:paraId="49FAEC54" w14:textId="77777777" w:rsidR="00394F48" w:rsidRPr="00A8161A" w:rsidRDefault="00394F48" w:rsidP="00C508D3">
            <w:pPr>
              <w:spacing w:after="0"/>
              <w:jc w:val="center"/>
              <w:rPr>
                <w:rFonts w:cs="Arial"/>
                <w:b/>
                <w:sz w:val="20"/>
                <w:szCs w:val="20"/>
              </w:rPr>
            </w:pPr>
            <w:r w:rsidRPr="00A8161A">
              <w:rPr>
                <w:rFonts w:cs="Arial"/>
                <w:b/>
                <w:sz w:val="20"/>
                <w:szCs w:val="20"/>
              </w:rPr>
              <w:t>x</w:t>
            </w:r>
          </w:p>
        </w:tc>
        <w:tc>
          <w:tcPr>
            <w:tcW w:w="7844" w:type="dxa"/>
            <w:shd w:val="clear" w:color="auto" w:fill="auto"/>
            <w:vAlign w:val="center"/>
          </w:tcPr>
          <w:p w14:paraId="3A493426" w14:textId="77777777" w:rsidR="00394F48" w:rsidRPr="00A8161A" w:rsidRDefault="00394F48" w:rsidP="00C508D3">
            <w:pPr>
              <w:spacing w:after="0"/>
              <w:rPr>
                <w:rFonts w:cs="Arial"/>
                <w:sz w:val="20"/>
                <w:szCs w:val="20"/>
              </w:rPr>
            </w:pPr>
            <w:r w:rsidRPr="00A8161A">
              <w:rPr>
                <w:rFonts w:cs="Arial"/>
                <w:sz w:val="20"/>
                <w:szCs w:val="20"/>
              </w:rPr>
              <w:t>Komunikacijska i informacijska tehnologija (elektroničke komunikacije, prijenos podataka, informacijski sustavi, pružanje audio i audiovizualnih medijskih usluga)</w:t>
            </w:r>
          </w:p>
        </w:tc>
      </w:tr>
      <w:tr w:rsidR="00394F48" w:rsidRPr="00A8161A" w14:paraId="1921A05E" w14:textId="77777777" w:rsidTr="00C508D3">
        <w:trPr>
          <w:trHeight w:val="386"/>
          <w:jc w:val="center"/>
        </w:trPr>
        <w:tc>
          <w:tcPr>
            <w:tcW w:w="949" w:type="dxa"/>
            <w:shd w:val="clear" w:color="auto" w:fill="auto"/>
            <w:vAlign w:val="center"/>
          </w:tcPr>
          <w:p w14:paraId="4A8793F4" w14:textId="77777777" w:rsidR="00394F48" w:rsidRPr="00A8161A" w:rsidRDefault="00394F48" w:rsidP="00C508D3">
            <w:pPr>
              <w:spacing w:after="0"/>
              <w:jc w:val="center"/>
              <w:rPr>
                <w:rFonts w:cs="Arial"/>
                <w:b/>
                <w:sz w:val="20"/>
                <w:szCs w:val="20"/>
              </w:rPr>
            </w:pPr>
            <w:r w:rsidRPr="00A8161A">
              <w:rPr>
                <w:rFonts w:cs="Arial"/>
                <w:b/>
                <w:sz w:val="20"/>
                <w:szCs w:val="20"/>
              </w:rPr>
              <w:t>x</w:t>
            </w:r>
          </w:p>
        </w:tc>
        <w:tc>
          <w:tcPr>
            <w:tcW w:w="7844" w:type="dxa"/>
            <w:shd w:val="clear" w:color="auto" w:fill="auto"/>
            <w:vAlign w:val="center"/>
          </w:tcPr>
          <w:p w14:paraId="4E43C677" w14:textId="77777777" w:rsidR="00394F48" w:rsidRPr="00A8161A" w:rsidRDefault="00394F48" w:rsidP="00C508D3">
            <w:pPr>
              <w:spacing w:after="0"/>
              <w:rPr>
                <w:rFonts w:cs="Arial"/>
                <w:sz w:val="20"/>
                <w:szCs w:val="20"/>
              </w:rPr>
            </w:pPr>
            <w:r w:rsidRPr="00A8161A">
              <w:rPr>
                <w:rFonts w:cs="Arial"/>
                <w:sz w:val="20"/>
                <w:szCs w:val="20"/>
              </w:rPr>
              <w:t>Promet (cestovni, željeznički, zračni, pomorski i promet unutarnjim plovnim putovima)</w:t>
            </w:r>
          </w:p>
        </w:tc>
      </w:tr>
      <w:tr w:rsidR="00394F48" w:rsidRPr="00A8161A" w14:paraId="757F25DF" w14:textId="77777777" w:rsidTr="00C508D3">
        <w:trPr>
          <w:trHeight w:val="376"/>
          <w:jc w:val="center"/>
        </w:trPr>
        <w:tc>
          <w:tcPr>
            <w:tcW w:w="949" w:type="dxa"/>
            <w:shd w:val="clear" w:color="auto" w:fill="auto"/>
            <w:vAlign w:val="center"/>
          </w:tcPr>
          <w:p w14:paraId="3A120785" w14:textId="77777777" w:rsidR="00394F48" w:rsidRPr="00A8161A" w:rsidRDefault="00394F48" w:rsidP="00C508D3">
            <w:pPr>
              <w:spacing w:after="0"/>
              <w:jc w:val="center"/>
              <w:rPr>
                <w:rFonts w:cs="Arial"/>
                <w:b/>
                <w:sz w:val="20"/>
                <w:szCs w:val="20"/>
              </w:rPr>
            </w:pPr>
            <w:r w:rsidRPr="00A8161A">
              <w:rPr>
                <w:rFonts w:cs="Arial"/>
                <w:b/>
                <w:sz w:val="20"/>
                <w:szCs w:val="20"/>
              </w:rPr>
              <w:t>x</w:t>
            </w:r>
          </w:p>
        </w:tc>
        <w:tc>
          <w:tcPr>
            <w:tcW w:w="7844" w:type="dxa"/>
            <w:shd w:val="clear" w:color="auto" w:fill="auto"/>
            <w:vAlign w:val="center"/>
          </w:tcPr>
          <w:p w14:paraId="60B75D32" w14:textId="77777777" w:rsidR="00394F48" w:rsidRPr="00A8161A" w:rsidRDefault="00394F48" w:rsidP="00C508D3">
            <w:pPr>
              <w:spacing w:after="0"/>
              <w:rPr>
                <w:rFonts w:cs="Arial"/>
                <w:sz w:val="20"/>
                <w:szCs w:val="20"/>
              </w:rPr>
            </w:pPr>
            <w:r w:rsidRPr="00A8161A">
              <w:rPr>
                <w:rFonts w:cs="Arial"/>
                <w:sz w:val="20"/>
                <w:szCs w:val="20"/>
              </w:rPr>
              <w:t>Zdravstvo (zdravstvena zaštita, proizvodnja, promet i nadzor nad lijekovima)</w:t>
            </w:r>
          </w:p>
        </w:tc>
      </w:tr>
      <w:tr w:rsidR="00394F48" w:rsidRPr="00A8161A" w14:paraId="09A7E5AC" w14:textId="77777777" w:rsidTr="00C508D3">
        <w:trPr>
          <w:trHeight w:val="376"/>
          <w:jc w:val="center"/>
        </w:trPr>
        <w:tc>
          <w:tcPr>
            <w:tcW w:w="949" w:type="dxa"/>
            <w:shd w:val="clear" w:color="auto" w:fill="auto"/>
            <w:vAlign w:val="center"/>
          </w:tcPr>
          <w:p w14:paraId="29DCCCA1" w14:textId="77777777" w:rsidR="00394F48" w:rsidRPr="00A8161A" w:rsidRDefault="00394F48" w:rsidP="00C508D3">
            <w:pPr>
              <w:spacing w:after="0"/>
              <w:jc w:val="center"/>
              <w:rPr>
                <w:rFonts w:cs="Arial"/>
                <w:b/>
                <w:sz w:val="20"/>
                <w:szCs w:val="20"/>
              </w:rPr>
            </w:pPr>
            <w:r w:rsidRPr="00A8161A">
              <w:rPr>
                <w:rFonts w:cs="Arial"/>
                <w:b/>
                <w:sz w:val="20"/>
                <w:szCs w:val="20"/>
              </w:rPr>
              <w:t>x</w:t>
            </w:r>
          </w:p>
        </w:tc>
        <w:tc>
          <w:tcPr>
            <w:tcW w:w="7844" w:type="dxa"/>
            <w:shd w:val="clear" w:color="auto" w:fill="auto"/>
            <w:vAlign w:val="center"/>
          </w:tcPr>
          <w:p w14:paraId="16A316A1" w14:textId="77777777" w:rsidR="00394F48" w:rsidRPr="00A8161A" w:rsidRDefault="00394F48" w:rsidP="00C508D3">
            <w:pPr>
              <w:spacing w:after="0"/>
              <w:rPr>
                <w:rFonts w:cs="Arial"/>
                <w:sz w:val="20"/>
                <w:szCs w:val="20"/>
              </w:rPr>
            </w:pPr>
            <w:r w:rsidRPr="00A8161A">
              <w:rPr>
                <w:rFonts w:cs="Arial"/>
                <w:sz w:val="20"/>
                <w:szCs w:val="20"/>
              </w:rPr>
              <w:t>Vodno gospodarstvo (regulacijske i zaštitne vodne građevine i komunalne vodne građevine)</w:t>
            </w:r>
          </w:p>
        </w:tc>
      </w:tr>
      <w:tr w:rsidR="00394F48" w:rsidRPr="00A8161A" w14:paraId="2878B2C1" w14:textId="77777777" w:rsidTr="00C508D3">
        <w:trPr>
          <w:trHeight w:val="386"/>
          <w:jc w:val="center"/>
        </w:trPr>
        <w:tc>
          <w:tcPr>
            <w:tcW w:w="949" w:type="dxa"/>
            <w:shd w:val="clear" w:color="auto" w:fill="auto"/>
            <w:vAlign w:val="center"/>
          </w:tcPr>
          <w:p w14:paraId="0922C065" w14:textId="77777777" w:rsidR="00394F48" w:rsidRPr="00A8161A" w:rsidRDefault="00394F48" w:rsidP="00C508D3">
            <w:pPr>
              <w:spacing w:after="0"/>
              <w:jc w:val="center"/>
              <w:rPr>
                <w:rFonts w:cs="Arial"/>
                <w:b/>
                <w:sz w:val="20"/>
                <w:szCs w:val="20"/>
              </w:rPr>
            </w:pPr>
            <w:r w:rsidRPr="00A8161A">
              <w:rPr>
                <w:rFonts w:cs="Arial"/>
                <w:b/>
                <w:sz w:val="20"/>
                <w:szCs w:val="20"/>
              </w:rPr>
              <w:t>x</w:t>
            </w:r>
          </w:p>
        </w:tc>
        <w:tc>
          <w:tcPr>
            <w:tcW w:w="7844" w:type="dxa"/>
            <w:shd w:val="clear" w:color="auto" w:fill="auto"/>
            <w:vAlign w:val="center"/>
          </w:tcPr>
          <w:p w14:paraId="153B8C0E" w14:textId="77777777" w:rsidR="00394F48" w:rsidRPr="00A8161A" w:rsidRDefault="00394F48" w:rsidP="00C508D3">
            <w:pPr>
              <w:spacing w:after="0"/>
              <w:rPr>
                <w:rFonts w:cs="Arial"/>
                <w:sz w:val="20"/>
                <w:szCs w:val="20"/>
              </w:rPr>
            </w:pPr>
            <w:r w:rsidRPr="00A8161A">
              <w:rPr>
                <w:rFonts w:cs="Arial"/>
                <w:sz w:val="20"/>
                <w:szCs w:val="20"/>
              </w:rPr>
              <w:t xml:space="preserve">Hrana (proizvodnja i opskrba hranom i sustav sigurnosti hrane, robne zalihe) </w:t>
            </w:r>
          </w:p>
        </w:tc>
      </w:tr>
      <w:tr w:rsidR="00394F48" w:rsidRPr="00A8161A" w14:paraId="5373A1FD" w14:textId="77777777" w:rsidTr="00C508D3">
        <w:trPr>
          <w:trHeight w:val="386"/>
          <w:jc w:val="center"/>
        </w:trPr>
        <w:tc>
          <w:tcPr>
            <w:tcW w:w="949" w:type="dxa"/>
            <w:shd w:val="clear" w:color="auto" w:fill="auto"/>
            <w:vAlign w:val="center"/>
          </w:tcPr>
          <w:p w14:paraId="396E5C66" w14:textId="77777777" w:rsidR="00394F48" w:rsidRPr="00A8161A" w:rsidRDefault="00394F48" w:rsidP="00C508D3">
            <w:pPr>
              <w:spacing w:after="0"/>
              <w:jc w:val="center"/>
              <w:rPr>
                <w:rFonts w:cs="Arial"/>
                <w:b/>
                <w:sz w:val="20"/>
                <w:szCs w:val="20"/>
              </w:rPr>
            </w:pPr>
            <w:r w:rsidRPr="00A8161A">
              <w:rPr>
                <w:rFonts w:cs="Arial"/>
                <w:b/>
                <w:sz w:val="20"/>
                <w:szCs w:val="20"/>
              </w:rPr>
              <w:t>x</w:t>
            </w:r>
          </w:p>
        </w:tc>
        <w:tc>
          <w:tcPr>
            <w:tcW w:w="7844" w:type="dxa"/>
            <w:shd w:val="clear" w:color="auto" w:fill="auto"/>
            <w:vAlign w:val="center"/>
          </w:tcPr>
          <w:p w14:paraId="59DB7711" w14:textId="77777777" w:rsidR="00394F48" w:rsidRPr="00A8161A" w:rsidRDefault="00394F48" w:rsidP="00C508D3">
            <w:pPr>
              <w:spacing w:after="0"/>
              <w:rPr>
                <w:rFonts w:cs="Arial"/>
                <w:sz w:val="20"/>
                <w:szCs w:val="20"/>
              </w:rPr>
            </w:pPr>
            <w:r w:rsidRPr="00A8161A">
              <w:rPr>
                <w:rFonts w:cs="Arial"/>
                <w:sz w:val="20"/>
                <w:szCs w:val="20"/>
              </w:rPr>
              <w:t>Financije (bankarstvo, burze, investicije, sustavi osiguranja i plaćanja)</w:t>
            </w:r>
          </w:p>
        </w:tc>
      </w:tr>
      <w:tr w:rsidR="00394F48" w:rsidRPr="00A8161A" w14:paraId="5E669350" w14:textId="77777777" w:rsidTr="00C508D3">
        <w:trPr>
          <w:trHeight w:val="386"/>
          <w:jc w:val="center"/>
        </w:trPr>
        <w:tc>
          <w:tcPr>
            <w:tcW w:w="949" w:type="dxa"/>
            <w:shd w:val="clear" w:color="auto" w:fill="auto"/>
            <w:vAlign w:val="center"/>
          </w:tcPr>
          <w:p w14:paraId="161A4672" w14:textId="77777777" w:rsidR="00394F48" w:rsidRPr="00A8161A" w:rsidRDefault="00394F48" w:rsidP="00C508D3">
            <w:pPr>
              <w:spacing w:after="0"/>
              <w:jc w:val="center"/>
              <w:rPr>
                <w:rFonts w:cs="Arial"/>
                <w:b/>
                <w:sz w:val="20"/>
                <w:szCs w:val="20"/>
              </w:rPr>
            </w:pPr>
            <w:r w:rsidRPr="00A8161A">
              <w:rPr>
                <w:rFonts w:cs="Arial"/>
                <w:b/>
                <w:sz w:val="20"/>
                <w:szCs w:val="20"/>
              </w:rPr>
              <w:t>x</w:t>
            </w:r>
          </w:p>
        </w:tc>
        <w:tc>
          <w:tcPr>
            <w:tcW w:w="7844" w:type="dxa"/>
            <w:shd w:val="clear" w:color="auto" w:fill="auto"/>
            <w:vAlign w:val="center"/>
          </w:tcPr>
          <w:p w14:paraId="090D4D99" w14:textId="77777777" w:rsidR="00394F48" w:rsidRPr="00A8161A" w:rsidRDefault="00394F48" w:rsidP="00C508D3">
            <w:pPr>
              <w:spacing w:after="0"/>
              <w:rPr>
                <w:rFonts w:cs="Arial"/>
                <w:sz w:val="20"/>
                <w:szCs w:val="20"/>
              </w:rPr>
            </w:pPr>
            <w:r w:rsidRPr="00A8161A">
              <w:rPr>
                <w:rFonts w:cs="Arial"/>
                <w:sz w:val="20"/>
                <w:szCs w:val="20"/>
              </w:rPr>
              <w:t>Proizvodnja, skladištenje i prijevoz opasnih tvari (kemijski, biološki, radiološki i nuklearni materijali)</w:t>
            </w:r>
          </w:p>
        </w:tc>
      </w:tr>
      <w:tr w:rsidR="00394F48" w:rsidRPr="00A8161A" w14:paraId="5C12C3A5" w14:textId="77777777" w:rsidTr="00C508D3">
        <w:trPr>
          <w:trHeight w:val="386"/>
          <w:jc w:val="center"/>
        </w:trPr>
        <w:tc>
          <w:tcPr>
            <w:tcW w:w="949" w:type="dxa"/>
            <w:shd w:val="clear" w:color="auto" w:fill="auto"/>
            <w:vAlign w:val="center"/>
          </w:tcPr>
          <w:p w14:paraId="202E4EC3" w14:textId="77777777" w:rsidR="00394F48" w:rsidRPr="00A8161A" w:rsidRDefault="00394F48" w:rsidP="00C508D3">
            <w:pPr>
              <w:spacing w:after="0"/>
              <w:jc w:val="center"/>
              <w:rPr>
                <w:rFonts w:cs="Arial"/>
                <w:b/>
                <w:sz w:val="20"/>
                <w:szCs w:val="20"/>
              </w:rPr>
            </w:pPr>
            <w:r w:rsidRPr="00A8161A">
              <w:rPr>
                <w:rFonts w:cs="Arial"/>
                <w:b/>
                <w:sz w:val="20"/>
                <w:szCs w:val="20"/>
              </w:rPr>
              <w:t>x</w:t>
            </w:r>
          </w:p>
        </w:tc>
        <w:tc>
          <w:tcPr>
            <w:tcW w:w="7844" w:type="dxa"/>
            <w:shd w:val="clear" w:color="auto" w:fill="auto"/>
            <w:vAlign w:val="center"/>
          </w:tcPr>
          <w:p w14:paraId="2B905B7E" w14:textId="77777777" w:rsidR="00394F48" w:rsidRPr="00A8161A" w:rsidRDefault="00394F48" w:rsidP="00C508D3">
            <w:pPr>
              <w:spacing w:after="0"/>
              <w:rPr>
                <w:rFonts w:cs="Arial"/>
                <w:sz w:val="20"/>
                <w:szCs w:val="20"/>
              </w:rPr>
            </w:pPr>
            <w:r w:rsidRPr="00A8161A">
              <w:rPr>
                <w:rFonts w:cs="Arial"/>
                <w:sz w:val="20"/>
                <w:szCs w:val="20"/>
              </w:rPr>
              <w:t>Javne službe (osiguranje javnog reda i mira, zaštita i spašavanje, hitna medicinska pomoć)</w:t>
            </w:r>
          </w:p>
        </w:tc>
      </w:tr>
      <w:tr w:rsidR="00394F48" w:rsidRPr="00A8161A" w14:paraId="7983B5CE" w14:textId="77777777" w:rsidTr="00C508D3">
        <w:trPr>
          <w:trHeight w:val="386"/>
          <w:jc w:val="center"/>
        </w:trPr>
        <w:tc>
          <w:tcPr>
            <w:tcW w:w="949" w:type="dxa"/>
            <w:shd w:val="clear" w:color="auto" w:fill="auto"/>
            <w:vAlign w:val="center"/>
          </w:tcPr>
          <w:p w14:paraId="56E866BC" w14:textId="77777777" w:rsidR="00394F48" w:rsidRPr="00A8161A" w:rsidRDefault="00394F48" w:rsidP="00C508D3">
            <w:pPr>
              <w:spacing w:after="0"/>
              <w:jc w:val="center"/>
              <w:rPr>
                <w:rFonts w:cs="Arial"/>
                <w:b/>
                <w:sz w:val="20"/>
                <w:szCs w:val="20"/>
              </w:rPr>
            </w:pPr>
            <w:r w:rsidRPr="00A8161A">
              <w:rPr>
                <w:rFonts w:cs="Arial"/>
                <w:b/>
                <w:sz w:val="20"/>
                <w:szCs w:val="20"/>
              </w:rPr>
              <w:t>x</w:t>
            </w:r>
          </w:p>
        </w:tc>
        <w:tc>
          <w:tcPr>
            <w:tcW w:w="7844" w:type="dxa"/>
            <w:shd w:val="clear" w:color="auto" w:fill="auto"/>
            <w:vAlign w:val="center"/>
          </w:tcPr>
          <w:p w14:paraId="2CBA1350" w14:textId="77777777" w:rsidR="00394F48" w:rsidRPr="00A8161A" w:rsidRDefault="00394F48" w:rsidP="00C508D3">
            <w:pPr>
              <w:spacing w:after="0"/>
              <w:rPr>
                <w:rFonts w:cs="Arial"/>
                <w:sz w:val="20"/>
                <w:szCs w:val="20"/>
              </w:rPr>
            </w:pPr>
            <w:r w:rsidRPr="00A8161A">
              <w:rPr>
                <w:rFonts w:cs="Arial"/>
                <w:sz w:val="20"/>
                <w:szCs w:val="20"/>
              </w:rPr>
              <w:t>Nacionalni spomenici i vrijednosti</w:t>
            </w:r>
          </w:p>
        </w:tc>
      </w:tr>
    </w:tbl>
    <w:p w14:paraId="4CE2A68E" w14:textId="56A98D1D" w:rsidR="00394F48" w:rsidRDefault="00394F48" w:rsidP="00394F48">
      <w:pPr>
        <w:pStyle w:val="Naslov3"/>
      </w:pPr>
      <w:bookmarkStart w:id="524" w:name="_Toc19619352"/>
      <w:bookmarkStart w:id="525" w:name="_Toc72322115"/>
      <w:r>
        <w:t>Kontekst</w:t>
      </w:r>
      <w:bookmarkEnd w:id="524"/>
      <w:bookmarkEnd w:id="525"/>
      <w:r>
        <w:t xml:space="preserve"> </w:t>
      </w:r>
    </w:p>
    <w:p w14:paraId="629A1872" w14:textId="48456B4B" w:rsidR="001E3932" w:rsidRDefault="001E3932" w:rsidP="00DC6BE5">
      <w:pPr>
        <w:pStyle w:val="Odlomakpopisa"/>
        <w:rPr>
          <w:lang w:eastAsia="zh-CN"/>
        </w:rPr>
      </w:pPr>
      <w:r>
        <w:rPr>
          <w:lang w:eastAsia="zh-CN"/>
        </w:rPr>
        <w:t xml:space="preserve">Benzinska postaja </w:t>
      </w:r>
      <w:r w:rsidR="00FF690C">
        <w:rPr>
          <w:lang w:eastAsia="zh-CN"/>
        </w:rPr>
        <w:t>Pregrada tvrtke Tifon d.o.o. nalazi se na ulazu u Pregradu iz smjera Krapinskih Toplica. Smještena je na k.č.br. 1968 k.o. Pregrada. Benzinska postaja je izvedena kao čvrsti obje</w:t>
      </w:r>
      <w:r w:rsidR="007721AD">
        <w:rPr>
          <w:lang w:eastAsia="zh-CN"/>
        </w:rPr>
        <w:t>k</w:t>
      </w:r>
      <w:r w:rsidR="00FF690C">
        <w:rPr>
          <w:lang w:eastAsia="zh-CN"/>
        </w:rPr>
        <w:t>t u kojemu je smještena blagajna, autopraonica, caffe bar, trgovina i pomoćni prostori (kancelarije, sanitarije i dr.). Na benzinskoj postaji se obavlja promet naftnim derivatima i UNP-om t. istakanje goriva (benzini, diesel gorivo) iz podzemnih spremnika ili u slučaju UNP-a, istakanje UNP-a iz nadzemnog spremnika. Istakanje goriva se obavlja pomoću klasičnih uređaja za istakanje goriva koji su smješteni ispod nadstrešnice. Na benzinskoj postaji se obavlja i prodaja plinskih boca.</w:t>
      </w:r>
    </w:p>
    <w:p w14:paraId="5767766F" w14:textId="77777777" w:rsidR="00AF55C9" w:rsidRDefault="00AF55C9" w:rsidP="00AF55C9">
      <w:pPr>
        <w:pStyle w:val="Odlomakpopisa12"/>
      </w:pPr>
      <w:r>
        <w:t>Benzinska postaja Pregrada je smještena uz prometnicu u naseljenom dijelu naselja Pregrada s pretežito obiteljskim stambenim jedinicama. Industrijskih objekata u bližoj okolici nema, ali se u blizini nalaze trgovački centri Konzum i Roto Dinamic.</w:t>
      </w:r>
    </w:p>
    <w:p w14:paraId="373762C8" w14:textId="77777777" w:rsidR="00AF55C9" w:rsidRDefault="00AF55C9" w:rsidP="00AF55C9">
      <w:pPr>
        <w:pStyle w:val="Odlomakpopisa12"/>
        <w:rPr>
          <w:lang w:eastAsia="zh-CN"/>
        </w:rPr>
      </w:pPr>
      <w:r>
        <w:rPr>
          <w:lang w:eastAsia="zh-CN"/>
        </w:rPr>
        <w:t>Promet na prometnici DC 206 koja se veže na benzinsku postaju je dvosmjeran.</w:t>
      </w:r>
    </w:p>
    <w:p w14:paraId="00BD10E8" w14:textId="74D389D2" w:rsidR="001E3932" w:rsidRDefault="007721AD" w:rsidP="00DC6BE5">
      <w:pPr>
        <w:pStyle w:val="Odlomakpopisa"/>
        <w:rPr>
          <w:lang w:eastAsia="zh-CN"/>
        </w:rPr>
      </w:pPr>
      <w:r>
        <w:rPr>
          <w:lang w:eastAsia="zh-CN"/>
        </w:rPr>
        <w:t xml:space="preserve">Na lokaciji benzinske postaje Pregrada izgrađeni su objekti benzinske postaje s pratećim sadržajima, parkirališne površine i s pripadajućim: pretakalištem goriva iz autocisterni u podzemne spremnike, agregatima za istakanje gorivau spremnike motornih vozila, </w:t>
      </w:r>
      <w:r>
        <w:rPr>
          <w:lang w:eastAsia="zh-CN"/>
        </w:rPr>
        <w:lastRenderedPageBreak/>
        <w:t>ukopanim spremnicima motornih goriva, nadzemni spremnik UNP-a, agregat za pretakanje UNP-a, zgradom benzinske postaje.</w:t>
      </w:r>
    </w:p>
    <w:p w14:paraId="1E1A88C2" w14:textId="1934CE2B" w:rsidR="001E3932" w:rsidRDefault="007721AD" w:rsidP="00DC6BE5">
      <w:pPr>
        <w:pStyle w:val="Odlomakpopisa"/>
        <w:rPr>
          <w:lang w:eastAsia="zh-CN"/>
        </w:rPr>
      </w:pPr>
      <w:r>
        <w:rPr>
          <w:lang w:eastAsia="zh-CN"/>
        </w:rPr>
        <w:t xml:space="preserve">Benzinska postaja Pregrade tvrtke Tifon d.o.o. sadrži: </w:t>
      </w:r>
    </w:p>
    <w:p w14:paraId="610ED653" w14:textId="26C6B878" w:rsidR="001E3932" w:rsidRDefault="007721AD" w:rsidP="008B3FFE">
      <w:pPr>
        <w:pStyle w:val="Odlomakpopisa"/>
        <w:numPr>
          <w:ilvl w:val="0"/>
          <w:numId w:val="73"/>
        </w:numPr>
        <w:spacing w:after="0"/>
        <w:rPr>
          <w:lang w:eastAsia="zh-CN"/>
        </w:rPr>
      </w:pPr>
      <w:r>
        <w:rPr>
          <w:lang w:eastAsia="zh-CN"/>
        </w:rPr>
        <w:t>2 podzemna dvoplašna spremnika od 100 m</w:t>
      </w:r>
      <w:r w:rsidRPr="007721AD">
        <w:rPr>
          <w:vertAlign w:val="superscript"/>
          <w:lang w:eastAsia="zh-CN"/>
        </w:rPr>
        <w:t>3</w:t>
      </w:r>
      <w:r>
        <w:rPr>
          <w:lang w:eastAsia="zh-CN"/>
        </w:rPr>
        <w:t xml:space="preserve">, </w:t>
      </w:r>
    </w:p>
    <w:p w14:paraId="309FA365" w14:textId="614C7B43" w:rsidR="007721AD" w:rsidRDefault="007721AD" w:rsidP="008B3FFE">
      <w:pPr>
        <w:pStyle w:val="Odlomakpopisa"/>
        <w:numPr>
          <w:ilvl w:val="0"/>
          <w:numId w:val="73"/>
        </w:numPr>
        <w:spacing w:after="0"/>
        <w:rPr>
          <w:lang w:eastAsia="zh-CN"/>
        </w:rPr>
      </w:pPr>
      <w:r>
        <w:rPr>
          <w:lang w:eastAsia="zh-CN"/>
        </w:rPr>
        <w:t xml:space="preserve">uređaje (agregate) za istakanje tekućih goriva, </w:t>
      </w:r>
    </w:p>
    <w:p w14:paraId="2E091959" w14:textId="241F9C1F" w:rsidR="007721AD" w:rsidRDefault="007721AD" w:rsidP="008B3FFE">
      <w:pPr>
        <w:pStyle w:val="Odlomakpopisa"/>
        <w:numPr>
          <w:ilvl w:val="0"/>
          <w:numId w:val="73"/>
        </w:numPr>
        <w:spacing w:after="0"/>
        <w:rPr>
          <w:lang w:eastAsia="zh-CN"/>
        </w:rPr>
      </w:pPr>
      <w:r>
        <w:rPr>
          <w:lang w:eastAsia="zh-CN"/>
        </w:rPr>
        <w:t>jedinica za istakanje auto-plina i punjenje automobile s nadzemnim spremnikom,</w:t>
      </w:r>
    </w:p>
    <w:p w14:paraId="0DAEBA47" w14:textId="5462CD67" w:rsidR="007721AD" w:rsidRDefault="007721AD" w:rsidP="008B3FFE">
      <w:pPr>
        <w:pStyle w:val="Odlomakpopisa"/>
        <w:numPr>
          <w:ilvl w:val="0"/>
          <w:numId w:val="73"/>
        </w:numPr>
        <w:spacing w:after="0"/>
        <w:rPr>
          <w:lang w:eastAsia="zh-CN"/>
        </w:rPr>
      </w:pPr>
      <w:r>
        <w:rPr>
          <w:lang w:eastAsia="zh-CN"/>
        </w:rPr>
        <w:t>nadzemni spremnik unp-a za potrebe grijanja objekta,</w:t>
      </w:r>
    </w:p>
    <w:p w14:paraId="52B160CE" w14:textId="1C419647" w:rsidR="007721AD" w:rsidRDefault="007721AD" w:rsidP="008B3FFE">
      <w:pPr>
        <w:pStyle w:val="Odlomakpopisa"/>
        <w:numPr>
          <w:ilvl w:val="0"/>
          <w:numId w:val="73"/>
        </w:numPr>
        <w:spacing w:after="0"/>
        <w:rPr>
          <w:lang w:eastAsia="zh-CN"/>
        </w:rPr>
      </w:pPr>
      <w:r>
        <w:rPr>
          <w:lang w:eastAsia="zh-CN"/>
        </w:rPr>
        <w:t>poslovna građevina (prodavaonica, autopraonica, sanitarni čvorovi, uredski proctor, skladišni prostor),</w:t>
      </w:r>
    </w:p>
    <w:p w14:paraId="1B2EDD83" w14:textId="35E88224" w:rsidR="007721AD" w:rsidRDefault="007721AD" w:rsidP="008B3FFE">
      <w:pPr>
        <w:pStyle w:val="Odlomakpopisa"/>
        <w:numPr>
          <w:ilvl w:val="0"/>
          <w:numId w:val="73"/>
        </w:numPr>
        <w:spacing w:after="0"/>
        <w:rPr>
          <w:lang w:eastAsia="zh-CN"/>
        </w:rPr>
      </w:pPr>
      <w:r>
        <w:rPr>
          <w:lang w:eastAsia="zh-CN"/>
        </w:rPr>
        <w:t>spremište za plinske boce,</w:t>
      </w:r>
    </w:p>
    <w:p w14:paraId="33D57ACB" w14:textId="159BA9AD" w:rsidR="007721AD" w:rsidRDefault="007721AD" w:rsidP="008B3FFE">
      <w:pPr>
        <w:pStyle w:val="Odlomakpopisa"/>
        <w:numPr>
          <w:ilvl w:val="0"/>
          <w:numId w:val="73"/>
        </w:numPr>
        <w:spacing w:after="0"/>
        <w:rPr>
          <w:lang w:eastAsia="zh-CN"/>
        </w:rPr>
      </w:pPr>
      <w:r>
        <w:rPr>
          <w:lang w:eastAsia="zh-CN"/>
        </w:rPr>
        <w:t>nadstrešnica iznad otoka s uređajima za istakanje goriva,</w:t>
      </w:r>
    </w:p>
    <w:p w14:paraId="0FC90900" w14:textId="5DAB243C" w:rsidR="007721AD" w:rsidRDefault="007721AD" w:rsidP="008B3FFE">
      <w:pPr>
        <w:pStyle w:val="Odlomakpopisa"/>
        <w:numPr>
          <w:ilvl w:val="0"/>
          <w:numId w:val="73"/>
        </w:numPr>
        <w:spacing w:after="0"/>
        <w:rPr>
          <w:lang w:eastAsia="zh-CN"/>
        </w:rPr>
      </w:pPr>
      <w:r>
        <w:rPr>
          <w:lang w:eastAsia="zh-CN"/>
        </w:rPr>
        <w:t>parkiralište za osobna vozila,</w:t>
      </w:r>
    </w:p>
    <w:p w14:paraId="4755F026" w14:textId="522E54F5" w:rsidR="007721AD" w:rsidRDefault="007721AD" w:rsidP="008B3FFE">
      <w:pPr>
        <w:pStyle w:val="Odlomakpopisa"/>
        <w:numPr>
          <w:ilvl w:val="0"/>
          <w:numId w:val="73"/>
        </w:numPr>
        <w:rPr>
          <w:lang w:eastAsia="zh-CN"/>
        </w:rPr>
      </w:pPr>
      <w:r>
        <w:rPr>
          <w:lang w:eastAsia="zh-CN"/>
        </w:rPr>
        <w:t>pristupna prometnica za ulaz i izlaz za benzinsku postaju.</w:t>
      </w:r>
    </w:p>
    <w:p w14:paraId="36EA5CD7" w14:textId="00F55C90" w:rsidR="00AF55C9" w:rsidRDefault="006E32BC" w:rsidP="00E42194">
      <w:pPr>
        <w:pStyle w:val="Odlomakpopisa"/>
        <w:rPr>
          <w:lang w:eastAsia="zh-CN"/>
        </w:rPr>
      </w:pPr>
      <w:r w:rsidRPr="006E32BC">
        <w:rPr>
          <w:lang w:eastAsia="zh-CN"/>
        </w:rPr>
        <w:t xml:space="preserve">U sljedećoj tablici </w:t>
      </w:r>
      <w:r w:rsidR="00AF55C9">
        <w:rPr>
          <w:lang w:eastAsia="zh-CN"/>
        </w:rPr>
        <w:t>navedene su zapremnine spremnika te vrste benzina i dieselskih goriva koje se u njima skladište.</w:t>
      </w:r>
    </w:p>
    <w:p w14:paraId="59DB80D1" w14:textId="60F9B31F" w:rsidR="00E969A0" w:rsidRDefault="00E969A0" w:rsidP="00E969A0">
      <w:pPr>
        <w:pStyle w:val="Opisslike"/>
        <w:keepNext/>
        <w:spacing w:line="276" w:lineRule="auto"/>
      </w:pPr>
      <w:bookmarkStart w:id="526" w:name="_Toc72322451"/>
      <w:r>
        <w:t xml:space="preserve">Tablica </w:t>
      </w:r>
      <w:fldSimple w:instr=" SEQ Tablica \* ARABIC ">
        <w:r w:rsidR="008205E2">
          <w:rPr>
            <w:noProof/>
          </w:rPr>
          <w:t>55</w:t>
        </w:r>
      </w:fldSimple>
      <w:r>
        <w:t xml:space="preserve">. </w:t>
      </w:r>
      <w:r w:rsidRPr="00E969A0">
        <w:t>Način skladištenja i pripadajuće količine opasnih tvari</w:t>
      </w:r>
      <w:bookmarkEnd w:id="526"/>
    </w:p>
    <w:tbl>
      <w:tblPr>
        <w:tblStyle w:val="Reetkatablice"/>
        <w:tblW w:w="0" w:type="auto"/>
        <w:tblLook w:val="04A0" w:firstRow="1" w:lastRow="0" w:firstColumn="1" w:lastColumn="0" w:noHBand="0" w:noVBand="1"/>
      </w:tblPr>
      <w:tblGrid>
        <w:gridCol w:w="3539"/>
        <w:gridCol w:w="2835"/>
        <w:gridCol w:w="2403"/>
      </w:tblGrid>
      <w:tr w:rsidR="00E969A0" w:rsidRPr="00E969A0" w14:paraId="35F03923" w14:textId="77777777" w:rsidTr="00AF55C9">
        <w:trPr>
          <w:trHeight w:val="405"/>
          <w:tblHeader/>
        </w:trPr>
        <w:tc>
          <w:tcPr>
            <w:tcW w:w="3539" w:type="dxa"/>
            <w:vAlign w:val="center"/>
          </w:tcPr>
          <w:p w14:paraId="4875AB6E" w14:textId="5D4C921B" w:rsidR="00E969A0" w:rsidRPr="00E969A0" w:rsidRDefault="00E969A0" w:rsidP="00E969A0">
            <w:pPr>
              <w:pStyle w:val="Odlomakpopisa"/>
              <w:spacing w:after="0"/>
              <w:jc w:val="center"/>
              <w:rPr>
                <w:b/>
                <w:bCs/>
                <w:sz w:val="20"/>
                <w:lang w:eastAsia="zh-CN"/>
              </w:rPr>
            </w:pPr>
            <w:r w:rsidRPr="00E969A0">
              <w:rPr>
                <w:b/>
                <w:bCs/>
                <w:sz w:val="20"/>
                <w:lang w:eastAsia="zh-CN"/>
              </w:rPr>
              <w:t>OPASNA TVAR</w:t>
            </w:r>
          </w:p>
        </w:tc>
        <w:tc>
          <w:tcPr>
            <w:tcW w:w="2835" w:type="dxa"/>
            <w:vAlign w:val="center"/>
          </w:tcPr>
          <w:p w14:paraId="653E6583" w14:textId="0ABBB71F" w:rsidR="00E969A0" w:rsidRPr="00E969A0" w:rsidRDefault="00E969A0" w:rsidP="00E969A0">
            <w:pPr>
              <w:pStyle w:val="Odlomakpopisa"/>
              <w:spacing w:after="0"/>
              <w:jc w:val="center"/>
              <w:rPr>
                <w:b/>
                <w:bCs/>
                <w:sz w:val="20"/>
                <w:lang w:eastAsia="zh-CN"/>
              </w:rPr>
            </w:pPr>
            <w:r w:rsidRPr="00E969A0">
              <w:rPr>
                <w:b/>
                <w:bCs/>
                <w:sz w:val="20"/>
                <w:lang w:eastAsia="zh-CN"/>
              </w:rPr>
              <w:t>SKLADIŠTENJE</w:t>
            </w:r>
          </w:p>
        </w:tc>
        <w:tc>
          <w:tcPr>
            <w:tcW w:w="2403" w:type="dxa"/>
            <w:vAlign w:val="center"/>
          </w:tcPr>
          <w:p w14:paraId="25C94887" w14:textId="7B99E2D0" w:rsidR="00E969A0" w:rsidRPr="00E969A0" w:rsidRDefault="00AF55C9" w:rsidP="00E969A0">
            <w:pPr>
              <w:pStyle w:val="Odlomakpopisa"/>
              <w:spacing w:after="0"/>
              <w:jc w:val="center"/>
              <w:rPr>
                <w:b/>
                <w:bCs/>
                <w:sz w:val="20"/>
                <w:lang w:eastAsia="zh-CN"/>
              </w:rPr>
            </w:pPr>
            <w:r>
              <w:rPr>
                <w:b/>
                <w:bCs/>
                <w:sz w:val="20"/>
                <w:lang w:eastAsia="zh-CN"/>
              </w:rPr>
              <w:t>VELIČINA SPREMNIKA</w:t>
            </w:r>
            <w:r w:rsidR="00E969A0" w:rsidRPr="00E969A0">
              <w:rPr>
                <w:b/>
                <w:bCs/>
                <w:sz w:val="20"/>
                <w:lang w:eastAsia="zh-CN"/>
              </w:rPr>
              <w:t xml:space="preserve"> (</w:t>
            </w:r>
            <w:r>
              <w:rPr>
                <w:b/>
                <w:bCs/>
                <w:sz w:val="20"/>
                <w:lang w:eastAsia="zh-CN"/>
              </w:rPr>
              <w:t>m</w:t>
            </w:r>
            <w:r w:rsidRPr="00AF55C9">
              <w:rPr>
                <w:b/>
                <w:bCs/>
                <w:sz w:val="20"/>
                <w:vertAlign w:val="superscript"/>
                <w:lang w:eastAsia="zh-CN"/>
              </w:rPr>
              <w:t>3</w:t>
            </w:r>
            <w:r w:rsidR="00E969A0" w:rsidRPr="00E969A0">
              <w:rPr>
                <w:b/>
                <w:bCs/>
                <w:sz w:val="20"/>
                <w:lang w:eastAsia="zh-CN"/>
              </w:rPr>
              <w:t>)</w:t>
            </w:r>
          </w:p>
        </w:tc>
      </w:tr>
      <w:tr w:rsidR="00E969A0" w:rsidRPr="00E969A0" w14:paraId="43CAE0C2" w14:textId="77777777" w:rsidTr="00AF55C9">
        <w:tc>
          <w:tcPr>
            <w:tcW w:w="3539" w:type="dxa"/>
          </w:tcPr>
          <w:p w14:paraId="5BCCC23D" w14:textId="2D49D19F" w:rsidR="00E969A0" w:rsidRPr="00E969A0" w:rsidRDefault="00E969A0" w:rsidP="00E969A0">
            <w:pPr>
              <w:pStyle w:val="Odlomakpopisa"/>
              <w:spacing w:after="0"/>
              <w:jc w:val="center"/>
              <w:rPr>
                <w:sz w:val="20"/>
                <w:lang w:eastAsia="zh-CN"/>
              </w:rPr>
            </w:pPr>
            <w:r w:rsidRPr="00E969A0">
              <w:rPr>
                <w:sz w:val="20"/>
              </w:rPr>
              <w:t>Eurodi</w:t>
            </w:r>
            <w:r w:rsidR="00AF55C9">
              <w:rPr>
                <w:sz w:val="20"/>
              </w:rPr>
              <w:t>esel BS A</w:t>
            </w:r>
            <w:r w:rsidRPr="00E969A0">
              <w:rPr>
                <w:sz w:val="20"/>
              </w:rPr>
              <w:t xml:space="preserve"> </w:t>
            </w:r>
          </w:p>
        </w:tc>
        <w:tc>
          <w:tcPr>
            <w:tcW w:w="2835" w:type="dxa"/>
          </w:tcPr>
          <w:p w14:paraId="594485C9" w14:textId="118D8EB7" w:rsidR="00E969A0" w:rsidRPr="00E969A0" w:rsidRDefault="00E969A0" w:rsidP="00E969A0">
            <w:pPr>
              <w:pStyle w:val="Odlomakpopisa"/>
              <w:spacing w:after="0"/>
              <w:jc w:val="center"/>
              <w:rPr>
                <w:sz w:val="20"/>
                <w:lang w:eastAsia="zh-CN"/>
              </w:rPr>
            </w:pPr>
            <w:r w:rsidRPr="00E969A0">
              <w:rPr>
                <w:sz w:val="20"/>
              </w:rPr>
              <w:t xml:space="preserve">Spremnik oznake </w:t>
            </w:r>
            <w:r w:rsidR="00AF55C9">
              <w:rPr>
                <w:sz w:val="20"/>
              </w:rPr>
              <w:t>S1</w:t>
            </w:r>
          </w:p>
        </w:tc>
        <w:tc>
          <w:tcPr>
            <w:tcW w:w="2403" w:type="dxa"/>
            <w:vAlign w:val="center"/>
          </w:tcPr>
          <w:p w14:paraId="34CD51E0" w14:textId="4C69C0AA" w:rsidR="00E969A0" w:rsidRPr="00E969A0" w:rsidRDefault="00AF55C9" w:rsidP="00E969A0">
            <w:pPr>
              <w:pStyle w:val="Odlomakpopisa"/>
              <w:spacing w:after="0"/>
              <w:jc w:val="center"/>
              <w:rPr>
                <w:sz w:val="20"/>
                <w:lang w:eastAsia="zh-CN"/>
              </w:rPr>
            </w:pPr>
            <w:r>
              <w:rPr>
                <w:sz w:val="20"/>
                <w:lang w:eastAsia="zh-CN"/>
              </w:rPr>
              <w:t>32</w:t>
            </w:r>
          </w:p>
        </w:tc>
      </w:tr>
      <w:tr w:rsidR="00E969A0" w:rsidRPr="00E969A0" w14:paraId="53ECDCAA" w14:textId="77777777" w:rsidTr="00AF55C9">
        <w:tc>
          <w:tcPr>
            <w:tcW w:w="3539" w:type="dxa"/>
          </w:tcPr>
          <w:p w14:paraId="591D38E8" w14:textId="5776D342" w:rsidR="00E969A0" w:rsidRPr="00E969A0" w:rsidRDefault="00AF55C9" w:rsidP="00E969A0">
            <w:pPr>
              <w:pStyle w:val="Odlomakpopisa"/>
              <w:spacing w:after="0"/>
              <w:jc w:val="center"/>
              <w:rPr>
                <w:sz w:val="20"/>
                <w:lang w:eastAsia="zh-CN"/>
              </w:rPr>
            </w:pPr>
            <w:r w:rsidRPr="00E969A0">
              <w:rPr>
                <w:sz w:val="20"/>
              </w:rPr>
              <w:t>Eurosuper BS 95</w:t>
            </w:r>
          </w:p>
        </w:tc>
        <w:tc>
          <w:tcPr>
            <w:tcW w:w="2835" w:type="dxa"/>
          </w:tcPr>
          <w:p w14:paraId="511D1298" w14:textId="30A3A8C0" w:rsidR="00E969A0" w:rsidRPr="00E969A0" w:rsidRDefault="00E969A0" w:rsidP="00E969A0">
            <w:pPr>
              <w:pStyle w:val="Odlomakpopisa"/>
              <w:spacing w:after="0"/>
              <w:jc w:val="center"/>
              <w:rPr>
                <w:sz w:val="20"/>
                <w:lang w:eastAsia="zh-CN"/>
              </w:rPr>
            </w:pPr>
            <w:r w:rsidRPr="00E969A0">
              <w:rPr>
                <w:sz w:val="20"/>
              </w:rPr>
              <w:t xml:space="preserve">Spremnik oznake </w:t>
            </w:r>
            <w:r w:rsidR="00AF55C9">
              <w:rPr>
                <w:sz w:val="20"/>
              </w:rPr>
              <w:t>S2</w:t>
            </w:r>
          </w:p>
        </w:tc>
        <w:tc>
          <w:tcPr>
            <w:tcW w:w="2403" w:type="dxa"/>
            <w:vAlign w:val="center"/>
          </w:tcPr>
          <w:p w14:paraId="635F23CA" w14:textId="7CC4883F" w:rsidR="00E969A0" w:rsidRPr="00E969A0" w:rsidRDefault="00AF55C9" w:rsidP="00E969A0">
            <w:pPr>
              <w:pStyle w:val="Odlomakpopisa"/>
              <w:spacing w:after="0"/>
              <w:jc w:val="center"/>
              <w:rPr>
                <w:sz w:val="20"/>
                <w:lang w:eastAsia="zh-CN"/>
              </w:rPr>
            </w:pPr>
            <w:r>
              <w:rPr>
                <w:sz w:val="20"/>
                <w:lang w:eastAsia="zh-CN"/>
              </w:rPr>
              <w:t>33</w:t>
            </w:r>
          </w:p>
        </w:tc>
      </w:tr>
      <w:tr w:rsidR="00E969A0" w:rsidRPr="00E969A0" w14:paraId="64887BF7" w14:textId="77777777" w:rsidTr="00AF55C9">
        <w:tc>
          <w:tcPr>
            <w:tcW w:w="3539" w:type="dxa"/>
          </w:tcPr>
          <w:p w14:paraId="40DA4F42" w14:textId="207B5A7A" w:rsidR="00E969A0" w:rsidRPr="00E969A0" w:rsidRDefault="00AF55C9" w:rsidP="00E969A0">
            <w:pPr>
              <w:pStyle w:val="Odlomakpopisa"/>
              <w:spacing w:after="0"/>
              <w:jc w:val="center"/>
              <w:rPr>
                <w:sz w:val="20"/>
                <w:lang w:eastAsia="zh-CN"/>
              </w:rPr>
            </w:pPr>
            <w:r w:rsidRPr="00AF55C9">
              <w:rPr>
                <w:sz w:val="20"/>
              </w:rPr>
              <w:t>Eurosuper BS 95</w:t>
            </w:r>
            <w:r>
              <w:rPr>
                <w:sz w:val="20"/>
              </w:rPr>
              <w:t xml:space="preserve"> A </w:t>
            </w:r>
          </w:p>
        </w:tc>
        <w:tc>
          <w:tcPr>
            <w:tcW w:w="2835" w:type="dxa"/>
          </w:tcPr>
          <w:p w14:paraId="121F673A" w14:textId="44A932EA" w:rsidR="00E969A0" w:rsidRPr="00E969A0" w:rsidRDefault="00E969A0" w:rsidP="00E969A0">
            <w:pPr>
              <w:pStyle w:val="Odlomakpopisa"/>
              <w:spacing w:after="0"/>
              <w:jc w:val="center"/>
              <w:rPr>
                <w:sz w:val="20"/>
                <w:lang w:eastAsia="zh-CN"/>
              </w:rPr>
            </w:pPr>
            <w:r w:rsidRPr="00E969A0">
              <w:rPr>
                <w:sz w:val="20"/>
              </w:rPr>
              <w:t xml:space="preserve">Spremnik oznake </w:t>
            </w:r>
            <w:r w:rsidR="00AF55C9">
              <w:rPr>
                <w:sz w:val="20"/>
              </w:rPr>
              <w:t>S3</w:t>
            </w:r>
          </w:p>
        </w:tc>
        <w:tc>
          <w:tcPr>
            <w:tcW w:w="2403" w:type="dxa"/>
            <w:vAlign w:val="center"/>
          </w:tcPr>
          <w:p w14:paraId="59C7E426" w14:textId="4E15D4B4" w:rsidR="00E969A0" w:rsidRPr="00E969A0" w:rsidRDefault="00AF55C9" w:rsidP="00E969A0">
            <w:pPr>
              <w:pStyle w:val="Odlomakpopisa"/>
              <w:spacing w:after="0"/>
              <w:jc w:val="center"/>
              <w:rPr>
                <w:sz w:val="20"/>
                <w:lang w:eastAsia="zh-CN"/>
              </w:rPr>
            </w:pPr>
            <w:r>
              <w:rPr>
                <w:sz w:val="20"/>
                <w:lang w:eastAsia="zh-CN"/>
              </w:rPr>
              <w:t>35</w:t>
            </w:r>
          </w:p>
        </w:tc>
      </w:tr>
      <w:tr w:rsidR="00E969A0" w:rsidRPr="00E969A0" w14:paraId="1AC3C8E3" w14:textId="77777777" w:rsidTr="00AF55C9">
        <w:tc>
          <w:tcPr>
            <w:tcW w:w="3539" w:type="dxa"/>
          </w:tcPr>
          <w:p w14:paraId="63089DBA" w14:textId="2694E301" w:rsidR="00E969A0" w:rsidRPr="00E969A0" w:rsidRDefault="00AF55C9" w:rsidP="00E969A0">
            <w:pPr>
              <w:pStyle w:val="Odlomakpopisa"/>
              <w:spacing w:after="0"/>
              <w:jc w:val="center"/>
              <w:rPr>
                <w:sz w:val="20"/>
                <w:lang w:eastAsia="zh-CN"/>
              </w:rPr>
            </w:pPr>
            <w:r w:rsidRPr="00AF55C9">
              <w:rPr>
                <w:sz w:val="20"/>
              </w:rPr>
              <w:t>Eurodiesel BS</w:t>
            </w:r>
          </w:p>
        </w:tc>
        <w:tc>
          <w:tcPr>
            <w:tcW w:w="2835" w:type="dxa"/>
          </w:tcPr>
          <w:p w14:paraId="5C97D118" w14:textId="38C8867D" w:rsidR="00E969A0" w:rsidRPr="00E969A0" w:rsidRDefault="00E969A0" w:rsidP="00E969A0">
            <w:pPr>
              <w:pStyle w:val="Odlomakpopisa"/>
              <w:spacing w:after="0"/>
              <w:jc w:val="center"/>
              <w:rPr>
                <w:sz w:val="20"/>
                <w:lang w:eastAsia="zh-CN"/>
              </w:rPr>
            </w:pPr>
            <w:r w:rsidRPr="00E969A0">
              <w:rPr>
                <w:sz w:val="20"/>
              </w:rPr>
              <w:t xml:space="preserve">Spremnik oznake </w:t>
            </w:r>
            <w:r w:rsidR="00AF55C9">
              <w:rPr>
                <w:sz w:val="20"/>
              </w:rPr>
              <w:t>S4</w:t>
            </w:r>
          </w:p>
        </w:tc>
        <w:tc>
          <w:tcPr>
            <w:tcW w:w="2403" w:type="dxa"/>
            <w:vAlign w:val="center"/>
          </w:tcPr>
          <w:p w14:paraId="473D6E78" w14:textId="7D8081D5" w:rsidR="00E969A0" w:rsidRPr="00E969A0" w:rsidRDefault="00AF55C9" w:rsidP="00E969A0">
            <w:pPr>
              <w:pStyle w:val="Odlomakpopisa"/>
              <w:spacing w:after="0"/>
              <w:jc w:val="center"/>
              <w:rPr>
                <w:sz w:val="20"/>
                <w:lang w:eastAsia="zh-CN"/>
              </w:rPr>
            </w:pPr>
            <w:r>
              <w:rPr>
                <w:sz w:val="20"/>
                <w:lang w:eastAsia="zh-CN"/>
              </w:rPr>
              <w:t>65</w:t>
            </w:r>
          </w:p>
        </w:tc>
      </w:tr>
      <w:tr w:rsidR="00E969A0" w:rsidRPr="00E969A0" w14:paraId="6D0A72C5" w14:textId="77777777" w:rsidTr="00AF55C9">
        <w:tc>
          <w:tcPr>
            <w:tcW w:w="3539" w:type="dxa"/>
          </w:tcPr>
          <w:p w14:paraId="63FE7764" w14:textId="3F468C37" w:rsidR="00E969A0" w:rsidRPr="00E969A0" w:rsidRDefault="00AF55C9" w:rsidP="00E969A0">
            <w:pPr>
              <w:pStyle w:val="Odlomakpopisa"/>
              <w:spacing w:after="0"/>
              <w:jc w:val="center"/>
              <w:rPr>
                <w:sz w:val="20"/>
                <w:lang w:eastAsia="zh-CN"/>
              </w:rPr>
            </w:pPr>
            <w:r>
              <w:rPr>
                <w:sz w:val="20"/>
                <w:lang w:eastAsia="zh-CN"/>
              </w:rPr>
              <w:t xml:space="preserve">Diesel </w:t>
            </w:r>
          </w:p>
        </w:tc>
        <w:tc>
          <w:tcPr>
            <w:tcW w:w="2835" w:type="dxa"/>
          </w:tcPr>
          <w:p w14:paraId="343729BF" w14:textId="45FBDB74" w:rsidR="00E969A0" w:rsidRPr="00E969A0" w:rsidRDefault="00E969A0" w:rsidP="00E969A0">
            <w:pPr>
              <w:pStyle w:val="Odlomakpopisa"/>
              <w:spacing w:after="0"/>
              <w:jc w:val="center"/>
              <w:rPr>
                <w:sz w:val="20"/>
                <w:lang w:eastAsia="zh-CN"/>
              </w:rPr>
            </w:pPr>
            <w:r w:rsidRPr="00E969A0">
              <w:rPr>
                <w:sz w:val="20"/>
              </w:rPr>
              <w:t xml:space="preserve">Spremnik oznake </w:t>
            </w:r>
            <w:r w:rsidR="00AF55C9">
              <w:rPr>
                <w:sz w:val="20"/>
              </w:rPr>
              <w:t>S5</w:t>
            </w:r>
          </w:p>
        </w:tc>
        <w:tc>
          <w:tcPr>
            <w:tcW w:w="2403" w:type="dxa"/>
            <w:vAlign w:val="center"/>
          </w:tcPr>
          <w:p w14:paraId="434945E0" w14:textId="4AB88DA3" w:rsidR="00E969A0" w:rsidRPr="00E969A0" w:rsidRDefault="00AF55C9" w:rsidP="00E969A0">
            <w:pPr>
              <w:pStyle w:val="Odlomakpopisa"/>
              <w:spacing w:after="0"/>
              <w:jc w:val="center"/>
              <w:rPr>
                <w:sz w:val="20"/>
                <w:lang w:eastAsia="zh-CN"/>
              </w:rPr>
            </w:pPr>
            <w:r>
              <w:rPr>
                <w:sz w:val="20"/>
                <w:lang w:eastAsia="zh-CN"/>
              </w:rPr>
              <w:t>35</w:t>
            </w:r>
          </w:p>
        </w:tc>
      </w:tr>
    </w:tbl>
    <w:p w14:paraId="74AED87D" w14:textId="2CDD21A7" w:rsidR="00E969A0" w:rsidRDefault="00E969A0" w:rsidP="006C7918">
      <w:pPr>
        <w:spacing w:after="120"/>
        <w:jc w:val="center"/>
        <w:rPr>
          <w:sz w:val="20"/>
          <w:szCs w:val="20"/>
        </w:rPr>
      </w:pPr>
      <w:r>
        <w:rPr>
          <w:sz w:val="20"/>
          <w:szCs w:val="20"/>
        </w:rPr>
        <w:t xml:space="preserve">Izvor: </w:t>
      </w:r>
      <w:r w:rsidR="00AF55C9" w:rsidRPr="00AF55C9">
        <w:rPr>
          <w:sz w:val="20"/>
          <w:szCs w:val="20"/>
        </w:rPr>
        <w:t>Procjena ugroženosti stanovništva, materijalnih i kulturnih dobara i okoliša od katastrofa i velikih nesreća</w:t>
      </w:r>
      <w:r w:rsidR="00AF55C9">
        <w:rPr>
          <w:sz w:val="20"/>
          <w:szCs w:val="20"/>
        </w:rPr>
        <w:t xml:space="preserve">, BP </w:t>
      </w:r>
      <w:r w:rsidR="006C7918">
        <w:rPr>
          <w:sz w:val="20"/>
          <w:szCs w:val="20"/>
        </w:rPr>
        <w:t>T</w:t>
      </w:r>
      <w:r w:rsidR="00AF55C9" w:rsidRPr="00AF55C9">
        <w:rPr>
          <w:sz w:val="20"/>
          <w:szCs w:val="20"/>
        </w:rPr>
        <w:t xml:space="preserve">ifon d.o.o., veljača 2015. godine </w:t>
      </w:r>
    </w:p>
    <w:p w14:paraId="30043E70" w14:textId="3C2CB891" w:rsidR="006C7918" w:rsidRDefault="006C7918" w:rsidP="00E42194">
      <w:pPr>
        <w:pStyle w:val="Odlomakpopisa"/>
        <w:rPr>
          <w:lang w:eastAsia="zh-CN"/>
        </w:rPr>
      </w:pPr>
      <w:r>
        <w:rPr>
          <w:lang w:eastAsia="zh-CN"/>
        </w:rPr>
        <w:t>Tekuća goriva uskladištena su u podzemnim spremnicima. Svaki spremnik ima svoje okno na kojemu je poklopac. Okna podzemnih spremnika su zavorena poklopcima i zaključana kolotima. Na poklopcu okna podzemnih spremnika s donje strane je oznaka vrste tekućeg goriva u spremniku. Prihvat tekućih goriva iz autocisterne se vrši na uređenom prostoru parkirališta. Pomoću uređaja za nadzor procurivanja spremnika pouzdano se utvrđuje je li došlo do procurivanja iz spremnika ili u spremnik te isti pokazuje akcidentnu situaciju.</w:t>
      </w:r>
    </w:p>
    <w:p w14:paraId="1DB4E7EF" w14:textId="7E1DA592" w:rsidR="007C37F6" w:rsidRDefault="007C37F6" w:rsidP="007C37F6">
      <w:pPr>
        <w:pStyle w:val="Naslov3"/>
      </w:pPr>
      <w:bookmarkStart w:id="527" w:name="_Toc19619353"/>
      <w:bookmarkStart w:id="528" w:name="_Toc72322116"/>
      <w:r>
        <w:t>Uzrok</w:t>
      </w:r>
      <w:bookmarkEnd w:id="527"/>
      <w:bookmarkEnd w:id="528"/>
      <w:r>
        <w:t xml:space="preserve"> </w:t>
      </w:r>
    </w:p>
    <w:p w14:paraId="05453D20" w14:textId="1ED5D2C9" w:rsidR="00EE709D" w:rsidRDefault="007C37F6" w:rsidP="007C37F6">
      <w:pPr>
        <w:pStyle w:val="Odlomakpopisa11"/>
      </w:pPr>
      <w:r>
        <w:t>Uzrokom opasnosti smatra se događaj, poremećaj u procesu ili pak propust djelatnika, a uslijed kojeg se može osloboditi opasna tvar ili tvari koje mogu uzrokovati opasnost te može doći do povezivanja u uzročno</w:t>
      </w:r>
      <w:r w:rsidR="00FD0453">
        <w:t>-</w:t>
      </w:r>
      <w:r>
        <w:t>posljedični lanac događaja koji, iako svaki sam za sebe ne predstavljaju dovoljan uzrok ugrožavanja, uslijed pretpostavljenog povezivanja događaja predstavljaju realnu opasnost. Na osnovu analize postojećeg stanja utvrđeni su mogući uzroci izvanrednog događaja prikazani u sljedećoj tablici.</w:t>
      </w:r>
    </w:p>
    <w:p w14:paraId="295BC83A" w14:textId="7B6EC8ED" w:rsidR="007C37F6" w:rsidRDefault="007C37F6" w:rsidP="007C37F6">
      <w:pPr>
        <w:pStyle w:val="Opisslike"/>
        <w:keepNext/>
        <w:spacing w:line="276" w:lineRule="auto"/>
      </w:pPr>
      <w:bookmarkStart w:id="529" w:name="_Toc14434376"/>
      <w:bookmarkStart w:id="530" w:name="_Toc72322452"/>
      <w:r>
        <w:lastRenderedPageBreak/>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56</w:t>
      </w:r>
      <w:r w:rsidR="007A65BC">
        <w:rPr>
          <w:noProof/>
        </w:rPr>
        <w:fldChar w:fldCharType="end"/>
      </w:r>
      <w:r>
        <w:t xml:space="preserve">. </w:t>
      </w:r>
      <w:r w:rsidRPr="007C37F6">
        <w:t>Mogući uzroci nesreće u slučaju izvanrednog događaja</w:t>
      </w:r>
      <w:bookmarkEnd w:id="529"/>
      <w:bookmarkEnd w:id="530"/>
    </w:p>
    <w:tbl>
      <w:tblPr>
        <w:tblW w:w="876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2"/>
        <w:gridCol w:w="6521"/>
      </w:tblGrid>
      <w:tr w:rsidR="007C37F6" w:rsidRPr="002858F7" w14:paraId="1EBA30B7" w14:textId="77777777" w:rsidTr="007C37F6">
        <w:trPr>
          <w:trHeight w:val="391"/>
          <w:tblHeader/>
          <w:jc w:val="right"/>
        </w:trPr>
        <w:tc>
          <w:tcPr>
            <w:tcW w:w="2242" w:type="dxa"/>
            <w:shd w:val="clear" w:color="auto" w:fill="auto"/>
            <w:vAlign w:val="center"/>
          </w:tcPr>
          <w:p w14:paraId="32EBA1D2" w14:textId="77777777" w:rsidR="007C37F6" w:rsidRPr="002858F7" w:rsidRDefault="007C37F6" w:rsidP="005023F4">
            <w:pPr>
              <w:spacing w:after="0" w:line="240" w:lineRule="auto"/>
              <w:jc w:val="center"/>
              <w:rPr>
                <w:rFonts w:cs="Arial"/>
                <w:b/>
                <w:sz w:val="20"/>
                <w:szCs w:val="20"/>
              </w:rPr>
            </w:pPr>
            <w:r w:rsidRPr="002858F7">
              <w:rPr>
                <w:rFonts w:cs="Arial"/>
                <w:b/>
                <w:sz w:val="20"/>
                <w:szCs w:val="20"/>
              </w:rPr>
              <w:t>SKUPINA UZROKA</w:t>
            </w:r>
          </w:p>
        </w:tc>
        <w:tc>
          <w:tcPr>
            <w:tcW w:w="6521" w:type="dxa"/>
            <w:shd w:val="clear" w:color="auto" w:fill="auto"/>
            <w:vAlign w:val="center"/>
          </w:tcPr>
          <w:p w14:paraId="14ABD294" w14:textId="77777777" w:rsidR="007C37F6" w:rsidRPr="002858F7" w:rsidRDefault="007C37F6" w:rsidP="005023F4">
            <w:pPr>
              <w:spacing w:after="0" w:line="240" w:lineRule="auto"/>
              <w:jc w:val="center"/>
              <w:rPr>
                <w:rFonts w:cs="Arial"/>
                <w:b/>
                <w:sz w:val="20"/>
                <w:szCs w:val="20"/>
              </w:rPr>
            </w:pPr>
            <w:r w:rsidRPr="002858F7">
              <w:rPr>
                <w:rFonts w:cs="Arial"/>
                <w:b/>
                <w:sz w:val="20"/>
                <w:szCs w:val="20"/>
              </w:rPr>
              <w:t>MOGUĆI UZROCI UNUTAR SKUPINE</w:t>
            </w:r>
          </w:p>
        </w:tc>
      </w:tr>
      <w:tr w:rsidR="007C37F6" w:rsidRPr="002858F7" w14:paraId="5854F840" w14:textId="77777777" w:rsidTr="007C37F6">
        <w:trPr>
          <w:trHeight w:val="18"/>
          <w:jc w:val="right"/>
        </w:trPr>
        <w:tc>
          <w:tcPr>
            <w:tcW w:w="2242" w:type="dxa"/>
            <w:vMerge w:val="restart"/>
            <w:shd w:val="clear" w:color="auto" w:fill="auto"/>
          </w:tcPr>
          <w:p w14:paraId="67EB91C1" w14:textId="77777777" w:rsidR="007C37F6" w:rsidRPr="002858F7" w:rsidRDefault="007C37F6" w:rsidP="005023F4">
            <w:pPr>
              <w:spacing w:after="0" w:line="240" w:lineRule="auto"/>
              <w:jc w:val="center"/>
              <w:rPr>
                <w:rFonts w:cs="Arial"/>
                <w:b/>
                <w:sz w:val="20"/>
                <w:szCs w:val="20"/>
              </w:rPr>
            </w:pPr>
          </w:p>
          <w:p w14:paraId="53437892" w14:textId="77777777" w:rsidR="007C37F6" w:rsidRPr="002858F7" w:rsidRDefault="007C37F6" w:rsidP="005023F4">
            <w:pPr>
              <w:spacing w:after="0" w:line="240" w:lineRule="auto"/>
              <w:jc w:val="center"/>
              <w:rPr>
                <w:rFonts w:cs="Arial"/>
                <w:b/>
                <w:sz w:val="20"/>
                <w:szCs w:val="20"/>
              </w:rPr>
            </w:pPr>
            <w:r w:rsidRPr="002858F7">
              <w:rPr>
                <w:rFonts w:cs="Arial"/>
                <w:b/>
                <w:sz w:val="20"/>
                <w:szCs w:val="20"/>
              </w:rPr>
              <w:t>Ljudski faktor</w:t>
            </w:r>
          </w:p>
        </w:tc>
        <w:tc>
          <w:tcPr>
            <w:tcW w:w="6521" w:type="dxa"/>
            <w:shd w:val="clear" w:color="auto" w:fill="auto"/>
          </w:tcPr>
          <w:p w14:paraId="5E75629D" w14:textId="77777777" w:rsidR="007C37F6" w:rsidRPr="002858F7" w:rsidRDefault="007C37F6" w:rsidP="005023F4">
            <w:pPr>
              <w:spacing w:after="0" w:line="240" w:lineRule="auto"/>
              <w:rPr>
                <w:rFonts w:cs="Arial"/>
                <w:sz w:val="20"/>
                <w:szCs w:val="20"/>
              </w:rPr>
            </w:pPr>
            <w:r w:rsidRPr="002858F7">
              <w:rPr>
                <w:rFonts w:cs="Arial"/>
                <w:sz w:val="20"/>
                <w:szCs w:val="20"/>
              </w:rPr>
              <w:t>Nepažnja prilikom dopreme opasnih tvari, pretakanja i sl.</w:t>
            </w:r>
          </w:p>
        </w:tc>
      </w:tr>
      <w:tr w:rsidR="007C37F6" w:rsidRPr="002858F7" w14:paraId="47062AE1" w14:textId="77777777" w:rsidTr="007C37F6">
        <w:trPr>
          <w:trHeight w:val="11"/>
          <w:jc w:val="right"/>
        </w:trPr>
        <w:tc>
          <w:tcPr>
            <w:tcW w:w="2242" w:type="dxa"/>
            <w:vMerge/>
            <w:shd w:val="clear" w:color="auto" w:fill="auto"/>
          </w:tcPr>
          <w:p w14:paraId="4EC49993" w14:textId="77777777" w:rsidR="007C37F6" w:rsidRPr="002858F7" w:rsidRDefault="007C37F6" w:rsidP="005023F4">
            <w:pPr>
              <w:spacing w:after="0" w:line="240" w:lineRule="auto"/>
              <w:jc w:val="center"/>
              <w:rPr>
                <w:rFonts w:cs="Arial"/>
                <w:b/>
                <w:sz w:val="20"/>
                <w:szCs w:val="20"/>
              </w:rPr>
            </w:pPr>
          </w:p>
        </w:tc>
        <w:tc>
          <w:tcPr>
            <w:tcW w:w="6521" w:type="dxa"/>
            <w:shd w:val="clear" w:color="auto" w:fill="auto"/>
          </w:tcPr>
          <w:p w14:paraId="67446C93" w14:textId="77777777" w:rsidR="007C37F6" w:rsidRPr="002858F7" w:rsidRDefault="007C37F6" w:rsidP="005023F4">
            <w:pPr>
              <w:spacing w:after="0" w:line="240" w:lineRule="auto"/>
              <w:rPr>
                <w:rFonts w:cs="Arial"/>
                <w:sz w:val="20"/>
                <w:szCs w:val="20"/>
              </w:rPr>
            </w:pPr>
            <w:r w:rsidRPr="002858F7">
              <w:rPr>
                <w:rFonts w:cs="Arial"/>
                <w:sz w:val="20"/>
                <w:szCs w:val="20"/>
              </w:rPr>
              <w:t>Nepridržavanje uputa i nepažnja prilikom održavanja postrojenja</w:t>
            </w:r>
          </w:p>
        </w:tc>
      </w:tr>
      <w:tr w:rsidR="007C37F6" w:rsidRPr="002858F7" w14:paraId="5A7F42B7" w14:textId="77777777" w:rsidTr="007C37F6">
        <w:trPr>
          <w:trHeight w:val="11"/>
          <w:jc w:val="right"/>
        </w:trPr>
        <w:tc>
          <w:tcPr>
            <w:tcW w:w="2242" w:type="dxa"/>
            <w:vMerge/>
            <w:shd w:val="clear" w:color="auto" w:fill="auto"/>
          </w:tcPr>
          <w:p w14:paraId="52A7CDA8" w14:textId="77777777" w:rsidR="007C37F6" w:rsidRPr="002858F7" w:rsidRDefault="007C37F6" w:rsidP="005023F4">
            <w:pPr>
              <w:spacing w:after="0" w:line="240" w:lineRule="auto"/>
              <w:jc w:val="center"/>
              <w:rPr>
                <w:rFonts w:cs="Arial"/>
                <w:b/>
                <w:sz w:val="20"/>
                <w:szCs w:val="20"/>
              </w:rPr>
            </w:pPr>
          </w:p>
        </w:tc>
        <w:tc>
          <w:tcPr>
            <w:tcW w:w="6521" w:type="dxa"/>
            <w:shd w:val="clear" w:color="auto" w:fill="auto"/>
          </w:tcPr>
          <w:p w14:paraId="0A8990A8" w14:textId="77777777" w:rsidR="007C37F6" w:rsidRPr="002858F7" w:rsidRDefault="007C37F6" w:rsidP="005023F4">
            <w:pPr>
              <w:spacing w:after="0" w:line="240" w:lineRule="auto"/>
              <w:rPr>
                <w:rFonts w:cs="Arial"/>
                <w:sz w:val="20"/>
                <w:szCs w:val="20"/>
              </w:rPr>
            </w:pPr>
            <w:r w:rsidRPr="002858F7">
              <w:rPr>
                <w:rFonts w:cs="Arial"/>
                <w:sz w:val="20"/>
                <w:szCs w:val="20"/>
              </w:rPr>
              <w:t>Rukovanje instalacijama i uređajima na tehnički nedopušten način</w:t>
            </w:r>
          </w:p>
        </w:tc>
      </w:tr>
      <w:tr w:rsidR="007C37F6" w:rsidRPr="002858F7" w14:paraId="7A9BA57E" w14:textId="77777777" w:rsidTr="007C37F6">
        <w:trPr>
          <w:trHeight w:val="38"/>
          <w:jc w:val="right"/>
        </w:trPr>
        <w:tc>
          <w:tcPr>
            <w:tcW w:w="2242" w:type="dxa"/>
            <w:vMerge w:val="restart"/>
            <w:shd w:val="clear" w:color="auto" w:fill="auto"/>
          </w:tcPr>
          <w:p w14:paraId="5F2F3D78" w14:textId="77777777" w:rsidR="007C37F6" w:rsidRPr="002858F7" w:rsidRDefault="007C37F6" w:rsidP="005023F4">
            <w:pPr>
              <w:spacing w:after="0" w:line="240" w:lineRule="auto"/>
              <w:jc w:val="center"/>
              <w:rPr>
                <w:rFonts w:cs="Arial"/>
                <w:b/>
                <w:sz w:val="20"/>
                <w:szCs w:val="20"/>
              </w:rPr>
            </w:pPr>
          </w:p>
          <w:p w14:paraId="32562060" w14:textId="77777777" w:rsidR="007C37F6" w:rsidRPr="002858F7" w:rsidRDefault="007C37F6" w:rsidP="005023F4">
            <w:pPr>
              <w:spacing w:after="0" w:line="240" w:lineRule="auto"/>
              <w:jc w:val="center"/>
              <w:rPr>
                <w:rFonts w:cs="Arial"/>
                <w:b/>
                <w:sz w:val="20"/>
                <w:szCs w:val="20"/>
              </w:rPr>
            </w:pPr>
            <w:r w:rsidRPr="002858F7">
              <w:rPr>
                <w:rFonts w:cs="Arial"/>
                <w:b/>
                <w:sz w:val="20"/>
                <w:szCs w:val="20"/>
              </w:rPr>
              <w:t>Poremećaji tehnološkog procesa</w:t>
            </w:r>
          </w:p>
        </w:tc>
        <w:tc>
          <w:tcPr>
            <w:tcW w:w="6521" w:type="dxa"/>
            <w:shd w:val="clear" w:color="auto" w:fill="auto"/>
          </w:tcPr>
          <w:p w14:paraId="2D24DF6A" w14:textId="77777777" w:rsidR="007C37F6" w:rsidRPr="002858F7" w:rsidRDefault="007C37F6" w:rsidP="005023F4">
            <w:pPr>
              <w:spacing w:after="0" w:line="240" w:lineRule="auto"/>
              <w:rPr>
                <w:rFonts w:cs="Arial"/>
                <w:sz w:val="20"/>
                <w:szCs w:val="20"/>
              </w:rPr>
            </w:pPr>
            <w:r w:rsidRPr="002858F7">
              <w:rPr>
                <w:rFonts w:cs="Arial"/>
                <w:sz w:val="20"/>
                <w:szCs w:val="20"/>
              </w:rPr>
              <w:t>Procesi ili drugi poremećaji prateće i sigurnosne opreme spremnika (električna oprema, sigurnosni ventili, odušci, cjevovodi i sl.)</w:t>
            </w:r>
          </w:p>
        </w:tc>
      </w:tr>
      <w:tr w:rsidR="007C37F6" w:rsidRPr="002858F7" w14:paraId="593B4A41" w14:textId="77777777" w:rsidTr="007C37F6">
        <w:trPr>
          <w:trHeight w:val="11"/>
          <w:jc w:val="right"/>
        </w:trPr>
        <w:tc>
          <w:tcPr>
            <w:tcW w:w="2242" w:type="dxa"/>
            <w:vMerge/>
            <w:shd w:val="clear" w:color="auto" w:fill="auto"/>
          </w:tcPr>
          <w:p w14:paraId="4028D79F" w14:textId="77777777" w:rsidR="007C37F6" w:rsidRPr="002858F7" w:rsidRDefault="007C37F6" w:rsidP="005023F4">
            <w:pPr>
              <w:spacing w:after="0" w:line="240" w:lineRule="auto"/>
              <w:jc w:val="center"/>
              <w:rPr>
                <w:rFonts w:cs="Arial"/>
                <w:b/>
                <w:sz w:val="20"/>
                <w:szCs w:val="20"/>
              </w:rPr>
            </w:pPr>
          </w:p>
        </w:tc>
        <w:tc>
          <w:tcPr>
            <w:tcW w:w="6521" w:type="dxa"/>
            <w:shd w:val="clear" w:color="auto" w:fill="auto"/>
          </w:tcPr>
          <w:p w14:paraId="79E4CA8C" w14:textId="77777777" w:rsidR="007C37F6" w:rsidRPr="002858F7" w:rsidRDefault="007C37F6" w:rsidP="005023F4">
            <w:pPr>
              <w:spacing w:after="0" w:line="240" w:lineRule="auto"/>
              <w:rPr>
                <w:rFonts w:cs="Arial"/>
                <w:sz w:val="20"/>
                <w:szCs w:val="20"/>
              </w:rPr>
            </w:pPr>
            <w:r w:rsidRPr="002858F7">
              <w:rPr>
                <w:rFonts w:cs="Arial"/>
                <w:sz w:val="20"/>
                <w:szCs w:val="20"/>
              </w:rPr>
              <w:t>Propuštanje spremnike</w:t>
            </w:r>
          </w:p>
        </w:tc>
      </w:tr>
      <w:tr w:rsidR="007C37F6" w:rsidRPr="002858F7" w14:paraId="2D67EA05" w14:textId="77777777" w:rsidTr="007C37F6">
        <w:trPr>
          <w:trHeight w:val="11"/>
          <w:jc w:val="right"/>
        </w:trPr>
        <w:tc>
          <w:tcPr>
            <w:tcW w:w="2242" w:type="dxa"/>
            <w:vMerge/>
            <w:shd w:val="clear" w:color="auto" w:fill="auto"/>
          </w:tcPr>
          <w:p w14:paraId="529C80F2" w14:textId="77777777" w:rsidR="007C37F6" w:rsidRPr="002858F7" w:rsidRDefault="007C37F6" w:rsidP="005023F4">
            <w:pPr>
              <w:spacing w:after="0" w:line="240" w:lineRule="auto"/>
              <w:jc w:val="center"/>
              <w:rPr>
                <w:rFonts w:cs="Arial"/>
                <w:b/>
                <w:sz w:val="20"/>
                <w:szCs w:val="20"/>
              </w:rPr>
            </w:pPr>
          </w:p>
        </w:tc>
        <w:tc>
          <w:tcPr>
            <w:tcW w:w="6521" w:type="dxa"/>
            <w:shd w:val="clear" w:color="auto" w:fill="auto"/>
          </w:tcPr>
          <w:p w14:paraId="590B9BE1" w14:textId="77777777" w:rsidR="007C37F6" w:rsidRPr="002858F7" w:rsidRDefault="007C37F6" w:rsidP="005023F4">
            <w:pPr>
              <w:spacing w:after="0" w:line="240" w:lineRule="auto"/>
              <w:rPr>
                <w:rFonts w:cs="Arial"/>
                <w:sz w:val="20"/>
                <w:szCs w:val="20"/>
              </w:rPr>
            </w:pPr>
            <w:r w:rsidRPr="002858F7">
              <w:rPr>
                <w:rFonts w:cs="Arial"/>
                <w:sz w:val="20"/>
                <w:szCs w:val="20"/>
              </w:rPr>
              <w:t>Kvarovi većeg opsega na postrojenju i kvarovi opreme za pretovar</w:t>
            </w:r>
          </w:p>
        </w:tc>
      </w:tr>
      <w:tr w:rsidR="007C37F6" w:rsidRPr="002858F7" w14:paraId="7D283404" w14:textId="77777777" w:rsidTr="007C37F6">
        <w:trPr>
          <w:trHeight w:val="19"/>
          <w:jc w:val="right"/>
        </w:trPr>
        <w:tc>
          <w:tcPr>
            <w:tcW w:w="2242" w:type="dxa"/>
            <w:vMerge w:val="restart"/>
            <w:shd w:val="clear" w:color="auto" w:fill="auto"/>
          </w:tcPr>
          <w:p w14:paraId="06898F25" w14:textId="77777777" w:rsidR="007C37F6" w:rsidRPr="002858F7" w:rsidRDefault="007C37F6" w:rsidP="005023F4">
            <w:pPr>
              <w:spacing w:after="0" w:line="240" w:lineRule="auto"/>
              <w:jc w:val="center"/>
              <w:rPr>
                <w:rFonts w:cs="Arial"/>
                <w:b/>
                <w:sz w:val="20"/>
                <w:szCs w:val="20"/>
              </w:rPr>
            </w:pPr>
          </w:p>
          <w:p w14:paraId="6645434C" w14:textId="77777777" w:rsidR="007C37F6" w:rsidRPr="002858F7" w:rsidRDefault="007C37F6" w:rsidP="005023F4">
            <w:pPr>
              <w:spacing w:after="0" w:line="240" w:lineRule="auto"/>
              <w:jc w:val="center"/>
              <w:rPr>
                <w:rFonts w:cs="Arial"/>
                <w:b/>
                <w:sz w:val="20"/>
                <w:szCs w:val="20"/>
              </w:rPr>
            </w:pPr>
            <w:r w:rsidRPr="002858F7">
              <w:rPr>
                <w:rFonts w:cs="Arial"/>
                <w:b/>
                <w:sz w:val="20"/>
                <w:szCs w:val="20"/>
              </w:rPr>
              <w:t>Prirodne nepogode jačeg intenziteta</w:t>
            </w:r>
          </w:p>
        </w:tc>
        <w:tc>
          <w:tcPr>
            <w:tcW w:w="6521" w:type="dxa"/>
            <w:shd w:val="clear" w:color="auto" w:fill="auto"/>
          </w:tcPr>
          <w:p w14:paraId="0A33B80B" w14:textId="77777777" w:rsidR="007C37F6" w:rsidRPr="002858F7" w:rsidRDefault="007C37F6" w:rsidP="005023F4">
            <w:pPr>
              <w:spacing w:after="0" w:line="240" w:lineRule="auto"/>
              <w:rPr>
                <w:rFonts w:cs="Arial"/>
                <w:sz w:val="20"/>
                <w:szCs w:val="20"/>
              </w:rPr>
            </w:pPr>
            <w:r w:rsidRPr="002858F7">
              <w:rPr>
                <w:rFonts w:cs="Arial"/>
                <w:sz w:val="20"/>
                <w:szCs w:val="20"/>
              </w:rPr>
              <w:t>Požar</w:t>
            </w:r>
          </w:p>
        </w:tc>
      </w:tr>
      <w:tr w:rsidR="007C37F6" w:rsidRPr="002858F7" w14:paraId="117A61DC" w14:textId="77777777" w:rsidTr="007C37F6">
        <w:trPr>
          <w:trHeight w:val="11"/>
          <w:jc w:val="right"/>
        </w:trPr>
        <w:tc>
          <w:tcPr>
            <w:tcW w:w="2242" w:type="dxa"/>
            <w:vMerge/>
            <w:shd w:val="clear" w:color="auto" w:fill="auto"/>
          </w:tcPr>
          <w:p w14:paraId="0A607C3C" w14:textId="77777777" w:rsidR="007C37F6" w:rsidRPr="002858F7" w:rsidRDefault="007C37F6" w:rsidP="005023F4">
            <w:pPr>
              <w:spacing w:after="0" w:line="240" w:lineRule="auto"/>
              <w:jc w:val="center"/>
              <w:rPr>
                <w:rFonts w:cs="Arial"/>
                <w:b/>
                <w:sz w:val="20"/>
                <w:szCs w:val="20"/>
              </w:rPr>
            </w:pPr>
          </w:p>
        </w:tc>
        <w:tc>
          <w:tcPr>
            <w:tcW w:w="6521" w:type="dxa"/>
            <w:shd w:val="clear" w:color="auto" w:fill="auto"/>
          </w:tcPr>
          <w:p w14:paraId="328ACA29" w14:textId="77777777" w:rsidR="007C37F6" w:rsidRPr="002858F7" w:rsidRDefault="007C37F6" w:rsidP="005023F4">
            <w:pPr>
              <w:spacing w:after="0" w:line="240" w:lineRule="auto"/>
              <w:rPr>
                <w:rFonts w:cs="Arial"/>
                <w:sz w:val="20"/>
                <w:szCs w:val="20"/>
              </w:rPr>
            </w:pPr>
            <w:r w:rsidRPr="002858F7">
              <w:rPr>
                <w:rFonts w:cs="Arial"/>
                <w:sz w:val="20"/>
                <w:szCs w:val="20"/>
              </w:rPr>
              <w:t>Potres</w:t>
            </w:r>
          </w:p>
        </w:tc>
      </w:tr>
      <w:tr w:rsidR="007C37F6" w:rsidRPr="002858F7" w14:paraId="0590B251" w14:textId="77777777" w:rsidTr="007C37F6">
        <w:trPr>
          <w:trHeight w:val="11"/>
          <w:jc w:val="right"/>
        </w:trPr>
        <w:tc>
          <w:tcPr>
            <w:tcW w:w="2242" w:type="dxa"/>
            <w:vMerge/>
            <w:shd w:val="clear" w:color="auto" w:fill="auto"/>
          </w:tcPr>
          <w:p w14:paraId="1F08FC08" w14:textId="77777777" w:rsidR="007C37F6" w:rsidRPr="002858F7" w:rsidRDefault="007C37F6" w:rsidP="005023F4">
            <w:pPr>
              <w:spacing w:after="0" w:line="240" w:lineRule="auto"/>
              <w:jc w:val="center"/>
              <w:rPr>
                <w:rFonts w:cs="Arial"/>
                <w:b/>
                <w:sz w:val="20"/>
                <w:szCs w:val="20"/>
              </w:rPr>
            </w:pPr>
          </w:p>
        </w:tc>
        <w:tc>
          <w:tcPr>
            <w:tcW w:w="6521" w:type="dxa"/>
            <w:shd w:val="clear" w:color="auto" w:fill="auto"/>
          </w:tcPr>
          <w:p w14:paraId="36B980D8" w14:textId="77777777" w:rsidR="007C37F6" w:rsidRPr="002858F7" w:rsidRDefault="007C37F6" w:rsidP="005023F4">
            <w:pPr>
              <w:spacing w:after="0" w:line="240" w:lineRule="auto"/>
              <w:rPr>
                <w:rFonts w:cs="Arial"/>
                <w:sz w:val="20"/>
                <w:szCs w:val="20"/>
              </w:rPr>
            </w:pPr>
            <w:r w:rsidRPr="002858F7">
              <w:rPr>
                <w:rFonts w:cs="Arial"/>
                <w:sz w:val="20"/>
                <w:szCs w:val="20"/>
              </w:rPr>
              <w:t>Olujno i orkansko nevrijeme</w:t>
            </w:r>
          </w:p>
        </w:tc>
      </w:tr>
      <w:tr w:rsidR="007C37F6" w:rsidRPr="002858F7" w14:paraId="17427CED" w14:textId="77777777" w:rsidTr="007C37F6">
        <w:trPr>
          <w:trHeight w:val="11"/>
          <w:jc w:val="right"/>
        </w:trPr>
        <w:tc>
          <w:tcPr>
            <w:tcW w:w="2242" w:type="dxa"/>
            <w:vMerge/>
            <w:shd w:val="clear" w:color="auto" w:fill="auto"/>
          </w:tcPr>
          <w:p w14:paraId="1B158AB8" w14:textId="77777777" w:rsidR="007C37F6" w:rsidRPr="002858F7" w:rsidRDefault="007C37F6" w:rsidP="005023F4">
            <w:pPr>
              <w:spacing w:after="0" w:line="240" w:lineRule="auto"/>
              <w:jc w:val="center"/>
              <w:rPr>
                <w:rFonts w:cs="Arial"/>
                <w:b/>
                <w:sz w:val="20"/>
                <w:szCs w:val="20"/>
              </w:rPr>
            </w:pPr>
          </w:p>
        </w:tc>
        <w:tc>
          <w:tcPr>
            <w:tcW w:w="6521" w:type="dxa"/>
            <w:shd w:val="clear" w:color="auto" w:fill="auto"/>
          </w:tcPr>
          <w:p w14:paraId="24777EA6" w14:textId="77777777" w:rsidR="007C37F6" w:rsidRPr="002858F7" w:rsidRDefault="007C37F6" w:rsidP="005023F4">
            <w:pPr>
              <w:spacing w:after="0" w:line="240" w:lineRule="auto"/>
              <w:rPr>
                <w:rFonts w:cs="Arial"/>
                <w:sz w:val="20"/>
                <w:szCs w:val="20"/>
              </w:rPr>
            </w:pPr>
            <w:r w:rsidRPr="002858F7">
              <w:rPr>
                <w:rFonts w:cs="Arial"/>
                <w:sz w:val="20"/>
                <w:szCs w:val="20"/>
              </w:rPr>
              <w:t>Poledica</w:t>
            </w:r>
          </w:p>
        </w:tc>
      </w:tr>
      <w:tr w:rsidR="007C37F6" w:rsidRPr="002858F7" w14:paraId="0B442BC2" w14:textId="77777777" w:rsidTr="007C37F6">
        <w:trPr>
          <w:trHeight w:val="19"/>
          <w:jc w:val="right"/>
        </w:trPr>
        <w:tc>
          <w:tcPr>
            <w:tcW w:w="2242" w:type="dxa"/>
            <w:shd w:val="clear" w:color="auto" w:fill="auto"/>
          </w:tcPr>
          <w:p w14:paraId="6CBF42AC" w14:textId="77777777" w:rsidR="007C37F6" w:rsidRPr="002858F7" w:rsidRDefault="007C37F6" w:rsidP="005023F4">
            <w:pPr>
              <w:spacing w:after="0" w:line="240" w:lineRule="auto"/>
              <w:jc w:val="center"/>
              <w:rPr>
                <w:rFonts w:cs="Arial"/>
                <w:b/>
                <w:sz w:val="20"/>
                <w:szCs w:val="20"/>
              </w:rPr>
            </w:pPr>
            <w:r w:rsidRPr="002858F7">
              <w:rPr>
                <w:rFonts w:cs="Arial"/>
                <w:b/>
                <w:sz w:val="20"/>
                <w:szCs w:val="20"/>
              </w:rPr>
              <w:t>Namjerno razaranje</w:t>
            </w:r>
          </w:p>
        </w:tc>
        <w:tc>
          <w:tcPr>
            <w:tcW w:w="6521" w:type="dxa"/>
            <w:shd w:val="clear" w:color="auto" w:fill="auto"/>
          </w:tcPr>
          <w:p w14:paraId="006DB1A1" w14:textId="77777777" w:rsidR="007C37F6" w:rsidRPr="002858F7" w:rsidRDefault="007C37F6" w:rsidP="005023F4">
            <w:pPr>
              <w:spacing w:after="0" w:line="240" w:lineRule="auto"/>
              <w:rPr>
                <w:rFonts w:cs="Arial"/>
                <w:sz w:val="20"/>
                <w:szCs w:val="20"/>
              </w:rPr>
            </w:pPr>
            <w:r w:rsidRPr="002858F7">
              <w:rPr>
                <w:rFonts w:cs="Arial"/>
                <w:sz w:val="20"/>
                <w:szCs w:val="20"/>
              </w:rPr>
              <w:t>Organizirani kriminal, terorizam, sabotaže, psihički nestabilne osobe.</w:t>
            </w:r>
          </w:p>
        </w:tc>
      </w:tr>
    </w:tbl>
    <w:p w14:paraId="40EDF1B8" w14:textId="5957AE00" w:rsidR="007C37F6" w:rsidRDefault="007C37F6" w:rsidP="007C37F6">
      <w:pPr>
        <w:pStyle w:val="Naslov4"/>
      </w:pPr>
      <w:bookmarkStart w:id="531" w:name="_Toc72322117"/>
      <w:r>
        <w:t>Razvoj događaja koji prethodi velikoj nesreći</w:t>
      </w:r>
      <w:bookmarkEnd w:id="531"/>
    </w:p>
    <w:p w14:paraId="035EF26B" w14:textId="77EE0158" w:rsidR="007C37F6" w:rsidRDefault="003D055B" w:rsidP="007C37F6">
      <w:pPr>
        <w:pStyle w:val="Odlomakpopisa11"/>
      </w:pPr>
      <w:r w:rsidRPr="003D055B">
        <w:t xml:space="preserve">Tehničko-tehnološke katastrofe većinom nastaju djelovanjem čovjeka, odnosno izaziva ih neposredno čovjek svojim ponašanjem i propustima u oblasti rukovanja tehnološkim procesima i općenito tehnikom i njezinim (ne)održavanjem. Uslijed kvara, ljudske pogreške ili prirodne nepogode dolazi do brzog ispuštanja zapaljive tvari. </w:t>
      </w:r>
    </w:p>
    <w:p w14:paraId="6C86ACCA" w14:textId="67235978" w:rsidR="007C37F6" w:rsidRDefault="007C37F6" w:rsidP="007C37F6">
      <w:pPr>
        <w:pStyle w:val="Naslov4"/>
      </w:pPr>
      <w:bookmarkStart w:id="532" w:name="_Toc72322118"/>
      <w:r>
        <w:t>Okidač koji je uzrokovao veliku nesreću</w:t>
      </w:r>
      <w:bookmarkEnd w:id="532"/>
    </w:p>
    <w:p w14:paraId="3AF7AE45" w14:textId="77777777" w:rsidR="00F10AC6" w:rsidRPr="00F56701" w:rsidRDefault="00F10AC6" w:rsidP="00F10AC6">
      <w:pPr>
        <w:suppressAutoHyphens/>
        <w:autoSpaceDN w:val="0"/>
        <w:spacing w:after="120" w:line="276" w:lineRule="auto"/>
        <w:jc w:val="both"/>
        <w:textAlignment w:val="baseline"/>
        <w:rPr>
          <w:rFonts w:ascii="Calibri" w:eastAsia="Calibri" w:hAnsi="Calibri" w:cs="Times New Roman"/>
          <w:sz w:val="24"/>
          <w:lang w:eastAsia="hr-HR"/>
        </w:rPr>
      </w:pPr>
      <w:bookmarkStart w:id="533" w:name="_Toc19619354"/>
      <w:r w:rsidRPr="00F56701">
        <w:rPr>
          <w:rFonts w:ascii="Calibri" w:eastAsia="Calibri" w:hAnsi="Calibri" w:cs="Times New Roman"/>
          <w:sz w:val="24"/>
          <w:lang w:eastAsia="hr-HR"/>
        </w:rPr>
        <w:t xml:space="preserve">Okidač nesreće je istjecanje benzina prilikom pretakanja goriva iz autocisterne u spremnike benzinske postaje u određenom roku na površinu, nastanak eksplozivnih para sa zrakom i zapaljenje na lokaciji. </w:t>
      </w:r>
    </w:p>
    <w:p w14:paraId="7A5E4EBD" w14:textId="1C3C4010" w:rsidR="00EE709D" w:rsidRDefault="007C37F6" w:rsidP="007C37F6">
      <w:pPr>
        <w:pStyle w:val="Naslov3"/>
      </w:pPr>
      <w:bookmarkStart w:id="534" w:name="_Toc72322119"/>
      <w:r>
        <w:t>Opis događaja</w:t>
      </w:r>
      <w:bookmarkEnd w:id="533"/>
      <w:bookmarkEnd w:id="534"/>
    </w:p>
    <w:p w14:paraId="01E2B182" w14:textId="77777777" w:rsidR="00F10AC6" w:rsidRPr="00F56701" w:rsidRDefault="00F10AC6" w:rsidP="00F10AC6">
      <w:pPr>
        <w:suppressAutoHyphens/>
        <w:autoSpaceDN w:val="0"/>
        <w:spacing w:after="120" w:line="276" w:lineRule="auto"/>
        <w:jc w:val="both"/>
        <w:textAlignment w:val="baseline"/>
        <w:rPr>
          <w:rFonts w:ascii="Calibri" w:eastAsia="Calibri" w:hAnsi="Calibri" w:cs="Times New Roman"/>
          <w:sz w:val="24"/>
          <w:lang w:eastAsia="hr-HR"/>
        </w:rPr>
      </w:pPr>
      <w:bookmarkStart w:id="535" w:name="_Toc485632379"/>
      <w:bookmarkStart w:id="536" w:name="_Toc487715484"/>
      <w:bookmarkStart w:id="537" w:name="_Toc501018502"/>
      <w:r w:rsidRPr="00F56701">
        <w:rPr>
          <w:rFonts w:ascii="Calibri" w:eastAsia="Calibri" w:hAnsi="Calibri" w:cs="Times New Roman"/>
          <w:sz w:val="24"/>
          <w:lang w:eastAsia="hr-HR"/>
        </w:rPr>
        <w:t>Mogućnost nastanka nesreće na benzinskim postajama je zbog primjene propisanih mjera zaštite kako u gradnji benzinskih postaja tako i kod postupanja s opasnim tvarima vrlo mala. Najveća vjerojatnost za nastanak akcidenta postoji kod pretakanja goriva iz autocisterni u spremnike benzinskih postaja.</w:t>
      </w:r>
    </w:p>
    <w:p w14:paraId="1BC1E97D" w14:textId="7C9EC989" w:rsidR="00B146CE" w:rsidRDefault="00B146CE" w:rsidP="00B146CE">
      <w:pPr>
        <w:pStyle w:val="Naslov4"/>
      </w:pPr>
      <w:bookmarkStart w:id="538" w:name="_Toc72322120"/>
      <w:r w:rsidRPr="00B146CE">
        <w:t>Događaj s najgorim mogućim posljedicama</w:t>
      </w:r>
      <w:bookmarkEnd w:id="535"/>
      <w:bookmarkEnd w:id="536"/>
      <w:bookmarkEnd w:id="537"/>
      <w:bookmarkEnd w:id="538"/>
    </w:p>
    <w:p w14:paraId="06A34159" w14:textId="74B54B27" w:rsidR="00DE520C" w:rsidRDefault="00DE520C" w:rsidP="00DE520C">
      <w:pPr>
        <w:pStyle w:val="Odlomakpopisa12"/>
      </w:pPr>
      <w:r>
        <w:t xml:space="preserve">Događaj s najgorim mogućim posljedicama </w:t>
      </w:r>
      <w:r w:rsidRPr="00216C26">
        <w:t>p</w:t>
      </w:r>
      <w:r>
        <w:t>odrazumijeva slučaj eksplozije autocisterne s benzinom tipa BLEVE (Boiling Liquid Expanding Vapour Explosion) tj. eksplozije para uz pojavu vatrene kugle. Također se pretpostavlja da će zakazati sve tehničke i organizacijske mjere. Ukupna količina goriva koja je predmet simulacije je 30 m</w:t>
      </w:r>
      <w:r w:rsidRPr="00DE520C">
        <w:rPr>
          <w:vertAlign w:val="superscript"/>
        </w:rPr>
        <w:t>3</w:t>
      </w:r>
      <w:r>
        <w:t xml:space="preserve"> (22 t). Kapacitet autocisterne koja dostavlja gorivo je 30 m</w:t>
      </w:r>
      <w:r w:rsidRPr="00DE520C">
        <w:rPr>
          <w:vertAlign w:val="superscript"/>
        </w:rPr>
        <w:t>3</w:t>
      </w:r>
      <w:r>
        <w:t xml:space="preserve">. Učestalost dostave goriva je svaka 2 dana. </w:t>
      </w:r>
    </w:p>
    <w:p w14:paraId="54AC08D6" w14:textId="6A111D36" w:rsidR="00DE520C" w:rsidRDefault="00DE520C" w:rsidP="00DE520C">
      <w:pPr>
        <w:pStyle w:val="Odlomakpopisa12"/>
      </w:pPr>
      <w:r>
        <w:t xml:space="preserve">Zona u kojoj bi ljudsko zdravlje moglo biti </w:t>
      </w:r>
      <w:r w:rsidR="00AC19D3">
        <w:t xml:space="preserve">najugroženije tj. posljedice po ljudsko zdravlje bi bile smrtonosne ukoliko bi se osoba u tom području zadržala do 60 sekundi ima doseg 347 m. U sljedećoj zoni koja obuhvaća područje od 347 m do 490 m od mjesta incidentnog zapaljenja postoji opasnost od zadobivanja opeklina drugog stupnja ukoliko bi se osoba u </w:t>
      </w:r>
      <w:r w:rsidR="00AC19D3">
        <w:lastRenderedPageBreak/>
        <w:t>tom području zadržala dulje od 60 s. U području koje nalazimo između 490 m i 765 m od mjesta incidentnog ispuštanja goriva i njegovog zapaljenja, kod ljudi bi se mogao javiti osjet boli ukoliko se zadrže u tome području unutar 60 s. Vrijeme u kojemu bi pretpostavljena količina goriva</w:t>
      </w:r>
      <w:r w:rsidR="009D68BA">
        <w:t xml:space="preserve"> </w:t>
      </w:r>
      <w:r w:rsidR="00AC19D3">
        <w:t>izgorjela bilo bi 11 s te nakon toga možemo očekivati smanjenje pretpostavljenih zona ugroženosti.</w:t>
      </w:r>
    </w:p>
    <w:p w14:paraId="11856F72" w14:textId="519E8DAC" w:rsidR="00B146CE" w:rsidRDefault="00B146CE" w:rsidP="00B146CE">
      <w:pPr>
        <w:pStyle w:val="Naslov5"/>
      </w:pPr>
      <w:bookmarkStart w:id="539" w:name="_Toc72322121"/>
      <w:r>
        <w:t>Posljedice na život i zdravlje ljudi</w:t>
      </w:r>
      <w:bookmarkEnd w:id="539"/>
    </w:p>
    <w:p w14:paraId="4AADE935" w14:textId="30EE4527" w:rsidR="005D29DE" w:rsidRDefault="005D29DE" w:rsidP="005D29DE">
      <w:pPr>
        <w:pStyle w:val="Odlomakpopisa"/>
        <w:rPr>
          <w:lang w:eastAsia="zh-CN"/>
        </w:rPr>
      </w:pPr>
      <w:r w:rsidRPr="005D29DE">
        <w:rPr>
          <w:lang w:eastAsia="zh-CN"/>
        </w:rPr>
        <w:t>Posljedice na život i zdravlje ljudi prikazuju se ukupnim brojem ljudi za koje se procjenjuje kako mogu biti u sastavu od nekog od procesa nastalih kao posljedica događaja opisanih scenarijem – poginuli, ozlijeđeni, oboljeli, evakuirani i sklonjeni.</w:t>
      </w:r>
    </w:p>
    <w:p w14:paraId="37417D55" w14:textId="5B17BD4E" w:rsidR="005D29DE" w:rsidRDefault="009D68BA" w:rsidP="005D29DE">
      <w:pPr>
        <w:pStyle w:val="Odlomakpopisa"/>
        <w:rPr>
          <w:lang w:eastAsia="zh-CN"/>
        </w:rPr>
      </w:pPr>
      <w:r w:rsidRPr="009D68BA">
        <w:rPr>
          <w:lang w:eastAsia="zh-CN"/>
        </w:rPr>
        <w:t>Benzinska postaja Pregrada je smještena uz prometnicu u naseljenom dijelu naselja Pregrada s pretežito obiteljskim stambenim jedinicama. Industrijskih objekata u bližoj okolici nema, ali se u blizini nalaze trgovački centri Konzum i Roto Dinamic.</w:t>
      </w:r>
      <w:r>
        <w:rPr>
          <w:lang w:eastAsia="zh-CN"/>
        </w:rPr>
        <w:t xml:space="preserve"> S obzirom na navedeno posljedice na život i zdravlje ljudi možemo okarakterizirati kao katastrofalne.</w:t>
      </w:r>
    </w:p>
    <w:p w14:paraId="23AA3500" w14:textId="163F49BE" w:rsidR="00466576" w:rsidRDefault="00466576" w:rsidP="00466576">
      <w:pPr>
        <w:pStyle w:val="Opisslike"/>
        <w:keepNext/>
        <w:spacing w:line="276" w:lineRule="auto"/>
      </w:pPr>
      <w:bookmarkStart w:id="540" w:name="_Toc14434381"/>
      <w:bookmarkStart w:id="541" w:name="_Toc72322453"/>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57</w:t>
      </w:r>
      <w:r w:rsidR="007A65BC">
        <w:rPr>
          <w:noProof/>
        </w:rPr>
        <w:fldChar w:fldCharType="end"/>
      </w:r>
      <w:r>
        <w:t xml:space="preserve">. </w:t>
      </w:r>
      <w:r w:rsidRPr="00F77A94">
        <w:t xml:space="preserve">Posljedice na život i zdravlje ljudi </w:t>
      </w:r>
      <w:r w:rsidRPr="00F77A94">
        <w:sym w:font="Symbol" w:char="F02D"/>
      </w:r>
      <w:r>
        <w:t xml:space="preserve"> industrijske nesreće</w:t>
      </w:r>
      <w:bookmarkEnd w:id="540"/>
      <w:bookmarkEnd w:id="541"/>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126"/>
        <w:gridCol w:w="2977"/>
        <w:gridCol w:w="1559"/>
      </w:tblGrid>
      <w:tr w:rsidR="00466576" w:rsidRPr="00466576" w14:paraId="76A3CEE5" w14:textId="77777777" w:rsidTr="009D68BA">
        <w:trPr>
          <w:trHeight w:val="317"/>
        </w:trPr>
        <w:tc>
          <w:tcPr>
            <w:tcW w:w="8789" w:type="dxa"/>
            <w:gridSpan w:val="4"/>
            <w:shd w:val="clear" w:color="auto" w:fill="auto"/>
            <w:vAlign w:val="center"/>
          </w:tcPr>
          <w:p w14:paraId="7FCD00C7" w14:textId="77777777" w:rsidR="00466576" w:rsidRPr="00466576" w:rsidRDefault="00466576" w:rsidP="00466576">
            <w:pPr>
              <w:spacing w:after="0" w:line="276" w:lineRule="auto"/>
              <w:jc w:val="center"/>
              <w:rPr>
                <w:rFonts w:eastAsia="Calibri" w:cstheme="minorHAnsi"/>
                <w:b/>
                <w:sz w:val="20"/>
                <w:szCs w:val="20"/>
              </w:rPr>
            </w:pPr>
            <w:r w:rsidRPr="00466576">
              <w:rPr>
                <w:rFonts w:eastAsia="Calibri" w:cstheme="minorHAnsi"/>
                <w:b/>
                <w:sz w:val="20"/>
                <w:szCs w:val="20"/>
              </w:rPr>
              <w:t>Život i zdravlje ljudi</w:t>
            </w:r>
          </w:p>
        </w:tc>
      </w:tr>
      <w:tr w:rsidR="00466576" w:rsidRPr="00466576" w14:paraId="27F7D983" w14:textId="77777777" w:rsidTr="009D68BA">
        <w:trPr>
          <w:trHeight w:val="394"/>
        </w:trPr>
        <w:tc>
          <w:tcPr>
            <w:tcW w:w="2127" w:type="dxa"/>
            <w:shd w:val="clear" w:color="auto" w:fill="auto"/>
            <w:vAlign w:val="center"/>
          </w:tcPr>
          <w:p w14:paraId="05452A18" w14:textId="77777777" w:rsidR="00466576" w:rsidRPr="00466576" w:rsidRDefault="00466576" w:rsidP="00466576">
            <w:pPr>
              <w:spacing w:after="0" w:line="240" w:lineRule="auto"/>
              <w:jc w:val="center"/>
              <w:rPr>
                <w:rFonts w:eastAsia="Calibri" w:cstheme="minorHAnsi"/>
                <w:b/>
                <w:sz w:val="20"/>
                <w:szCs w:val="20"/>
              </w:rPr>
            </w:pPr>
            <w:r w:rsidRPr="00466576">
              <w:rPr>
                <w:rFonts w:eastAsia="Calibri" w:cstheme="minorHAnsi"/>
                <w:b/>
                <w:sz w:val="20"/>
                <w:szCs w:val="20"/>
              </w:rPr>
              <w:t>Kategorija</w:t>
            </w:r>
          </w:p>
        </w:tc>
        <w:tc>
          <w:tcPr>
            <w:tcW w:w="2126" w:type="dxa"/>
            <w:shd w:val="clear" w:color="auto" w:fill="auto"/>
            <w:vAlign w:val="center"/>
          </w:tcPr>
          <w:p w14:paraId="496C9AC8" w14:textId="77777777" w:rsidR="00466576" w:rsidRPr="00466576" w:rsidRDefault="00466576" w:rsidP="00466576">
            <w:pPr>
              <w:spacing w:after="0" w:line="240" w:lineRule="auto"/>
              <w:jc w:val="center"/>
              <w:rPr>
                <w:rFonts w:eastAsia="Calibri" w:cstheme="minorHAnsi"/>
                <w:b/>
                <w:sz w:val="20"/>
                <w:szCs w:val="20"/>
              </w:rPr>
            </w:pPr>
            <w:r w:rsidRPr="00466576">
              <w:rPr>
                <w:rFonts w:eastAsia="Calibri" w:cstheme="minorHAnsi"/>
                <w:b/>
                <w:sz w:val="20"/>
                <w:szCs w:val="20"/>
              </w:rPr>
              <w:t>Posljedice</w:t>
            </w:r>
          </w:p>
        </w:tc>
        <w:tc>
          <w:tcPr>
            <w:tcW w:w="2977" w:type="dxa"/>
            <w:shd w:val="clear" w:color="auto" w:fill="auto"/>
            <w:vAlign w:val="center"/>
          </w:tcPr>
          <w:p w14:paraId="667AD01B" w14:textId="77777777" w:rsidR="00466576" w:rsidRPr="00466576" w:rsidRDefault="00466576" w:rsidP="00466576">
            <w:pPr>
              <w:spacing w:after="0" w:line="240" w:lineRule="auto"/>
              <w:jc w:val="center"/>
              <w:rPr>
                <w:rFonts w:eastAsia="Calibri" w:cstheme="minorHAnsi"/>
                <w:b/>
                <w:sz w:val="20"/>
                <w:szCs w:val="20"/>
              </w:rPr>
            </w:pPr>
            <w:r w:rsidRPr="00466576">
              <w:rPr>
                <w:rFonts w:eastAsia="Calibri" w:cstheme="minorHAnsi"/>
                <w:b/>
                <w:sz w:val="20"/>
                <w:szCs w:val="20"/>
              </w:rPr>
              <w:t>Kriterij</w:t>
            </w:r>
          </w:p>
          <w:p w14:paraId="108E99C4" w14:textId="77777777" w:rsidR="00466576" w:rsidRPr="00466576" w:rsidRDefault="00466576" w:rsidP="00466576">
            <w:pPr>
              <w:spacing w:after="0" w:line="240" w:lineRule="auto"/>
              <w:jc w:val="center"/>
              <w:rPr>
                <w:rFonts w:eastAsia="Calibri" w:cstheme="minorHAnsi"/>
                <w:b/>
                <w:sz w:val="20"/>
                <w:szCs w:val="20"/>
              </w:rPr>
            </w:pPr>
            <w:r w:rsidRPr="00466576">
              <w:rPr>
                <w:rFonts w:eastAsia="Calibri" w:cstheme="minorHAnsi"/>
                <w:b/>
                <w:sz w:val="20"/>
                <w:szCs w:val="20"/>
              </w:rPr>
              <w:t>-st-</w:t>
            </w:r>
          </w:p>
        </w:tc>
        <w:tc>
          <w:tcPr>
            <w:tcW w:w="1559" w:type="dxa"/>
            <w:shd w:val="clear" w:color="auto" w:fill="auto"/>
            <w:vAlign w:val="center"/>
          </w:tcPr>
          <w:p w14:paraId="49ADB4A4" w14:textId="77777777" w:rsidR="00466576" w:rsidRPr="00466576" w:rsidRDefault="00466576" w:rsidP="00466576">
            <w:pPr>
              <w:spacing w:after="0" w:line="240" w:lineRule="auto"/>
              <w:jc w:val="center"/>
              <w:rPr>
                <w:rFonts w:eastAsia="Calibri" w:cstheme="minorHAnsi"/>
                <w:b/>
                <w:sz w:val="20"/>
                <w:szCs w:val="20"/>
              </w:rPr>
            </w:pPr>
            <w:r w:rsidRPr="00466576">
              <w:rPr>
                <w:rFonts w:eastAsia="Calibri" w:cstheme="minorHAnsi"/>
                <w:b/>
                <w:sz w:val="20"/>
                <w:szCs w:val="20"/>
              </w:rPr>
              <w:t>Odabrano</w:t>
            </w:r>
          </w:p>
        </w:tc>
      </w:tr>
      <w:tr w:rsidR="009D68BA" w:rsidRPr="00466576" w14:paraId="6871A2F5" w14:textId="77777777" w:rsidTr="009D68BA">
        <w:trPr>
          <w:trHeight w:val="197"/>
        </w:trPr>
        <w:tc>
          <w:tcPr>
            <w:tcW w:w="2127" w:type="dxa"/>
            <w:shd w:val="clear" w:color="auto" w:fill="auto"/>
            <w:vAlign w:val="center"/>
          </w:tcPr>
          <w:p w14:paraId="6A603993" w14:textId="77777777" w:rsidR="009D68BA" w:rsidRPr="00466576" w:rsidRDefault="009D68BA" w:rsidP="009D68BA">
            <w:pPr>
              <w:spacing w:after="0" w:line="276" w:lineRule="auto"/>
              <w:jc w:val="center"/>
              <w:rPr>
                <w:rFonts w:eastAsia="Calibri" w:cstheme="minorHAnsi"/>
                <w:b/>
                <w:sz w:val="20"/>
                <w:szCs w:val="20"/>
              </w:rPr>
            </w:pPr>
            <w:r w:rsidRPr="00466576">
              <w:rPr>
                <w:rFonts w:eastAsia="Calibri" w:cstheme="minorHAnsi"/>
                <w:b/>
                <w:sz w:val="20"/>
                <w:szCs w:val="20"/>
              </w:rPr>
              <w:t>1</w:t>
            </w:r>
          </w:p>
        </w:tc>
        <w:tc>
          <w:tcPr>
            <w:tcW w:w="2126" w:type="dxa"/>
            <w:shd w:val="clear" w:color="auto" w:fill="auto"/>
            <w:vAlign w:val="center"/>
          </w:tcPr>
          <w:p w14:paraId="088DA515" w14:textId="77777777" w:rsidR="009D68BA" w:rsidRPr="00466576" w:rsidRDefault="009D68BA" w:rsidP="009D68BA">
            <w:pPr>
              <w:spacing w:after="0" w:line="276" w:lineRule="auto"/>
              <w:jc w:val="center"/>
              <w:rPr>
                <w:rFonts w:eastAsia="Calibri" w:cstheme="minorHAnsi"/>
                <w:sz w:val="20"/>
                <w:szCs w:val="20"/>
              </w:rPr>
            </w:pPr>
            <w:r w:rsidRPr="00466576">
              <w:rPr>
                <w:rFonts w:eastAsia="Calibri" w:cstheme="minorHAnsi"/>
                <w:sz w:val="20"/>
                <w:szCs w:val="20"/>
              </w:rPr>
              <w:t>Neznatne</w:t>
            </w:r>
          </w:p>
        </w:tc>
        <w:tc>
          <w:tcPr>
            <w:tcW w:w="2977" w:type="dxa"/>
            <w:shd w:val="clear" w:color="auto" w:fill="auto"/>
            <w:vAlign w:val="center"/>
          </w:tcPr>
          <w:p w14:paraId="3D02C097" w14:textId="34D7CB64" w:rsidR="009D68BA" w:rsidRPr="00466576" w:rsidRDefault="009D68BA" w:rsidP="009D68BA">
            <w:pPr>
              <w:spacing w:after="0" w:line="276" w:lineRule="auto"/>
              <w:jc w:val="center"/>
              <w:rPr>
                <w:rFonts w:eastAsia="Calibri" w:cstheme="minorHAnsi"/>
                <w:sz w:val="20"/>
                <w:szCs w:val="20"/>
              </w:rPr>
            </w:pPr>
            <w:r w:rsidRPr="00293D15">
              <w:rPr>
                <w:rFonts w:cs="Arial"/>
                <w:sz w:val="20"/>
                <w:szCs w:val="20"/>
              </w:rPr>
              <w:t>&lt;0,0659</w:t>
            </w:r>
          </w:p>
        </w:tc>
        <w:tc>
          <w:tcPr>
            <w:tcW w:w="1559" w:type="dxa"/>
            <w:shd w:val="clear" w:color="auto" w:fill="auto"/>
            <w:vAlign w:val="center"/>
          </w:tcPr>
          <w:p w14:paraId="2DA32FE8" w14:textId="77777777" w:rsidR="009D68BA" w:rsidRPr="00466576" w:rsidRDefault="009D68BA" w:rsidP="009D68BA">
            <w:pPr>
              <w:spacing w:after="0" w:line="276" w:lineRule="auto"/>
              <w:jc w:val="center"/>
              <w:rPr>
                <w:rFonts w:eastAsia="Calibri" w:cstheme="minorHAnsi"/>
                <w:sz w:val="20"/>
                <w:szCs w:val="20"/>
              </w:rPr>
            </w:pPr>
          </w:p>
        </w:tc>
      </w:tr>
      <w:tr w:rsidR="009D68BA" w:rsidRPr="00466576" w14:paraId="5B424D63" w14:textId="77777777" w:rsidTr="009D68BA">
        <w:trPr>
          <w:trHeight w:val="197"/>
        </w:trPr>
        <w:tc>
          <w:tcPr>
            <w:tcW w:w="2127" w:type="dxa"/>
            <w:shd w:val="clear" w:color="auto" w:fill="auto"/>
            <w:vAlign w:val="center"/>
          </w:tcPr>
          <w:p w14:paraId="6A857C60" w14:textId="77777777" w:rsidR="009D68BA" w:rsidRPr="00466576" w:rsidRDefault="009D68BA" w:rsidP="009D68BA">
            <w:pPr>
              <w:spacing w:after="0" w:line="276" w:lineRule="auto"/>
              <w:jc w:val="center"/>
              <w:rPr>
                <w:rFonts w:eastAsia="Calibri" w:cstheme="minorHAnsi"/>
                <w:b/>
                <w:sz w:val="20"/>
                <w:szCs w:val="20"/>
              </w:rPr>
            </w:pPr>
            <w:r w:rsidRPr="00466576">
              <w:rPr>
                <w:rFonts w:eastAsia="Calibri" w:cstheme="minorHAnsi"/>
                <w:b/>
                <w:sz w:val="20"/>
                <w:szCs w:val="20"/>
              </w:rPr>
              <w:t>2</w:t>
            </w:r>
          </w:p>
        </w:tc>
        <w:tc>
          <w:tcPr>
            <w:tcW w:w="2126" w:type="dxa"/>
            <w:shd w:val="clear" w:color="auto" w:fill="auto"/>
            <w:vAlign w:val="center"/>
          </w:tcPr>
          <w:p w14:paraId="1E0153E1" w14:textId="77777777" w:rsidR="009D68BA" w:rsidRPr="00466576" w:rsidRDefault="009D68BA" w:rsidP="009D68BA">
            <w:pPr>
              <w:spacing w:after="0" w:line="276" w:lineRule="auto"/>
              <w:jc w:val="center"/>
              <w:rPr>
                <w:rFonts w:eastAsia="Calibri" w:cstheme="minorHAnsi"/>
                <w:sz w:val="20"/>
                <w:szCs w:val="20"/>
              </w:rPr>
            </w:pPr>
            <w:r w:rsidRPr="00466576">
              <w:rPr>
                <w:rFonts w:eastAsia="Calibri" w:cstheme="minorHAnsi"/>
                <w:sz w:val="20"/>
                <w:szCs w:val="20"/>
              </w:rPr>
              <w:t>Malene</w:t>
            </w:r>
          </w:p>
        </w:tc>
        <w:tc>
          <w:tcPr>
            <w:tcW w:w="2977" w:type="dxa"/>
            <w:shd w:val="clear" w:color="auto" w:fill="auto"/>
            <w:vAlign w:val="center"/>
          </w:tcPr>
          <w:p w14:paraId="33FBB2E2" w14:textId="59A8DFA3" w:rsidR="009D68BA" w:rsidRPr="00466576" w:rsidRDefault="009D68BA" w:rsidP="009D68BA">
            <w:pPr>
              <w:spacing w:after="0" w:line="276" w:lineRule="auto"/>
              <w:jc w:val="center"/>
              <w:rPr>
                <w:rFonts w:eastAsia="Calibri" w:cstheme="minorHAnsi"/>
                <w:sz w:val="20"/>
                <w:szCs w:val="20"/>
              </w:rPr>
            </w:pPr>
            <w:r w:rsidRPr="00293D15">
              <w:rPr>
                <w:rFonts w:cs="Arial"/>
                <w:sz w:val="20"/>
                <w:szCs w:val="20"/>
              </w:rPr>
              <w:t>0,0659-0,303</w:t>
            </w:r>
          </w:p>
        </w:tc>
        <w:tc>
          <w:tcPr>
            <w:tcW w:w="1559" w:type="dxa"/>
            <w:shd w:val="clear" w:color="auto" w:fill="auto"/>
            <w:vAlign w:val="center"/>
          </w:tcPr>
          <w:p w14:paraId="5A0A6144" w14:textId="77777777" w:rsidR="009D68BA" w:rsidRPr="00466576" w:rsidRDefault="009D68BA" w:rsidP="009D68BA">
            <w:pPr>
              <w:spacing w:after="0" w:line="276" w:lineRule="auto"/>
              <w:jc w:val="center"/>
              <w:rPr>
                <w:rFonts w:eastAsia="Calibri" w:cstheme="minorHAnsi"/>
                <w:sz w:val="20"/>
                <w:szCs w:val="20"/>
              </w:rPr>
            </w:pPr>
          </w:p>
        </w:tc>
      </w:tr>
      <w:tr w:rsidR="009D68BA" w:rsidRPr="00466576" w14:paraId="00E4A765" w14:textId="77777777" w:rsidTr="009D68BA">
        <w:trPr>
          <w:trHeight w:val="197"/>
        </w:trPr>
        <w:tc>
          <w:tcPr>
            <w:tcW w:w="2127" w:type="dxa"/>
            <w:shd w:val="clear" w:color="auto" w:fill="auto"/>
            <w:vAlign w:val="center"/>
          </w:tcPr>
          <w:p w14:paraId="199FA715" w14:textId="77777777" w:rsidR="009D68BA" w:rsidRPr="00466576" w:rsidRDefault="009D68BA" w:rsidP="009D68BA">
            <w:pPr>
              <w:spacing w:after="0" w:line="276" w:lineRule="auto"/>
              <w:jc w:val="center"/>
              <w:rPr>
                <w:rFonts w:eastAsia="Calibri" w:cstheme="minorHAnsi"/>
                <w:b/>
                <w:sz w:val="20"/>
                <w:szCs w:val="20"/>
              </w:rPr>
            </w:pPr>
            <w:r w:rsidRPr="00466576">
              <w:rPr>
                <w:rFonts w:eastAsia="Calibri" w:cstheme="minorHAnsi"/>
                <w:b/>
                <w:sz w:val="20"/>
                <w:szCs w:val="20"/>
              </w:rPr>
              <w:t>3</w:t>
            </w:r>
          </w:p>
        </w:tc>
        <w:tc>
          <w:tcPr>
            <w:tcW w:w="2126" w:type="dxa"/>
            <w:shd w:val="clear" w:color="auto" w:fill="auto"/>
            <w:vAlign w:val="center"/>
          </w:tcPr>
          <w:p w14:paraId="1CD99B7C" w14:textId="77777777" w:rsidR="009D68BA" w:rsidRPr="00466576" w:rsidRDefault="009D68BA" w:rsidP="009D68BA">
            <w:pPr>
              <w:spacing w:after="0" w:line="276" w:lineRule="auto"/>
              <w:jc w:val="center"/>
              <w:rPr>
                <w:rFonts w:eastAsia="Calibri" w:cstheme="minorHAnsi"/>
                <w:sz w:val="20"/>
                <w:szCs w:val="20"/>
              </w:rPr>
            </w:pPr>
            <w:r w:rsidRPr="00466576">
              <w:rPr>
                <w:rFonts w:eastAsia="Calibri" w:cstheme="minorHAnsi"/>
                <w:sz w:val="20"/>
                <w:szCs w:val="20"/>
              </w:rPr>
              <w:t>Umjerene</w:t>
            </w:r>
          </w:p>
        </w:tc>
        <w:tc>
          <w:tcPr>
            <w:tcW w:w="2977" w:type="dxa"/>
            <w:shd w:val="clear" w:color="auto" w:fill="auto"/>
            <w:vAlign w:val="center"/>
          </w:tcPr>
          <w:p w14:paraId="632EA921" w14:textId="741004BD" w:rsidR="009D68BA" w:rsidRPr="00466576" w:rsidRDefault="009D68BA" w:rsidP="009D68BA">
            <w:pPr>
              <w:spacing w:after="0" w:line="276" w:lineRule="auto"/>
              <w:jc w:val="center"/>
              <w:rPr>
                <w:rFonts w:eastAsia="Calibri" w:cstheme="minorHAnsi"/>
                <w:sz w:val="20"/>
                <w:szCs w:val="20"/>
              </w:rPr>
            </w:pPr>
            <w:r w:rsidRPr="00293D15">
              <w:rPr>
                <w:rFonts w:cs="Arial"/>
                <w:sz w:val="20"/>
                <w:szCs w:val="20"/>
              </w:rPr>
              <w:t>0,310-0,725</w:t>
            </w:r>
          </w:p>
        </w:tc>
        <w:tc>
          <w:tcPr>
            <w:tcW w:w="1559" w:type="dxa"/>
            <w:shd w:val="clear" w:color="auto" w:fill="auto"/>
            <w:vAlign w:val="center"/>
          </w:tcPr>
          <w:p w14:paraId="101B42F7" w14:textId="77777777" w:rsidR="009D68BA" w:rsidRPr="00466576" w:rsidRDefault="009D68BA" w:rsidP="009D68BA">
            <w:pPr>
              <w:spacing w:after="0" w:line="276" w:lineRule="auto"/>
              <w:jc w:val="center"/>
              <w:rPr>
                <w:rFonts w:eastAsia="Calibri" w:cstheme="minorHAnsi"/>
                <w:sz w:val="20"/>
                <w:szCs w:val="20"/>
              </w:rPr>
            </w:pPr>
          </w:p>
        </w:tc>
      </w:tr>
      <w:tr w:rsidR="009D68BA" w:rsidRPr="00466576" w14:paraId="65FDFB99" w14:textId="77777777" w:rsidTr="009D68BA">
        <w:trPr>
          <w:trHeight w:val="205"/>
        </w:trPr>
        <w:tc>
          <w:tcPr>
            <w:tcW w:w="2127" w:type="dxa"/>
            <w:shd w:val="clear" w:color="auto" w:fill="auto"/>
            <w:vAlign w:val="center"/>
          </w:tcPr>
          <w:p w14:paraId="5EF680DE" w14:textId="77777777" w:rsidR="009D68BA" w:rsidRPr="00466576" w:rsidRDefault="009D68BA" w:rsidP="009D68BA">
            <w:pPr>
              <w:spacing w:after="0" w:line="276" w:lineRule="auto"/>
              <w:jc w:val="center"/>
              <w:rPr>
                <w:rFonts w:eastAsia="Calibri" w:cstheme="minorHAnsi"/>
                <w:b/>
                <w:sz w:val="20"/>
                <w:szCs w:val="20"/>
              </w:rPr>
            </w:pPr>
            <w:r w:rsidRPr="00466576">
              <w:rPr>
                <w:rFonts w:eastAsia="Calibri" w:cstheme="minorHAnsi"/>
                <w:b/>
                <w:sz w:val="20"/>
                <w:szCs w:val="20"/>
              </w:rPr>
              <w:t>4</w:t>
            </w:r>
          </w:p>
        </w:tc>
        <w:tc>
          <w:tcPr>
            <w:tcW w:w="2126" w:type="dxa"/>
            <w:shd w:val="clear" w:color="auto" w:fill="auto"/>
            <w:vAlign w:val="center"/>
          </w:tcPr>
          <w:p w14:paraId="31BAA0D0" w14:textId="77777777" w:rsidR="009D68BA" w:rsidRPr="00466576" w:rsidRDefault="009D68BA" w:rsidP="009D68BA">
            <w:pPr>
              <w:spacing w:after="0" w:line="276" w:lineRule="auto"/>
              <w:jc w:val="center"/>
              <w:rPr>
                <w:rFonts w:eastAsia="Calibri" w:cstheme="minorHAnsi"/>
                <w:sz w:val="20"/>
                <w:szCs w:val="20"/>
              </w:rPr>
            </w:pPr>
            <w:r w:rsidRPr="00466576">
              <w:rPr>
                <w:rFonts w:eastAsia="Calibri" w:cstheme="minorHAnsi"/>
                <w:sz w:val="20"/>
                <w:szCs w:val="20"/>
              </w:rPr>
              <w:t>Značajne</w:t>
            </w:r>
          </w:p>
        </w:tc>
        <w:tc>
          <w:tcPr>
            <w:tcW w:w="2977" w:type="dxa"/>
            <w:shd w:val="clear" w:color="auto" w:fill="auto"/>
            <w:vAlign w:val="center"/>
          </w:tcPr>
          <w:p w14:paraId="5FB81A89" w14:textId="07070A86" w:rsidR="009D68BA" w:rsidRPr="00466576" w:rsidRDefault="009D68BA" w:rsidP="009D68BA">
            <w:pPr>
              <w:spacing w:after="0" w:line="276" w:lineRule="auto"/>
              <w:jc w:val="center"/>
              <w:rPr>
                <w:rFonts w:eastAsia="Calibri" w:cstheme="minorHAnsi"/>
                <w:sz w:val="20"/>
                <w:szCs w:val="20"/>
              </w:rPr>
            </w:pPr>
            <w:r w:rsidRPr="00293D15">
              <w:rPr>
                <w:rFonts w:cs="Arial"/>
                <w:sz w:val="20"/>
                <w:szCs w:val="20"/>
              </w:rPr>
              <w:t>0,791-2,310</w:t>
            </w:r>
          </w:p>
        </w:tc>
        <w:tc>
          <w:tcPr>
            <w:tcW w:w="1559" w:type="dxa"/>
            <w:shd w:val="clear" w:color="auto" w:fill="auto"/>
            <w:vAlign w:val="center"/>
          </w:tcPr>
          <w:p w14:paraId="34DEE4D8" w14:textId="6E951279" w:rsidR="009D68BA" w:rsidRPr="00466576" w:rsidRDefault="009D68BA" w:rsidP="009D68BA">
            <w:pPr>
              <w:spacing w:after="0" w:line="276" w:lineRule="auto"/>
              <w:jc w:val="center"/>
              <w:rPr>
                <w:rFonts w:eastAsia="Calibri" w:cstheme="minorHAnsi"/>
                <w:sz w:val="20"/>
                <w:szCs w:val="20"/>
              </w:rPr>
            </w:pPr>
          </w:p>
        </w:tc>
      </w:tr>
      <w:tr w:rsidR="009D68BA" w:rsidRPr="00466576" w14:paraId="36351602" w14:textId="77777777" w:rsidTr="009D68BA">
        <w:trPr>
          <w:trHeight w:val="49"/>
        </w:trPr>
        <w:tc>
          <w:tcPr>
            <w:tcW w:w="2127" w:type="dxa"/>
            <w:shd w:val="clear" w:color="auto" w:fill="auto"/>
            <w:vAlign w:val="center"/>
          </w:tcPr>
          <w:p w14:paraId="5BAA0136" w14:textId="77777777" w:rsidR="009D68BA" w:rsidRPr="00466576" w:rsidRDefault="009D68BA" w:rsidP="009D68BA">
            <w:pPr>
              <w:spacing w:after="0" w:line="276" w:lineRule="auto"/>
              <w:jc w:val="center"/>
              <w:rPr>
                <w:rFonts w:eastAsia="Calibri" w:cstheme="minorHAnsi"/>
                <w:sz w:val="20"/>
                <w:szCs w:val="20"/>
              </w:rPr>
            </w:pPr>
            <w:r w:rsidRPr="00466576">
              <w:rPr>
                <w:rFonts w:eastAsia="Calibri" w:cstheme="minorHAnsi"/>
                <w:sz w:val="20"/>
                <w:szCs w:val="20"/>
              </w:rPr>
              <w:t>5</w:t>
            </w:r>
          </w:p>
        </w:tc>
        <w:tc>
          <w:tcPr>
            <w:tcW w:w="2126" w:type="dxa"/>
            <w:shd w:val="clear" w:color="auto" w:fill="auto"/>
            <w:vAlign w:val="center"/>
          </w:tcPr>
          <w:p w14:paraId="23FD4C49" w14:textId="77777777" w:rsidR="009D68BA" w:rsidRPr="00466576" w:rsidRDefault="009D68BA" w:rsidP="009D68BA">
            <w:pPr>
              <w:spacing w:after="0" w:line="276" w:lineRule="auto"/>
              <w:jc w:val="center"/>
              <w:rPr>
                <w:rFonts w:eastAsia="Calibri" w:cstheme="minorHAnsi"/>
                <w:sz w:val="20"/>
                <w:szCs w:val="20"/>
              </w:rPr>
            </w:pPr>
            <w:r w:rsidRPr="00466576">
              <w:rPr>
                <w:rFonts w:eastAsia="Calibri" w:cstheme="minorHAnsi"/>
                <w:sz w:val="20"/>
                <w:szCs w:val="20"/>
              </w:rPr>
              <w:t>Katastrofalne</w:t>
            </w:r>
          </w:p>
        </w:tc>
        <w:tc>
          <w:tcPr>
            <w:tcW w:w="2977" w:type="dxa"/>
            <w:shd w:val="clear" w:color="auto" w:fill="auto"/>
            <w:vAlign w:val="center"/>
          </w:tcPr>
          <w:p w14:paraId="476453ED" w14:textId="01496A0F" w:rsidR="009D68BA" w:rsidRPr="00466576" w:rsidRDefault="009D68BA" w:rsidP="009D68BA">
            <w:pPr>
              <w:spacing w:after="0" w:line="276" w:lineRule="auto"/>
              <w:jc w:val="center"/>
              <w:rPr>
                <w:rFonts w:eastAsia="Calibri" w:cstheme="minorHAnsi"/>
                <w:sz w:val="20"/>
                <w:szCs w:val="20"/>
              </w:rPr>
            </w:pPr>
            <w:r w:rsidRPr="00293D15">
              <w:rPr>
                <w:rFonts w:cs="Arial"/>
                <w:sz w:val="20"/>
                <w:szCs w:val="20"/>
              </w:rPr>
              <w:t>2,374&gt;</w:t>
            </w:r>
          </w:p>
        </w:tc>
        <w:tc>
          <w:tcPr>
            <w:tcW w:w="1559" w:type="dxa"/>
            <w:shd w:val="clear" w:color="auto" w:fill="auto"/>
            <w:vAlign w:val="center"/>
          </w:tcPr>
          <w:p w14:paraId="6EF488E8" w14:textId="0F58BEC3" w:rsidR="009D68BA" w:rsidRPr="00466576" w:rsidRDefault="009D68BA" w:rsidP="009D68BA">
            <w:pPr>
              <w:spacing w:after="0" w:line="276" w:lineRule="auto"/>
              <w:jc w:val="center"/>
              <w:rPr>
                <w:rFonts w:eastAsia="Calibri" w:cstheme="minorHAnsi"/>
                <w:sz w:val="20"/>
                <w:szCs w:val="20"/>
              </w:rPr>
            </w:pPr>
            <w:r>
              <w:rPr>
                <w:rFonts w:eastAsia="Calibri" w:cstheme="minorHAnsi"/>
                <w:sz w:val="20"/>
                <w:szCs w:val="20"/>
              </w:rPr>
              <w:t>x</w:t>
            </w:r>
          </w:p>
        </w:tc>
      </w:tr>
    </w:tbl>
    <w:p w14:paraId="1A1AFAF9" w14:textId="4D3B66D3" w:rsidR="00C01609" w:rsidRPr="00C01609" w:rsidRDefault="00C01609" w:rsidP="00C01609">
      <w:pPr>
        <w:pStyle w:val="Naslov5"/>
      </w:pPr>
      <w:bookmarkStart w:id="542" w:name="_Toc72322122"/>
      <w:r>
        <w:t>Posljedice na g</w:t>
      </w:r>
      <w:r w:rsidRPr="00C01609">
        <w:t>ospodarstvo</w:t>
      </w:r>
      <w:bookmarkEnd w:id="542"/>
    </w:p>
    <w:p w14:paraId="6233C4E5" w14:textId="77777777" w:rsidR="005F3CE1" w:rsidRDefault="005F3CE1" w:rsidP="005F3CE1">
      <w:pPr>
        <w:pStyle w:val="Odlomakpopisa11"/>
      </w:pPr>
      <w:r w:rsidRPr="00C462FE">
        <w:t xml:space="preserve">Posljedice na gospodarstvo procjenjuju se kroz direktne (izravne) i indirektne (neizravne) gubitke u odnosu na proračun. Direktni gubici vezani su uz oštećenje poslovnih i gospodarskih objekata, troškove spašavanje i sanacije, dok se indirektni gubici odnose na izostanak radnika s posla, pad prihoda i dr. </w:t>
      </w:r>
    </w:p>
    <w:p w14:paraId="1EEF20E6" w14:textId="0FB48B7E" w:rsidR="00466576" w:rsidRDefault="00466576" w:rsidP="00466576">
      <w:pPr>
        <w:pStyle w:val="Opisslike"/>
        <w:keepNext/>
        <w:spacing w:line="276" w:lineRule="auto"/>
      </w:pPr>
      <w:bookmarkStart w:id="543" w:name="_Toc14434382"/>
      <w:bookmarkStart w:id="544" w:name="_Toc72322454"/>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58</w:t>
      </w:r>
      <w:r w:rsidR="007A65BC">
        <w:rPr>
          <w:noProof/>
        </w:rPr>
        <w:fldChar w:fldCharType="end"/>
      </w:r>
      <w:r>
        <w:t xml:space="preserve">. </w:t>
      </w:r>
      <w:r w:rsidRPr="00F77A94">
        <w:t xml:space="preserve">Posljedice na gospodarstvo </w:t>
      </w:r>
      <w:r w:rsidRPr="00F77A94">
        <w:sym w:font="Symbol" w:char="F02D"/>
      </w:r>
      <w:r>
        <w:t xml:space="preserve"> industrijske nesreće</w:t>
      </w:r>
      <w:bookmarkEnd w:id="543"/>
      <w:bookmarkEnd w:id="544"/>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268"/>
        <w:gridCol w:w="2835"/>
        <w:gridCol w:w="1559"/>
      </w:tblGrid>
      <w:tr w:rsidR="00466576" w:rsidRPr="00466576" w14:paraId="071CDF33" w14:textId="77777777" w:rsidTr="00466576">
        <w:trPr>
          <w:trHeight w:val="327"/>
          <w:jc w:val="center"/>
        </w:trPr>
        <w:tc>
          <w:tcPr>
            <w:tcW w:w="8784" w:type="dxa"/>
            <w:gridSpan w:val="4"/>
            <w:shd w:val="clear" w:color="auto" w:fill="auto"/>
            <w:vAlign w:val="center"/>
          </w:tcPr>
          <w:p w14:paraId="054D720C" w14:textId="77777777" w:rsidR="00466576" w:rsidRPr="00466576" w:rsidRDefault="00466576" w:rsidP="00466576">
            <w:pPr>
              <w:spacing w:after="0" w:line="276" w:lineRule="auto"/>
              <w:jc w:val="center"/>
              <w:rPr>
                <w:rFonts w:eastAsia="Calibri" w:cstheme="minorHAnsi"/>
                <w:b/>
                <w:sz w:val="20"/>
                <w:szCs w:val="20"/>
              </w:rPr>
            </w:pPr>
            <w:r w:rsidRPr="00466576">
              <w:rPr>
                <w:rFonts w:eastAsia="Calibri" w:cstheme="minorHAnsi"/>
                <w:b/>
                <w:sz w:val="20"/>
                <w:szCs w:val="20"/>
              </w:rPr>
              <w:t>Gospodarstvo</w:t>
            </w:r>
          </w:p>
        </w:tc>
      </w:tr>
      <w:tr w:rsidR="00466576" w:rsidRPr="00466576" w14:paraId="1DA13828" w14:textId="77777777" w:rsidTr="00466576">
        <w:trPr>
          <w:trHeight w:val="244"/>
          <w:jc w:val="center"/>
        </w:trPr>
        <w:tc>
          <w:tcPr>
            <w:tcW w:w="2122" w:type="dxa"/>
            <w:shd w:val="clear" w:color="auto" w:fill="auto"/>
            <w:vAlign w:val="center"/>
          </w:tcPr>
          <w:p w14:paraId="79AB5AC6" w14:textId="77777777" w:rsidR="00466576" w:rsidRPr="00466576" w:rsidRDefault="00466576" w:rsidP="00466576">
            <w:pPr>
              <w:spacing w:after="0" w:line="240" w:lineRule="auto"/>
              <w:jc w:val="center"/>
              <w:rPr>
                <w:rFonts w:eastAsia="Calibri" w:cstheme="minorHAnsi"/>
                <w:b/>
                <w:sz w:val="20"/>
                <w:szCs w:val="20"/>
              </w:rPr>
            </w:pPr>
            <w:r w:rsidRPr="00466576">
              <w:rPr>
                <w:rFonts w:eastAsia="Calibri" w:cstheme="minorHAnsi"/>
                <w:b/>
                <w:sz w:val="20"/>
                <w:szCs w:val="20"/>
              </w:rPr>
              <w:t>Kategorija</w:t>
            </w:r>
          </w:p>
        </w:tc>
        <w:tc>
          <w:tcPr>
            <w:tcW w:w="2268" w:type="dxa"/>
            <w:shd w:val="clear" w:color="auto" w:fill="auto"/>
            <w:vAlign w:val="center"/>
          </w:tcPr>
          <w:p w14:paraId="3DC6676C" w14:textId="77777777" w:rsidR="00466576" w:rsidRPr="00466576" w:rsidRDefault="00466576" w:rsidP="00466576">
            <w:pPr>
              <w:spacing w:after="0" w:line="240" w:lineRule="auto"/>
              <w:jc w:val="center"/>
              <w:rPr>
                <w:rFonts w:eastAsia="Calibri" w:cstheme="minorHAnsi"/>
                <w:b/>
                <w:sz w:val="20"/>
                <w:szCs w:val="20"/>
              </w:rPr>
            </w:pPr>
            <w:r w:rsidRPr="00466576">
              <w:rPr>
                <w:rFonts w:eastAsia="Calibri" w:cstheme="minorHAnsi"/>
                <w:b/>
                <w:sz w:val="20"/>
                <w:szCs w:val="20"/>
              </w:rPr>
              <w:t>Posljedice</w:t>
            </w:r>
          </w:p>
        </w:tc>
        <w:tc>
          <w:tcPr>
            <w:tcW w:w="2835" w:type="dxa"/>
            <w:tcBorders>
              <w:bottom w:val="single" w:sz="4" w:space="0" w:color="auto"/>
            </w:tcBorders>
            <w:shd w:val="clear" w:color="auto" w:fill="auto"/>
            <w:vAlign w:val="center"/>
          </w:tcPr>
          <w:p w14:paraId="7F7A800F" w14:textId="77777777" w:rsidR="00466576" w:rsidRPr="00466576" w:rsidRDefault="00466576" w:rsidP="00466576">
            <w:pPr>
              <w:spacing w:after="0" w:line="240" w:lineRule="auto"/>
              <w:jc w:val="center"/>
              <w:rPr>
                <w:rFonts w:eastAsia="Calibri" w:cstheme="minorHAnsi"/>
                <w:b/>
                <w:sz w:val="20"/>
                <w:szCs w:val="20"/>
              </w:rPr>
            </w:pPr>
            <w:r w:rsidRPr="00466576">
              <w:rPr>
                <w:rFonts w:eastAsia="Calibri" w:cstheme="minorHAnsi"/>
                <w:b/>
                <w:sz w:val="20"/>
                <w:szCs w:val="20"/>
              </w:rPr>
              <w:t>Kriterij</w:t>
            </w:r>
          </w:p>
          <w:p w14:paraId="198FB9E2" w14:textId="77777777" w:rsidR="00466576" w:rsidRPr="00466576" w:rsidRDefault="00466576" w:rsidP="00466576">
            <w:pPr>
              <w:spacing w:after="0" w:line="240" w:lineRule="auto"/>
              <w:jc w:val="center"/>
              <w:rPr>
                <w:rFonts w:eastAsia="Calibri" w:cstheme="minorHAnsi"/>
                <w:b/>
                <w:sz w:val="20"/>
                <w:szCs w:val="20"/>
              </w:rPr>
            </w:pPr>
            <w:r w:rsidRPr="00466576">
              <w:rPr>
                <w:rFonts w:eastAsia="Calibri" w:cstheme="minorHAnsi"/>
                <w:b/>
                <w:sz w:val="20"/>
                <w:szCs w:val="20"/>
              </w:rPr>
              <w:t>-kn-</w:t>
            </w:r>
          </w:p>
        </w:tc>
        <w:tc>
          <w:tcPr>
            <w:tcW w:w="1559" w:type="dxa"/>
            <w:tcBorders>
              <w:bottom w:val="single" w:sz="4" w:space="0" w:color="auto"/>
            </w:tcBorders>
            <w:shd w:val="clear" w:color="auto" w:fill="auto"/>
            <w:vAlign w:val="center"/>
          </w:tcPr>
          <w:p w14:paraId="39DAE573" w14:textId="77777777" w:rsidR="00466576" w:rsidRPr="00466576" w:rsidRDefault="00466576" w:rsidP="00466576">
            <w:pPr>
              <w:spacing w:after="0" w:line="240" w:lineRule="auto"/>
              <w:jc w:val="center"/>
              <w:rPr>
                <w:rFonts w:eastAsia="Calibri" w:cstheme="minorHAnsi"/>
                <w:b/>
                <w:sz w:val="20"/>
                <w:szCs w:val="20"/>
              </w:rPr>
            </w:pPr>
            <w:r w:rsidRPr="00466576">
              <w:rPr>
                <w:rFonts w:eastAsia="Calibri" w:cstheme="minorHAnsi"/>
                <w:b/>
                <w:sz w:val="20"/>
                <w:szCs w:val="20"/>
              </w:rPr>
              <w:t>Odabrano</w:t>
            </w:r>
          </w:p>
        </w:tc>
      </w:tr>
      <w:tr w:rsidR="009D68BA" w:rsidRPr="00466576" w14:paraId="43D1EC56" w14:textId="77777777" w:rsidTr="00466576">
        <w:trPr>
          <w:trHeight w:val="244"/>
          <w:jc w:val="center"/>
        </w:trPr>
        <w:tc>
          <w:tcPr>
            <w:tcW w:w="2122" w:type="dxa"/>
            <w:shd w:val="clear" w:color="auto" w:fill="auto"/>
            <w:vAlign w:val="center"/>
          </w:tcPr>
          <w:p w14:paraId="4CF42608" w14:textId="77777777" w:rsidR="009D68BA" w:rsidRPr="00466576" w:rsidRDefault="009D68BA" w:rsidP="009D68BA">
            <w:pPr>
              <w:spacing w:after="0" w:line="276" w:lineRule="auto"/>
              <w:jc w:val="center"/>
              <w:rPr>
                <w:rFonts w:eastAsia="Calibri" w:cstheme="minorHAnsi"/>
                <w:b/>
                <w:sz w:val="20"/>
                <w:szCs w:val="20"/>
              </w:rPr>
            </w:pPr>
            <w:r w:rsidRPr="00466576">
              <w:rPr>
                <w:rFonts w:eastAsia="Calibri" w:cstheme="minorHAnsi"/>
                <w:b/>
                <w:sz w:val="20"/>
                <w:szCs w:val="20"/>
              </w:rPr>
              <w:t>1</w:t>
            </w:r>
          </w:p>
        </w:tc>
        <w:tc>
          <w:tcPr>
            <w:tcW w:w="2268" w:type="dxa"/>
            <w:shd w:val="clear" w:color="auto" w:fill="auto"/>
            <w:vAlign w:val="center"/>
          </w:tcPr>
          <w:p w14:paraId="4D63D008" w14:textId="77777777" w:rsidR="009D68BA" w:rsidRPr="00466576" w:rsidRDefault="009D68BA" w:rsidP="009D68BA">
            <w:pPr>
              <w:spacing w:after="0" w:line="276" w:lineRule="auto"/>
              <w:jc w:val="center"/>
              <w:rPr>
                <w:rFonts w:eastAsia="Calibri" w:cstheme="minorHAnsi"/>
                <w:sz w:val="20"/>
                <w:szCs w:val="20"/>
              </w:rPr>
            </w:pPr>
            <w:r w:rsidRPr="00466576">
              <w:rPr>
                <w:rFonts w:eastAsia="Calibri" w:cstheme="minorHAnsi"/>
                <w:sz w:val="20"/>
                <w:szCs w:val="20"/>
              </w:rPr>
              <w:t>Neznatne</w:t>
            </w:r>
          </w:p>
        </w:tc>
        <w:tc>
          <w:tcPr>
            <w:tcW w:w="2835" w:type="dxa"/>
            <w:shd w:val="clear" w:color="auto" w:fill="auto"/>
            <w:vAlign w:val="center"/>
          </w:tcPr>
          <w:p w14:paraId="0930958E" w14:textId="5432AF63" w:rsidR="009D68BA" w:rsidRPr="00466576" w:rsidRDefault="009D68BA" w:rsidP="009D68BA">
            <w:pPr>
              <w:spacing w:after="0" w:line="276" w:lineRule="auto"/>
              <w:jc w:val="center"/>
              <w:rPr>
                <w:rFonts w:eastAsia="Calibri" w:cstheme="minorHAnsi"/>
                <w:sz w:val="20"/>
                <w:szCs w:val="20"/>
              </w:rPr>
            </w:pPr>
            <w:r w:rsidRPr="00293D15">
              <w:rPr>
                <w:rFonts w:eastAsia="Calibri" w:cstheme="minorHAnsi"/>
                <w:sz w:val="20"/>
                <w:szCs w:val="20"/>
              </w:rPr>
              <w:t>128.155,06-256.310,11</w:t>
            </w:r>
          </w:p>
        </w:tc>
        <w:tc>
          <w:tcPr>
            <w:tcW w:w="1559" w:type="dxa"/>
            <w:tcBorders>
              <w:bottom w:val="single" w:sz="4" w:space="0" w:color="auto"/>
            </w:tcBorders>
            <w:shd w:val="clear" w:color="auto" w:fill="auto"/>
            <w:vAlign w:val="center"/>
          </w:tcPr>
          <w:p w14:paraId="27E6297A" w14:textId="53163E99" w:rsidR="009D68BA" w:rsidRPr="00466576" w:rsidRDefault="009D68BA" w:rsidP="009D68BA">
            <w:pPr>
              <w:spacing w:after="0" w:line="276" w:lineRule="auto"/>
              <w:jc w:val="center"/>
              <w:rPr>
                <w:rFonts w:eastAsia="Calibri" w:cstheme="minorHAnsi"/>
                <w:sz w:val="20"/>
                <w:szCs w:val="20"/>
              </w:rPr>
            </w:pPr>
          </w:p>
        </w:tc>
      </w:tr>
      <w:tr w:rsidR="009D68BA" w:rsidRPr="00466576" w14:paraId="6BEB2187" w14:textId="77777777" w:rsidTr="00466576">
        <w:trPr>
          <w:trHeight w:val="244"/>
          <w:jc w:val="center"/>
        </w:trPr>
        <w:tc>
          <w:tcPr>
            <w:tcW w:w="2122" w:type="dxa"/>
            <w:shd w:val="clear" w:color="auto" w:fill="auto"/>
            <w:vAlign w:val="center"/>
          </w:tcPr>
          <w:p w14:paraId="67646FDD" w14:textId="77777777" w:rsidR="009D68BA" w:rsidRPr="00466576" w:rsidRDefault="009D68BA" w:rsidP="009D68BA">
            <w:pPr>
              <w:spacing w:after="0" w:line="276" w:lineRule="auto"/>
              <w:jc w:val="center"/>
              <w:rPr>
                <w:rFonts w:eastAsia="Calibri" w:cstheme="minorHAnsi"/>
                <w:b/>
                <w:sz w:val="20"/>
                <w:szCs w:val="20"/>
              </w:rPr>
            </w:pPr>
            <w:r w:rsidRPr="00466576">
              <w:rPr>
                <w:rFonts w:eastAsia="Calibri" w:cstheme="minorHAnsi"/>
                <w:b/>
                <w:sz w:val="20"/>
                <w:szCs w:val="20"/>
              </w:rPr>
              <w:t>2</w:t>
            </w:r>
          </w:p>
        </w:tc>
        <w:tc>
          <w:tcPr>
            <w:tcW w:w="2268" w:type="dxa"/>
            <w:shd w:val="clear" w:color="auto" w:fill="auto"/>
            <w:vAlign w:val="center"/>
          </w:tcPr>
          <w:p w14:paraId="13245C36" w14:textId="77777777" w:rsidR="009D68BA" w:rsidRPr="00466576" w:rsidRDefault="009D68BA" w:rsidP="009D68BA">
            <w:pPr>
              <w:spacing w:after="0" w:line="276" w:lineRule="auto"/>
              <w:jc w:val="center"/>
              <w:rPr>
                <w:rFonts w:eastAsia="Calibri" w:cstheme="minorHAnsi"/>
                <w:sz w:val="20"/>
                <w:szCs w:val="20"/>
              </w:rPr>
            </w:pPr>
            <w:r w:rsidRPr="00466576">
              <w:rPr>
                <w:rFonts w:eastAsia="Calibri" w:cstheme="minorHAnsi"/>
                <w:sz w:val="20"/>
                <w:szCs w:val="20"/>
              </w:rPr>
              <w:t>Malene</w:t>
            </w:r>
          </w:p>
        </w:tc>
        <w:tc>
          <w:tcPr>
            <w:tcW w:w="2835" w:type="dxa"/>
            <w:shd w:val="clear" w:color="auto" w:fill="auto"/>
            <w:vAlign w:val="center"/>
          </w:tcPr>
          <w:p w14:paraId="74F23ECF" w14:textId="28D68323" w:rsidR="009D68BA" w:rsidRPr="00466576" w:rsidRDefault="009D68BA" w:rsidP="009D68BA">
            <w:pPr>
              <w:spacing w:after="0" w:line="276" w:lineRule="auto"/>
              <w:jc w:val="center"/>
              <w:rPr>
                <w:rFonts w:eastAsia="Calibri" w:cstheme="minorHAnsi"/>
                <w:sz w:val="20"/>
                <w:szCs w:val="20"/>
              </w:rPr>
            </w:pPr>
            <w:r w:rsidRPr="00293D15">
              <w:rPr>
                <w:rFonts w:eastAsia="Calibri" w:cstheme="minorHAnsi"/>
                <w:sz w:val="20"/>
                <w:szCs w:val="20"/>
              </w:rPr>
              <w:t>256.310,11-1.281.550,55</w:t>
            </w:r>
          </w:p>
        </w:tc>
        <w:tc>
          <w:tcPr>
            <w:tcW w:w="1559" w:type="dxa"/>
            <w:tcBorders>
              <w:bottom w:val="single" w:sz="4" w:space="0" w:color="auto"/>
            </w:tcBorders>
            <w:shd w:val="clear" w:color="auto" w:fill="auto"/>
            <w:vAlign w:val="center"/>
          </w:tcPr>
          <w:p w14:paraId="0C607813" w14:textId="77777777" w:rsidR="009D68BA" w:rsidRPr="00466576" w:rsidRDefault="009D68BA" w:rsidP="009D68BA">
            <w:pPr>
              <w:spacing w:after="0" w:line="276" w:lineRule="auto"/>
              <w:jc w:val="center"/>
              <w:rPr>
                <w:rFonts w:eastAsia="Calibri" w:cstheme="minorHAnsi"/>
                <w:sz w:val="20"/>
                <w:szCs w:val="20"/>
              </w:rPr>
            </w:pPr>
          </w:p>
        </w:tc>
      </w:tr>
      <w:tr w:rsidR="009D68BA" w:rsidRPr="00466576" w14:paraId="1083F05D" w14:textId="77777777" w:rsidTr="00466576">
        <w:trPr>
          <w:trHeight w:val="244"/>
          <w:jc w:val="center"/>
        </w:trPr>
        <w:tc>
          <w:tcPr>
            <w:tcW w:w="2122" w:type="dxa"/>
            <w:shd w:val="clear" w:color="auto" w:fill="auto"/>
            <w:vAlign w:val="center"/>
          </w:tcPr>
          <w:p w14:paraId="367233D3" w14:textId="77777777" w:rsidR="009D68BA" w:rsidRPr="00466576" w:rsidRDefault="009D68BA" w:rsidP="009D68BA">
            <w:pPr>
              <w:spacing w:after="0" w:line="276" w:lineRule="auto"/>
              <w:jc w:val="center"/>
              <w:rPr>
                <w:rFonts w:eastAsia="Calibri" w:cstheme="minorHAnsi"/>
                <w:b/>
                <w:sz w:val="20"/>
                <w:szCs w:val="20"/>
              </w:rPr>
            </w:pPr>
            <w:r w:rsidRPr="00466576">
              <w:rPr>
                <w:rFonts w:eastAsia="Calibri" w:cstheme="minorHAnsi"/>
                <w:b/>
                <w:sz w:val="20"/>
                <w:szCs w:val="20"/>
              </w:rPr>
              <w:t>3</w:t>
            </w:r>
          </w:p>
        </w:tc>
        <w:tc>
          <w:tcPr>
            <w:tcW w:w="2268" w:type="dxa"/>
            <w:shd w:val="clear" w:color="auto" w:fill="auto"/>
            <w:vAlign w:val="center"/>
          </w:tcPr>
          <w:p w14:paraId="563B0230" w14:textId="77777777" w:rsidR="009D68BA" w:rsidRPr="00466576" w:rsidRDefault="009D68BA" w:rsidP="009D68BA">
            <w:pPr>
              <w:spacing w:after="0" w:line="276" w:lineRule="auto"/>
              <w:jc w:val="center"/>
              <w:rPr>
                <w:rFonts w:eastAsia="Calibri" w:cstheme="minorHAnsi"/>
                <w:sz w:val="20"/>
                <w:szCs w:val="20"/>
              </w:rPr>
            </w:pPr>
            <w:r w:rsidRPr="00466576">
              <w:rPr>
                <w:rFonts w:eastAsia="Calibri" w:cstheme="minorHAnsi"/>
                <w:sz w:val="20"/>
                <w:szCs w:val="20"/>
              </w:rPr>
              <w:t>Umjerene</w:t>
            </w:r>
          </w:p>
        </w:tc>
        <w:tc>
          <w:tcPr>
            <w:tcW w:w="2835" w:type="dxa"/>
            <w:shd w:val="clear" w:color="auto" w:fill="auto"/>
            <w:vAlign w:val="center"/>
          </w:tcPr>
          <w:p w14:paraId="30CFD1CA" w14:textId="4BA2552E" w:rsidR="009D68BA" w:rsidRPr="00466576" w:rsidRDefault="009D68BA" w:rsidP="009D68BA">
            <w:pPr>
              <w:spacing w:after="0" w:line="276" w:lineRule="auto"/>
              <w:jc w:val="center"/>
              <w:rPr>
                <w:rFonts w:eastAsia="Calibri" w:cstheme="minorHAnsi"/>
                <w:sz w:val="20"/>
                <w:szCs w:val="20"/>
              </w:rPr>
            </w:pPr>
            <w:r w:rsidRPr="00293D15">
              <w:rPr>
                <w:rFonts w:eastAsia="Calibri" w:cstheme="minorHAnsi"/>
                <w:sz w:val="20"/>
                <w:szCs w:val="20"/>
              </w:rPr>
              <w:t>1.281.550,55-3.844.651,65</w:t>
            </w:r>
          </w:p>
        </w:tc>
        <w:tc>
          <w:tcPr>
            <w:tcW w:w="1559" w:type="dxa"/>
            <w:tcBorders>
              <w:bottom w:val="single" w:sz="4" w:space="0" w:color="auto"/>
            </w:tcBorders>
            <w:shd w:val="clear" w:color="auto" w:fill="auto"/>
            <w:vAlign w:val="center"/>
          </w:tcPr>
          <w:p w14:paraId="2FB010DE" w14:textId="32C9CEFE" w:rsidR="009D68BA" w:rsidRPr="00466576" w:rsidRDefault="009D68BA" w:rsidP="009D68BA">
            <w:pPr>
              <w:spacing w:after="0" w:line="276" w:lineRule="auto"/>
              <w:jc w:val="center"/>
              <w:rPr>
                <w:rFonts w:eastAsia="Calibri" w:cstheme="minorHAnsi"/>
                <w:sz w:val="20"/>
                <w:szCs w:val="20"/>
              </w:rPr>
            </w:pPr>
          </w:p>
        </w:tc>
      </w:tr>
      <w:tr w:rsidR="009D68BA" w:rsidRPr="00466576" w14:paraId="72961363" w14:textId="77777777" w:rsidTr="00466576">
        <w:trPr>
          <w:trHeight w:val="257"/>
          <w:jc w:val="center"/>
        </w:trPr>
        <w:tc>
          <w:tcPr>
            <w:tcW w:w="2122" w:type="dxa"/>
            <w:shd w:val="clear" w:color="auto" w:fill="auto"/>
            <w:vAlign w:val="center"/>
          </w:tcPr>
          <w:p w14:paraId="30A8DFDA" w14:textId="77777777" w:rsidR="009D68BA" w:rsidRPr="00466576" w:rsidRDefault="009D68BA" w:rsidP="009D68BA">
            <w:pPr>
              <w:spacing w:after="0" w:line="276" w:lineRule="auto"/>
              <w:jc w:val="center"/>
              <w:rPr>
                <w:rFonts w:eastAsia="Calibri" w:cstheme="minorHAnsi"/>
                <w:b/>
                <w:sz w:val="20"/>
                <w:szCs w:val="20"/>
              </w:rPr>
            </w:pPr>
            <w:r w:rsidRPr="00466576">
              <w:rPr>
                <w:rFonts w:eastAsia="Calibri" w:cstheme="minorHAnsi"/>
                <w:b/>
                <w:sz w:val="20"/>
                <w:szCs w:val="20"/>
              </w:rPr>
              <w:t>4</w:t>
            </w:r>
          </w:p>
        </w:tc>
        <w:tc>
          <w:tcPr>
            <w:tcW w:w="2268" w:type="dxa"/>
            <w:shd w:val="clear" w:color="auto" w:fill="auto"/>
            <w:vAlign w:val="center"/>
          </w:tcPr>
          <w:p w14:paraId="59A06D49" w14:textId="77777777" w:rsidR="009D68BA" w:rsidRPr="00466576" w:rsidRDefault="009D68BA" w:rsidP="009D68BA">
            <w:pPr>
              <w:spacing w:after="0" w:line="276" w:lineRule="auto"/>
              <w:jc w:val="center"/>
              <w:rPr>
                <w:rFonts w:eastAsia="Calibri" w:cstheme="minorHAnsi"/>
                <w:sz w:val="20"/>
                <w:szCs w:val="20"/>
              </w:rPr>
            </w:pPr>
            <w:r w:rsidRPr="00466576">
              <w:rPr>
                <w:rFonts w:eastAsia="Calibri" w:cstheme="minorHAnsi"/>
                <w:sz w:val="20"/>
                <w:szCs w:val="20"/>
              </w:rPr>
              <w:t>Značajne</w:t>
            </w:r>
          </w:p>
        </w:tc>
        <w:tc>
          <w:tcPr>
            <w:tcW w:w="2835" w:type="dxa"/>
            <w:shd w:val="clear" w:color="auto" w:fill="auto"/>
            <w:vAlign w:val="center"/>
          </w:tcPr>
          <w:p w14:paraId="7A8D611C" w14:textId="0804FB63" w:rsidR="009D68BA" w:rsidRPr="00466576" w:rsidRDefault="009D68BA" w:rsidP="009D68BA">
            <w:pPr>
              <w:spacing w:after="0" w:line="276" w:lineRule="auto"/>
              <w:jc w:val="center"/>
              <w:rPr>
                <w:rFonts w:eastAsia="Calibri" w:cstheme="minorHAnsi"/>
                <w:sz w:val="20"/>
                <w:szCs w:val="20"/>
              </w:rPr>
            </w:pPr>
            <w:r w:rsidRPr="00293D15">
              <w:rPr>
                <w:rFonts w:eastAsia="Calibri" w:cstheme="minorHAnsi"/>
                <w:sz w:val="20"/>
                <w:szCs w:val="20"/>
              </w:rPr>
              <w:t>3.844.651,65-6.407.752,75</w:t>
            </w:r>
          </w:p>
        </w:tc>
        <w:tc>
          <w:tcPr>
            <w:tcW w:w="1559" w:type="dxa"/>
            <w:tcBorders>
              <w:bottom w:val="single" w:sz="4" w:space="0" w:color="auto"/>
            </w:tcBorders>
            <w:shd w:val="clear" w:color="auto" w:fill="auto"/>
            <w:vAlign w:val="center"/>
          </w:tcPr>
          <w:p w14:paraId="1CD355FA" w14:textId="0B8F9DB7" w:rsidR="009D68BA" w:rsidRPr="00466576" w:rsidRDefault="009D68BA" w:rsidP="009D68BA">
            <w:pPr>
              <w:spacing w:after="0" w:line="276" w:lineRule="auto"/>
              <w:jc w:val="center"/>
              <w:rPr>
                <w:rFonts w:eastAsia="Calibri" w:cstheme="minorHAnsi"/>
                <w:sz w:val="20"/>
                <w:szCs w:val="20"/>
              </w:rPr>
            </w:pPr>
          </w:p>
        </w:tc>
      </w:tr>
      <w:tr w:rsidR="009D68BA" w:rsidRPr="00466576" w14:paraId="316730FD" w14:textId="77777777" w:rsidTr="00466576">
        <w:trPr>
          <w:trHeight w:val="63"/>
          <w:jc w:val="center"/>
        </w:trPr>
        <w:tc>
          <w:tcPr>
            <w:tcW w:w="2122" w:type="dxa"/>
            <w:shd w:val="clear" w:color="auto" w:fill="auto"/>
            <w:vAlign w:val="center"/>
          </w:tcPr>
          <w:p w14:paraId="0272A651" w14:textId="77777777" w:rsidR="009D68BA" w:rsidRPr="00466576" w:rsidRDefault="009D68BA" w:rsidP="009D68BA">
            <w:pPr>
              <w:spacing w:after="0" w:line="276" w:lineRule="auto"/>
              <w:jc w:val="center"/>
              <w:rPr>
                <w:rFonts w:eastAsia="Calibri" w:cstheme="minorHAnsi"/>
                <w:b/>
                <w:sz w:val="20"/>
                <w:szCs w:val="20"/>
              </w:rPr>
            </w:pPr>
            <w:r w:rsidRPr="00466576">
              <w:rPr>
                <w:rFonts w:eastAsia="Calibri" w:cstheme="minorHAnsi"/>
                <w:b/>
                <w:sz w:val="20"/>
                <w:szCs w:val="20"/>
              </w:rPr>
              <w:t>5</w:t>
            </w:r>
          </w:p>
        </w:tc>
        <w:tc>
          <w:tcPr>
            <w:tcW w:w="2268" w:type="dxa"/>
            <w:shd w:val="clear" w:color="auto" w:fill="auto"/>
            <w:vAlign w:val="center"/>
          </w:tcPr>
          <w:p w14:paraId="036333E4" w14:textId="77777777" w:rsidR="009D68BA" w:rsidRPr="00466576" w:rsidRDefault="009D68BA" w:rsidP="009D68BA">
            <w:pPr>
              <w:spacing w:after="0" w:line="276" w:lineRule="auto"/>
              <w:jc w:val="center"/>
              <w:rPr>
                <w:rFonts w:eastAsia="Calibri" w:cstheme="minorHAnsi"/>
                <w:sz w:val="20"/>
                <w:szCs w:val="20"/>
              </w:rPr>
            </w:pPr>
            <w:r w:rsidRPr="00466576">
              <w:rPr>
                <w:rFonts w:eastAsia="Calibri" w:cstheme="minorHAnsi"/>
                <w:sz w:val="20"/>
                <w:szCs w:val="20"/>
              </w:rPr>
              <w:t>Katastrofalne</w:t>
            </w:r>
          </w:p>
        </w:tc>
        <w:tc>
          <w:tcPr>
            <w:tcW w:w="2835" w:type="dxa"/>
            <w:shd w:val="clear" w:color="auto" w:fill="auto"/>
            <w:vAlign w:val="center"/>
          </w:tcPr>
          <w:p w14:paraId="0FCA69BB" w14:textId="487BBAEC" w:rsidR="009D68BA" w:rsidRPr="00466576" w:rsidRDefault="009D68BA" w:rsidP="009D68BA">
            <w:pPr>
              <w:spacing w:after="0" w:line="276" w:lineRule="auto"/>
              <w:jc w:val="center"/>
              <w:rPr>
                <w:rFonts w:eastAsia="Calibri" w:cstheme="minorHAnsi"/>
                <w:sz w:val="20"/>
                <w:szCs w:val="20"/>
              </w:rPr>
            </w:pPr>
            <w:r w:rsidRPr="00293D15">
              <w:rPr>
                <w:rFonts w:eastAsia="Calibri" w:cstheme="minorHAnsi"/>
                <w:sz w:val="20"/>
                <w:szCs w:val="20"/>
              </w:rPr>
              <w:t>&gt;6.407.725,25</w:t>
            </w:r>
          </w:p>
        </w:tc>
        <w:tc>
          <w:tcPr>
            <w:tcW w:w="1559" w:type="dxa"/>
            <w:tcBorders>
              <w:bottom w:val="single" w:sz="4" w:space="0" w:color="auto"/>
            </w:tcBorders>
            <w:shd w:val="clear" w:color="auto" w:fill="auto"/>
            <w:vAlign w:val="center"/>
          </w:tcPr>
          <w:p w14:paraId="6346E25F" w14:textId="1FA23732" w:rsidR="009D68BA" w:rsidRPr="00466576" w:rsidRDefault="009D68BA" w:rsidP="009D68BA">
            <w:pPr>
              <w:spacing w:after="0" w:line="276" w:lineRule="auto"/>
              <w:jc w:val="center"/>
              <w:rPr>
                <w:rFonts w:eastAsia="Calibri" w:cstheme="minorHAnsi"/>
                <w:sz w:val="20"/>
                <w:szCs w:val="20"/>
              </w:rPr>
            </w:pPr>
            <w:r w:rsidRPr="00466576">
              <w:rPr>
                <w:rFonts w:eastAsia="Calibri" w:cstheme="minorHAnsi"/>
                <w:sz w:val="20"/>
                <w:szCs w:val="20"/>
              </w:rPr>
              <w:t>x</w:t>
            </w:r>
          </w:p>
        </w:tc>
      </w:tr>
    </w:tbl>
    <w:p w14:paraId="3FADE878" w14:textId="4DBEC274" w:rsidR="00B146CE" w:rsidRDefault="006B645F" w:rsidP="006B645F">
      <w:pPr>
        <w:pStyle w:val="Naslov5"/>
      </w:pPr>
      <w:bookmarkStart w:id="545" w:name="_Toc72322123"/>
      <w:r>
        <w:t>Posljedice na društvenu stabilnost i politiku</w:t>
      </w:r>
      <w:bookmarkEnd w:id="545"/>
    </w:p>
    <w:p w14:paraId="1BC70F86" w14:textId="7D048DF5" w:rsidR="005F3CE1" w:rsidRPr="00F32527" w:rsidRDefault="002D64F3" w:rsidP="00F32527">
      <w:pPr>
        <w:pStyle w:val="Odlomakpopisa"/>
      </w:pPr>
      <w:r w:rsidRPr="00F32527">
        <w:t>Posljedice za Društvenu stabilnost i politiku iskazuju se u materijalnoj šteti i to za štetu na kritičnoj infrastrukturi i šteti na građevinama od društvenog značaja.</w:t>
      </w:r>
      <w:r w:rsidR="00F32527" w:rsidRPr="00F32527">
        <w:t xml:space="preserve"> </w:t>
      </w:r>
      <w:r w:rsidR="005F3CE1" w:rsidRPr="00F32527">
        <w:t xml:space="preserve">Prilikom navedenog </w:t>
      </w:r>
      <w:r w:rsidR="005F3CE1" w:rsidRPr="00F32527">
        <w:lastRenderedPageBreak/>
        <w:t>incidenta postoji mogućnost oštećenja</w:t>
      </w:r>
      <w:r w:rsidR="005D6389" w:rsidRPr="00F32527">
        <w:t xml:space="preserve"> </w:t>
      </w:r>
      <w:r w:rsidR="005F3CE1" w:rsidRPr="00F32527">
        <w:t>električnih i telekomunikacijskih vodova</w:t>
      </w:r>
      <w:r w:rsidR="005D6389" w:rsidRPr="00F32527">
        <w:t xml:space="preserve"> te </w:t>
      </w:r>
      <w:r w:rsidR="005F3CE1" w:rsidRPr="00F32527">
        <w:t>može doći do prekida prometa na dijelu prometnica</w:t>
      </w:r>
      <w:r w:rsidR="005D29DE" w:rsidRPr="00F32527">
        <w:t xml:space="preserve"> </w:t>
      </w:r>
      <w:r w:rsidR="009D68BA">
        <w:t>DC 206.</w:t>
      </w:r>
      <w:r w:rsidR="005D6389" w:rsidRPr="00F32527">
        <w:t xml:space="preserve"> </w:t>
      </w:r>
    </w:p>
    <w:p w14:paraId="63280030" w14:textId="7A4D629A" w:rsidR="002D64F3" w:rsidRDefault="002D64F3" w:rsidP="002D64F3">
      <w:pPr>
        <w:pStyle w:val="Opisslike"/>
        <w:keepNext/>
        <w:spacing w:line="276" w:lineRule="auto"/>
      </w:pPr>
      <w:bookmarkStart w:id="546" w:name="_Toc14434383"/>
      <w:bookmarkStart w:id="547" w:name="_Toc72322455"/>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59</w:t>
      </w:r>
      <w:r w:rsidR="007A65BC">
        <w:rPr>
          <w:noProof/>
        </w:rPr>
        <w:fldChar w:fldCharType="end"/>
      </w:r>
      <w:r>
        <w:t xml:space="preserve">. </w:t>
      </w:r>
      <w:r w:rsidRPr="00F77A94">
        <w:t xml:space="preserve">Posljedice na kritičnu infrastrukturu </w:t>
      </w:r>
      <w:r w:rsidRPr="00F77A94">
        <w:sym w:font="Symbol" w:char="F02D"/>
      </w:r>
      <w:r w:rsidRPr="00F77A94">
        <w:t xml:space="preserve"> </w:t>
      </w:r>
      <w:r>
        <w:t>industrijske nesreće</w:t>
      </w:r>
      <w:bookmarkEnd w:id="546"/>
      <w:bookmarkEnd w:id="547"/>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2835"/>
        <w:gridCol w:w="1559"/>
      </w:tblGrid>
      <w:tr w:rsidR="002D64F3" w:rsidRPr="002D64F3" w14:paraId="100C5B03" w14:textId="77777777" w:rsidTr="001D04C6">
        <w:trPr>
          <w:trHeight w:val="262"/>
          <w:tblHeader/>
        </w:trPr>
        <w:tc>
          <w:tcPr>
            <w:tcW w:w="8789" w:type="dxa"/>
            <w:gridSpan w:val="4"/>
            <w:shd w:val="clear" w:color="auto" w:fill="auto"/>
            <w:vAlign w:val="center"/>
          </w:tcPr>
          <w:p w14:paraId="086B1B8B" w14:textId="77777777" w:rsidR="002D64F3" w:rsidRPr="002D64F3" w:rsidRDefault="002D64F3" w:rsidP="002D64F3">
            <w:pPr>
              <w:spacing w:after="0" w:line="240" w:lineRule="auto"/>
              <w:jc w:val="center"/>
              <w:rPr>
                <w:rFonts w:eastAsia="Calibri" w:cstheme="minorHAnsi"/>
                <w:b/>
                <w:sz w:val="20"/>
                <w:szCs w:val="20"/>
              </w:rPr>
            </w:pPr>
            <w:r w:rsidRPr="002D64F3">
              <w:rPr>
                <w:rFonts w:eastAsia="Calibri" w:cstheme="minorHAnsi"/>
                <w:b/>
                <w:sz w:val="20"/>
                <w:szCs w:val="20"/>
              </w:rPr>
              <w:t>Društvena stabilnost i politika</w:t>
            </w:r>
          </w:p>
        </w:tc>
      </w:tr>
      <w:tr w:rsidR="002D64F3" w:rsidRPr="002D64F3" w14:paraId="01933440" w14:textId="77777777" w:rsidTr="001D04C6">
        <w:trPr>
          <w:trHeight w:val="262"/>
          <w:tblHeader/>
        </w:trPr>
        <w:tc>
          <w:tcPr>
            <w:tcW w:w="8789" w:type="dxa"/>
            <w:gridSpan w:val="4"/>
            <w:shd w:val="clear" w:color="auto" w:fill="auto"/>
            <w:vAlign w:val="center"/>
          </w:tcPr>
          <w:p w14:paraId="450C3D29" w14:textId="77777777" w:rsidR="002D64F3" w:rsidRPr="002D64F3" w:rsidRDefault="002D64F3" w:rsidP="002D64F3">
            <w:pPr>
              <w:spacing w:after="0" w:line="240" w:lineRule="auto"/>
              <w:jc w:val="center"/>
              <w:rPr>
                <w:rFonts w:eastAsia="Calibri" w:cstheme="minorHAnsi"/>
                <w:b/>
                <w:sz w:val="20"/>
                <w:szCs w:val="20"/>
              </w:rPr>
            </w:pPr>
            <w:r w:rsidRPr="002D64F3">
              <w:rPr>
                <w:rFonts w:eastAsia="Calibri" w:cstheme="minorHAnsi"/>
                <w:b/>
                <w:sz w:val="20"/>
                <w:szCs w:val="20"/>
              </w:rPr>
              <w:t>Štete/gubici na kritičnoj infrastrukturi</w:t>
            </w:r>
          </w:p>
        </w:tc>
      </w:tr>
      <w:tr w:rsidR="002D64F3" w:rsidRPr="002D64F3" w14:paraId="025BB95D" w14:textId="77777777" w:rsidTr="001D04C6">
        <w:trPr>
          <w:trHeight w:val="262"/>
          <w:tblHeader/>
        </w:trPr>
        <w:tc>
          <w:tcPr>
            <w:tcW w:w="2268" w:type="dxa"/>
            <w:shd w:val="clear" w:color="auto" w:fill="auto"/>
            <w:vAlign w:val="center"/>
          </w:tcPr>
          <w:p w14:paraId="07483360" w14:textId="77777777" w:rsidR="002D64F3" w:rsidRPr="002D64F3" w:rsidRDefault="002D64F3" w:rsidP="002D64F3">
            <w:pPr>
              <w:spacing w:after="0" w:line="240" w:lineRule="auto"/>
              <w:jc w:val="center"/>
              <w:rPr>
                <w:rFonts w:eastAsia="Calibri" w:cstheme="minorHAnsi"/>
                <w:b/>
                <w:sz w:val="20"/>
                <w:szCs w:val="20"/>
              </w:rPr>
            </w:pPr>
            <w:r w:rsidRPr="002D64F3">
              <w:rPr>
                <w:rFonts w:eastAsia="Calibri" w:cstheme="minorHAnsi"/>
                <w:b/>
                <w:sz w:val="20"/>
                <w:szCs w:val="20"/>
              </w:rPr>
              <w:t>Kategorija</w:t>
            </w:r>
          </w:p>
        </w:tc>
        <w:tc>
          <w:tcPr>
            <w:tcW w:w="2127" w:type="dxa"/>
            <w:shd w:val="clear" w:color="auto" w:fill="auto"/>
            <w:vAlign w:val="center"/>
          </w:tcPr>
          <w:p w14:paraId="77E79F39" w14:textId="77777777" w:rsidR="002D64F3" w:rsidRPr="002D64F3" w:rsidRDefault="002D64F3" w:rsidP="002D64F3">
            <w:pPr>
              <w:spacing w:after="0" w:line="240" w:lineRule="auto"/>
              <w:jc w:val="center"/>
              <w:rPr>
                <w:rFonts w:eastAsia="Calibri" w:cstheme="minorHAnsi"/>
                <w:b/>
                <w:sz w:val="20"/>
                <w:szCs w:val="20"/>
              </w:rPr>
            </w:pPr>
            <w:r w:rsidRPr="002D64F3">
              <w:rPr>
                <w:rFonts w:eastAsia="Calibri" w:cstheme="minorHAnsi"/>
                <w:b/>
                <w:sz w:val="20"/>
                <w:szCs w:val="20"/>
              </w:rPr>
              <w:t>Posljedice</w:t>
            </w:r>
          </w:p>
        </w:tc>
        <w:tc>
          <w:tcPr>
            <w:tcW w:w="2835" w:type="dxa"/>
            <w:shd w:val="clear" w:color="auto" w:fill="auto"/>
            <w:vAlign w:val="center"/>
          </w:tcPr>
          <w:p w14:paraId="0BD43FA4" w14:textId="77777777" w:rsidR="002D64F3" w:rsidRPr="002D64F3" w:rsidRDefault="002D64F3" w:rsidP="002D64F3">
            <w:pPr>
              <w:spacing w:after="0" w:line="240" w:lineRule="auto"/>
              <w:jc w:val="center"/>
              <w:rPr>
                <w:rFonts w:eastAsia="Calibri" w:cstheme="minorHAnsi"/>
                <w:b/>
                <w:sz w:val="20"/>
                <w:szCs w:val="20"/>
              </w:rPr>
            </w:pPr>
            <w:r w:rsidRPr="002D64F3">
              <w:rPr>
                <w:rFonts w:eastAsia="Calibri" w:cstheme="minorHAnsi"/>
                <w:b/>
                <w:sz w:val="20"/>
                <w:szCs w:val="20"/>
              </w:rPr>
              <w:t>Kriterij</w:t>
            </w:r>
          </w:p>
          <w:p w14:paraId="689A1E10" w14:textId="77777777" w:rsidR="002D64F3" w:rsidRPr="002D64F3" w:rsidRDefault="002D64F3" w:rsidP="002D64F3">
            <w:pPr>
              <w:spacing w:after="0" w:line="240" w:lineRule="auto"/>
              <w:jc w:val="center"/>
              <w:rPr>
                <w:rFonts w:eastAsia="Calibri" w:cstheme="minorHAnsi"/>
                <w:b/>
                <w:sz w:val="20"/>
                <w:szCs w:val="20"/>
              </w:rPr>
            </w:pPr>
            <w:r w:rsidRPr="002D64F3">
              <w:rPr>
                <w:rFonts w:eastAsia="Calibri" w:cstheme="minorHAnsi"/>
                <w:b/>
                <w:sz w:val="20"/>
                <w:szCs w:val="20"/>
              </w:rPr>
              <w:t>-kn-</w:t>
            </w:r>
          </w:p>
        </w:tc>
        <w:tc>
          <w:tcPr>
            <w:tcW w:w="1559" w:type="dxa"/>
            <w:shd w:val="clear" w:color="auto" w:fill="auto"/>
            <w:vAlign w:val="center"/>
          </w:tcPr>
          <w:p w14:paraId="7B804172" w14:textId="77777777" w:rsidR="002D64F3" w:rsidRPr="002D64F3" w:rsidRDefault="002D64F3" w:rsidP="002D64F3">
            <w:pPr>
              <w:spacing w:after="0" w:line="240" w:lineRule="auto"/>
              <w:jc w:val="center"/>
              <w:rPr>
                <w:rFonts w:eastAsia="Calibri" w:cstheme="minorHAnsi"/>
                <w:b/>
                <w:sz w:val="20"/>
                <w:szCs w:val="20"/>
              </w:rPr>
            </w:pPr>
            <w:r w:rsidRPr="002D64F3">
              <w:rPr>
                <w:rFonts w:eastAsia="Calibri" w:cstheme="minorHAnsi"/>
                <w:b/>
                <w:sz w:val="20"/>
                <w:szCs w:val="20"/>
              </w:rPr>
              <w:t>Odabrano</w:t>
            </w:r>
          </w:p>
        </w:tc>
      </w:tr>
      <w:tr w:rsidR="006108D2" w:rsidRPr="002D64F3" w14:paraId="21D5BE20" w14:textId="77777777" w:rsidTr="001D04C6">
        <w:trPr>
          <w:trHeight w:val="262"/>
        </w:trPr>
        <w:tc>
          <w:tcPr>
            <w:tcW w:w="2268" w:type="dxa"/>
            <w:shd w:val="clear" w:color="auto" w:fill="auto"/>
            <w:vAlign w:val="center"/>
          </w:tcPr>
          <w:p w14:paraId="13E2DD82" w14:textId="77777777" w:rsidR="006108D2" w:rsidRPr="002D64F3" w:rsidRDefault="006108D2" w:rsidP="006108D2">
            <w:pPr>
              <w:spacing w:after="0" w:line="276" w:lineRule="auto"/>
              <w:jc w:val="center"/>
              <w:rPr>
                <w:rFonts w:eastAsia="Calibri" w:cstheme="minorHAnsi"/>
                <w:b/>
                <w:sz w:val="20"/>
                <w:szCs w:val="20"/>
              </w:rPr>
            </w:pPr>
            <w:r w:rsidRPr="002D64F3">
              <w:rPr>
                <w:rFonts w:eastAsia="Calibri" w:cstheme="minorHAnsi"/>
                <w:b/>
                <w:sz w:val="20"/>
                <w:szCs w:val="20"/>
              </w:rPr>
              <w:t>1</w:t>
            </w:r>
          </w:p>
        </w:tc>
        <w:tc>
          <w:tcPr>
            <w:tcW w:w="2127" w:type="dxa"/>
            <w:shd w:val="clear" w:color="auto" w:fill="auto"/>
            <w:vAlign w:val="center"/>
          </w:tcPr>
          <w:p w14:paraId="01588AF7" w14:textId="77777777" w:rsidR="006108D2" w:rsidRPr="002D64F3" w:rsidRDefault="006108D2" w:rsidP="006108D2">
            <w:pPr>
              <w:spacing w:after="0" w:line="276" w:lineRule="auto"/>
              <w:jc w:val="center"/>
              <w:rPr>
                <w:rFonts w:eastAsia="Calibri" w:cstheme="minorHAnsi"/>
                <w:sz w:val="20"/>
                <w:szCs w:val="20"/>
              </w:rPr>
            </w:pPr>
            <w:r w:rsidRPr="002D64F3">
              <w:rPr>
                <w:rFonts w:eastAsia="Calibri" w:cstheme="minorHAnsi"/>
                <w:sz w:val="20"/>
                <w:szCs w:val="20"/>
              </w:rPr>
              <w:t>Neznatne</w:t>
            </w:r>
          </w:p>
        </w:tc>
        <w:tc>
          <w:tcPr>
            <w:tcW w:w="2835" w:type="dxa"/>
            <w:shd w:val="clear" w:color="auto" w:fill="auto"/>
            <w:vAlign w:val="center"/>
          </w:tcPr>
          <w:p w14:paraId="3CD7DBD4" w14:textId="358C6E71" w:rsidR="006108D2" w:rsidRPr="002D64F3" w:rsidRDefault="006108D2" w:rsidP="006108D2">
            <w:pPr>
              <w:spacing w:after="0" w:line="276" w:lineRule="auto"/>
              <w:jc w:val="center"/>
              <w:rPr>
                <w:rFonts w:eastAsia="Calibri" w:cstheme="minorHAnsi"/>
                <w:sz w:val="20"/>
                <w:szCs w:val="20"/>
              </w:rPr>
            </w:pPr>
            <w:r w:rsidRPr="00293D15">
              <w:rPr>
                <w:rFonts w:eastAsia="Calibri" w:cstheme="minorHAnsi"/>
                <w:sz w:val="20"/>
                <w:szCs w:val="20"/>
              </w:rPr>
              <w:t>128.155,06-256.310,11</w:t>
            </w:r>
          </w:p>
        </w:tc>
        <w:tc>
          <w:tcPr>
            <w:tcW w:w="1559" w:type="dxa"/>
            <w:shd w:val="clear" w:color="auto" w:fill="auto"/>
            <w:vAlign w:val="center"/>
          </w:tcPr>
          <w:p w14:paraId="40193367" w14:textId="187672A0" w:rsidR="006108D2" w:rsidRPr="002D64F3" w:rsidRDefault="006108D2" w:rsidP="006108D2">
            <w:pPr>
              <w:spacing w:after="0" w:line="276" w:lineRule="auto"/>
              <w:jc w:val="center"/>
              <w:rPr>
                <w:rFonts w:eastAsia="Calibri" w:cstheme="minorHAnsi"/>
                <w:sz w:val="20"/>
                <w:szCs w:val="20"/>
              </w:rPr>
            </w:pPr>
          </w:p>
        </w:tc>
      </w:tr>
      <w:tr w:rsidR="006108D2" w:rsidRPr="002D64F3" w14:paraId="136EFAC0" w14:textId="77777777" w:rsidTr="001D04C6">
        <w:trPr>
          <w:trHeight w:val="262"/>
        </w:trPr>
        <w:tc>
          <w:tcPr>
            <w:tcW w:w="2268" w:type="dxa"/>
            <w:shd w:val="clear" w:color="auto" w:fill="auto"/>
            <w:vAlign w:val="center"/>
          </w:tcPr>
          <w:p w14:paraId="1FEBA4F3" w14:textId="77777777" w:rsidR="006108D2" w:rsidRPr="002D64F3" w:rsidRDefault="006108D2" w:rsidP="006108D2">
            <w:pPr>
              <w:spacing w:after="0" w:line="276" w:lineRule="auto"/>
              <w:jc w:val="center"/>
              <w:rPr>
                <w:rFonts w:eastAsia="Calibri" w:cstheme="minorHAnsi"/>
                <w:b/>
                <w:sz w:val="20"/>
                <w:szCs w:val="20"/>
              </w:rPr>
            </w:pPr>
            <w:r w:rsidRPr="002D64F3">
              <w:rPr>
                <w:rFonts w:eastAsia="Calibri" w:cstheme="minorHAnsi"/>
                <w:b/>
                <w:sz w:val="20"/>
                <w:szCs w:val="20"/>
              </w:rPr>
              <w:t>2</w:t>
            </w:r>
          </w:p>
        </w:tc>
        <w:tc>
          <w:tcPr>
            <w:tcW w:w="2127" w:type="dxa"/>
            <w:shd w:val="clear" w:color="auto" w:fill="auto"/>
            <w:vAlign w:val="center"/>
          </w:tcPr>
          <w:p w14:paraId="2E23B128" w14:textId="77777777" w:rsidR="006108D2" w:rsidRPr="002D64F3" w:rsidRDefault="006108D2" w:rsidP="006108D2">
            <w:pPr>
              <w:spacing w:after="0" w:line="276" w:lineRule="auto"/>
              <w:jc w:val="center"/>
              <w:rPr>
                <w:rFonts w:eastAsia="Calibri" w:cstheme="minorHAnsi"/>
                <w:sz w:val="20"/>
                <w:szCs w:val="20"/>
              </w:rPr>
            </w:pPr>
            <w:r w:rsidRPr="002D64F3">
              <w:rPr>
                <w:rFonts w:eastAsia="Calibri" w:cstheme="minorHAnsi"/>
                <w:sz w:val="20"/>
                <w:szCs w:val="20"/>
              </w:rPr>
              <w:t>Malene</w:t>
            </w:r>
          </w:p>
        </w:tc>
        <w:tc>
          <w:tcPr>
            <w:tcW w:w="2835" w:type="dxa"/>
            <w:shd w:val="clear" w:color="auto" w:fill="auto"/>
            <w:vAlign w:val="center"/>
          </w:tcPr>
          <w:p w14:paraId="2A500BD2" w14:textId="2A3D4D1B" w:rsidR="006108D2" w:rsidRPr="002D64F3" w:rsidRDefault="006108D2" w:rsidP="006108D2">
            <w:pPr>
              <w:spacing w:after="0" w:line="276" w:lineRule="auto"/>
              <w:jc w:val="center"/>
              <w:rPr>
                <w:rFonts w:eastAsia="Calibri" w:cstheme="minorHAnsi"/>
                <w:sz w:val="20"/>
                <w:szCs w:val="20"/>
              </w:rPr>
            </w:pPr>
            <w:r w:rsidRPr="00293D15">
              <w:rPr>
                <w:rFonts w:eastAsia="Calibri" w:cstheme="minorHAnsi"/>
                <w:sz w:val="20"/>
                <w:szCs w:val="20"/>
              </w:rPr>
              <w:t>256.310,11-1.281.550,55</w:t>
            </w:r>
          </w:p>
        </w:tc>
        <w:tc>
          <w:tcPr>
            <w:tcW w:w="1559" w:type="dxa"/>
            <w:shd w:val="clear" w:color="auto" w:fill="auto"/>
            <w:vAlign w:val="center"/>
          </w:tcPr>
          <w:p w14:paraId="5BE24B48" w14:textId="3BE7F721" w:rsidR="006108D2" w:rsidRPr="002D64F3" w:rsidRDefault="006108D2" w:rsidP="006108D2">
            <w:pPr>
              <w:spacing w:after="0" w:line="276" w:lineRule="auto"/>
              <w:jc w:val="center"/>
              <w:rPr>
                <w:rFonts w:eastAsia="Calibri" w:cstheme="minorHAnsi"/>
                <w:sz w:val="20"/>
                <w:szCs w:val="20"/>
              </w:rPr>
            </w:pPr>
          </w:p>
        </w:tc>
      </w:tr>
      <w:tr w:rsidR="006108D2" w:rsidRPr="002D64F3" w14:paraId="78AA386B" w14:textId="77777777" w:rsidTr="001D04C6">
        <w:trPr>
          <w:trHeight w:val="262"/>
        </w:trPr>
        <w:tc>
          <w:tcPr>
            <w:tcW w:w="2268" w:type="dxa"/>
            <w:shd w:val="clear" w:color="auto" w:fill="auto"/>
            <w:vAlign w:val="center"/>
          </w:tcPr>
          <w:p w14:paraId="23965950" w14:textId="77777777" w:rsidR="006108D2" w:rsidRPr="002D64F3" w:rsidRDefault="006108D2" w:rsidP="006108D2">
            <w:pPr>
              <w:spacing w:after="0" w:line="276" w:lineRule="auto"/>
              <w:jc w:val="center"/>
              <w:rPr>
                <w:rFonts w:eastAsia="Calibri" w:cstheme="minorHAnsi"/>
                <w:b/>
                <w:sz w:val="20"/>
                <w:szCs w:val="20"/>
              </w:rPr>
            </w:pPr>
            <w:r w:rsidRPr="002D64F3">
              <w:rPr>
                <w:rFonts w:eastAsia="Calibri" w:cstheme="minorHAnsi"/>
                <w:b/>
                <w:sz w:val="20"/>
                <w:szCs w:val="20"/>
              </w:rPr>
              <w:t>3</w:t>
            </w:r>
          </w:p>
        </w:tc>
        <w:tc>
          <w:tcPr>
            <w:tcW w:w="2127" w:type="dxa"/>
            <w:shd w:val="clear" w:color="auto" w:fill="auto"/>
            <w:vAlign w:val="center"/>
          </w:tcPr>
          <w:p w14:paraId="59ED296D" w14:textId="77777777" w:rsidR="006108D2" w:rsidRPr="002D64F3" w:rsidRDefault="006108D2" w:rsidP="006108D2">
            <w:pPr>
              <w:spacing w:after="0" w:line="276" w:lineRule="auto"/>
              <w:jc w:val="center"/>
              <w:rPr>
                <w:rFonts w:eastAsia="Calibri" w:cstheme="minorHAnsi"/>
                <w:sz w:val="20"/>
                <w:szCs w:val="20"/>
              </w:rPr>
            </w:pPr>
            <w:r w:rsidRPr="002D64F3">
              <w:rPr>
                <w:rFonts w:eastAsia="Calibri" w:cstheme="minorHAnsi"/>
                <w:sz w:val="20"/>
                <w:szCs w:val="20"/>
              </w:rPr>
              <w:t>Umjerene</w:t>
            </w:r>
          </w:p>
        </w:tc>
        <w:tc>
          <w:tcPr>
            <w:tcW w:w="2835" w:type="dxa"/>
            <w:shd w:val="clear" w:color="auto" w:fill="auto"/>
            <w:vAlign w:val="center"/>
          </w:tcPr>
          <w:p w14:paraId="7A5B32DB" w14:textId="5016656D" w:rsidR="006108D2" w:rsidRPr="002D64F3" w:rsidRDefault="006108D2" w:rsidP="006108D2">
            <w:pPr>
              <w:spacing w:after="0" w:line="276" w:lineRule="auto"/>
              <w:jc w:val="center"/>
              <w:rPr>
                <w:rFonts w:eastAsia="Calibri" w:cstheme="minorHAnsi"/>
                <w:sz w:val="20"/>
                <w:szCs w:val="20"/>
              </w:rPr>
            </w:pPr>
            <w:r w:rsidRPr="00293D15">
              <w:rPr>
                <w:rFonts w:eastAsia="Calibri" w:cstheme="minorHAnsi"/>
                <w:sz w:val="20"/>
                <w:szCs w:val="20"/>
              </w:rPr>
              <w:t>1.281.550,55-3.844.651,65</w:t>
            </w:r>
          </w:p>
        </w:tc>
        <w:tc>
          <w:tcPr>
            <w:tcW w:w="1559" w:type="dxa"/>
            <w:shd w:val="clear" w:color="auto" w:fill="auto"/>
            <w:vAlign w:val="center"/>
          </w:tcPr>
          <w:p w14:paraId="17BAE9DB" w14:textId="6F4D3DCC" w:rsidR="006108D2" w:rsidRPr="002D64F3" w:rsidRDefault="006108D2" w:rsidP="006108D2">
            <w:pPr>
              <w:spacing w:after="0" w:line="276" w:lineRule="auto"/>
              <w:jc w:val="center"/>
              <w:rPr>
                <w:rFonts w:eastAsia="Calibri" w:cstheme="minorHAnsi"/>
                <w:sz w:val="20"/>
                <w:szCs w:val="20"/>
              </w:rPr>
            </w:pPr>
          </w:p>
        </w:tc>
      </w:tr>
      <w:tr w:rsidR="006108D2" w:rsidRPr="002D64F3" w14:paraId="38320985" w14:textId="77777777" w:rsidTr="001D04C6">
        <w:trPr>
          <w:trHeight w:val="276"/>
        </w:trPr>
        <w:tc>
          <w:tcPr>
            <w:tcW w:w="2268" w:type="dxa"/>
            <w:shd w:val="clear" w:color="auto" w:fill="auto"/>
            <w:vAlign w:val="center"/>
          </w:tcPr>
          <w:p w14:paraId="3543541D" w14:textId="77777777" w:rsidR="006108D2" w:rsidRPr="002D64F3" w:rsidRDefault="006108D2" w:rsidP="006108D2">
            <w:pPr>
              <w:spacing w:after="0" w:line="276" w:lineRule="auto"/>
              <w:jc w:val="center"/>
              <w:rPr>
                <w:rFonts w:eastAsia="Calibri" w:cstheme="minorHAnsi"/>
                <w:b/>
                <w:sz w:val="20"/>
                <w:szCs w:val="20"/>
              </w:rPr>
            </w:pPr>
            <w:r w:rsidRPr="002D64F3">
              <w:rPr>
                <w:rFonts w:eastAsia="Calibri" w:cstheme="minorHAnsi"/>
                <w:b/>
                <w:sz w:val="20"/>
                <w:szCs w:val="20"/>
              </w:rPr>
              <w:t>4</w:t>
            </w:r>
          </w:p>
        </w:tc>
        <w:tc>
          <w:tcPr>
            <w:tcW w:w="2127" w:type="dxa"/>
            <w:shd w:val="clear" w:color="auto" w:fill="auto"/>
            <w:vAlign w:val="center"/>
          </w:tcPr>
          <w:p w14:paraId="72FE9E18" w14:textId="77777777" w:rsidR="006108D2" w:rsidRPr="002D64F3" w:rsidRDefault="006108D2" w:rsidP="006108D2">
            <w:pPr>
              <w:spacing w:after="0" w:line="276" w:lineRule="auto"/>
              <w:jc w:val="center"/>
              <w:rPr>
                <w:rFonts w:eastAsia="Calibri" w:cstheme="minorHAnsi"/>
                <w:sz w:val="20"/>
                <w:szCs w:val="20"/>
              </w:rPr>
            </w:pPr>
            <w:r w:rsidRPr="002D64F3">
              <w:rPr>
                <w:rFonts w:eastAsia="Calibri" w:cstheme="minorHAnsi"/>
                <w:sz w:val="20"/>
                <w:szCs w:val="20"/>
              </w:rPr>
              <w:t>Značajne</w:t>
            </w:r>
          </w:p>
        </w:tc>
        <w:tc>
          <w:tcPr>
            <w:tcW w:w="2835" w:type="dxa"/>
            <w:shd w:val="clear" w:color="auto" w:fill="auto"/>
            <w:vAlign w:val="center"/>
          </w:tcPr>
          <w:p w14:paraId="2D03FC73" w14:textId="0FC3AFC2" w:rsidR="006108D2" w:rsidRPr="002D64F3" w:rsidRDefault="006108D2" w:rsidP="006108D2">
            <w:pPr>
              <w:spacing w:after="0" w:line="276" w:lineRule="auto"/>
              <w:jc w:val="center"/>
              <w:rPr>
                <w:rFonts w:eastAsia="Calibri" w:cstheme="minorHAnsi"/>
                <w:sz w:val="20"/>
                <w:szCs w:val="20"/>
              </w:rPr>
            </w:pPr>
            <w:r w:rsidRPr="00293D15">
              <w:rPr>
                <w:rFonts w:eastAsia="Calibri" w:cstheme="minorHAnsi"/>
                <w:sz w:val="20"/>
                <w:szCs w:val="20"/>
              </w:rPr>
              <w:t>3.844.651,65-6.407.752,75</w:t>
            </w:r>
          </w:p>
        </w:tc>
        <w:tc>
          <w:tcPr>
            <w:tcW w:w="1559" w:type="dxa"/>
            <w:shd w:val="clear" w:color="auto" w:fill="auto"/>
            <w:vAlign w:val="center"/>
          </w:tcPr>
          <w:p w14:paraId="0CF899D4" w14:textId="4D00846E" w:rsidR="006108D2" w:rsidRPr="002D64F3" w:rsidRDefault="006108D2" w:rsidP="006108D2">
            <w:pPr>
              <w:spacing w:after="0" w:line="276" w:lineRule="auto"/>
              <w:jc w:val="center"/>
              <w:rPr>
                <w:rFonts w:eastAsia="Calibri" w:cstheme="minorHAnsi"/>
                <w:sz w:val="20"/>
                <w:szCs w:val="20"/>
              </w:rPr>
            </w:pPr>
            <w:r w:rsidRPr="002D64F3">
              <w:rPr>
                <w:rFonts w:eastAsia="Calibri" w:cstheme="minorHAnsi"/>
                <w:sz w:val="20"/>
                <w:szCs w:val="20"/>
              </w:rPr>
              <w:t>X</w:t>
            </w:r>
          </w:p>
        </w:tc>
      </w:tr>
      <w:tr w:rsidR="006108D2" w:rsidRPr="002D64F3" w14:paraId="5213209C" w14:textId="77777777" w:rsidTr="001D04C6">
        <w:trPr>
          <w:trHeight w:val="262"/>
        </w:trPr>
        <w:tc>
          <w:tcPr>
            <w:tcW w:w="2268" w:type="dxa"/>
            <w:shd w:val="clear" w:color="auto" w:fill="auto"/>
            <w:vAlign w:val="center"/>
          </w:tcPr>
          <w:p w14:paraId="72A4134C" w14:textId="77777777" w:rsidR="006108D2" w:rsidRPr="002D64F3" w:rsidRDefault="006108D2" w:rsidP="006108D2">
            <w:pPr>
              <w:spacing w:after="0" w:line="276" w:lineRule="auto"/>
              <w:jc w:val="center"/>
              <w:rPr>
                <w:rFonts w:eastAsia="Calibri" w:cstheme="minorHAnsi"/>
                <w:b/>
                <w:sz w:val="20"/>
                <w:szCs w:val="20"/>
              </w:rPr>
            </w:pPr>
            <w:r w:rsidRPr="002D64F3">
              <w:rPr>
                <w:rFonts w:eastAsia="Calibri" w:cstheme="minorHAnsi"/>
                <w:b/>
                <w:sz w:val="20"/>
                <w:szCs w:val="20"/>
              </w:rPr>
              <w:t>5</w:t>
            </w:r>
          </w:p>
        </w:tc>
        <w:tc>
          <w:tcPr>
            <w:tcW w:w="2127" w:type="dxa"/>
            <w:shd w:val="clear" w:color="auto" w:fill="auto"/>
            <w:vAlign w:val="center"/>
          </w:tcPr>
          <w:p w14:paraId="1B853E9A" w14:textId="77777777" w:rsidR="006108D2" w:rsidRPr="002D64F3" w:rsidRDefault="006108D2" w:rsidP="006108D2">
            <w:pPr>
              <w:spacing w:after="0" w:line="276" w:lineRule="auto"/>
              <w:jc w:val="center"/>
              <w:rPr>
                <w:rFonts w:eastAsia="Calibri" w:cstheme="minorHAnsi"/>
                <w:sz w:val="20"/>
                <w:szCs w:val="20"/>
              </w:rPr>
            </w:pPr>
            <w:r w:rsidRPr="002D64F3">
              <w:rPr>
                <w:rFonts w:eastAsia="Calibri" w:cstheme="minorHAnsi"/>
                <w:sz w:val="20"/>
                <w:szCs w:val="20"/>
              </w:rPr>
              <w:t>Katastrofalne</w:t>
            </w:r>
          </w:p>
        </w:tc>
        <w:tc>
          <w:tcPr>
            <w:tcW w:w="2835" w:type="dxa"/>
            <w:shd w:val="clear" w:color="auto" w:fill="auto"/>
            <w:vAlign w:val="center"/>
          </w:tcPr>
          <w:p w14:paraId="61BF5450" w14:textId="177BCE6B" w:rsidR="006108D2" w:rsidRPr="002D64F3" w:rsidRDefault="006108D2" w:rsidP="006108D2">
            <w:pPr>
              <w:spacing w:after="0" w:line="276" w:lineRule="auto"/>
              <w:jc w:val="center"/>
              <w:rPr>
                <w:rFonts w:eastAsia="Calibri" w:cstheme="minorHAnsi"/>
                <w:sz w:val="20"/>
                <w:szCs w:val="20"/>
              </w:rPr>
            </w:pPr>
            <w:r w:rsidRPr="00293D15">
              <w:rPr>
                <w:rFonts w:eastAsia="Calibri" w:cstheme="minorHAnsi"/>
                <w:sz w:val="20"/>
                <w:szCs w:val="20"/>
              </w:rPr>
              <w:t>&gt;6.407.725,25</w:t>
            </w:r>
          </w:p>
        </w:tc>
        <w:tc>
          <w:tcPr>
            <w:tcW w:w="1559" w:type="dxa"/>
            <w:shd w:val="clear" w:color="auto" w:fill="auto"/>
            <w:vAlign w:val="center"/>
          </w:tcPr>
          <w:p w14:paraId="04126E03" w14:textId="77777777" w:rsidR="006108D2" w:rsidRPr="002D64F3" w:rsidRDefault="006108D2" w:rsidP="006108D2">
            <w:pPr>
              <w:spacing w:after="0" w:line="276" w:lineRule="auto"/>
              <w:jc w:val="center"/>
              <w:rPr>
                <w:rFonts w:eastAsia="Calibri" w:cstheme="minorHAnsi"/>
                <w:sz w:val="20"/>
                <w:szCs w:val="20"/>
              </w:rPr>
            </w:pPr>
          </w:p>
        </w:tc>
      </w:tr>
    </w:tbl>
    <w:p w14:paraId="220908A5" w14:textId="6DDAFEA2" w:rsidR="009D68BA" w:rsidRDefault="009D68BA" w:rsidP="00BD3BFD">
      <w:pPr>
        <w:pStyle w:val="Odlomakpopisa12"/>
        <w:spacing w:before="240"/>
      </w:pPr>
      <w:r w:rsidRPr="00F32527">
        <w:t>Obzirom da navedene industrijske nesreće neće predstavljati ugrozu ustanovama, odnosno građevinama od javnog društvenog značaja, podaci neće biti tablično prikazani te se neće uračunavati u prikaz matrice.</w:t>
      </w:r>
    </w:p>
    <w:p w14:paraId="3C81CF42" w14:textId="43294A02" w:rsidR="006B645F" w:rsidRDefault="006B645F" w:rsidP="006B645F">
      <w:pPr>
        <w:pStyle w:val="Naslov5"/>
      </w:pPr>
      <w:bookmarkStart w:id="548" w:name="_Toc72322124"/>
      <w:r>
        <w:t>Vjerojatnost događa</w:t>
      </w:r>
      <w:bookmarkEnd w:id="548"/>
    </w:p>
    <w:p w14:paraId="12DDC78C" w14:textId="158A2690" w:rsidR="002F0839" w:rsidRDefault="005D6389" w:rsidP="005D6389">
      <w:pPr>
        <w:pStyle w:val="Odlomakpopisa"/>
        <w:rPr>
          <w:lang w:eastAsia="zh-CN"/>
        </w:rPr>
      </w:pPr>
      <w:r w:rsidRPr="005D6389">
        <w:rPr>
          <w:lang w:eastAsia="zh-CN"/>
        </w:rPr>
        <w:t xml:space="preserve">Procijenjena vjerojatnost nastanka toga događaja je </w:t>
      </w:r>
      <w:r w:rsidR="00BD3BFD">
        <w:rPr>
          <w:lang w:eastAsia="zh-CN"/>
        </w:rPr>
        <w:t>1</w:t>
      </w:r>
      <w:r w:rsidRPr="005D6389">
        <w:rPr>
          <w:lang w:eastAsia="zh-CN"/>
        </w:rPr>
        <w:t>x10</w:t>
      </w:r>
      <w:r w:rsidRPr="005D6389">
        <w:rPr>
          <w:vertAlign w:val="superscript"/>
          <w:lang w:eastAsia="zh-CN"/>
        </w:rPr>
        <w:t>-8</w:t>
      </w:r>
      <w:r w:rsidRPr="005D6389">
        <w:rPr>
          <w:lang w:eastAsia="zh-CN"/>
        </w:rPr>
        <w:t xml:space="preserve"> nesreća godišnje</w:t>
      </w:r>
      <w:r w:rsidR="002F0839" w:rsidRPr="002F0839">
        <w:t xml:space="preserve"> </w:t>
      </w:r>
      <w:r w:rsidR="002F0839" w:rsidRPr="002F0839">
        <w:rPr>
          <w:lang w:eastAsia="zh-CN"/>
        </w:rPr>
        <w:t>što je prilično nevjerojatno i spada u razred rizika 1.</w:t>
      </w:r>
    </w:p>
    <w:p w14:paraId="49E039BD" w14:textId="53DF23A2" w:rsidR="002D64F3" w:rsidRDefault="002D64F3" w:rsidP="00232D08">
      <w:pPr>
        <w:pStyle w:val="Opisslike"/>
        <w:keepNext/>
        <w:spacing w:line="276" w:lineRule="auto"/>
      </w:pPr>
      <w:bookmarkStart w:id="549" w:name="_Toc14434384"/>
      <w:bookmarkStart w:id="550" w:name="_Toc72322456"/>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60</w:t>
      </w:r>
      <w:r w:rsidR="007A65BC">
        <w:rPr>
          <w:noProof/>
        </w:rPr>
        <w:fldChar w:fldCharType="end"/>
      </w:r>
      <w:r>
        <w:t xml:space="preserve">. </w:t>
      </w:r>
      <w:r w:rsidRPr="00F77A94">
        <w:t xml:space="preserve">Vjerojatnost/frekvencija </w:t>
      </w:r>
      <w:r w:rsidRPr="00F77A94">
        <w:sym w:font="Symbol" w:char="F02D"/>
      </w:r>
      <w:r>
        <w:t xml:space="preserve"> industrijske nesreće</w:t>
      </w:r>
      <w:bookmarkEnd w:id="549"/>
      <w:bookmarkEnd w:id="550"/>
    </w:p>
    <w:tbl>
      <w:tblPr>
        <w:tblW w:w="89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470"/>
        <w:gridCol w:w="1707"/>
        <w:gridCol w:w="2514"/>
        <w:gridCol w:w="1750"/>
      </w:tblGrid>
      <w:tr w:rsidR="002D64F3" w:rsidRPr="002D64F3" w14:paraId="7E602517" w14:textId="77777777" w:rsidTr="002F0839">
        <w:trPr>
          <w:trHeight w:val="258"/>
          <w:tblHeader/>
        </w:trPr>
        <w:tc>
          <w:tcPr>
            <w:tcW w:w="1461" w:type="dxa"/>
            <w:vMerge w:val="restart"/>
            <w:shd w:val="clear" w:color="auto" w:fill="auto"/>
            <w:vAlign w:val="center"/>
          </w:tcPr>
          <w:p w14:paraId="5FB6DA26" w14:textId="77777777" w:rsidR="002D64F3" w:rsidRPr="002D64F3" w:rsidRDefault="002D64F3" w:rsidP="002D64F3">
            <w:pPr>
              <w:spacing w:before="120" w:after="120" w:line="276" w:lineRule="auto"/>
              <w:jc w:val="center"/>
              <w:rPr>
                <w:rFonts w:eastAsia="Calibri" w:cstheme="minorHAnsi"/>
                <w:b/>
                <w:sz w:val="18"/>
                <w:szCs w:val="18"/>
              </w:rPr>
            </w:pPr>
            <w:r w:rsidRPr="002D64F3">
              <w:rPr>
                <w:rFonts w:eastAsia="Calibri" w:cstheme="minorHAnsi"/>
                <w:b/>
                <w:sz w:val="18"/>
                <w:szCs w:val="18"/>
              </w:rPr>
              <w:t>KATEGORIJA</w:t>
            </w:r>
          </w:p>
        </w:tc>
        <w:tc>
          <w:tcPr>
            <w:tcW w:w="7441" w:type="dxa"/>
            <w:gridSpan w:val="4"/>
            <w:shd w:val="clear" w:color="auto" w:fill="auto"/>
            <w:vAlign w:val="center"/>
          </w:tcPr>
          <w:p w14:paraId="04DBC6A4" w14:textId="77777777" w:rsidR="002D64F3" w:rsidRPr="002D64F3" w:rsidRDefault="002D64F3" w:rsidP="002D64F3">
            <w:pPr>
              <w:spacing w:before="120" w:after="120" w:line="276" w:lineRule="auto"/>
              <w:jc w:val="center"/>
              <w:rPr>
                <w:rFonts w:eastAsia="Calibri" w:cstheme="minorHAnsi"/>
                <w:b/>
                <w:sz w:val="18"/>
                <w:szCs w:val="18"/>
              </w:rPr>
            </w:pPr>
            <w:r w:rsidRPr="002D64F3">
              <w:rPr>
                <w:rFonts w:eastAsia="Calibri" w:cstheme="minorHAnsi"/>
                <w:b/>
                <w:sz w:val="18"/>
                <w:szCs w:val="18"/>
              </w:rPr>
              <w:t>VJEROJATNOST/FREKVENCIJA</w:t>
            </w:r>
          </w:p>
        </w:tc>
      </w:tr>
      <w:tr w:rsidR="002D64F3" w:rsidRPr="002D64F3" w14:paraId="04F68D16" w14:textId="77777777" w:rsidTr="002F0839">
        <w:trPr>
          <w:trHeight w:val="156"/>
          <w:tblHeader/>
        </w:trPr>
        <w:tc>
          <w:tcPr>
            <w:tcW w:w="1461" w:type="dxa"/>
            <w:vMerge/>
            <w:shd w:val="clear" w:color="auto" w:fill="auto"/>
            <w:vAlign w:val="center"/>
          </w:tcPr>
          <w:p w14:paraId="497BE74E" w14:textId="77777777" w:rsidR="002D64F3" w:rsidRPr="002D64F3" w:rsidRDefault="002D64F3" w:rsidP="002D64F3">
            <w:pPr>
              <w:spacing w:before="120" w:after="120" w:line="276" w:lineRule="auto"/>
              <w:jc w:val="center"/>
              <w:rPr>
                <w:rFonts w:eastAsia="Calibri" w:cstheme="minorHAnsi"/>
                <w:b/>
                <w:sz w:val="18"/>
                <w:szCs w:val="18"/>
              </w:rPr>
            </w:pPr>
          </w:p>
        </w:tc>
        <w:tc>
          <w:tcPr>
            <w:tcW w:w="1470" w:type="dxa"/>
            <w:shd w:val="clear" w:color="auto" w:fill="auto"/>
            <w:vAlign w:val="center"/>
          </w:tcPr>
          <w:p w14:paraId="3165703B" w14:textId="77777777" w:rsidR="002D64F3" w:rsidRPr="002D64F3" w:rsidRDefault="002D64F3" w:rsidP="002D64F3">
            <w:pPr>
              <w:spacing w:before="120" w:after="120" w:line="276" w:lineRule="auto"/>
              <w:jc w:val="center"/>
              <w:rPr>
                <w:rFonts w:eastAsia="Calibri" w:cstheme="minorHAnsi"/>
                <w:b/>
                <w:sz w:val="18"/>
                <w:szCs w:val="18"/>
              </w:rPr>
            </w:pPr>
            <w:r w:rsidRPr="002D64F3">
              <w:rPr>
                <w:rFonts w:eastAsia="Calibri" w:cstheme="minorHAnsi"/>
                <w:b/>
                <w:sz w:val="18"/>
                <w:szCs w:val="18"/>
              </w:rPr>
              <w:t>KVALITATIVNO</w:t>
            </w:r>
          </w:p>
        </w:tc>
        <w:tc>
          <w:tcPr>
            <w:tcW w:w="1707" w:type="dxa"/>
            <w:shd w:val="clear" w:color="auto" w:fill="auto"/>
            <w:vAlign w:val="center"/>
          </w:tcPr>
          <w:p w14:paraId="1B8F598F" w14:textId="77777777" w:rsidR="002D64F3" w:rsidRPr="002D64F3" w:rsidRDefault="002D64F3" w:rsidP="002D64F3">
            <w:pPr>
              <w:spacing w:before="120" w:after="120" w:line="276" w:lineRule="auto"/>
              <w:jc w:val="center"/>
              <w:rPr>
                <w:rFonts w:eastAsia="Calibri" w:cstheme="minorHAnsi"/>
                <w:b/>
                <w:sz w:val="18"/>
                <w:szCs w:val="18"/>
              </w:rPr>
            </w:pPr>
            <w:r w:rsidRPr="002D64F3">
              <w:rPr>
                <w:rFonts w:eastAsia="Calibri" w:cstheme="minorHAnsi"/>
                <w:b/>
                <w:sz w:val="18"/>
                <w:szCs w:val="18"/>
              </w:rPr>
              <w:t>VJEROJATNOST</w:t>
            </w:r>
          </w:p>
        </w:tc>
        <w:tc>
          <w:tcPr>
            <w:tcW w:w="2514" w:type="dxa"/>
            <w:shd w:val="clear" w:color="auto" w:fill="auto"/>
            <w:vAlign w:val="center"/>
          </w:tcPr>
          <w:p w14:paraId="656B796C" w14:textId="77777777" w:rsidR="002D64F3" w:rsidRPr="002D64F3" w:rsidRDefault="002D64F3" w:rsidP="002D64F3">
            <w:pPr>
              <w:spacing w:before="120" w:after="120" w:line="276" w:lineRule="auto"/>
              <w:jc w:val="center"/>
              <w:rPr>
                <w:rFonts w:eastAsia="Calibri" w:cstheme="minorHAnsi"/>
                <w:b/>
                <w:sz w:val="18"/>
                <w:szCs w:val="18"/>
              </w:rPr>
            </w:pPr>
            <w:r w:rsidRPr="002D64F3">
              <w:rPr>
                <w:rFonts w:eastAsia="Calibri" w:cstheme="minorHAnsi"/>
                <w:b/>
                <w:sz w:val="18"/>
                <w:szCs w:val="18"/>
              </w:rPr>
              <w:t>FREKVENCIJA</w:t>
            </w:r>
          </w:p>
        </w:tc>
        <w:tc>
          <w:tcPr>
            <w:tcW w:w="1750" w:type="dxa"/>
            <w:shd w:val="clear" w:color="auto" w:fill="auto"/>
            <w:vAlign w:val="center"/>
          </w:tcPr>
          <w:p w14:paraId="671E0018" w14:textId="77777777" w:rsidR="002D64F3" w:rsidRPr="002D64F3" w:rsidRDefault="002D64F3" w:rsidP="002D64F3">
            <w:pPr>
              <w:spacing w:before="120" w:after="120" w:line="276" w:lineRule="auto"/>
              <w:jc w:val="center"/>
              <w:rPr>
                <w:rFonts w:eastAsia="Calibri" w:cstheme="minorHAnsi"/>
                <w:b/>
                <w:sz w:val="18"/>
                <w:szCs w:val="18"/>
              </w:rPr>
            </w:pPr>
            <w:r w:rsidRPr="002D64F3">
              <w:rPr>
                <w:rFonts w:eastAsia="Calibri" w:cstheme="minorHAnsi"/>
                <w:b/>
                <w:sz w:val="18"/>
                <w:szCs w:val="18"/>
              </w:rPr>
              <w:t>ODABRANO</w:t>
            </w:r>
          </w:p>
        </w:tc>
      </w:tr>
      <w:tr w:rsidR="002D64F3" w:rsidRPr="002D64F3" w14:paraId="6650D20D" w14:textId="77777777" w:rsidTr="002D64F3">
        <w:trPr>
          <w:trHeight w:val="258"/>
        </w:trPr>
        <w:tc>
          <w:tcPr>
            <w:tcW w:w="1461" w:type="dxa"/>
            <w:shd w:val="clear" w:color="auto" w:fill="auto"/>
            <w:vAlign w:val="center"/>
          </w:tcPr>
          <w:p w14:paraId="018F3BD8" w14:textId="77777777" w:rsidR="002D64F3" w:rsidRPr="002D64F3" w:rsidRDefault="002D64F3" w:rsidP="002D64F3">
            <w:pPr>
              <w:spacing w:after="0" w:line="276" w:lineRule="auto"/>
              <w:jc w:val="center"/>
              <w:rPr>
                <w:rFonts w:eastAsia="Calibri" w:cstheme="minorHAnsi"/>
                <w:sz w:val="18"/>
                <w:szCs w:val="18"/>
              </w:rPr>
            </w:pPr>
            <w:r w:rsidRPr="002D64F3">
              <w:rPr>
                <w:rFonts w:eastAsia="Calibri" w:cstheme="minorHAnsi"/>
                <w:sz w:val="18"/>
                <w:szCs w:val="18"/>
              </w:rPr>
              <w:t>1</w:t>
            </w:r>
          </w:p>
        </w:tc>
        <w:tc>
          <w:tcPr>
            <w:tcW w:w="1470" w:type="dxa"/>
            <w:shd w:val="clear" w:color="auto" w:fill="auto"/>
            <w:vAlign w:val="center"/>
          </w:tcPr>
          <w:p w14:paraId="6EF77F72" w14:textId="77777777" w:rsidR="002D64F3" w:rsidRPr="002D64F3" w:rsidRDefault="002D64F3" w:rsidP="002D64F3">
            <w:pPr>
              <w:spacing w:after="0" w:line="276" w:lineRule="auto"/>
              <w:jc w:val="center"/>
              <w:rPr>
                <w:rFonts w:eastAsia="Calibri" w:cstheme="minorHAnsi"/>
                <w:sz w:val="18"/>
                <w:szCs w:val="18"/>
              </w:rPr>
            </w:pPr>
            <w:r w:rsidRPr="002D64F3">
              <w:rPr>
                <w:rFonts w:eastAsia="Calibri" w:cstheme="minorHAnsi"/>
                <w:sz w:val="18"/>
                <w:szCs w:val="18"/>
              </w:rPr>
              <w:t>Iznimno mala</w:t>
            </w:r>
          </w:p>
        </w:tc>
        <w:tc>
          <w:tcPr>
            <w:tcW w:w="1707" w:type="dxa"/>
            <w:shd w:val="clear" w:color="auto" w:fill="auto"/>
            <w:vAlign w:val="center"/>
          </w:tcPr>
          <w:p w14:paraId="27E1182D" w14:textId="77777777" w:rsidR="002D64F3" w:rsidRPr="002D64F3" w:rsidRDefault="002D64F3" w:rsidP="002D64F3">
            <w:pPr>
              <w:spacing w:after="0" w:line="276" w:lineRule="auto"/>
              <w:jc w:val="center"/>
              <w:rPr>
                <w:rFonts w:eastAsia="Calibri" w:cstheme="minorHAnsi"/>
                <w:sz w:val="18"/>
                <w:szCs w:val="18"/>
              </w:rPr>
            </w:pPr>
            <w:r w:rsidRPr="002D64F3">
              <w:rPr>
                <w:rFonts w:eastAsia="Calibri" w:cstheme="minorHAnsi"/>
                <w:sz w:val="18"/>
                <w:szCs w:val="18"/>
              </w:rPr>
              <w:t>&lt;1 %</w:t>
            </w:r>
          </w:p>
        </w:tc>
        <w:tc>
          <w:tcPr>
            <w:tcW w:w="2514" w:type="dxa"/>
            <w:shd w:val="clear" w:color="auto" w:fill="auto"/>
            <w:vAlign w:val="center"/>
          </w:tcPr>
          <w:p w14:paraId="01693A9D" w14:textId="77777777" w:rsidR="002D64F3" w:rsidRPr="002D64F3" w:rsidRDefault="002D64F3" w:rsidP="002D64F3">
            <w:pPr>
              <w:spacing w:after="0" w:line="276" w:lineRule="auto"/>
              <w:jc w:val="center"/>
              <w:rPr>
                <w:rFonts w:eastAsia="Calibri" w:cstheme="minorHAnsi"/>
                <w:sz w:val="18"/>
                <w:szCs w:val="18"/>
              </w:rPr>
            </w:pPr>
            <w:r w:rsidRPr="002D64F3">
              <w:rPr>
                <w:rFonts w:eastAsia="Calibri" w:cstheme="minorHAnsi"/>
                <w:sz w:val="18"/>
                <w:szCs w:val="18"/>
              </w:rPr>
              <w:t>1 događaj u 100 godina i rjeđe</w:t>
            </w:r>
          </w:p>
        </w:tc>
        <w:tc>
          <w:tcPr>
            <w:tcW w:w="1750" w:type="dxa"/>
            <w:shd w:val="clear" w:color="auto" w:fill="auto"/>
            <w:vAlign w:val="center"/>
          </w:tcPr>
          <w:p w14:paraId="3CFA385B" w14:textId="3E3CA927" w:rsidR="002D64F3" w:rsidRPr="002D64F3" w:rsidRDefault="00D81FB3" w:rsidP="002D64F3">
            <w:pPr>
              <w:spacing w:after="0" w:line="276" w:lineRule="auto"/>
              <w:jc w:val="center"/>
              <w:rPr>
                <w:rFonts w:eastAsia="Calibri" w:cstheme="minorHAnsi"/>
                <w:sz w:val="18"/>
                <w:szCs w:val="18"/>
              </w:rPr>
            </w:pPr>
            <w:r w:rsidRPr="002D64F3">
              <w:rPr>
                <w:rFonts w:eastAsia="Calibri" w:cstheme="minorHAnsi"/>
                <w:sz w:val="18"/>
                <w:szCs w:val="18"/>
              </w:rPr>
              <w:t>X</w:t>
            </w:r>
          </w:p>
        </w:tc>
      </w:tr>
      <w:tr w:rsidR="002D64F3" w:rsidRPr="002D64F3" w14:paraId="3A3A2986" w14:textId="77777777" w:rsidTr="002D64F3">
        <w:trPr>
          <w:trHeight w:val="258"/>
        </w:trPr>
        <w:tc>
          <w:tcPr>
            <w:tcW w:w="1461" w:type="dxa"/>
            <w:shd w:val="clear" w:color="auto" w:fill="auto"/>
            <w:vAlign w:val="center"/>
          </w:tcPr>
          <w:p w14:paraId="45971D9B" w14:textId="77777777" w:rsidR="002D64F3" w:rsidRPr="002D64F3" w:rsidRDefault="002D64F3" w:rsidP="002D64F3">
            <w:pPr>
              <w:spacing w:after="0" w:line="276" w:lineRule="auto"/>
              <w:jc w:val="center"/>
              <w:rPr>
                <w:rFonts w:eastAsia="Calibri" w:cstheme="minorHAnsi"/>
                <w:b/>
                <w:sz w:val="18"/>
                <w:szCs w:val="18"/>
              </w:rPr>
            </w:pPr>
            <w:r w:rsidRPr="002D64F3">
              <w:rPr>
                <w:rFonts w:eastAsia="Calibri" w:cstheme="minorHAnsi"/>
                <w:b/>
                <w:sz w:val="18"/>
                <w:szCs w:val="18"/>
              </w:rPr>
              <w:t>2</w:t>
            </w:r>
          </w:p>
        </w:tc>
        <w:tc>
          <w:tcPr>
            <w:tcW w:w="1470" w:type="dxa"/>
            <w:shd w:val="clear" w:color="auto" w:fill="auto"/>
            <w:vAlign w:val="center"/>
          </w:tcPr>
          <w:p w14:paraId="515797D4" w14:textId="77777777" w:rsidR="002D64F3" w:rsidRPr="002D64F3" w:rsidRDefault="002D64F3" w:rsidP="002D64F3">
            <w:pPr>
              <w:spacing w:after="0" w:line="276" w:lineRule="auto"/>
              <w:jc w:val="center"/>
              <w:rPr>
                <w:rFonts w:eastAsia="Calibri" w:cstheme="minorHAnsi"/>
                <w:sz w:val="18"/>
                <w:szCs w:val="18"/>
              </w:rPr>
            </w:pPr>
            <w:r w:rsidRPr="002D64F3">
              <w:rPr>
                <w:rFonts w:eastAsia="Calibri" w:cstheme="minorHAnsi"/>
                <w:sz w:val="18"/>
                <w:szCs w:val="18"/>
              </w:rPr>
              <w:t>Mala</w:t>
            </w:r>
          </w:p>
        </w:tc>
        <w:tc>
          <w:tcPr>
            <w:tcW w:w="1707" w:type="dxa"/>
            <w:shd w:val="clear" w:color="auto" w:fill="auto"/>
            <w:vAlign w:val="center"/>
          </w:tcPr>
          <w:p w14:paraId="286875A9" w14:textId="77777777" w:rsidR="002D64F3" w:rsidRPr="002D64F3" w:rsidRDefault="002D64F3" w:rsidP="002D64F3">
            <w:pPr>
              <w:spacing w:after="0" w:line="276" w:lineRule="auto"/>
              <w:jc w:val="center"/>
              <w:rPr>
                <w:rFonts w:eastAsia="Calibri" w:cstheme="minorHAnsi"/>
                <w:sz w:val="18"/>
                <w:szCs w:val="18"/>
              </w:rPr>
            </w:pPr>
            <w:r w:rsidRPr="002D64F3">
              <w:rPr>
                <w:rFonts w:eastAsia="Calibri" w:cstheme="minorHAnsi"/>
                <w:sz w:val="18"/>
                <w:szCs w:val="18"/>
              </w:rPr>
              <w:t>1 – 5 %</w:t>
            </w:r>
          </w:p>
        </w:tc>
        <w:tc>
          <w:tcPr>
            <w:tcW w:w="2514" w:type="dxa"/>
            <w:shd w:val="clear" w:color="auto" w:fill="auto"/>
            <w:vAlign w:val="center"/>
          </w:tcPr>
          <w:p w14:paraId="4A769F79" w14:textId="77777777" w:rsidR="002D64F3" w:rsidRPr="002D64F3" w:rsidRDefault="002D64F3" w:rsidP="002D64F3">
            <w:pPr>
              <w:spacing w:after="0" w:line="276" w:lineRule="auto"/>
              <w:jc w:val="center"/>
              <w:rPr>
                <w:rFonts w:eastAsia="Calibri" w:cstheme="minorHAnsi"/>
                <w:sz w:val="18"/>
                <w:szCs w:val="18"/>
              </w:rPr>
            </w:pPr>
            <w:r w:rsidRPr="002D64F3">
              <w:rPr>
                <w:rFonts w:eastAsia="Calibri" w:cstheme="minorHAnsi"/>
                <w:sz w:val="18"/>
                <w:szCs w:val="18"/>
              </w:rPr>
              <w:t>1 događaj u 20 do 100 godina</w:t>
            </w:r>
          </w:p>
        </w:tc>
        <w:tc>
          <w:tcPr>
            <w:tcW w:w="1750" w:type="dxa"/>
            <w:shd w:val="clear" w:color="auto" w:fill="auto"/>
            <w:vAlign w:val="center"/>
          </w:tcPr>
          <w:p w14:paraId="43D0BEF2" w14:textId="233EE0A4" w:rsidR="002D64F3" w:rsidRPr="002D64F3" w:rsidRDefault="002D64F3" w:rsidP="002D64F3">
            <w:pPr>
              <w:spacing w:after="0" w:line="276" w:lineRule="auto"/>
              <w:jc w:val="center"/>
              <w:rPr>
                <w:rFonts w:eastAsia="Calibri" w:cstheme="minorHAnsi"/>
                <w:sz w:val="18"/>
                <w:szCs w:val="18"/>
              </w:rPr>
            </w:pPr>
          </w:p>
        </w:tc>
      </w:tr>
      <w:tr w:rsidR="002D64F3" w:rsidRPr="002D64F3" w14:paraId="7D10220F" w14:textId="77777777" w:rsidTr="002D64F3">
        <w:trPr>
          <w:trHeight w:val="258"/>
        </w:trPr>
        <w:tc>
          <w:tcPr>
            <w:tcW w:w="1461" w:type="dxa"/>
            <w:shd w:val="clear" w:color="auto" w:fill="auto"/>
            <w:vAlign w:val="center"/>
          </w:tcPr>
          <w:p w14:paraId="6457CAD3" w14:textId="77777777" w:rsidR="002D64F3" w:rsidRPr="002D64F3" w:rsidRDefault="002D64F3" w:rsidP="002D64F3">
            <w:pPr>
              <w:spacing w:after="0" w:line="276" w:lineRule="auto"/>
              <w:jc w:val="center"/>
              <w:rPr>
                <w:rFonts w:eastAsia="Calibri" w:cstheme="minorHAnsi"/>
                <w:b/>
                <w:sz w:val="18"/>
                <w:szCs w:val="18"/>
              </w:rPr>
            </w:pPr>
            <w:r w:rsidRPr="002D64F3">
              <w:rPr>
                <w:rFonts w:eastAsia="Calibri" w:cstheme="minorHAnsi"/>
                <w:b/>
                <w:sz w:val="18"/>
                <w:szCs w:val="18"/>
              </w:rPr>
              <w:t>3</w:t>
            </w:r>
          </w:p>
        </w:tc>
        <w:tc>
          <w:tcPr>
            <w:tcW w:w="1470" w:type="dxa"/>
            <w:shd w:val="clear" w:color="auto" w:fill="auto"/>
            <w:vAlign w:val="center"/>
          </w:tcPr>
          <w:p w14:paraId="170CF5FE" w14:textId="77777777" w:rsidR="002D64F3" w:rsidRPr="002D64F3" w:rsidRDefault="002D64F3" w:rsidP="002D64F3">
            <w:pPr>
              <w:spacing w:after="0" w:line="276" w:lineRule="auto"/>
              <w:jc w:val="center"/>
              <w:rPr>
                <w:rFonts w:eastAsia="Calibri" w:cstheme="minorHAnsi"/>
                <w:sz w:val="18"/>
                <w:szCs w:val="18"/>
              </w:rPr>
            </w:pPr>
            <w:r w:rsidRPr="002D64F3">
              <w:rPr>
                <w:rFonts w:eastAsia="Calibri" w:cstheme="minorHAnsi"/>
                <w:sz w:val="18"/>
                <w:szCs w:val="18"/>
              </w:rPr>
              <w:t>Umjerena</w:t>
            </w:r>
          </w:p>
        </w:tc>
        <w:tc>
          <w:tcPr>
            <w:tcW w:w="1707" w:type="dxa"/>
            <w:shd w:val="clear" w:color="auto" w:fill="auto"/>
            <w:vAlign w:val="center"/>
          </w:tcPr>
          <w:p w14:paraId="6745D5FB" w14:textId="77777777" w:rsidR="002D64F3" w:rsidRPr="002D64F3" w:rsidRDefault="002D64F3" w:rsidP="002D64F3">
            <w:pPr>
              <w:spacing w:after="0" w:line="276" w:lineRule="auto"/>
              <w:jc w:val="center"/>
              <w:rPr>
                <w:rFonts w:eastAsia="Calibri" w:cstheme="minorHAnsi"/>
                <w:sz w:val="18"/>
                <w:szCs w:val="18"/>
              </w:rPr>
            </w:pPr>
            <w:r w:rsidRPr="002D64F3">
              <w:rPr>
                <w:rFonts w:eastAsia="Calibri" w:cstheme="minorHAnsi"/>
                <w:sz w:val="18"/>
                <w:szCs w:val="18"/>
              </w:rPr>
              <w:t>5 – 50 %</w:t>
            </w:r>
          </w:p>
        </w:tc>
        <w:tc>
          <w:tcPr>
            <w:tcW w:w="2514" w:type="dxa"/>
            <w:shd w:val="clear" w:color="auto" w:fill="auto"/>
            <w:vAlign w:val="center"/>
          </w:tcPr>
          <w:p w14:paraId="7D2EEDAC" w14:textId="77777777" w:rsidR="002D64F3" w:rsidRPr="002D64F3" w:rsidRDefault="002D64F3" w:rsidP="002D64F3">
            <w:pPr>
              <w:spacing w:after="0" w:line="276" w:lineRule="auto"/>
              <w:jc w:val="center"/>
              <w:rPr>
                <w:rFonts w:eastAsia="Calibri" w:cstheme="minorHAnsi"/>
                <w:sz w:val="18"/>
                <w:szCs w:val="18"/>
              </w:rPr>
            </w:pPr>
            <w:r w:rsidRPr="002D64F3">
              <w:rPr>
                <w:rFonts w:eastAsia="Calibri" w:cstheme="minorHAnsi"/>
                <w:sz w:val="18"/>
                <w:szCs w:val="18"/>
              </w:rPr>
              <w:t>1 događaj u 2 do 20 godina</w:t>
            </w:r>
          </w:p>
        </w:tc>
        <w:tc>
          <w:tcPr>
            <w:tcW w:w="1750" w:type="dxa"/>
            <w:shd w:val="clear" w:color="auto" w:fill="auto"/>
            <w:vAlign w:val="center"/>
          </w:tcPr>
          <w:p w14:paraId="0C60EA7B" w14:textId="77777777" w:rsidR="002D64F3" w:rsidRPr="002D64F3" w:rsidRDefault="002D64F3" w:rsidP="002D64F3">
            <w:pPr>
              <w:spacing w:after="0" w:line="276" w:lineRule="auto"/>
              <w:jc w:val="center"/>
              <w:rPr>
                <w:rFonts w:eastAsia="Calibri" w:cstheme="minorHAnsi"/>
                <w:sz w:val="18"/>
                <w:szCs w:val="18"/>
              </w:rPr>
            </w:pPr>
          </w:p>
        </w:tc>
      </w:tr>
      <w:tr w:rsidR="002D64F3" w:rsidRPr="002D64F3" w14:paraId="0F5DDADE" w14:textId="77777777" w:rsidTr="002D64F3">
        <w:trPr>
          <w:trHeight w:val="258"/>
        </w:trPr>
        <w:tc>
          <w:tcPr>
            <w:tcW w:w="1461" w:type="dxa"/>
            <w:shd w:val="clear" w:color="auto" w:fill="auto"/>
            <w:vAlign w:val="center"/>
          </w:tcPr>
          <w:p w14:paraId="6EF78E2F" w14:textId="77777777" w:rsidR="002D64F3" w:rsidRPr="002D64F3" w:rsidRDefault="002D64F3" w:rsidP="002D64F3">
            <w:pPr>
              <w:spacing w:after="0" w:line="276" w:lineRule="auto"/>
              <w:jc w:val="center"/>
              <w:rPr>
                <w:rFonts w:eastAsia="Calibri" w:cstheme="minorHAnsi"/>
                <w:b/>
                <w:sz w:val="18"/>
                <w:szCs w:val="18"/>
              </w:rPr>
            </w:pPr>
            <w:r w:rsidRPr="002D64F3">
              <w:rPr>
                <w:rFonts w:eastAsia="Calibri" w:cstheme="minorHAnsi"/>
                <w:b/>
                <w:sz w:val="18"/>
                <w:szCs w:val="18"/>
              </w:rPr>
              <w:t>4</w:t>
            </w:r>
          </w:p>
        </w:tc>
        <w:tc>
          <w:tcPr>
            <w:tcW w:w="1470" w:type="dxa"/>
            <w:shd w:val="clear" w:color="auto" w:fill="auto"/>
            <w:vAlign w:val="center"/>
          </w:tcPr>
          <w:p w14:paraId="2A16A147" w14:textId="77777777" w:rsidR="002D64F3" w:rsidRPr="002D64F3" w:rsidRDefault="002D64F3" w:rsidP="002D64F3">
            <w:pPr>
              <w:spacing w:after="0" w:line="276" w:lineRule="auto"/>
              <w:jc w:val="center"/>
              <w:rPr>
                <w:rFonts w:eastAsia="Calibri" w:cstheme="minorHAnsi"/>
                <w:sz w:val="18"/>
                <w:szCs w:val="18"/>
              </w:rPr>
            </w:pPr>
            <w:r w:rsidRPr="002D64F3">
              <w:rPr>
                <w:rFonts w:eastAsia="Calibri" w:cstheme="minorHAnsi"/>
                <w:sz w:val="18"/>
                <w:szCs w:val="18"/>
              </w:rPr>
              <w:t>Velika</w:t>
            </w:r>
          </w:p>
        </w:tc>
        <w:tc>
          <w:tcPr>
            <w:tcW w:w="1707" w:type="dxa"/>
            <w:shd w:val="clear" w:color="auto" w:fill="auto"/>
            <w:vAlign w:val="center"/>
          </w:tcPr>
          <w:p w14:paraId="4135F28A" w14:textId="77777777" w:rsidR="002D64F3" w:rsidRPr="002D64F3" w:rsidRDefault="002D64F3" w:rsidP="002D64F3">
            <w:pPr>
              <w:spacing w:after="0" w:line="276" w:lineRule="auto"/>
              <w:jc w:val="center"/>
              <w:rPr>
                <w:rFonts w:eastAsia="Calibri" w:cstheme="minorHAnsi"/>
                <w:sz w:val="18"/>
                <w:szCs w:val="18"/>
              </w:rPr>
            </w:pPr>
            <w:r w:rsidRPr="002D64F3">
              <w:rPr>
                <w:rFonts w:eastAsia="Calibri" w:cstheme="minorHAnsi"/>
                <w:sz w:val="18"/>
                <w:szCs w:val="18"/>
              </w:rPr>
              <w:t>51 – 98 %</w:t>
            </w:r>
          </w:p>
        </w:tc>
        <w:tc>
          <w:tcPr>
            <w:tcW w:w="2514" w:type="dxa"/>
            <w:shd w:val="clear" w:color="auto" w:fill="auto"/>
            <w:vAlign w:val="center"/>
          </w:tcPr>
          <w:p w14:paraId="4DA6787D" w14:textId="77777777" w:rsidR="002D64F3" w:rsidRPr="002D64F3" w:rsidRDefault="002D64F3" w:rsidP="002D64F3">
            <w:pPr>
              <w:spacing w:after="0" w:line="276" w:lineRule="auto"/>
              <w:jc w:val="center"/>
              <w:rPr>
                <w:rFonts w:eastAsia="Calibri" w:cstheme="minorHAnsi"/>
                <w:sz w:val="18"/>
                <w:szCs w:val="18"/>
              </w:rPr>
            </w:pPr>
            <w:r w:rsidRPr="002D64F3">
              <w:rPr>
                <w:rFonts w:eastAsia="Calibri" w:cstheme="minorHAnsi"/>
                <w:sz w:val="18"/>
                <w:szCs w:val="18"/>
              </w:rPr>
              <w:t>1 događaj 1 do 2 godine</w:t>
            </w:r>
          </w:p>
        </w:tc>
        <w:tc>
          <w:tcPr>
            <w:tcW w:w="1750" w:type="dxa"/>
            <w:shd w:val="clear" w:color="auto" w:fill="auto"/>
            <w:vAlign w:val="center"/>
          </w:tcPr>
          <w:p w14:paraId="066943E2" w14:textId="77777777" w:rsidR="002D64F3" w:rsidRPr="002D64F3" w:rsidRDefault="002D64F3" w:rsidP="002D64F3">
            <w:pPr>
              <w:spacing w:after="0" w:line="276" w:lineRule="auto"/>
              <w:jc w:val="center"/>
              <w:rPr>
                <w:rFonts w:eastAsia="Calibri" w:cstheme="minorHAnsi"/>
                <w:sz w:val="18"/>
                <w:szCs w:val="18"/>
              </w:rPr>
            </w:pPr>
          </w:p>
        </w:tc>
      </w:tr>
      <w:tr w:rsidR="002D64F3" w:rsidRPr="002D64F3" w14:paraId="4205A282" w14:textId="77777777" w:rsidTr="002D64F3">
        <w:trPr>
          <w:trHeight w:val="277"/>
        </w:trPr>
        <w:tc>
          <w:tcPr>
            <w:tcW w:w="1461" w:type="dxa"/>
            <w:shd w:val="clear" w:color="auto" w:fill="auto"/>
            <w:vAlign w:val="center"/>
          </w:tcPr>
          <w:p w14:paraId="1EA23F1B" w14:textId="77777777" w:rsidR="002D64F3" w:rsidRPr="002D64F3" w:rsidRDefault="002D64F3" w:rsidP="002D64F3">
            <w:pPr>
              <w:spacing w:after="0" w:line="276" w:lineRule="auto"/>
              <w:jc w:val="center"/>
              <w:rPr>
                <w:rFonts w:eastAsia="Calibri" w:cstheme="minorHAnsi"/>
                <w:b/>
                <w:sz w:val="18"/>
                <w:szCs w:val="18"/>
              </w:rPr>
            </w:pPr>
            <w:r w:rsidRPr="002D64F3">
              <w:rPr>
                <w:rFonts w:eastAsia="Calibri" w:cstheme="minorHAnsi"/>
                <w:b/>
                <w:sz w:val="18"/>
                <w:szCs w:val="18"/>
              </w:rPr>
              <w:t>5</w:t>
            </w:r>
          </w:p>
        </w:tc>
        <w:tc>
          <w:tcPr>
            <w:tcW w:w="1470" w:type="dxa"/>
            <w:shd w:val="clear" w:color="auto" w:fill="auto"/>
            <w:vAlign w:val="center"/>
          </w:tcPr>
          <w:p w14:paraId="515BBB16" w14:textId="77777777" w:rsidR="002D64F3" w:rsidRPr="002D64F3" w:rsidRDefault="002D64F3" w:rsidP="002D64F3">
            <w:pPr>
              <w:spacing w:after="0" w:line="276" w:lineRule="auto"/>
              <w:jc w:val="center"/>
              <w:rPr>
                <w:rFonts w:eastAsia="Calibri" w:cstheme="minorHAnsi"/>
                <w:sz w:val="18"/>
                <w:szCs w:val="18"/>
              </w:rPr>
            </w:pPr>
            <w:r w:rsidRPr="002D64F3">
              <w:rPr>
                <w:rFonts w:eastAsia="Calibri" w:cstheme="minorHAnsi"/>
                <w:sz w:val="18"/>
                <w:szCs w:val="18"/>
              </w:rPr>
              <w:t>Iznimno velika</w:t>
            </w:r>
          </w:p>
        </w:tc>
        <w:tc>
          <w:tcPr>
            <w:tcW w:w="1707" w:type="dxa"/>
            <w:shd w:val="clear" w:color="auto" w:fill="auto"/>
            <w:vAlign w:val="center"/>
          </w:tcPr>
          <w:p w14:paraId="47251162" w14:textId="77777777" w:rsidR="002D64F3" w:rsidRPr="002D64F3" w:rsidRDefault="002D64F3" w:rsidP="002D64F3">
            <w:pPr>
              <w:spacing w:after="0" w:line="276" w:lineRule="auto"/>
              <w:jc w:val="center"/>
              <w:rPr>
                <w:rFonts w:eastAsia="Calibri" w:cstheme="minorHAnsi"/>
                <w:sz w:val="18"/>
                <w:szCs w:val="18"/>
              </w:rPr>
            </w:pPr>
            <w:r w:rsidRPr="002D64F3">
              <w:rPr>
                <w:rFonts w:eastAsia="Calibri" w:cstheme="minorHAnsi"/>
                <w:sz w:val="18"/>
                <w:szCs w:val="18"/>
              </w:rPr>
              <w:t>&gt; 98 %</w:t>
            </w:r>
          </w:p>
        </w:tc>
        <w:tc>
          <w:tcPr>
            <w:tcW w:w="2514" w:type="dxa"/>
            <w:shd w:val="clear" w:color="auto" w:fill="auto"/>
            <w:vAlign w:val="center"/>
          </w:tcPr>
          <w:p w14:paraId="7418C6FF" w14:textId="77777777" w:rsidR="002D64F3" w:rsidRPr="002D64F3" w:rsidRDefault="002D64F3" w:rsidP="002D64F3">
            <w:pPr>
              <w:spacing w:after="0" w:line="276" w:lineRule="auto"/>
              <w:jc w:val="center"/>
              <w:rPr>
                <w:rFonts w:eastAsia="Calibri" w:cstheme="minorHAnsi"/>
                <w:sz w:val="18"/>
                <w:szCs w:val="18"/>
              </w:rPr>
            </w:pPr>
            <w:r w:rsidRPr="002D64F3">
              <w:rPr>
                <w:rFonts w:eastAsia="Calibri" w:cstheme="minorHAnsi"/>
                <w:sz w:val="18"/>
                <w:szCs w:val="18"/>
              </w:rPr>
              <w:t>1 događaj godišnje ili češće</w:t>
            </w:r>
          </w:p>
        </w:tc>
        <w:tc>
          <w:tcPr>
            <w:tcW w:w="1750" w:type="dxa"/>
            <w:shd w:val="clear" w:color="auto" w:fill="auto"/>
            <w:vAlign w:val="center"/>
          </w:tcPr>
          <w:p w14:paraId="75972223" w14:textId="77777777" w:rsidR="002D64F3" w:rsidRPr="002D64F3" w:rsidRDefault="002D64F3" w:rsidP="002D64F3">
            <w:pPr>
              <w:spacing w:after="0" w:line="276" w:lineRule="auto"/>
              <w:jc w:val="center"/>
              <w:rPr>
                <w:rFonts w:eastAsia="Calibri" w:cstheme="minorHAnsi"/>
                <w:sz w:val="18"/>
                <w:szCs w:val="18"/>
              </w:rPr>
            </w:pPr>
          </w:p>
        </w:tc>
      </w:tr>
    </w:tbl>
    <w:p w14:paraId="2597B412" w14:textId="4EB22D5A" w:rsidR="002D3705" w:rsidRPr="002D3705" w:rsidRDefault="002D3705" w:rsidP="002D3705">
      <w:pPr>
        <w:pStyle w:val="Naslov3"/>
      </w:pPr>
      <w:bookmarkStart w:id="551" w:name="_Toc485632380"/>
      <w:bookmarkStart w:id="552" w:name="_Toc487715487"/>
      <w:bookmarkStart w:id="553" w:name="_Toc501018505"/>
      <w:bookmarkStart w:id="554" w:name="_Toc19619355"/>
      <w:bookmarkStart w:id="555" w:name="_Toc72322125"/>
      <w:r w:rsidRPr="002D3705">
        <w:t>Podaci, izvori i metode izračuna</w:t>
      </w:r>
      <w:bookmarkEnd w:id="551"/>
      <w:bookmarkEnd w:id="552"/>
      <w:bookmarkEnd w:id="553"/>
      <w:bookmarkEnd w:id="554"/>
      <w:bookmarkEnd w:id="555"/>
    </w:p>
    <w:p w14:paraId="5560E4ED" w14:textId="0096EF2F" w:rsidR="002D64F3" w:rsidRPr="00AB3A85" w:rsidRDefault="002D64F3" w:rsidP="008B3FFE">
      <w:pPr>
        <w:numPr>
          <w:ilvl w:val="0"/>
          <w:numId w:val="22"/>
        </w:numPr>
        <w:spacing w:after="0" w:line="276" w:lineRule="auto"/>
        <w:ind w:left="709" w:hanging="357"/>
        <w:jc w:val="both"/>
        <w:rPr>
          <w:sz w:val="24"/>
          <w:szCs w:val="24"/>
        </w:rPr>
      </w:pPr>
      <w:r w:rsidRPr="00AB3A85">
        <w:rPr>
          <w:sz w:val="24"/>
          <w:szCs w:val="24"/>
        </w:rPr>
        <w:t>Popis stanovništva 2011. godinu, Državni zavod za statistiku</w:t>
      </w:r>
      <w:r w:rsidR="00475E79" w:rsidRPr="00AB3A85">
        <w:rPr>
          <w:sz w:val="24"/>
          <w:szCs w:val="24"/>
        </w:rPr>
        <w:t>,</w:t>
      </w:r>
    </w:p>
    <w:p w14:paraId="4E94D5E3" w14:textId="77777777" w:rsidR="00BD3BFD" w:rsidRDefault="00BD3BFD" w:rsidP="008B3FFE">
      <w:pPr>
        <w:numPr>
          <w:ilvl w:val="0"/>
          <w:numId w:val="47"/>
        </w:numPr>
        <w:spacing w:after="0" w:line="276" w:lineRule="auto"/>
        <w:jc w:val="both"/>
        <w:rPr>
          <w:rFonts w:eastAsia="Calibri" w:cstheme="minorHAnsi"/>
          <w:sz w:val="24"/>
          <w:szCs w:val="24"/>
          <w:lang w:val="en-US" w:eastAsia="zh-CN"/>
        </w:rPr>
      </w:pPr>
      <w:r w:rsidRPr="00707664">
        <w:rPr>
          <w:rFonts w:eastAsia="Calibri" w:cstheme="minorHAnsi"/>
          <w:sz w:val="24"/>
          <w:szCs w:val="24"/>
          <w:lang w:val="en-US" w:eastAsia="zh-CN"/>
        </w:rPr>
        <w:t>Procjena rizika od katastrofa za Republiku Hrvatsku, 201</w:t>
      </w:r>
      <w:r>
        <w:rPr>
          <w:rFonts w:eastAsia="Calibri" w:cstheme="minorHAnsi"/>
          <w:sz w:val="24"/>
          <w:szCs w:val="24"/>
          <w:lang w:val="en-US" w:eastAsia="zh-CN"/>
        </w:rPr>
        <w:t>9</w:t>
      </w:r>
      <w:r w:rsidRPr="00707664">
        <w:rPr>
          <w:rFonts w:eastAsia="Calibri" w:cstheme="minorHAnsi"/>
          <w:sz w:val="24"/>
          <w:szCs w:val="24"/>
          <w:lang w:val="en-US" w:eastAsia="zh-CN"/>
        </w:rPr>
        <w:t xml:space="preserve">. </w:t>
      </w:r>
      <w:r>
        <w:rPr>
          <w:rFonts w:eastAsia="Calibri" w:cstheme="minorHAnsi"/>
          <w:sz w:val="24"/>
          <w:szCs w:val="24"/>
          <w:lang w:val="en-US" w:eastAsia="zh-CN"/>
        </w:rPr>
        <w:t>G</w:t>
      </w:r>
      <w:r w:rsidRPr="00707664">
        <w:rPr>
          <w:rFonts w:eastAsia="Calibri" w:cstheme="minorHAnsi"/>
          <w:sz w:val="24"/>
          <w:szCs w:val="24"/>
          <w:lang w:val="en-US" w:eastAsia="zh-CN"/>
        </w:rPr>
        <w:t>odin</w:t>
      </w:r>
      <w:r>
        <w:rPr>
          <w:rFonts w:eastAsia="Calibri" w:cstheme="minorHAnsi"/>
          <w:sz w:val="24"/>
          <w:szCs w:val="24"/>
          <w:lang w:val="en-US" w:eastAsia="zh-CN"/>
        </w:rPr>
        <w:t>a,</w:t>
      </w:r>
    </w:p>
    <w:p w14:paraId="3EDE31D1" w14:textId="4F9E9A2A" w:rsidR="00BD3BFD" w:rsidRDefault="00BD3BFD" w:rsidP="008B3FFE">
      <w:pPr>
        <w:numPr>
          <w:ilvl w:val="0"/>
          <w:numId w:val="47"/>
        </w:numPr>
        <w:spacing w:after="0" w:line="276" w:lineRule="auto"/>
        <w:jc w:val="both"/>
        <w:rPr>
          <w:rFonts w:eastAsia="Calibri" w:cstheme="minorHAnsi"/>
          <w:sz w:val="24"/>
          <w:szCs w:val="24"/>
          <w:lang w:val="en-US" w:eastAsia="zh-CN"/>
        </w:rPr>
      </w:pPr>
      <w:r w:rsidRPr="00537DD0">
        <w:rPr>
          <w:rFonts w:eastAsia="Calibri" w:cstheme="minorHAnsi"/>
          <w:sz w:val="24"/>
          <w:szCs w:val="24"/>
          <w:lang w:val="en-US" w:eastAsia="zh-CN"/>
        </w:rPr>
        <w:t>Procjena rizika od velikih nesreća za Grad Pregradu („Službeni glasnik Krapinsko-zagorske županije“, broj 15/18, 6/19),</w:t>
      </w:r>
    </w:p>
    <w:p w14:paraId="128D1CDF" w14:textId="63921BEA" w:rsidR="00BD3BFD" w:rsidRDefault="00BD3BFD" w:rsidP="008B3FFE">
      <w:pPr>
        <w:numPr>
          <w:ilvl w:val="0"/>
          <w:numId w:val="47"/>
        </w:numPr>
        <w:spacing w:after="0" w:line="276" w:lineRule="auto"/>
        <w:jc w:val="both"/>
        <w:rPr>
          <w:rFonts w:eastAsia="Calibri" w:cstheme="minorHAnsi"/>
          <w:sz w:val="24"/>
          <w:szCs w:val="24"/>
          <w:lang w:val="en-US" w:eastAsia="zh-CN"/>
        </w:rPr>
      </w:pPr>
      <w:r w:rsidRPr="00BD3BFD">
        <w:rPr>
          <w:rFonts w:eastAsia="Calibri" w:cstheme="minorHAnsi"/>
          <w:sz w:val="24"/>
          <w:szCs w:val="24"/>
          <w:lang w:val="en-US" w:eastAsia="zh-CN"/>
        </w:rPr>
        <w:t>Procjena rizika pravnih osoba koje obavljaju djelatnost korištenjem opasnih tvari Alati Stuhne d.o.o.,  studeni 2017. godine</w:t>
      </w:r>
      <w:r>
        <w:rPr>
          <w:rFonts w:eastAsia="Calibri" w:cstheme="minorHAnsi"/>
          <w:sz w:val="24"/>
          <w:szCs w:val="24"/>
          <w:lang w:val="en-US" w:eastAsia="zh-CN"/>
        </w:rPr>
        <w:t>,</w:t>
      </w:r>
    </w:p>
    <w:p w14:paraId="289A7802" w14:textId="37368434" w:rsidR="00BD3BFD" w:rsidRPr="00537DD0" w:rsidRDefault="00BD3BFD" w:rsidP="008B3FFE">
      <w:pPr>
        <w:numPr>
          <w:ilvl w:val="0"/>
          <w:numId w:val="47"/>
        </w:numPr>
        <w:spacing w:after="0" w:line="276" w:lineRule="auto"/>
        <w:jc w:val="both"/>
        <w:rPr>
          <w:rFonts w:eastAsia="Calibri" w:cstheme="minorHAnsi"/>
          <w:sz w:val="24"/>
          <w:szCs w:val="24"/>
          <w:lang w:val="en-US" w:eastAsia="zh-CN"/>
        </w:rPr>
      </w:pPr>
      <w:r w:rsidRPr="00BD3BFD">
        <w:rPr>
          <w:rFonts w:eastAsia="Calibri" w:cstheme="minorHAnsi"/>
          <w:sz w:val="24"/>
          <w:szCs w:val="24"/>
          <w:lang w:val="en-US" w:eastAsia="zh-CN"/>
        </w:rPr>
        <w:t>Procjena ugroženosti stanovništva, materijalnih i kulturnih dobara i okoliša od katastrofa i velikih nesreća Benzinska postaja Tifon d.o.o., veljača 2015. godine</w:t>
      </w:r>
      <w:r>
        <w:rPr>
          <w:rFonts w:eastAsia="Calibri" w:cstheme="minorHAnsi"/>
          <w:sz w:val="24"/>
          <w:szCs w:val="24"/>
          <w:lang w:val="en-US" w:eastAsia="zh-CN"/>
        </w:rPr>
        <w:t>,</w:t>
      </w:r>
    </w:p>
    <w:p w14:paraId="6D29FC49" w14:textId="14EF0A61" w:rsidR="00BD3BFD" w:rsidRPr="00537DD0" w:rsidRDefault="00BD3BFD" w:rsidP="008B3FFE">
      <w:pPr>
        <w:numPr>
          <w:ilvl w:val="0"/>
          <w:numId w:val="47"/>
        </w:numPr>
        <w:spacing w:after="0" w:line="276" w:lineRule="auto"/>
        <w:jc w:val="both"/>
        <w:rPr>
          <w:rFonts w:eastAsia="Calibri" w:cstheme="minorHAnsi"/>
          <w:sz w:val="24"/>
          <w:szCs w:val="24"/>
          <w:lang w:val="en-US" w:eastAsia="zh-CN"/>
        </w:rPr>
      </w:pPr>
      <w:r w:rsidRPr="00537DD0">
        <w:rPr>
          <w:rFonts w:eastAsia="Calibri" w:cstheme="minorHAnsi"/>
          <w:sz w:val="24"/>
          <w:szCs w:val="24"/>
          <w:lang w:val="en-US" w:eastAsia="zh-CN"/>
        </w:rPr>
        <w:t>Smjernice za izradu procjena rizika od velikih nesreća na području Krapinsko</w:t>
      </w:r>
      <w:r>
        <w:rPr>
          <w:rFonts w:eastAsia="Calibri" w:cstheme="minorHAnsi"/>
          <w:sz w:val="24"/>
          <w:szCs w:val="24"/>
          <w:lang w:val="en-US" w:eastAsia="zh-CN"/>
        </w:rPr>
        <w:t>-</w:t>
      </w:r>
      <w:r w:rsidRPr="00537DD0">
        <w:rPr>
          <w:rFonts w:eastAsia="Calibri" w:cstheme="minorHAnsi"/>
          <w:sz w:val="24"/>
          <w:szCs w:val="24"/>
          <w:lang w:val="en-US" w:eastAsia="zh-CN"/>
        </w:rPr>
        <w:t xml:space="preserve"> županije, (KLASA: 810-01/16-01/10, URBROJ: 2140/01-02-17-7, od dana 13. veljače 2017. godine)</w:t>
      </w:r>
      <w:r>
        <w:rPr>
          <w:rFonts w:eastAsia="Calibri" w:cstheme="minorHAnsi"/>
          <w:sz w:val="24"/>
          <w:szCs w:val="24"/>
          <w:lang w:val="en-US" w:eastAsia="zh-CN"/>
        </w:rPr>
        <w:t>.</w:t>
      </w:r>
    </w:p>
    <w:p w14:paraId="57F0BBC7" w14:textId="77777777" w:rsidR="00475E79" w:rsidRDefault="00475E79" w:rsidP="002D3705">
      <w:pPr>
        <w:rPr>
          <w:lang w:eastAsia="zh-CN"/>
        </w:rPr>
        <w:sectPr w:rsidR="00475E79" w:rsidSect="00731F0F">
          <w:footerReference w:type="default" r:id="rId75"/>
          <w:pgSz w:w="11906" w:h="16838"/>
          <w:pgMar w:top="1418" w:right="1418" w:bottom="1418" w:left="1701" w:header="709" w:footer="709" w:gutter="0"/>
          <w:cols w:space="708"/>
          <w:docGrid w:linePitch="360"/>
        </w:sectPr>
      </w:pPr>
    </w:p>
    <w:p w14:paraId="6B4F1580" w14:textId="1867A9F4" w:rsidR="00475E79" w:rsidRPr="00475E79" w:rsidRDefault="00466576" w:rsidP="00475E79">
      <w:pPr>
        <w:pStyle w:val="Naslov3"/>
      </w:pPr>
      <w:bookmarkStart w:id="556" w:name="_Toc19619356"/>
      <w:bookmarkStart w:id="557" w:name="_Toc72322126"/>
      <w:bookmarkStart w:id="558" w:name="_Hlk12277801"/>
      <w:r>
        <w:lastRenderedPageBreak/>
        <w:t>Matrice rizika</w:t>
      </w:r>
      <w:bookmarkEnd w:id="556"/>
      <w:bookmarkEnd w:id="557"/>
    </w:p>
    <w:tbl>
      <w:tblPr>
        <w:tblpPr w:leftFromText="180" w:rightFromText="180" w:vertAnchor="page" w:horzAnchor="margin" w:tblpY="246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1"/>
        <w:gridCol w:w="2835"/>
      </w:tblGrid>
      <w:tr w:rsidR="00475E79" w:rsidRPr="00A8161A" w14:paraId="516F3B32" w14:textId="77777777" w:rsidTr="00D22591">
        <w:trPr>
          <w:trHeight w:val="265"/>
        </w:trPr>
        <w:tc>
          <w:tcPr>
            <w:tcW w:w="1271" w:type="dxa"/>
            <w:shd w:val="clear" w:color="auto" w:fill="auto"/>
            <w:vAlign w:val="center"/>
          </w:tcPr>
          <w:p w14:paraId="53F8CB81" w14:textId="77777777" w:rsidR="00475E79" w:rsidRPr="00A8161A" w:rsidRDefault="00475E79" w:rsidP="00D22591">
            <w:pPr>
              <w:spacing w:after="0" w:line="240" w:lineRule="auto"/>
              <w:rPr>
                <w:b/>
                <w:sz w:val="16"/>
                <w:szCs w:val="16"/>
                <w:lang w:eastAsia="zh-CN"/>
              </w:rPr>
            </w:pPr>
            <w:r w:rsidRPr="00A8161A">
              <w:rPr>
                <w:b/>
                <w:sz w:val="16"/>
                <w:szCs w:val="16"/>
                <w:lang w:eastAsia="zh-CN"/>
              </w:rPr>
              <w:t>VRSTA RIZIKA</w:t>
            </w:r>
          </w:p>
        </w:tc>
        <w:tc>
          <w:tcPr>
            <w:tcW w:w="2835" w:type="dxa"/>
            <w:shd w:val="clear" w:color="auto" w:fill="auto"/>
          </w:tcPr>
          <w:p w14:paraId="0AA40562" w14:textId="77777777" w:rsidR="00475E79" w:rsidRPr="00A8161A" w:rsidRDefault="00475E79" w:rsidP="00D22591">
            <w:pPr>
              <w:spacing w:after="0" w:line="240" w:lineRule="auto"/>
              <w:rPr>
                <w:b/>
                <w:sz w:val="16"/>
                <w:szCs w:val="16"/>
                <w:lang w:eastAsia="zh-CN"/>
              </w:rPr>
            </w:pPr>
            <w:r w:rsidRPr="00A8161A">
              <w:rPr>
                <w:b/>
                <w:sz w:val="16"/>
                <w:szCs w:val="16"/>
                <w:lang w:eastAsia="zh-CN"/>
              </w:rPr>
              <w:t>OPIS RIZIKA</w:t>
            </w:r>
          </w:p>
        </w:tc>
      </w:tr>
      <w:tr w:rsidR="00475E79" w:rsidRPr="00A8161A" w14:paraId="63D6A340" w14:textId="77777777" w:rsidTr="00D22591">
        <w:trPr>
          <w:trHeight w:val="236"/>
        </w:trPr>
        <w:tc>
          <w:tcPr>
            <w:tcW w:w="1271" w:type="dxa"/>
            <w:shd w:val="clear" w:color="auto" w:fill="A8D08D"/>
            <w:vAlign w:val="center"/>
          </w:tcPr>
          <w:p w14:paraId="333EC8A7" w14:textId="77777777" w:rsidR="00475E79" w:rsidRPr="00A8161A" w:rsidRDefault="00475E79" w:rsidP="00D22591">
            <w:pPr>
              <w:spacing w:after="0" w:line="240" w:lineRule="auto"/>
              <w:rPr>
                <w:sz w:val="16"/>
                <w:szCs w:val="16"/>
                <w:lang w:eastAsia="zh-CN"/>
              </w:rPr>
            </w:pPr>
            <w:r w:rsidRPr="00A8161A">
              <w:rPr>
                <w:sz w:val="16"/>
                <w:szCs w:val="16"/>
                <w:lang w:eastAsia="zh-CN"/>
              </w:rPr>
              <w:t>Nizak rizik</w:t>
            </w:r>
          </w:p>
        </w:tc>
        <w:tc>
          <w:tcPr>
            <w:tcW w:w="2835" w:type="dxa"/>
            <w:shd w:val="clear" w:color="auto" w:fill="FFFFFF"/>
          </w:tcPr>
          <w:p w14:paraId="0AA48032" w14:textId="77777777" w:rsidR="00475E79" w:rsidRPr="00A8161A" w:rsidRDefault="00475E79" w:rsidP="00D22591">
            <w:pPr>
              <w:spacing w:after="0" w:line="240" w:lineRule="auto"/>
              <w:rPr>
                <w:sz w:val="16"/>
                <w:szCs w:val="16"/>
                <w:lang w:eastAsia="zh-CN"/>
              </w:rPr>
            </w:pPr>
            <w:r w:rsidRPr="00A8161A">
              <w:rPr>
                <w:sz w:val="16"/>
                <w:szCs w:val="16"/>
                <w:lang w:eastAsia="zh-CN"/>
              </w:rPr>
              <w:t>Dodatne mjere nisu potrebne, osim uobičajenih.</w:t>
            </w:r>
          </w:p>
        </w:tc>
      </w:tr>
      <w:tr w:rsidR="00475E79" w:rsidRPr="00A8161A" w14:paraId="2516ACE0" w14:textId="77777777" w:rsidTr="00D22591">
        <w:trPr>
          <w:trHeight w:val="236"/>
        </w:trPr>
        <w:tc>
          <w:tcPr>
            <w:tcW w:w="1271" w:type="dxa"/>
            <w:shd w:val="clear" w:color="auto" w:fill="FFFF00"/>
            <w:vAlign w:val="center"/>
          </w:tcPr>
          <w:p w14:paraId="3C41CB15" w14:textId="77777777" w:rsidR="00475E79" w:rsidRPr="00A8161A" w:rsidRDefault="00475E79" w:rsidP="00D22591">
            <w:pPr>
              <w:spacing w:after="0" w:line="240" w:lineRule="auto"/>
              <w:rPr>
                <w:sz w:val="16"/>
                <w:szCs w:val="16"/>
                <w:lang w:eastAsia="zh-CN"/>
              </w:rPr>
            </w:pPr>
            <w:r w:rsidRPr="00A8161A">
              <w:rPr>
                <w:sz w:val="16"/>
                <w:szCs w:val="16"/>
                <w:lang w:eastAsia="zh-CN"/>
              </w:rPr>
              <w:t>Umjeren rizik</w:t>
            </w:r>
          </w:p>
        </w:tc>
        <w:tc>
          <w:tcPr>
            <w:tcW w:w="2835" w:type="dxa"/>
            <w:shd w:val="clear" w:color="auto" w:fill="FFFFFF"/>
          </w:tcPr>
          <w:p w14:paraId="4318AFA2" w14:textId="77777777" w:rsidR="00475E79" w:rsidRPr="00A8161A" w:rsidRDefault="00475E79" w:rsidP="00D22591">
            <w:pPr>
              <w:spacing w:after="0" w:line="240" w:lineRule="auto"/>
              <w:rPr>
                <w:sz w:val="16"/>
                <w:szCs w:val="16"/>
                <w:lang w:eastAsia="zh-CN"/>
              </w:rPr>
            </w:pPr>
            <w:r w:rsidRPr="00A8161A">
              <w:rPr>
                <w:sz w:val="16"/>
                <w:szCs w:val="16"/>
                <w:lang w:eastAsia="zh-CN"/>
              </w:rPr>
              <w:t>Rizik se može prihvatiti ukoliko troškovi premašuju dobit.</w:t>
            </w:r>
          </w:p>
        </w:tc>
      </w:tr>
      <w:tr w:rsidR="00475E79" w:rsidRPr="00A8161A" w14:paraId="06C383C2" w14:textId="77777777" w:rsidTr="00D22591">
        <w:trPr>
          <w:trHeight w:val="242"/>
        </w:trPr>
        <w:tc>
          <w:tcPr>
            <w:tcW w:w="1271" w:type="dxa"/>
            <w:shd w:val="clear" w:color="auto" w:fill="ED7D31"/>
            <w:vAlign w:val="center"/>
          </w:tcPr>
          <w:p w14:paraId="71F2CABD" w14:textId="77777777" w:rsidR="00475E79" w:rsidRPr="00A8161A" w:rsidRDefault="00475E79" w:rsidP="00D22591">
            <w:pPr>
              <w:spacing w:after="0" w:line="240" w:lineRule="auto"/>
              <w:rPr>
                <w:sz w:val="16"/>
                <w:szCs w:val="16"/>
                <w:lang w:eastAsia="zh-CN"/>
              </w:rPr>
            </w:pPr>
            <w:r w:rsidRPr="00A8161A">
              <w:rPr>
                <w:sz w:val="16"/>
                <w:szCs w:val="16"/>
                <w:lang w:eastAsia="zh-CN"/>
              </w:rPr>
              <w:t>Visok rizik</w:t>
            </w:r>
          </w:p>
        </w:tc>
        <w:tc>
          <w:tcPr>
            <w:tcW w:w="2835" w:type="dxa"/>
            <w:shd w:val="clear" w:color="auto" w:fill="FFFFFF"/>
          </w:tcPr>
          <w:p w14:paraId="0A58ABCD" w14:textId="77777777" w:rsidR="00475E79" w:rsidRPr="00A8161A" w:rsidRDefault="00475E79" w:rsidP="00D22591">
            <w:pPr>
              <w:spacing w:after="0" w:line="240" w:lineRule="auto"/>
              <w:rPr>
                <w:sz w:val="16"/>
                <w:szCs w:val="16"/>
                <w:lang w:eastAsia="zh-CN"/>
              </w:rPr>
            </w:pPr>
            <w:r w:rsidRPr="00A8161A">
              <w:rPr>
                <w:sz w:val="16"/>
                <w:szCs w:val="16"/>
                <w:lang w:eastAsia="zh-CN"/>
              </w:rPr>
              <w:t>Rizik se može prihvatiti ukoliko je smanjenje nepraktično ili troškovi uvelike premašuju dobit.</w:t>
            </w:r>
          </w:p>
        </w:tc>
      </w:tr>
      <w:tr w:rsidR="00475E79" w:rsidRPr="00A8161A" w14:paraId="6A37B6E1" w14:textId="77777777" w:rsidTr="00D22591">
        <w:trPr>
          <w:trHeight w:val="96"/>
        </w:trPr>
        <w:tc>
          <w:tcPr>
            <w:tcW w:w="1271" w:type="dxa"/>
            <w:shd w:val="clear" w:color="auto" w:fill="FF0000"/>
            <w:vAlign w:val="center"/>
          </w:tcPr>
          <w:p w14:paraId="15A26A5E" w14:textId="77777777" w:rsidR="00475E79" w:rsidRPr="00A8161A" w:rsidRDefault="00475E79" w:rsidP="00D22591">
            <w:pPr>
              <w:spacing w:after="0" w:line="240" w:lineRule="auto"/>
              <w:rPr>
                <w:sz w:val="16"/>
                <w:szCs w:val="16"/>
                <w:lang w:eastAsia="zh-CN"/>
              </w:rPr>
            </w:pPr>
            <w:r w:rsidRPr="00A8161A">
              <w:rPr>
                <w:sz w:val="16"/>
                <w:szCs w:val="16"/>
                <w:lang w:eastAsia="zh-CN"/>
              </w:rPr>
              <w:t>Vrlo visok rizik</w:t>
            </w:r>
          </w:p>
        </w:tc>
        <w:tc>
          <w:tcPr>
            <w:tcW w:w="2835" w:type="dxa"/>
            <w:shd w:val="clear" w:color="auto" w:fill="FFFFFF"/>
          </w:tcPr>
          <w:p w14:paraId="12D7572B" w14:textId="77777777" w:rsidR="00475E79" w:rsidRPr="00A8161A" w:rsidRDefault="00475E79" w:rsidP="00D22591">
            <w:pPr>
              <w:spacing w:after="0" w:line="240" w:lineRule="auto"/>
              <w:rPr>
                <w:sz w:val="16"/>
                <w:szCs w:val="16"/>
                <w:lang w:eastAsia="zh-CN"/>
              </w:rPr>
            </w:pPr>
            <w:r w:rsidRPr="00A8161A">
              <w:rPr>
                <w:sz w:val="16"/>
                <w:szCs w:val="16"/>
                <w:lang w:eastAsia="zh-CN"/>
              </w:rPr>
              <w:t>Rizik se ne može prihvatiti, izuzev u iznimnim situacijama.</w:t>
            </w:r>
          </w:p>
        </w:tc>
      </w:tr>
    </w:tbl>
    <w:p w14:paraId="6247FB4C" w14:textId="498DDCA1" w:rsidR="00475E79" w:rsidRPr="00A8161A" w:rsidRDefault="003A3CD1" w:rsidP="00475E79">
      <w:pPr>
        <w:spacing w:after="0" w:line="276" w:lineRule="auto"/>
        <w:ind w:left="720"/>
        <w:jc w:val="both"/>
        <w:rPr>
          <w:rFonts w:cs="Arial"/>
          <w:sz w:val="24"/>
          <w:szCs w:val="24"/>
        </w:rPr>
      </w:pPr>
      <w:r>
        <w:rPr>
          <w:noProof/>
        </w:rPr>
        <w:drawing>
          <wp:inline distT="0" distB="0" distL="0" distR="0" wp14:anchorId="364D08B6" wp14:editId="3E02CD92">
            <wp:extent cx="2790825" cy="2183558"/>
            <wp:effectExtent l="0" t="0" r="0" b="7620"/>
            <wp:docPr id="231" name="Slika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795128" cy="2186925"/>
                    </a:xfrm>
                    <a:prstGeom prst="rect">
                      <a:avLst/>
                    </a:prstGeom>
                    <a:noFill/>
                    <a:ln>
                      <a:noFill/>
                    </a:ln>
                  </pic:spPr>
                </pic:pic>
              </a:graphicData>
            </a:graphic>
          </wp:inline>
        </w:drawing>
      </w:r>
      <w:r w:rsidR="00475E79" w:rsidRPr="00A8161A">
        <w:rPr>
          <w:rFonts w:ascii="Arial" w:eastAsia="Calibri" w:hAnsi="Arial" w:cs="Times New Roman"/>
          <w:noProof/>
          <w:lang w:eastAsia="hr-HR"/>
        </w:rPr>
        <mc:AlternateContent>
          <mc:Choice Requires="wps">
            <w:drawing>
              <wp:anchor distT="45720" distB="45720" distL="114300" distR="114300" simplePos="0" relativeHeight="251680768" behindDoc="0" locked="0" layoutInCell="1" allowOverlap="1" wp14:anchorId="4F071F86" wp14:editId="5F5132B7">
                <wp:simplePos x="0" y="0"/>
                <wp:positionH relativeFrom="margin">
                  <wp:align>left</wp:align>
                </wp:positionH>
                <wp:positionV relativeFrom="paragraph">
                  <wp:posOffset>1762554</wp:posOffset>
                </wp:positionV>
                <wp:extent cx="2638425" cy="1404620"/>
                <wp:effectExtent l="0" t="0" r="28575" b="14605"/>
                <wp:wrapSquare wrapText="bothSides"/>
                <wp:docPr id="241"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1404620"/>
                        </a:xfrm>
                        <a:prstGeom prst="rect">
                          <a:avLst/>
                        </a:prstGeom>
                        <a:solidFill>
                          <a:srgbClr val="FFFFFF"/>
                        </a:solidFill>
                        <a:ln w="9525">
                          <a:solidFill>
                            <a:sysClr val="window" lastClr="FFFFFF"/>
                          </a:solidFill>
                          <a:miter lim="800000"/>
                          <a:headEnd/>
                          <a:tailEnd/>
                        </a:ln>
                      </wps:spPr>
                      <wps:txbx>
                        <w:txbxContent>
                          <w:p w14:paraId="7A365DC8" w14:textId="04B99F40" w:rsidR="00931B3C" w:rsidRPr="005A4923" w:rsidRDefault="00931B3C" w:rsidP="00475E79">
                            <w:pPr>
                              <w:keepNext/>
                              <w:spacing w:after="0"/>
                              <w:rPr>
                                <w:rFonts w:cs="Arial"/>
                              </w:rPr>
                            </w:pPr>
                            <w:r w:rsidRPr="00694198">
                              <w:rPr>
                                <w:rFonts w:cs="Arial"/>
                                <w:b/>
                              </w:rPr>
                              <w:t xml:space="preserve">RIZIK: </w:t>
                            </w:r>
                            <w:r>
                              <w:rPr>
                                <w:rFonts w:cs="Arial"/>
                              </w:rPr>
                              <w:t>Industrijske nesreće</w:t>
                            </w:r>
                          </w:p>
                          <w:p w14:paraId="12B8B4D3" w14:textId="60526E60" w:rsidR="00931B3C" w:rsidRDefault="00931B3C" w:rsidP="00475E79">
                            <w:pPr>
                              <w:contextualSpacing/>
                            </w:pPr>
                            <w:r w:rsidRPr="000A10F6">
                              <w:rPr>
                                <w:rFonts w:cs="Arial"/>
                                <w:b/>
                              </w:rPr>
                              <w:t>NAZIV</w:t>
                            </w:r>
                            <w:r w:rsidRPr="00694198">
                              <w:rPr>
                                <w:rFonts w:cs="Arial"/>
                                <w:b/>
                              </w:rPr>
                              <w:t xml:space="preserve"> </w:t>
                            </w:r>
                            <w:r w:rsidRPr="000A10F6">
                              <w:rPr>
                                <w:rFonts w:cs="Arial"/>
                                <w:b/>
                              </w:rPr>
                              <w:t>SCENARIJA</w:t>
                            </w:r>
                            <w:r w:rsidRPr="00694198">
                              <w:rPr>
                                <w:rFonts w:cs="Arial"/>
                                <w:b/>
                              </w:rPr>
                              <w:t xml:space="preserve">: </w:t>
                            </w:r>
                            <w:r w:rsidR="00BD3BFD" w:rsidRPr="00BD3BFD">
                              <w:rPr>
                                <w:rFonts w:cs="Arial"/>
                                <w:bCs/>
                              </w:rPr>
                              <w:t>Eksplozija autocisterne s benzinom na lokaciji Tifon d.o.o. BP Pregrada</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4F071F86" id="_x0000_s1033" type="#_x0000_t202" style="position:absolute;left:0;text-align:left;margin-left:0;margin-top:138.8pt;width:207.75pt;height:110.6pt;z-index:25168076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" strokecolor="window">
                <v:textbox style="mso-fit-shape-to-text:t">
                  <w:txbxContent>
                    <w:p w14:paraId="7A365DC8" w14:textId="04B99F40" w:rsidR="00931B3C" w:rsidRPr="005A4923" w:rsidRDefault="00931B3C" w:rsidP="00475E79">
                      <w:pPr>
                        <w:keepNext/>
                        <w:spacing w:after="0"/>
                        <w:rPr>
                          <w:rFonts w:cs="Arial"/>
                        </w:rPr>
                      </w:pPr>
                      <w:r w:rsidRPr="00694198">
                        <w:rPr>
                          <w:rFonts w:cs="Arial"/>
                          <w:b/>
                        </w:rPr>
                        <w:t xml:space="preserve">RIZIK: </w:t>
                      </w:r>
                      <w:r>
                        <w:rPr>
                          <w:rFonts w:cs="Arial"/>
                        </w:rPr>
                        <w:t>Industrijske nesreće</w:t>
                      </w:r>
                    </w:p>
                    <w:p w14:paraId="12B8B4D3" w14:textId="60526E60" w:rsidR="00931B3C" w:rsidRDefault="00931B3C" w:rsidP="00475E79">
                      <w:pPr>
                        <w:contextualSpacing/>
                      </w:pPr>
                      <w:r w:rsidRPr="000A10F6">
                        <w:rPr>
                          <w:rFonts w:cs="Arial"/>
                          <w:b/>
                        </w:rPr>
                        <w:t>NAZIV</w:t>
                      </w:r>
                      <w:r w:rsidRPr="00694198">
                        <w:rPr>
                          <w:rFonts w:cs="Arial"/>
                          <w:b/>
                        </w:rPr>
                        <w:t xml:space="preserve"> </w:t>
                      </w:r>
                      <w:r w:rsidRPr="000A10F6">
                        <w:rPr>
                          <w:rFonts w:cs="Arial"/>
                          <w:b/>
                        </w:rPr>
                        <w:t>SCENARIJA</w:t>
                      </w:r>
                      <w:r w:rsidRPr="00694198">
                        <w:rPr>
                          <w:rFonts w:cs="Arial"/>
                          <w:b/>
                        </w:rPr>
                        <w:t xml:space="preserve">: </w:t>
                      </w:r>
                      <w:r w:rsidR="00BD3BFD" w:rsidRPr="00BD3BFD">
                        <w:rPr>
                          <w:rFonts w:cs="Arial"/>
                          <w:bCs/>
                        </w:rPr>
                        <w:t>Eksplozija autocisterne s benzinom na lokaciji Tifon d.o.o. BP Pregrada</w:t>
                      </w:r>
                    </w:p>
                  </w:txbxContent>
                </v:textbox>
                <w10:wrap type="square" anchorx="margin"/>
              </v:shape>
            </w:pict>
          </mc:Fallback>
        </mc:AlternateContent>
      </w:r>
    </w:p>
    <w:p w14:paraId="7E807776" w14:textId="0C952199" w:rsidR="00475E79" w:rsidRPr="00A8161A" w:rsidRDefault="00475E79" w:rsidP="00475E79">
      <w:pPr>
        <w:spacing w:after="0" w:line="276" w:lineRule="auto"/>
        <w:ind w:left="720"/>
        <w:jc w:val="both"/>
        <w:rPr>
          <w:rFonts w:cs="Arial"/>
          <w:sz w:val="24"/>
          <w:szCs w:val="24"/>
        </w:rPr>
      </w:pPr>
    </w:p>
    <w:p w14:paraId="2173D671" w14:textId="77777777" w:rsidR="00475E79" w:rsidRDefault="00475E79" w:rsidP="00475E79">
      <w:pPr>
        <w:rPr>
          <w:lang w:val="pl-PL" w:eastAsia="zh-CN"/>
        </w:rPr>
      </w:pPr>
    </w:p>
    <w:bookmarkEnd w:id="558"/>
    <w:p w14:paraId="4408034D" w14:textId="77777777" w:rsidR="00475E79" w:rsidRDefault="00475E79" w:rsidP="00475E79">
      <w:pPr>
        <w:rPr>
          <w:lang w:val="pl-PL" w:eastAsia="zh-CN"/>
        </w:rPr>
      </w:pPr>
    </w:p>
    <w:p w14:paraId="5A491CAB" w14:textId="0110C338" w:rsidR="00707664" w:rsidRDefault="003A3CD1" w:rsidP="002D3705">
      <w:pPr>
        <w:rPr>
          <w:noProof/>
        </w:rPr>
      </w:pPr>
      <w:r>
        <w:rPr>
          <w:noProof/>
        </w:rPr>
        <w:drawing>
          <wp:inline distT="0" distB="0" distL="0" distR="0" wp14:anchorId="33886385" wp14:editId="5A5B3DCB">
            <wp:extent cx="5579745" cy="2419985"/>
            <wp:effectExtent l="0" t="0" r="1905" b="0"/>
            <wp:docPr id="228" name="Slika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579745" cy="2419985"/>
                    </a:xfrm>
                    <a:prstGeom prst="rect">
                      <a:avLst/>
                    </a:prstGeom>
                    <a:noFill/>
                    <a:ln>
                      <a:noFill/>
                    </a:ln>
                  </pic:spPr>
                </pic:pic>
              </a:graphicData>
            </a:graphic>
          </wp:inline>
        </w:drawing>
      </w:r>
    </w:p>
    <w:p w14:paraId="4688416B" w14:textId="77777777" w:rsidR="00707664" w:rsidRDefault="00707664" w:rsidP="00466576">
      <w:pPr>
        <w:pStyle w:val="Odlomakpopisa11"/>
        <w:sectPr w:rsidR="00707664" w:rsidSect="00731F0F">
          <w:pgSz w:w="11906" w:h="16838"/>
          <w:pgMar w:top="1418" w:right="1418" w:bottom="1418" w:left="1701" w:header="709" w:footer="709" w:gutter="0"/>
          <w:cols w:space="708"/>
          <w:docGrid w:linePitch="360"/>
        </w:sectPr>
      </w:pPr>
    </w:p>
    <w:p w14:paraId="0F45F21C" w14:textId="019EAA0D" w:rsidR="00707664" w:rsidRPr="00707664" w:rsidRDefault="008C1A57" w:rsidP="00707664">
      <w:pPr>
        <w:keepNext/>
        <w:keepLines/>
        <w:numPr>
          <w:ilvl w:val="1"/>
          <w:numId w:val="3"/>
        </w:numPr>
        <w:spacing w:before="240" w:after="120" w:line="276" w:lineRule="auto"/>
        <w:jc w:val="both"/>
        <w:outlineLvl w:val="1"/>
        <w:rPr>
          <w:rFonts w:asciiTheme="majorHAnsi" w:eastAsia="Times New Roman" w:hAnsiTheme="majorHAnsi" w:cs="Times New Roman"/>
          <w:b/>
          <w:bCs/>
          <w:sz w:val="28"/>
          <w:szCs w:val="26"/>
          <w:lang w:eastAsia="zh-CN"/>
        </w:rPr>
      </w:pPr>
      <w:bookmarkStart w:id="559" w:name="_Toc10544818"/>
      <w:bookmarkStart w:id="560" w:name="_Toc10544978"/>
      <w:r>
        <w:rPr>
          <w:rFonts w:asciiTheme="majorHAnsi" w:eastAsia="Times New Roman" w:hAnsiTheme="majorHAnsi" w:cs="Times New Roman"/>
          <w:b/>
          <w:bCs/>
          <w:sz w:val="28"/>
          <w:szCs w:val="26"/>
          <w:lang w:eastAsia="zh-CN"/>
        </w:rPr>
        <w:lastRenderedPageBreak/>
        <w:t xml:space="preserve"> </w:t>
      </w:r>
      <w:bookmarkStart w:id="561" w:name="_Toc72322127"/>
      <w:r w:rsidR="00707664" w:rsidRPr="00707664">
        <w:rPr>
          <w:rFonts w:asciiTheme="majorHAnsi" w:eastAsia="Times New Roman" w:hAnsiTheme="majorHAnsi" w:cs="Times New Roman"/>
          <w:b/>
          <w:bCs/>
          <w:sz w:val="28"/>
          <w:szCs w:val="26"/>
          <w:lang w:eastAsia="zh-CN"/>
        </w:rPr>
        <w:t>KLIZIŠTA</w:t>
      </w:r>
      <w:bookmarkEnd w:id="559"/>
      <w:bookmarkEnd w:id="560"/>
      <w:bookmarkEnd w:id="561"/>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tblGrid>
      <w:tr w:rsidR="00707664" w:rsidRPr="00707664" w14:paraId="23547409" w14:textId="77777777" w:rsidTr="00DD397E">
        <w:trPr>
          <w:trHeight w:val="241"/>
          <w:jc w:val="center"/>
        </w:trPr>
        <w:tc>
          <w:tcPr>
            <w:tcW w:w="8784" w:type="dxa"/>
            <w:shd w:val="clear" w:color="auto" w:fill="auto"/>
          </w:tcPr>
          <w:p w14:paraId="0965D978" w14:textId="77777777" w:rsidR="00707664" w:rsidRPr="00707664" w:rsidRDefault="00707664" w:rsidP="00707664">
            <w:pPr>
              <w:spacing w:after="0"/>
              <w:jc w:val="both"/>
              <w:rPr>
                <w:rFonts w:cs="Arial"/>
                <w:b/>
              </w:rPr>
            </w:pPr>
            <w:bookmarkStart w:id="562" w:name="_Hlk532417064"/>
            <w:r w:rsidRPr="00707664">
              <w:rPr>
                <w:rFonts w:cs="Arial"/>
                <w:b/>
              </w:rPr>
              <w:t>Naziv scenarija</w:t>
            </w:r>
          </w:p>
        </w:tc>
      </w:tr>
      <w:tr w:rsidR="00707664" w:rsidRPr="00707664" w14:paraId="2D430468" w14:textId="77777777" w:rsidTr="00DD397E">
        <w:trPr>
          <w:trHeight w:val="241"/>
          <w:jc w:val="center"/>
        </w:trPr>
        <w:tc>
          <w:tcPr>
            <w:tcW w:w="8784" w:type="dxa"/>
            <w:shd w:val="clear" w:color="auto" w:fill="auto"/>
          </w:tcPr>
          <w:p w14:paraId="79F453E2" w14:textId="5723066C" w:rsidR="00707664" w:rsidRPr="00707664" w:rsidRDefault="00707664" w:rsidP="00707664">
            <w:pPr>
              <w:spacing w:after="0"/>
              <w:jc w:val="both"/>
              <w:rPr>
                <w:rFonts w:cs="Arial"/>
              </w:rPr>
            </w:pPr>
            <w:r>
              <w:rPr>
                <w:rFonts w:cs="Arial"/>
              </w:rPr>
              <w:t>Pojava klizišta</w:t>
            </w:r>
            <w:r w:rsidRPr="00707664">
              <w:rPr>
                <w:rFonts w:cs="Arial"/>
              </w:rPr>
              <w:t xml:space="preserve"> uslijed velikih količina oborina na području </w:t>
            </w:r>
            <w:r w:rsidR="001814D6">
              <w:rPr>
                <w:rFonts w:cs="Arial"/>
              </w:rPr>
              <w:t>grada Pregrade</w:t>
            </w:r>
          </w:p>
        </w:tc>
      </w:tr>
      <w:tr w:rsidR="00707664" w:rsidRPr="00707664" w14:paraId="2A46364D" w14:textId="77777777" w:rsidTr="00DD397E">
        <w:trPr>
          <w:trHeight w:val="247"/>
          <w:jc w:val="center"/>
        </w:trPr>
        <w:tc>
          <w:tcPr>
            <w:tcW w:w="8784" w:type="dxa"/>
            <w:shd w:val="clear" w:color="auto" w:fill="auto"/>
          </w:tcPr>
          <w:p w14:paraId="7F0CD4A2" w14:textId="77777777" w:rsidR="00707664" w:rsidRPr="00707664" w:rsidRDefault="00707664" w:rsidP="00707664">
            <w:pPr>
              <w:spacing w:after="0"/>
              <w:contextualSpacing/>
              <w:jc w:val="both"/>
              <w:rPr>
                <w:rFonts w:cs="Arial"/>
                <w:b/>
              </w:rPr>
            </w:pPr>
            <w:r w:rsidRPr="00707664">
              <w:rPr>
                <w:rFonts w:cs="Arial"/>
                <w:b/>
              </w:rPr>
              <w:t>Grupa rizika</w:t>
            </w:r>
          </w:p>
        </w:tc>
      </w:tr>
      <w:tr w:rsidR="00707664" w:rsidRPr="00707664" w14:paraId="5FB5FCE4" w14:textId="77777777" w:rsidTr="00DD397E">
        <w:trPr>
          <w:trHeight w:val="241"/>
          <w:jc w:val="center"/>
        </w:trPr>
        <w:tc>
          <w:tcPr>
            <w:tcW w:w="8784" w:type="dxa"/>
            <w:shd w:val="clear" w:color="auto" w:fill="auto"/>
          </w:tcPr>
          <w:p w14:paraId="629DEDBB" w14:textId="77777777" w:rsidR="00707664" w:rsidRPr="00707664" w:rsidRDefault="00707664" w:rsidP="00707664">
            <w:pPr>
              <w:spacing w:after="0"/>
              <w:contextualSpacing/>
              <w:jc w:val="both"/>
              <w:rPr>
                <w:rFonts w:cs="Arial"/>
              </w:rPr>
            </w:pPr>
            <w:r w:rsidRPr="00707664">
              <w:rPr>
                <w:rFonts w:cs="Arial"/>
              </w:rPr>
              <w:t>Degradacija tla</w:t>
            </w:r>
          </w:p>
        </w:tc>
      </w:tr>
      <w:tr w:rsidR="00707664" w:rsidRPr="00707664" w14:paraId="7F39CE51" w14:textId="77777777" w:rsidTr="00DD397E">
        <w:trPr>
          <w:trHeight w:val="241"/>
          <w:jc w:val="center"/>
        </w:trPr>
        <w:tc>
          <w:tcPr>
            <w:tcW w:w="8784" w:type="dxa"/>
            <w:shd w:val="clear" w:color="auto" w:fill="auto"/>
          </w:tcPr>
          <w:p w14:paraId="63B3AE7D" w14:textId="77777777" w:rsidR="00707664" w:rsidRPr="00707664" w:rsidRDefault="00707664" w:rsidP="00707664">
            <w:pPr>
              <w:spacing w:after="0"/>
              <w:contextualSpacing/>
              <w:jc w:val="both"/>
              <w:rPr>
                <w:rFonts w:cs="Arial"/>
                <w:b/>
              </w:rPr>
            </w:pPr>
            <w:r w:rsidRPr="00707664">
              <w:rPr>
                <w:rFonts w:cs="Arial"/>
                <w:b/>
              </w:rPr>
              <w:t>Rizik</w:t>
            </w:r>
          </w:p>
        </w:tc>
      </w:tr>
      <w:tr w:rsidR="00707664" w:rsidRPr="00707664" w14:paraId="734A57B7" w14:textId="77777777" w:rsidTr="00DD397E">
        <w:trPr>
          <w:trHeight w:val="241"/>
          <w:jc w:val="center"/>
        </w:trPr>
        <w:tc>
          <w:tcPr>
            <w:tcW w:w="8784" w:type="dxa"/>
            <w:shd w:val="clear" w:color="auto" w:fill="auto"/>
          </w:tcPr>
          <w:p w14:paraId="67AD029E" w14:textId="77777777" w:rsidR="00707664" w:rsidRPr="00707664" w:rsidRDefault="00707664" w:rsidP="00707664">
            <w:pPr>
              <w:spacing w:after="0"/>
              <w:contextualSpacing/>
              <w:jc w:val="both"/>
              <w:rPr>
                <w:rFonts w:cs="Arial"/>
              </w:rPr>
            </w:pPr>
            <w:r w:rsidRPr="00707664">
              <w:rPr>
                <w:rFonts w:cs="Arial"/>
              </w:rPr>
              <w:t>Klizišta</w:t>
            </w:r>
          </w:p>
        </w:tc>
      </w:tr>
      <w:tr w:rsidR="00707664" w:rsidRPr="00707664" w14:paraId="4552E61E" w14:textId="77777777" w:rsidTr="00DD397E">
        <w:trPr>
          <w:trHeight w:val="241"/>
          <w:jc w:val="center"/>
        </w:trPr>
        <w:tc>
          <w:tcPr>
            <w:tcW w:w="8784" w:type="dxa"/>
            <w:shd w:val="clear" w:color="auto" w:fill="auto"/>
          </w:tcPr>
          <w:p w14:paraId="0613EC0A" w14:textId="77777777" w:rsidR="00707664" w:rsidRPr="00707664" w:rsidRDefault="00707664" w:rsidP="00707664">
            <w:pPr>
              <w:spacing w:after="0"/>
              <w:contextualSpacing/>
              <w:jc w:val="both"/>
              <w:rPr>
                <w:rFonts w:cs="Arial"/>
                <w:b/>
                <w:highlight w:val="yellow"/>
              </w:rPr>
            </w:pPr>
            <w:r w:rsidRPr="00707664">
              <w:rPr>
                <w:rFonts w:eastAsia="Calibri" w:cstheme="minorHAnsi"/>
                <w:b/>
              </w:rPr>
              <w:t>Radna skupina</w:t>
            </w:r>
          </w:p>
        </w:tc>
      </w:tr>
      <w:tr w:rsidR="009423D0" w:rsidRPr="00707664" w14:paraId="3F5C52FB" w14:textId="77777777" w:rsidTr="00DD397E">
        <w:trPr>
          <w:trHeight w:val="272"/>
          <w:jc w:val="center"/>
        </w:trPr>
        <w:tc>
          <w:tcPr>
            <w:tcW w:w="8784" w:type="dxa"/>
            <w:shd w:val="clear" w:color="auto" w:fill="auto"/>
          </w:tcPr>
          <w:p w14:paraId="1852E65E" w14:textId="77610E4B" w:rsidR="009423D0" w:rsidRPr="00EA04F8" w:rsidRDefault="009423D0" w:rsidP="009423D0">
            <w:pPr>
              <w:spacing w:after="0"/>
              <w:contextualSpacing/>
              <w:jc w:val="both"/>
              <w:rPr>
                <w:rFonts w:cs="Arial"/>
                <w:b/>
                <w:highlight w:val="yellow"/>
              </w:rPr>
            </w:pPr>
            <w:r w:rsidRPr="00FA50E0">
              <w:rPr>
                <w:rFonts w:eastAsia="Calibri" w:cstheme="minorHAnsi"/>
                <w:b/>
              </w:rPr>
              <w:t>Koordinator:</w:t>
            </w:r>
          </w:p>
        </w:tc>
      </w:tr>
      <w:tr w:rsidR="009423D0" w:rsidRPr="00707664" w14:paraId="0D58D448" w14:textId="77777777" w:rsidTr="00DD397E">
        <w:trPr>
          <w:trHeight w:val="272"/>
          <w:jc w:val="center"/>
        </w:trPr>
        <w:tc>
          <w:tcPr>
            <w:tcW w:w="8784" w:type="dxa"/>
            <w:shd w:val="clear" w:color="auto" w:fill="auto"/>
          </w:tcPr>
          <w:p w14:paraId="53E82ED0" w14:textId="4E04A998" w:rsidR="009423D0" w:rsidRPr="00EA04F8" w:rsidRDefault="001814D6" w:rsidP="009423D0">
            <w:pPr>
              <w:spacing w:after="0"/>
              <w:contextualSpacing/>
              <w:jc w:val="both"/>
              <w:rPr>
                <w:rFonts w:cs="Arial"/>
                <w:highlight w:val="yellow"/>
              </w:rPr>
            </w:pPr>
            <w:r>
              <w:rPr>
                <w:rFonts w:eastAsia="Calibri" w:cstheme="minorHAnsi"/>
              </w:rPr>
              <w:t>Načelnik Stožera civilne zaštite Grada Pregrade</w:t>
            </w:r>
          </w:p>
        </w:tc>
      </w:tr>
      <w:tr w:rsidR="009423D0" w:rsidRPr="00707664" w14:paraId="2B050F72" w14:textId="77777777" w:rsidTr="00DD397E">
        <w:trPr>
          <w:trHeight w:val="272"/>
          <w:jc w:val="center"/>
        </w:trPr>
        <w:tc>
          <w:tcPr>
            <w:tcW w:w="8784" w:type="dxa"/>
            <w:shd w:val="clear" w:color="auto" w:fill="auto"/>
          </w:tcPr>
          <w:p w14:paraId="23D48528" w14:textId="4CF3F8D3" w:rsidR="009423D0" w:rsidRPr="00802685" w:rsidRDefault="009423D0" w:rsidP="009423D0">
            <w:pPr>
              <w:spacing w:after="0"/>
              <w:contextualSpacing/>
              <w:jc w:val="both"/>
              <w:rPr>
                <w:rFonts w:cs="Arial"/>
                <w:b/>
              </w:rPr>
            </w:pPr>
            <w:r w:rsidRPr="00802685">
              <w:rPr>
                <w:rFonts w:eastAsia="Calibri" w:cstheme="minorHAnsi"/>
                <w:b/>
              </w:rPr>
              <w:t>Nositelj:</w:t>
            </w:r>
          </w:p>
        </w:tc>
      </w:tr>
      <w:tr w:rsidR="009423D0" w:rsidRPr="00707664" w14:paraId="1A230D4C" w14:textId="77777777" w:rsidTr="00DD397E">
        <w:trPr>
          <w:trHeight w:val="272"/>
          <w:jc w:val="center"/>
        </w:trPr>
        <w:tc>
          <w:tcPr>
            <w:tcW w:w="8784" w:type="dxa"/>
            <w:shd w:val="clear" w:color="auto" w:fill="auto"/>
          </w:tcPr>
          <w:p w14:paraId="7C2E5FED" w14:textId="1288E664" w:rsidR="009423D0" w:rsidRPr="00802685" w:rsidRDefault="00802685" w:rsidP="009423D0">
            <w:pPr>
              <w:spacing w:after="0"/>
              <w:contextualSpacing/>
              <w:jc w:val="both"/>
              <w:rPr>
                <w:rFonts w:cs="Arial"/>
              </w:rPr>
            </w:pPr>
            <w:r w:rsidRPr="00802685">
              <w:rPr>
                <w:rFonts w:cs="Arial"/>
              </w:rPr>
              <w:t>UO Grada Pregrade</w:t>
            </w:r>
          </w:p>
        </w:tc>
      </w:tr>
      <w:tr w:rsidR="009423D0" w:rsidRPr="00707664" w14:paraId="21301875" w14:textId="77777777" w:rsidTr="00DD397E">
        <w:trPr>
          <w:trHeight w:val="281"/>
          <w:jc w:val="center"/>
        </w:trPr>
        <w:tc>
          <w:tcPr>
            <w:tcW w:w="8784" w:type="dxa"/>
            <w:shd w:val="clear" w:color="auto" w:fill="auto"/>
          </w:tcPr>
          <w:p w14:paraId="4DC1DC5F" w14:textId="1FB10369" w:rsidR="009423D0" w:rsidRPr="00802685" w:rsidRDefault="009423D0" w:rsidP="009423D0">
            <w:pPr>
              <w:spacing w:after="0"/>
              <w:contextualSpacing/>
              <w:jc w:val="both"/>
              <w:rPr>
                <w:rFonts w:cs="Arial"/>
                <w:b/>
              </w:rPr>
            </w:pPr>
            <w:r w:rsidRPr="00802685">
              <w:rPr>
                <w:rFonts w:eastAsia="Calibri" w:cstheme="minorHAnsi"/>
                <w:b/>
              </w:rPr>
              <w:t>Izvršitelj:</w:t>
            </w:r>
          </w:p>
        </w:tc>
      </w:tr>
      <w:tr w:rsidR="009423D0" w:rsidRPr="00707664" w14:paraId="7312032C" w14:textId="77777777" w:rsidTr="00DD397E">
        <w:trPr>
          <w:trHeight w:val="266"/>
          <w:jc w:val="center"/>
        </w:trPr>
        <w:tc>
          <w:tcPr>
            <w:tcW w:w="8784" w:type="dxa"/>
            <w:shd w:val="clear" w:color="auto" w:fill="auto"/>
          </w:tcPr>
          <w:p w14:paraId="4D8EE6BA" w14:textId="77777777" w:rsidR="009423D0" w:rsidRPr="00802685" w:rsidRDefault="00802685" w:rsidP="009423D0">
            <w:pPr>
              <w:spacing w:after="0"/>
              <w:contextualSpacing/>
              <w:jc w:val="both"/>
              <w:rPr>
                <w:rFonts w:cs="Arial"/>
              </w:rPr>
            </w:pPr>
            <w:r w:rsidRPr="00802685">
              <w:rPr>
                <w:rFonts w:cs="Arial"/>
              </w:rPr>
              <w:t>Štefanija Bedeniković, referent za uređenje prostora, UO za financije i gospodarstvo Grada Pregrade</w:t>
            </w:r>
          </w:p>
          <w:p w14:paraId="6C8CDD48" w14:textId="39DA8121" w:rsidR="00802685" w:rsidRPr="00802685" w:rsidRDefault="00802685" w:rsidP="009423D0">
            <w:pPr>
              <w:spacing w:after="0"/>
              <w:contextualSpacing/>
              <w:jc w:val="both"/>
              <w:rPr>
                <w:rFonts w:cs="Arial"/>
              </w:rPr>
            </w:pPr>
            <w:r w:rsidRPr="00802685">
              <w:rPr>
                <w:rFonts w:cs="Arial"/>
              </w:rPr>
              <w:t xml:space="preserve">Marija Presečki, referent za komunalne poslove – komunalni redar </w:t>
            </w:r>
          </w:p>
        </w:tc>
      </w:tr>
    </w:tbl>
    <w:p w14:paraId="15109E1B" w14:textId="77777777" w:rsidR="00707664" w:rsidRPr="00707664" w:rsidRDefault="00707664" w:rsidP="00AE2C6E">
      <w:pPr>
        <w:pStyle w:val="Naslov3"/>
      </w:pPr>
      <w:bookmarkStart w:id="563" w:name="_Toc10544819"/>
      <w:bookmarkStart w:id="564" w:name="_Toc10544979"/>
      <w:bookmarkStart w:id="565" w:name="_Toc72322128"/>
      <w:bookmarkEnd w:id="562"/>
      <w:r w:rsidRPr="00707664">
        <w:t>Uvod</w:t>
      </w:r>
      <w:bookmarkEnd w:id="563"/>
      <w:bookmarkEnd w:id="564"/>
      <w:bookmarkEnd w:id="565"/>
      <w:r w:rsidRPr="00707664">
        <w:t xml:space="preserve"> </w:t>
      </w:r>
    </w:p>
    <w:p w14:paraId="4ED11082" w14:textId="77777777" w:rsidR="00707664" w:rsidRDefault="00707664" w:rsidP="00707664">
      <w:pPr>
        <w:autoSpaceDE w:val="0"/>
        <w:autoSpaceDN w:val="0"/>
        <w:adjustRightInd w:val="0"/>
        <w:spacing w:after="120" w:line="276" w:lineRule="auto"/>
        <w:jc w:val="both"/>
        <w:rPr>
          <w:rFonts w:cs="Arial"/>
          <w:color w:val="000000"/>
          <w:sz w:val="24"/>
          <w:szCs w:val="24"/>
        </w:rPr>
      </w:pPr>
      <w:bookmarkStart w:id="566" w:name="_Hlk15471816"/>
      <w:bookmarkStart w:id="567" w:name="_Toc10544820"/>
      <w:bookmarkStart w:id="568" w:name="_Toc10544980"/>
      <w:r w:rsidRPr="00A8161A">
        <w:rPr>
          <w:rFonts w:cs="Arial"/>
          <w:color w:val="000000"/>
          <w:sz w:val="24"/>
          <w:szCs w:val="24"/>
        </w:rPr>
        <w:t xml:space="preserve">Klizanje zemljišta je jedan od najčešćih suvremenih geoloških procesa koji može nastati kao posljedica geološke građe terena (litološki sastav, slojevitost, stupanj litifikacije, prisutnost pukotina), geomorfoloških obilježja područja (nagib padine, dužina površine klizanja), hidrogeoloških uvjeta (razina i režim podzemnih voda), meteoroloških uvjeta (količina padalina, topljenje snijega), vegetacijskih uvjeta, antropogenih utjecaja (zasijecanje nožice padine pri građevinskim radovima, natapanje zemljišta otpadnim vodama, nasipavanje materijala na padinama, sječa šuma), ali i vrlo često drugih utjecaja (potresi, vibracije, utjecaj promjene nivoa akumulacije). </w:t>
      </w:r>
    </w:p>
    <w:p w14:paraId="45733D58" w14:textId="77777777" w:rsidR="00707664" w:rsidRDefault="00707664" w:rsidP="00707664">
      <w:pPr>
        <w:autoSpaceDE w:val="0"/>
        <w:autoSpaceDN w:val="0"/>
        <w:adjustRightInd w:val="0"/>
        <w:spacing w:after="120" w:line="276" w:lineRule="auto"/>
        <w:jc w:val="both"/>
        <w:rPr>
          <w:rFonts w:cs="Arial"/>
          <w:color w:val="000000"/>
          <w:sz w:val="24"/>
          <w:szCs w:val="24"/>
        </w:rPr>
      </w:pPr>
      <w:r w:rsidRPr="008258FC">
        <w:rPr>
          <w:rFonts w:cs="Arial"/>
          <w:color w:val="000000"/>
          <w:sz w:val="24"/>
          <w:szCs w:val="24"/>
        </w:rPr>
        <w:t>Klizanja predstavljaju ozbiljan problem gotovo u svim dijelovima svijeta, jer uzrokuju ekonomske ili socijalne gubitke, izravne ili neizravne, na privatnim i/ili javnim dobrima. Troškovi sanacije klizišta su veoma visoki i često premašuju vrijednosti građevina koje ugrožava ili je tijekom klizanja oštetilo.</w:t>
      </w:r>
    </w:p>
    <w:bookmarkStart w:id="569" w:name="_Toc72322129"/>
    <w:bookmarkEnd w:id="566"/>
    <w:p w14:paraId="1F611A5D" w14:textId="4E001031" w:rsidR="00707664" w:rsidRPr="00707664" w:rsidRDefault="008C1A57" w:rsidP="00AE2C6E">
      <w:pPr>
        <w:pStyle w:val="Naslov3"/>
      </w:pPr>
      <w:r>
        <w:rPr>
          <w:b w:val="0"/>
          <w:bCs w:val="0"/>
          <w:noProof/>
          <w:sz w:val="28"/>
          <w:szCs w:val="26"/>
        </w:rPr>
        <mc:AlternateContent>
          <mc:Choice Requires="wps">
            <w:drawing>
              <wp:anchor distT="0" distB="0" distL="114300" distR="114300" simplePos="0" relativeHeight="251693056" behindDoc="0" locked="0" layoutInCell="1" allowOverlap="1" wp14:anchorId="5E24E616" wp14:editId="3C8178B2">
                <wp:simplePos x="0" y="0"/>
                <wp:positionH relativeFrom="column">
                  <wp:posOffset>-347345</wp:posOffset>
                </wp:positionH>
                <wp:positionV relativeFrom="paragraph">
                  <wp:posOffset>16743680</wp:posOffset>
                </wp:positionV>
                <wp:extent cx="1485900" cy="1485900"/>
                <wp:effectExtent l="0" t="0" r="0" b="0"/>
                <wp:wrapNone/>
                <wp:docPr id="19" name="Tekstni okvir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8AEDC" w14:textId="77777777" w:rsidR="008C1A57" w:rsidRPr="00E60E29" w:rsidRDefault="008C1A57" w:rsidP="004239A3">
                            <w:pPr>
                              <w:rPr>
                                <w:rFonts w:ascii="Arial" w:hAnsi="Arial" w:cs="Arial"/>
                                <w:b/>
                              </w:rPr>
                            </w:pPr>
                            <w:r w:rsidRPr="00E60E29">
                              <w:rPr>
                                <w:rFonts w:ascii="Arial" w:hAnsi="Arial" w:cs="Arial"/>
                                <w:b/>
                              </w:rPr>
                              <w:t>POPLAVE IZAZVANE PUCANJEM BRANE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4E616" id="Tekstni okvir 19" o:spid="_x0000_s1034" type="#_x0000_t202" style="position:absolute;left:0;text-align:left;margin-left:-27.35pt;margin-top:1318.4pt;width:117pt;height:11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" filled="f" stroked="f">
                <v:textbox>
                  <w:txbxContent>
                    <w:p w14:paraId="20E8AEDC" w14:textId="77777777" w:rsidR="008C1A57" w:rsidRPr="00E60E29" w:rsidRDefault="008C1A57" w:rsidP="004239A3">
                      <w:pPr>
                        <w:rPr>
                          <w:rFonts w:ascii="Arial" w:hAnsi="Arial" w:cs="Arial"/>
                          <w:b/>
                        </w:rPr>
                      </w:pPr>
                      <w:r w:rsidRPr="00E60E29">
                        <w:rPr>
                          <w:rFonts w:ascii="Arial" w:hAnsi="Arial" w:cs="Arial"/>
                          <w:b/>
                        </w:rPr>
                        <w:t>POPLAVE IZAZVANE PUCANJEM BRANE</w:t>
                      </w:r>
                    </w:p>
                  </w:txbxContent>
                </v:textbox>
              </v:shape>
            </w:pict>
          </mc:Fallback>
        </mc:AlternateContent>
      </w:r>
      <w:r w:rsidR="00707664" w:rsidRPr="00707664">
        <w:t>Prikaz utjecaja na kritičnu infrastrukturu</w:t>
      </w:r>
      <w:bookmarkEnd w:id="567"/>
      <w:bookmarkEnd w:id="568"/>
      <w:bookmarkEnd w:id="569"/>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7982"/>
      </w:tblGrid>
      <w:tr w:rsidR="00707664" w:rsidRPr="00707664" w14:paraId="6CA2A524" w14:textId="77777777" w:rsidTr="001814D6">
        <w:trPr>
          <w:trHeight w:val="375"/>
          <w:tblHeader/>
          <w:jc w:val="center"/>
        </w:trPr>
        <w:tc>
          <w:tcPr>
            <w:tcW w:w="802" w:type="dxa"/>
            <w:shd w:val="clear" w:color="auto" w:fill="auto"/>
            <w:vAlign w:val="center"/>
          </w:tcPr>
          <w:p w14:paraId="6B3D2332" w14:textId="77777777" w:rsidR="00707664" w:rsidRPr="00707664" w:rsidRDefault="00707664" w:rsidP="00707664">
            <w:pPr>
              <w:spacing w:after="0" w:line="276" w:lineRule="auto"/>
              <w:jc w:val="both"/>
              <w:rPr>
                <w:rFonts w:eastAsia="Calibri" w:cstheme="minorHAnsi"/>
                <w:b/>
                <w:sz w:val="20"/>
                <w:szCs w:val="20"/>
              </w:rPr>
            </w:pPr>
            <w:r w:rsidRPr="00707664">
              <w:rPr>
                <w:rFonts w:eastAsia="Calibri" w:cstheme="minorHAnsi"/>
                <w:b/>
                <w:sz w:val="20"/>
                <w:szCs w:val="20"/>
              </w:rPr>
              <w:t>Utjecaj</w:t>
            </w:r>
          </w:p>
        </w:tc>
        <w:tc>
          <w:tcPr>
            <w:tcW w:w="7982" w:type="dxa"/>
            <w:shd w:val="clear" w:color="auto" w:fill="auto"/>
            <w:vAlign w:val="center"/>
          </w:tcPr>
          <w:p w14:paraId="237C24F6" w14:textId="77777777" w:rsidR="00707664" w:rsidRPr="00707664" w:rsidRDefault="00707664" w:rsidP="00707664">
            <w:pPr>
              <w:spacing w:after="0" w:line="276" w:lineRule="auto"/>
              <w:jc w:val="both"/>
              <w:rPr>
                <w:rFonts w:eastAsia="Calibri" w:cstheme="minorHAnsi"/>
                <w:b/>
                <w:sz w:val="20"/>
                <w:szCs w:val="20"/>
              </w:rPr>
            </w:pPr>
            <w:r w:rsidRPr="00707664">
              <w:rPr>
                <w:rFonts w:eastAsia="Calibri" w:cstheme="minorHAnsi"/>
                <w:b/>
                <w:sz w:val="20"/>
                <w:szCs w:val="20"/>
              </w:rPr>
              <w:t>Sektor</w:t>
            </w:r>
          </w:p>
        </w:tc>
      </w:tr>
      <w:tr w:rsidR="00707664" w:rsidRPr="00707664" w14:paraId="11623460" w14:textId="77777777" w:rsidTr="001814D6">
        <w:trPr>
          <w:trHeight w:val="375"/>
          <w:jc w:val="center"/>
        </w:trPr>
        <w:tc>
          <w:tcPr>
            <w:tcW w:w="802" w:type="dxa"/>
            <w:shd w:val="clear" w:color="auto" w:fill="auto"/>
            <w:vAlign w:val="center"/>
          </w:tcPr>
          <w:p w14:paraId="36A643A0" w14:textId="77777777" w:rsidR="00707664" w:rsidRPr="00707664" w:rsidRDefault="00707664" w:rsidP="00707664">
            <w:pPr>
              <w:spacing w:after="0" w:line="276" w:lineRule="auto"/>
              <w:jc w:val="center"/>
              <w:rPr>
                <w:rFonts w:eastAsia="Calibri" w:cstheme="minorHAnsi"/>
                <w:b/>
                <w:sz w:val="20"/>
                <w:szCs w:val="20"/>
              </w:rPr>
            </w:pPr>
          </w:p>
        </w:tc>
        <w:tc>
          <w:tcPr>
            <w:tcW w:w="7982" w:type="dxa"/>
            <w:shd w:val="clear" w:color="auto" w:fill="auto"/>
            <w:vAlign w:val="center"/>
          </w:tcPr>
          <w:p w14:paraId="237D1A2F" w14:textId="77777777" w:rsidR="00707664" w:rsidRPr="00707664" w:rsidRDefault="00707664" w:rsidP="00707664">
            <w:pPr>
              <w:spacing w:after="0" w:line="276" w:lineRule="auto"/>
              <w:jc w:val="both"/>
              <w:rPr>
                <w:rFonts w:eastAsia="Calibri" w:cstheme="minorHAnsi"/>
                <w:sz w:val="20"/>
                <w:szCs w:val="20"/>
              </w:rPr>
            </w:pPr>
            <w:r w:rsidRPr="00707664">
              <w:rPr>
                <w:rFonts w:eastAsia="Calibri" w:cstheme="minorHAnsi"/>
                <w:sz w:val="20"/>
                <w:szCs w:val="20"/>
              </w:rPr>
              <w:t>Komunikacijska i informacijska tehnologija (elektroničke komunikacije, prijenos podataka, informacijski sustavi, pružanje audio i audiovizualnih medijskih usluga)</w:t>
            </w:r>
          </w:p>
        </w:tc>
      </w:tr>
      <w:tr w:rsidR="00707664" w:rsidRPr="00707664" w14:paraId="2B7150B2" w14:textId="77777777" w:rsidTr="001814D6">
        <w:trPr>
          <w:trHeight w:val="385"/>
          <w:jc w:val="center"/>
        </w:trPr>
        <w:tc>
          <w:tcPr>
            <w:tcW w:w="802" w:type="dxa"/>
            <w:shd w:val="clear" w:color="auto" w:fill="auto"/>
            <w:vAlign w:val="center"/>
          </w:tcPr>
          <w:p w14:paraId="7F7FFC4C" w14:textId="77777777" w:rsidR="00707664" w:rsidRPr="00707664" w:rsidRDefault="00707664" w:rsidP="00707664">
            <w:pPr>
              <w:spacing w:after="0" w:line="276" w:lineRule="auto"/>
              <w:jc w:val="center"/>
              <w:rPr>
                <w:rFonts w:eastAsia="Calibri" w:cstheme="minorHAnsi"/>
                <w:b/>
                <w:sz w:val="20"/>
                <w:szCs w:val="20"/>
              </w:rPr>
            </w:pPr>
            <w:r w:rsidRPr="00707664">
              <w:rPr>
                <w:rFonts w:eastAsia="Calibri" w:cstheme="minorHAnsi"/>
                <w:b/>
                <w:sz w:val="20"/>
                <w:szCs w:val="20"/>
              </w:rPr>
              <w:t>x</w:t>
            </w:r>
          </w:p>
        </w:tc>
        <w:tc>
          <w:tcPr>
            <w:tcW w:w="7982" w:type="dxa"/>
            <w:shd w:val="clear" w:color="auto" w:fill="auto"/>
            <w:vAlign w:val="center"/>
          </w:tcPr>
          <w:p w14:paraId="6BFEDD01" w14:textId="77777777" w:rsidR="00707664" w:rsidRPr="00707664" w:rsidRDefault="00707664" w:rsidP="00707664">
            <w:pPr>
              <w:spacing w:after="0" w:line="276" w:lineRule="auto"/>
              <w:jc w:val="both"/>
              <w:rPr>
                <w:rFonts w:eastAsia="Calibri" w:cstheme="minorHAnsi"/>
                <w:sz w:val="20"/>
                <w:szCs w:val="20"/>
              </w:rPr>
            </w:pPr>
            <w:r w:rsidRPr="00707664">
              <w:rPr>
                <w:rFonts w:eastAsia="Calibri" w:cstheme="minorHAnsi"/>
                <w:sz w:val="20"/>
                <w:szCs w:val="20"/>
              </w:rPr>
              <w:t>Promet (cestovni, željeznički, zračni, pomorski i promet unutarnjim plovnim putovima)</w:t>
            </w:r>
          </w:p>
        </w:tc>
      </w:tr>
      <w:tr w:rsidR="00707664" w:rsidRPr="00707664" w14:paraId="2E8607C9" w14:textId="77777777" w:rsidTr="001814D6">
        <w:trPr>
          <w:trHeight w:val="375"/>
          <w:jc w:val="center"/>
        </w:trPr>
        <w:tc>
          <w:tcPr>
            <w:tcW w:w="802" w:type="dxa"/>
            <w:shd w:val="clear" w:color="auto" w:fill="auto"/>
            <w:vAlign w:val="center"/>
          </w:tcPr>
          <w:p w14:paraId="353194B5" w14:textId="77777777" w:rsidR="00707664" w:rsidRPr="00707664" w:rsidRDefault="00707664" w:rsidP="00707664">
            <w:pPr>
              <w:spacing w:after="0" w:line="276" w:lineRule="auto"/>
              <w:jc w:val="center"/>
              <w:rPr>
                <w:rFonts w:eastAsia="Calibri" w:cstheme="minorHAnsi"/>
                <w:b/>
                <w:sz w:val="20"/>
                <w:szCs w:val="20"/>
              </w:rPr>
            </w:pPr>
            <w:r w:rsidRPr="00707664">
              <w:rPr>
                <w:rFonts w:eastAsia="Calibri" w:cstheme="minorHAnsi"/>
                <w:b/>
                <w:sz w:val="20"/>
                <w:szCs w:val="20"/>
              </w:rPr>
              <w:t>x</w:t>
            </w:r>
          </w:p>
        </w:tc>
        <w:tc>
          <w:tcPr>
            <w:tcW w:w="7982" w:type="dxa"/>
            <w:shd w:val="clear" w:color="auto" w:fill="auto"/>
            <w:vAlign w:val="center"/>
          </w:tcPr>
          <w:p w14:paraId="4A22A7A3" w14:textId="77777777" w:rsidR="00707664" w:rsidRPr="00707664" w:rsidRDefault="00707664" w:rsidP="00707664">
            <w:pPr>
              <w:spacing w:after="0" w:line="276" w:lineRule="auto"/>
              <w:jc w:val="both"/>
              <w:rPr>
                <w:rFonts w:eastAsia="Calibri" w:cstheme="minorHAnsi"/>
                <w:sz w:val="20"/>
                <w:szCs w:val="20"/>
              </w:rPr>
            </w:pPr>
            <w:r w:rsidRPr="00707664">
              <w:rPr>
                <w:rFonts w:eastAsia="Calibri" w:cstheme="minorHAnsi"/>
                <w:sz w:val="20"/>
                <w:szCs w:val="20"/>
              </w:rPr>
              <w:t>Zdravstvo (zdravstvena zaštita, proizvodnja, promet i nadzor nad lijekovima)</w:t>
            </w:r>
          </w:p>
        </w:tc>
      </w:tr>
      <w:tr w:rsidR="00707664" w:rsidRPr="00707664" w14:paraId="49E2C0AD" w14:textId="77777777" w:rsidTr="001814D6">
        <w:trPr>
          <w:trHeight w:val="375"/>
          <w:jc w:val="center"/>
        </w:trPr>
        <w:tc>
          <w:tcPr>
            <w:tcW w:w="802" w:type="dxa"/>
            <w:shd w:val="clear" w:color="auto" w:fill="auto"/>
            <w:vAlign w:val="center"/>
          </w:tcPr>
          <w:p w14:paraId="66E56F40" w14:textId="77777777" w:rsidR="00707664" w:rsidRPr="00707664" w:rsidRDefault="00707664" w:rsidP="00707664">
            <w:pPr>
              <w:spacing w:after="0" w:line="276" w:lineRule="auto"/>
              <w:jc w:val="center"/>
              <w:rPr>
                <w:rFonts w:eastAsia="Calibri" w:cstheme="minorHAnsi"/>
                <w:b/>
                <w:sz w:val="20"/>
                <w:szCs w:val="20"/>
              </w:rPr>
            </w:pPr>
            <w:r w:rsidRPr="00707664">
              <w:rPr>
                <w:rFonts w:eastAsia="Calibri" w:cstheme="minorHAnsi"/>
                <w:b/>
                <w:sz w:val="20"/>
                <w:szCs w:val="20"/>
              </w:rPr>
              <w:t>x</w:t>
            </w:r>
          </w:p>
        </w:tc>
        <w:tc>
          <w:tcPr>
            <w:tcW w:w="7982" w:type="dxa"/>
            <w:shd w:val="clear" w:color="auto" w:fill="auto"/>
            <w:vAlign w:val="center"/>
          </w:tcPr>
          <w:p w14:paraId="0AE9E429" w14:textId="77777777" w:rsidR="00707664" w:rsidRPr="00707664" w:rsidRDefault="00707664" w:rsidP="00707664">
            <w:pPr>
              <w:spacing w:after="0" w:line="276" w:lineRule="auto"/>
              <w:jc w:val="both"/>
              <w:rPr>
                <w:rFonts w:eastAsia="Calibri" w:cstheme="minorHAnsi"/>
                <w:sz w:val="20"/>
                <w:szCs w:val="20"/>
              </w:rPr>
            </w:pPr>
            <w:r w:rsidRPr="00707664">
              <w:rPr>
                <w:rFonts w:eastAsia="Calibri" w:cstheme="minorHAnsi"/>
                <w:sz w:val="20"/>
                <w:szCs w:val="20"/>
              </w:rPr>
              <w:t>Vodno gospodarstvo (regulacijske i zaštitne vodne građevine i komunalne vodne građevine)</w:t>
            </w:r>
          </w:p>
        </w:tc>
      </w:tr>
      <w:tr w:rsidR="00707664" w:rsidRPr="00707664" w14:paraId="625AB867" w14:textId="77777777" w:rsidTr="001814D6">
        <w:trPr>
          <w:trHeight w:val="385"/>
          <w:jc w:val="center"/>
        </w:trPr>
        <w:tc>
          <w:tcPr>
            <w:tcW w:w="802" w:type="dxa"/>
            <w:shd w:val="clear" w:color="auto" w:fill="auto"/>
            <w:vAlign w:val="center"/>
          </w:tcPr>
          <w:p w14:paraId="1B068724" w14:textId="77777777" w:rsidR="00707664" w:rsidRPr="00707664" w:rsidRDefault="00707664" w:rsidP="00707664">
            <w:pPr>
              <w:spacing w:after="0" w:line="276" w:lineRule="auto"/>
              <w:jc w:val="center"/>
              <w:rPr>
                <w:rFonts w:eastAsia="Calibri" w:cstheme="minorHAnsi"/>
                <w:b/>
                <w:sz w:val="20"/>
                <w:szCs w:val="20"/>
              </w:rPr>
            </w:pPr>
            <w:r w:rsidRPr="00707664">
              <w:rPr>
                <w:rFonts w:eastAsia="Calibri" w:cstheme="minorHAnsi"/>
                <w:b/>
                <w:sz w:val="20"/>
                <w:szCs w:val="20"/>
              </w:rPr>
              <w:t>x</w:t>
            </w:r>
          </w:p>
        </w:tc>
        <w:tc>
          <w:tcPr>
            <w:tcW w:w="7982" w:type="dxa"/>
            <w:shd w:val="clear" w:color="auto" w:fill="auto"/>
            <w:vAlign w:val="center"/>
          </w:tcPr>
          <w:p w14:paraId="647B1ED5" w14:textId="77777777" w:rsidR="00707664" w:rsidRPr="00707664" w:rsidRDefault="00707664" w:rsidP="00707664">
            <w:pPr>
              <w:spacing w:after="0" w:line="276" w:lineRule="auto"/>
              <w:jc w:val="both"/>
              <w:rPr>
                <w:rFonts w:eastAsia="Calibri" w:cstheme="minorHAnsi"/>
                <w:sz w:val="20"/>
                <w:szCs w:val="20"/>
              </w:rPr>
            </w:pPr>
            <w:r w:rsidRPr="00707664">
              <w:rPr>
                <w:rFonts w:eastAsia="Calibri" w:cstheme="minorHAnsi"/>
                <w:sz w:val="20"/>
                <w:szCs w:val="20"/>
              </w:rPr>
              <w:t xml:space="preserve">Hrana (proizvodnja i opskrba hranom i sustav sigurnosti hrane, robne zalihe) </w:t>
            </w:r>
          </w:p>
        </w:tc>
      </w:tr>
      <w:tr w:rsidR="00707664" w:rsidRPr="00707664" w14:paraId="1B557762" w14:textId="77777777" w:rsidTr="001814D6">
        <w:trPr>
          <w:trHeight w:val="385"/>
          <w:jc w:val="center"/>
        </w:trPr>
        <w:tc>
          <w:tcPr>
            <w:tcW w:w="802" w:type="dxa"/>
            <w:shd w:val="clear" w:color="auto" w:fill="auto"/>
            <w:vAlign w:val="center"/>
          </w:tcPr>
          <w:p w14:paraId="4D613E41" w14:textId="77777777" w:rsidR="00707664" w:rsidRPr="00707664" w:rsidRDefault="00707664" w:rsidP="00707664">
            <w:pPr>
              <w:spacing w:after="0" w:line="276" w:lineRule="auto"/>
              <w:jc w:val="center"/>
              <w:rPr>
                <w:rFonts w:eastAsia="Calibri" w:cstheme="minorHAnsi"/>
                <w:b/>
                <w:sz w:val="20"/>
                <w:szCs w:val="20"/>
              </w:rPr>
            </w:pPr>
          </w:p>
        </w:tc>
        <w:tc>
          <w:tcPr>
            <w:tcW w:w="7982" w:type="dxa"/>
            <w:shd w:val="clear" w:color="auto" w:fill="auto"/>
            <w:vAlign w:val="center"/>
          </w:tcPr>
          <w:p w14:paraId="269E209A" w14:textId="77777777" w:rsidR="00707664" w:rsidRPr="00707664" w:rsidRDefault="00707664" w:rsidP="00707664">
            <w:pPr>
              <w:spacing w:after="0" w:line="276" w:lineRule="auto"/>
              <w:jc w:val="both"/>
              <w:rPr>
                <w:rFonts w:eastAsia="Calibri" w:cstheme="minorHAnsi"/>
                <w:sz w:val="20"/>
                <w:szCs w:val="20"/>
              </w:rPr>
            </w:pPr>
            <w:r w:rsidRPr="00707664">
              <w:rPr>
                <w:rFonts w:eastAsia="Calibri" w:cstheme="minorHAnsi"/>
                <w:sz w:val="20"/>
                <w:szCs w:val="20"/>
              </w:rPr>
              <w:t>Financije (bankarstvo, burze, investicije, sustavi osiguranja i plaćanja)</w:t>
            </w:r>
          </w:p>
        </w:tc>
      </w:tr>
      <w:tr w:rsidR="00707664" w:rsidRPr="00707664" w14:paraId="24275BE7" w14:textId="77777777" w:rsidTr="001814D6">
        <w:trPr>
          <w:trHeight w:val="385"/>
          <w:jc w:val="center"/>
        </w:trPr>
        <w:tc>
          <w:tcPr>
            <w:tcW w:w="802" w:type="dxa"/>
            <w:shd w:val="clear" w:color="auto" w:fill="auto"/>
            <w:vAlign w:val="center"/>
          </w:tcPr>
          <w:p w14:paraId="38D1B05C" w14:textId="77777777" w:rsidR="00707664" w:rsidRPr="00707664" w:rsidRDefault="00707664" w:rsidP="00707664">
            <w:pPr>
              <w:spacing w:after="0" w:line="276" w:lineRule="auto"/>
              <w:jc w:val="center"/>
              <w:rPr>
                <w:rFonts w:eastAsia="Calibri" w:cstheme="minorHAnsi"/>
                <w:b/>
                <w:sz w:val="20"/>
                <w:szCs w:val="20"/>
              </w:rPr>
            </w:pPr>
          </w:p>
        </w:tc>
        <w:tc>
          <w:tcPr>
            <w:tcW w:w="7982" w:type="dxa"/>
            <w:shd w:val="clear" w:color="auto" w:fill="auto"/>
            <w:vAlign w:val="center"/>
          </w:tcPr>
          <w:p w14:paraId="5F679761" w14:textId="77777777" w:rsidR="00707664" w:rsidRPr="00707664" w:rsidRDefault="00707664" w:rsidP="00707664">
            <w:pPr>
              <w:spacing w:after="0" w:line="276" w:lineRule="auto"/>
              <w:jc w:val="both"/>
              <w:rPr>
                <w:rFonts w:eastAsia="Calibri" w:cstheme="minorHAnsi"/>
                <w:sz w:val="20"/>
                <w:szCs w:val="20"/>
              </w:rPr>
            </w:pPr>
            <w:r w:rsidRPr="00707664">
              <w:rPr>
                <w:rFonts w:eastAsia="Calibri" w:cstheme="minorHAnsi"/>
                <w:sz w:val="20"/>
                <w:szCs w:val="20"/>
              </w:rPr>
              <w:t>Proizvodnja, skladištenje i prijevoz opasnih tvari (kemijski, biološki, radiološki i nuklearni materijali)</w:t>
            </w:r>
          </w:p>
        </w:tc>
      </w:tr>
      <w:tr w:rsidR="00707664" w:rsidRPr="00707664" w14:paraId="6E91C2B0" w14:textId="77777777" w:rsidTr="001814D6">
        <w:trPr>
          <w:trHeight w:val="385"/>
          <w:jc w:val="center"/>
        </w:trPr>
        <w:tc>
          <w:tcPr>
            <w:tcW w:w="802" w:type="dxa"/>
            <w:shd w:val="clear" w:color="auto" w:fill="auto"/>
            <w:vAlign w:val="center"/>
          </w:tcPr>
          <w:p w14:paraId="14FD6378" w14:textId="77777777" w:rsidR="00707664" w:rsidRPr="00707664" w:rsidRDefault="00707664" w:rsidP="00707664">
            <w:pPr>
              <w:spacing w:after="0" w:line="276" w:lineRule="auto"/>
              <w:jc w:val="center"/>
              <w:rPr>
                <w:rFonts w:eastAsia="Calibri" w:cstheme="minorHAnsi"/>
                <w:b/>
                <w:sz w:val="20"/>
                <w:szCs w:val="20"/>
              </w:rPr>
            </w:pPr>
          </w:p>
        </w:tc>
        <w:tc>
          <w:tcPr>
            <w:tcW w:w="7982" w:type="dxa"/>
            <w:shd w:val="clear" w:color="auto" w:fill="auto"/>
            <w:vAlign w:val="center"/>
          </w:tcPr>
          <w:p w14:paraId="57DDAF0F" w14:textId="77777777" w:rsidR="00707664" w:rsidRPr="00707664" w:rsidRDefault="00707664" w:rsidP="00707664">
            <w:pPr>
              <w:spacing w:after="0" w:line="276" w:lineRule="auto"/>
              <w:jc w:val="both"/>
              <w:rPr>
                <w:rFonts w:eastAsia="Calibri" w:cstheme="minorHAnsi"/>
                <w:sz w:val="20"/>
                <w:szCs w:val="20"/>
              </w:rPr>
            </w:pPr>
            <w:r w:rsidRPr="00707664">
              <w:rPr>
                <w:rFonts w:eastAsia="Calibri" w:cstheme="minorHAnsi"/>
                <w:sz w:val="20"/>
                <w:szCs w:val="20"/>
              </w:rPr>
              <w:t>Javne službe (osiguranje javnog reda i mira, zaštita i spašavanje, hitna medicinska pomoć)</w:t>
            </w:r>
          </w:p>
        </w:tc>
      </w:tr>
      <w:tr w:rsidR="00707664" w:rsidRPr="00707664" w14:paraId="20C1F58C" w14:textId="77777777" w:rsidTr="001814D6">
        <w:trPr>
          <w:trHeight w:val="385"/>
          <w:jc w:val="center"/>
        </w:trPr>
        <w:tc>
          <w:tcPr>
            <w:tcW w:w="802" w:type="dxa"/>
            <w:shd w:val="clear" w:color="auto" w:fill="auto"/>
            <w:vAlign w:val="center"/>
          </w:tcPr>
          <w:p w14:paraId="68E6DDE2" w14:textId="77777777" w:rsidR="00707664" w:rsidRPr="00707664" w:rsidRDefault="00707664" w:rsidP="00707664">
            <w:pPr>
              <w:spacing w:after="0" w:line="276" w:lineRule="auto"/>
              <w:jc w:val="center"/>
              <w:rPr>
                <w:rFonts w:eastAsia="Calibri" w:cstheme="minorHAnsi"/>
                <w:b/>
                <w:sz w:val="20"/>
                <w:szCs w:val="20"/>
              </w:rPr>
            </w:pPr>
          </w:p>
        </w:tc>
        <w:tc>
          <w:tcPr>
            <w:tcW w:w="7982" w:type="dxa"/>
            <w:shd w:val="clear" w:color="auto" w:fill="auto"/>
            <w:vAlign w:val="center"/>
          </w:tcPr>
          <w:p w14:paraId="7BDB225B" w14:textId="77777777" w:rsidR="00707664" w:rsidRPr="00707664" w:rsidRDefault="00707664" w:rsidP="00707664">
            <w:pPr>
              <w:spacing w:after="0" w:line="276" w:lineRule="auto"/>
              <w:jc w:val="both"/>
              <w:rPr>
                <w:rFonts w:eastAsia="Calibri" w:cstheme="minorHAnsi"/>
                <w:sz w:val="20"/>
                <w:szCs w:val="20"/>
              </w:rPr>
            </w:pPr>
            <w:r w:rsidRPr="00707664">
              <w:rPr>
                <w:rFonts w:eastAsia="Calibri" w:cstheme="minorHAnsi"/>
                <w:sz w:val="20"/>
                <w:szCs w:val="20"/>
              </w:rPr>
              <w:t>Nacionalni spomenici i vrijednosti</w:t>
            </w:r>
          </w:p>
        </w:tc>
      </w:tr>
    </w:tbl>
    <w:p w14:paraId="4BF5B255" w14:textId="219AF553" w:rsidR="00707664" w:rsidRDefault="00707664" w:rsidP="00AE2C6E">
      <w:pPr>
        <w:pStyle w:val="Naslov3"/>
      </w:pPr>
      <w:bookmarkStart w:id="570" w:name="_Toc10544821"/>
      <w:bookmarkStart w:id="571" w:name="_Toc10544981"/>
      <w:bookmarkStart w:id="572" w:name="_Toc72322130"/>
      <w:r w:rsidRPr="00707664">
        <w:t>Kontekst</w:t>
      </w:r>
      <w:bookmarkEnd w:id="570"/>
      <w:bookmarkEnd w:id="571"/>
      <w:bookmarkEnd w:id="572"/>
      <w:r w:rsidRPr="00707664">
        <w:t xml:space="preserve"> </w:t>
      </w:r>
    </w:p>
    <w:p w14:paraId="25C315E5" w14:textId="77777777" w:rsidR="001814D6" w:rsidRPr="009C3028" w:rsidRDefault="001814D6" w:rsidP="001814D6">
      <w:pPr>
        <w:pStyle w:val="Odlomakpopisa12"/>
      </w:pPr>
      <w:bookmarkStart w:id="573" w:name="_Toc10544822"/>
      <w:bookmarkStart w:id="574" w:name="_Toc10544982"/>
      <w:r w:rsidRPr="009C3028">
        <w:t>Klizišta na području grada Pregrade moguća su zbog sastava tla, u gornjim slojevima se nalazi najčešće ilovača ili pješčano tlo, a u određenim područjima vapnenac, te se taj gornji dio uglavnom nalazi na sloju lapora koji je sklizak i gornji se sloj lako odvaja od njega, te prilikom mehaničkih utjecaja, bujica, poplava, potresa dolazi do klizanja tla. Najugroženiji objekti kod nastajanja klizišta su cestovni i drugi infrastrukturni objekti, te obiteljske kuće i drugi gospodarski objekti koji se nalaze na takvim područjima.</w:t>
      </w:r>
    </w:p>
    <w:p w14:paraId="7790F629" w14:textId="77777777" w:rsidR="00707664" w:rsidRPr="00707664" w:rsidRDefault="00707664" w:rsidP="00AE2C6E">
      <w:pPr>
        <w:pStyle w:val="Naslov3"/>
      </w:pPr>
      <w:bookmarkStart w:id="575" w:name="_Toc72322131"/>
      <w:r w:rsidRPr="00707664">
        <w:t>Uzrok</w:t>
      </w:r>
      <w:bookmarkEnd w:id="573"/>
      <w:bookmarkEnd w:id="574"/>
      <w:bookmarkEnd w:id="575"/>
      <w:r w:rsidRPr="00707664">
        <w:t xml:space="preserve"> </w:t>
      </w:r>
    </w:p>
    <w:p w14:paraId="0F40844D" w14:textId="77777777" w:rsidR="00707664" w:rsidRPr="00707664" w:rsidRDefault="00707664" w:rsidP="00707664">
      <w:pPr>
        <w:spacing w:line="276" w:lineRule="auto"/>
        <w:jc w:val="both"/>
        <w:rPr>
          <w:sz w:val="24"/>
          <w:szCs w:val="24"/>
        </w:rPr>
      </w:pPr>
      <w:r w:rsidRPr="00707664">
        <w:rPr>
          <w:sz w:val="24"/>
          <w:szCs w:val="24"/>
        </w:rPr>
        <w:t xml:space="preserve">Uzroci nastanka klizišta mogu biti prirodni te oni nastali ljudskim faktorom, odnosno potaknuti ljudskim aktivnostima. Prirodni uzroci dijele se na geološke i morfološke. Geološke karakterizira mineraloški sastav stijena, nagib plićih slojeva tla i smjer pružanja, odnos nagiba klizišta u odnosu na nagib površine kosine te njihova geotehnička svojstva. Morfološke uzroke karakteriziraju promijene reljefa uslijed djelovanja različitih endogenih te egzogenih sila. </w:t>
      </w:r>
    </w:p>
    <w:p w14:paraId="392025C3" w14:textId="77777777" w:rsidR="00707664" w:rsidRPr="00707664" w:rsidRDefault="00707664" w:rsidP="00707664">
      <w:pPr>
        <w:keepNext/>
        <w:jc w:val="center"/>
        <w:rPr>
          <w:sz w:val="24"/>
        </w:rPr>
      </w:pPr>
      <w:r w:rsidRPr="00707664">
        <w:rPr>
          <w:noProof/>
          <w:sz w:val="24"/>
          <w:lang w:eastAsia="hr-HR"/>
        </w:rPr>
        <w:lastRenderedPageBreak/>
        <w:drawing>
          <wp:inline distT="0" distB="0" distL="0" distR="0" wp14:anchorId="1C8A6372" wp14:editId="0415C5F7">
            <wp:extent cx="5456555" cy="5286375"/>
            <wp:effectExtent l="0" t="0" r="0" b="9525"/>
            <wp:docPr id="225" name="Slika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56555" cy="5286375"/>
                    </a:xfrm>
                    <a:prstGeom prst="rect">
                      <a:avLst/>
                    </a:prstGeom>
                    <a:noFill/>
                  </pic:spPr>
                </pic:pic>
              </a:graphicData>
            </a:graphic>
          </wp:inline>
        </w:drawing>
      </w:r>
    </w:p>
    <w:p w14:paraId="21556EA0" w14:textId="1D3C1218" w:rsidR="00707664" w:rsidRPr="00707664" w:rsidRDefault="00707664" w:rsidP="0030636A">
      <w:pPr>
        <w:spacing w:after="0" w:line="276" w:lineRule="auto"/>
        <w:jc w:val="center"/>
        <w:rPr>
          <w:rFonts w:ascii="Calibri" w:eastAsia="Calibri" w:hAnsi="Calibri" w:cs="Arial"/>
          <w:b/>
          <w:bCs/>
          <w:sz w:val="20"/>
          <w:szCs w:val="20"/>
          <w:lang w:eastAsia="zh-CN"/>
        </w:rPr>
      </w:pPr>
      <w:bookmarkStart w:id="576" w:name="_Toc532467271"/>
      <w:bookmarkStart w:id="577" w:name="_Toc10545106"/>
      <w:bookmarkStart w:id="578" w:name="_Toc72322297"/>
      <w:r w:rsidRPr="00707664">
        <w:rPr>
          <w:rFonts w:ascii="Calibri" w:eastAsia="Calibri" w:hAnsi="Calibri" w:cs="Arial"/>
          <w:b/>
          <w:bCs/>
          <w:sz w:val="20"/>
          <w:szCs w:val="20"/>
          <w:lang w:eastAsia="zh-CN"/>
        </w:rPr>
        <w:t xml:space="preserve">Slika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Slika \* ARABIC </w:instrText>
      </w:r>
      <w:r w:rsidRPr="00707664">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11</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Nagib terena na području RH</w:t>
      </w:r>
      <w:bookmarkEnd w:id="576"/>
      <w:bookmarkEnd w:id="577"/>
      <w:bookmarkEnd w:id="578"/>
    </w:p>
    <w:p w14:paraId="6581C039" w14:textId="77777777" w:rsidR="00707664" w:rsidRPr="00707664" w:rsidRDefault="00707664" w:rsidP="0030636A">
      <w:pPr>
        <w:jc w:val="center"/>
        <w:rPr>
          <w:sz w:val="18"/>
          <w:szCs w:val="18"/>
          <w:lang w:eastAsia="zh-CN"/>
        </w:rPr>
      </w:pPr>
      <w:r w:rsidRPr="00707664">
        <w:rPr>
          <w:sz w:val="18"/>
          <w:szCs w:val="18"/>
          <w:lang w:eastAsia="zh-CN"/>
        </w:rPr>
        <w:t>Izvor: Nagib terena u Hrvatskoj, Husnjak, 2000.</w:t>
      </w:r>
    </w:p>
    <w:p w14:paraId="1A0DC66B" w14:textId="77777777" w:rsidR="0030636A" w:rsidRPr="0030636A" w:rsidRDefault="0030636A" w:rsidP="0030636A">
      <w:pPr>
        <w:tabs>
          <w:tab w:val="left" w:pos="9000"/>
        </w:tabs>
        <w:suppressAutoHyphens/>
        <w:autoSpaceDN w:val="0"/>
        <w:spacing w:after="120" w:line="276" w:lineRule="auto"/>
        <w:jc w:val="both"/>
        <w:rPr>
          <w:rFonts w:cs="Arial"/>
          <w:sz w:val="24"/>
          <w:szCs w:val="24"/>
        </w:rPr>
      </w:pPr>
      <w:bookmarkStart w:id="579" w:name="_Hlk15471849"/>
      <w:r w:rsidRPr="0030636A">
        <w:rPr>
          <w:rFonts w:cs="Arial"/>
          <w:sz w:val="24"/>
          <w:szCs w:val="24"/>
        </w:rPr>
        <w:t>Nagib kosine, u kojima se stvaraju klizišta može biti vrlo blag (manji od 5 stupnjeva, do vrlo strmih 45 stupnjeva), ali su klizišta najčešća na kosinama s nagibom od 10−30 stupnjeva. Klizišta se prepoznaju prema deformacijama terena (pukotine u tlu), deformacijama na objektima (pukotine i rušenja objekata), te deformacijama na vegetaciji ("pijane šume" sa stablima nagnutima niz kosinu ili na suprotnu stranu).</w:t>
      </w:r>
    </w:p>
    <w:p w14:paraId="5D5EB505" w14:textId="77777777" w:rsidR="00707664" w:rsidRPr="00707664" w:rsidRDefault="00707664" w:rsidP="00707664">
      <w:pPr>
        <w:keepNext/>
        <w:keepLines/>
        <w:numPr>
          <w:ilvl w:val="3"/>
          <w:numId w:val="3"/>
        </w:numPr>
        <w:spacing w:before="200" w:after="240" w:line="276" w:lineRule="auto"/>
        <w:ind w:left="431"/>
        <w:jc w:val="both"/>
        <w:outlineLvl w:val="3"/>
        <w:rPr>
          <w:rFonts w:asciiTheme="majorHAnsi" w:eastAsia="Times New Roman" w:hAnsiTheme="majorHAnsi" w:cs="Times New Roman"/>
          <w:bCs/>
          <w:iCs/>
          <w:sz w:val="24"/>
          <w:u w:val="single"/>
          <w:lang w:eastAsia="zh-CN"/>
        </w:rPr>
      </w:pPr>
      <w:bookmarkStart w:id="580" w:name="_Toc10544983"/>
      <w:bookmarkStart w:id="581" w:name="_Toc72322132"/>
      <w:bookmarkEnd w:id="579"/>
      <w:r w:rsidRPr="00707664">
        <w:rPr>
          <w:rFonts w:asciiTheme="majorHAnsi" w:eastAsia="Times New Roman" w:hAnsiTheme="majorHAnsi" w:cs="Times New Roman"/>
          <w:bCs/>
          <w:iCs/>
          <w:sz w:val="24"/>
          <w:u w:val="single"/>
          <w:lang w:eastAsia="zh-CN"/>
        </w:rPr>
        <w:t>Razvoj događaja koji prethodi velikoj nesreći</w:t>
      </w:r>
      <w:bookmarkEnd w:id="580"/>
      <w:bookmarkEnd w:id="581"/>
      <w:r w:rsidRPr="00707664">
        <w:rPr>
          <w:rFonts w:asciiTheme="majorHAnsi" w:eastAsia="Times New Roman" w:hAnsiTheme="majorHAnsi" w:cs="Times New Roman"/>
          <w:bCs/>
          <w:iCs/>
          <w:sz w:val="24"/>
          <w:u w:val="single"/>
          <w:lang w:eastAsia="zh-CN"/>
        </w:rPr>
        <w:t xml:space="preserve"> </w:t>
      </w:r>
    </w:p>
    <w:p w14:paraId="15536B11" w14:textId="77777777" w:rsidR="00707664" w:rsidRPr="00707664" w:rsidRDefault="00707664" w:rsidP="00707664">
      <w:pPr>
        <w:spacing w:line="276" w:lineRule="auto"/>
        <w:jc w:val="both"/>
        <w:rPr>
          <w:sz w:val="24"/>
          <w:szCs w:val="24"/>
        </w:rPr>
      </w:pPr>
      <w:r w:rsidRPr="00707664">
        <w:rPr>
          <w:sz w:val="24"/>
          <w:szCs w:val="24"/>
        </w:rPr>
        <w:t>Da bi se pojavilo klizanje tla potrebno je da postoji padina ili kosina. Klizanje je proces koji se javlja tijekom cijele geološke prošlosti pod djelovanjem gravitacije i egzogenih sila. Postoje četiri faze pomicanja tla na kosini koja postaje klizište: puzanje, predklizanje, klizanje te stabilizacija.</w:t>
      </w:r>
    </w:p>
    <w:p w14:paraId="3C3F3462" w14:textId="77777777" w:rsidR="00707664" w:rsidRPr="00707664" w:rsidRDefault="00707664" w:rsidP="00707664">
      <w:pPr>
        <w:keepNext/>
        <w:keepLines/>
        <w:numPr>
          <w:ilvl w:val="3"/>
          <w:numId w:val="3"/>
        </w:numPr>
        <w:spacing w:before="200" w:after="240" w:line="276" w:lineRule="auto"/>
        <w:ind w:left="431"/>
        <w:jc w:val="both"/>
        <w:outlineLvl w:val="3"/>
        <w:rPr>
          <w:rFonts w:asciiTheme="majorHAnsi" w:eastAsia="Times New Roman" w:hAnsiTheme="majorHAnsi" w:cs="Times New Roman"/>
          <w:bCs/>
          <w:iCs/>
          <w:sz w:val="24"/>
          <w:u w:val="single"/>
          <w:lang w:eastAsia="zh-CN"/>
        </w:rPr>
      </w:pPr>
      <w:bookmarkStart w:id="582" w:name="_Toc10544984"/>
      <w:bookmarkStart w:id="583" w:name="_Toc72322133"/>
      <w:r w:rsidRPr="00707664">
        <w:rPr>
          <w:rFonts w:asciiTheme="majorHAnsi" w:eastAsia="Times New Roman" w:hAnsiTheme="majorHAnsi" w:cs="Times New Roman"/>
          <w:bCs/>
          <w:iCs/>
          <w:sz w:val="24"/>
          <w:u w:val="single"/>
          <w:lang w:eastAsia="zh-CN"/>
        </w:rPr>
        <w:lastRenderedPageBreak/>
        <w:t>Okidač koji je uzrokovao veliku nesreću</w:t>
      </w:r>
      <w:bookmarkEnd w:id="582"/>
      <w:bookmarkEnd w:id="583"/>
    </w:p>
    <w:p w14:paraId="5FC958D5" w14:textId="77777777" w:rsidR="00707664" w:rsidRPr="00707664" w:rsidRDefault="00707664" w:rsidP="00707664">
      <w:pPr>
        <w:shd w:val="clear" w:color="auto" w:fill="FFFFFF"/>
        <w:spacing w:before="96" w:after="0" w:line="276" w:lineRule="auto"/>
        <w:jc w:val="both"/>
        <w:rPr>
          <w:rFonts w:eastAsia="Times New Roman" w:cs="Arial"/>
          <w:sz w:val="24"/>
          <w:szCs w:val="24"/>
          <w:lang w:eastAsia="hr-HR"/>
        </w:rPr>
      </w:pPr>
      <w:r w:rsidRPr="00707664">
        <w:rPr>
          <w:sz w:val="24"/>
          <w:szCs w:val="24"/>
          <w:lang w:eastAsia="hr-HR"/>
        </w:rPr>
        <w:t xml:space="preserve">Kako bi se klizište aktiviralo mora postojati okidač koji u određenom trenutku prelazi stabilnost padine i posmične čvrstoće se svedu na 0 (nema posmične čvrstoće). Postoji nekoliko faktora koji utječu na nastajanje klizišta, odnosno smatraju se okidačima nastanka klizišta: obilne padaline (uobičajeni uzrok), </w:t>
      </w:r>
      <w:r w:rsidRPr="00707664">
        <w:rPr>
          <w:rFonts w:eastAsia="Times New Roman" w:cs="Arial"/>
          <w:sz w:val="24"/>
          <w:szCs w:val="24"/>
          <w:lang w:eastAsia="hr-HR"/>
        </w:rPr>
        <w:t>potresi, zasijecanje padine (zbog izgradnje cesta, vodovoda, plinovoda te drugih objekata i građevina) i dr.</w:t>
      </w:r>
    </w:p>
    <w:p w14:paraId="4A61DD49" w14:textId="77777777" w:rsidR="00707664" w:rsidRPr="00707664" w:rsidRDefault="00707664" w:rsidP="00707664">
      <w:pPr>
        <w:shd w:val="clear" w:color="auto" w:fill="FFFFFF"/>
        <w:spacing w:before="96" w:after="0" w:line="276" w:lineRule="auto"/>
        <w:jc w:val="both"/>
        <w:rPr>
          <w:rFonts w:cs="Arial"/>
          <w:color w:val="000000"/>
          <w:sz w:val="24"/>
          <w:szCs w:val="24"/>
          <w:shd w:val="clear" w:color="auto" w:fill="FFFFFF"/>
        </w:rPr>
      </w:pPr>
      <w:r w:rsidRPr="00707664">
        <w:rPr>
          <w:rFonts w:eastAsia="Times New Roman" w:cs="Arial"/>
          <w:sz w:val="24"/>
          <w:szCs w:val="24"/>
          <w:lang w:eastAsia="hr-HR"/>
        </w:rPr>
        <w:t xml:space="preserve">Klizišta se javljaju uslijed ekstremnih padalina i infiltracije oborinskih voda u tlo. </w:t>
      </w:r>
      <w:r w:rsidRPr="00707664">
        <w:rPr>
          <w:rFonts w:cs="Arial"/>
          <w:color w:val="000000"/>
          <w:sz w:val="24"/>
          <w:szCs w:val="24"/>
          <w:shd w:val="clear" w:color="auto" w:fill="FFFFFF"/>
        </w:rPr>
        <w:t>Uslijed djelovanja vode dolazi do promjene opterećenja kosine i do potpunog smanjenja posmične čvrstoće tla, a posljedično tome i do pokliznuća kritične mase.</w:t>
      </w:r>
    </w:p>
    <w:p w14:paraId="277327AA" w14:textId="77777777" w:rsidR="00707664" w:rsidRPr="00707664" w:rsidRDefault="00707664" w:rsidP="00AE2C6E">
      <w:pPr>
        <w:pStyle w:val="Naslov3"/>
        <w:rPr>
          <w:shd w:val="clear" w:color="auto" w:fill="FFFFFF"/>
        </w:rPr>
      </w:pPr>
      <w:bookmarkStart w:id="584" w:name="_Toc10544823"/>
      <w:bookmarkStart w:id="585" w:name="_Toc10544985"/>
      <w:bookmarkStart w:id="586" w:name="_Toc72322134"/>
      <w:r w:rsidRPr="00707664">
        <w:rPr>
          <w:shd w:val="clear" w:color="auto" w:fill="FFFFFF"/>
        </w:rPr>
        <w:t>Opis događaja</w:t>
      </w:r>
      <w:bookmarkEnd w:id="584"/>
      <w:bookmarkEnd w:id="585"/>
      <w:bookmarkEnd w:id="586"/>
      <w:r w:rsidRPr="00707664">
        <w:rPr>
          <w:shd w:val="clear" w:color="auto" w:fill="FFFFFF"/>
        </w:rPr>
        <w:t xml:space="preserve"> </w:t>
      </w:r>
    </w:p>
    <w:p w14:paraId="07C57F0D" w14:textId="08A5CA05" w:rsidR="00707664" w:rsidRPr="00707664" w:rsidRDefault="00707664" w:rsidP="00707664">
      <w:pPr>
        <w:spacing w:after="120" w:line="276" w:lineRule="auto"/>
        <w:jc w:val="both"/>
        <w:rPr>
          <w:rFonts w:cs="Arial"/>
          <w:sz w:val="24"/>
          <w:szCs w:val="24"/>
        </w:rPr>
      </w:pPr>
      <w:r w:rsidRPr="00707664">
        <w:rPr>
          <w:rFonts w:cs="Arial"/>
          <w:sz w:val="24"/>
          <w:szCs w:val="24"/>
        </w:rPr>
        <w:t xml:space="preserve">Klizišta su kao geotehnička pojava veoma različita po obliku, načinu postanka te vrsti tla u kojem se pojavljuju. Ona mogu biti uzrok </w:t>
      </w:r>
      <w:r w:rsidR="00931B3C">
        <w:rPr>
          <w:rFonts w:cs="Arial"/>
          <w:sz w:val="24"/>
          <w:szCs w:val="24"/>
        </w:rPr>
        <w:t xml:space="preserve">prirodnih </w:t>
      </w:r>
      <w:r w:rsidRPr="00707664">
        <w:rPr>
          <w:rFonts w:cs="Arial"/>
          <w:sz w:val="24"/>
          <w:szCs w:val="24"/>
        </w:rPr>
        <w:t>nepogoda, tj. mogu prouzročiti velike materijalne štete te ugroziti život i zdravlje ljudi. Troškovi sanacije klizišta su veoma visoki i često premašuju vrijednosti građevina koje ugrožava ili je tijekom klizanja oštetilo.</w:t>
      </w:r>
    </w:p>
    <w:p w14:paraId="3EA7C47A" w14:textId="77777777" w:rsidR="00707664" w:rsidRPr="00707664" w:rsidRDefault="00707664" w:rsidP="00707664">
      <w:pPr>
        <w:keepNext/>
        <w:keepLines/>
        <w:numPr>
          <w:ilvl w:val="3"/>
          <w:numId w:val="3"/>
        </w:numPr>
        <w:spacing w:before="200" w:after="240" w:line="276" w:lineRule="auto"/>
        <w:ind w:left="431"/>
        <w:jc w:val="both"/>
        <w:outlineLvl w:val="3"/>
        <w:rPr>
          <w:rFonts w:asciiTheme="majorHAnsi" w:eastAsia="Times New Roman" w:hAnsiTheme="majorHAnsi" w:cs="Times New Roman"/>
          <w:bCs/>
          <w:iCs/>
          <w:sz w:val="24"/>
          <w:u w:val="single"/>
          <w:lang w:eastAsia="zh-CN"/>
        </w:rPr>
      </w:pPr>
      <w:bookmarkStart w:id="587" w:name="_Toc10544986"/>
      <w:bookmarkStart w:id="588" w:name="_Toc72322135"/>
      <w:r w:rsidRPr="00707664">
        <w:rPr>
          <w:rFonts w:asciiTheme="majorHAnsi" w:eastAsia="Times New Roman" w:hAnsiTheme="majorHAnsi" w:cs="Times New Roman"/>
          <w:bCs/>
          <w:iCs/>
          <w:sz w:val="24"/>
          <w:u w:val="single"/>
          <w:lang w:eastAsia="zh-CN"/>
        </w:rPr>
        <w:t>Događaj s najgorim mogućim posljedicama</w:t>
      </w:r>
      <w:bookmarkEnd w:id="587"/>
      <w:bookmarkEnd w:id="588"/>
    </w:p>
    <w:p w14:paraId="45296359" w14:textId="1771D0C3" w:rsidR="00707664" w:rsidRPr="00707664" w:rsidRDefault="00707664" w:rsidP="00707664">
      <w:pPr>
        <w:spacing w:line="276" w:lineRule="auto"/>
        <w:jc w:val="both"/>
        <w:rPr>
          <w:sz w:val="24"/>
          <w:szCs w:val="24"/>
          <w:lang w:eastAsia="zh-CN"/>
        </w:rPr>
      </w:pPr>
      <w:r w:rsidRPr="00707664">
        <w:rPr>
          <w:sz w:val="24"/>
          <w:szCs w:val="24"/>
          <w:lang w:eastAsia="zh-CN"/>
        </w:rPr>
        <w:t xml:space="preserve">Zbog nepovoljnih vremenskih prilika, odnosno obilnih padalina i naglog otapanja velikih količina snijega dolazi do otvaranja brojnih novih klizišta i aktiviranja postojećih na području </w:t>
      </w:r>
      <w:r w:rsidR="00143242">
        <w:rPr>
          <w:sz w:val="24"/>
          <w:szCs w:val="24"/>
          <w:lang w:eastAsia="zh-CN"/>
        </w:rPr>
        <w:t>grada Pregrade</w:t>
      </w:r>
      <w:r w:rsidRPr="00707664">
        <w:rPr>
          <w:sz w:val="24"/>
          <w:szCs w:val="24"/>
          <w:lang w:eastAsia="zh-CN"/>
        </w:rPr>
        <w:t>. Klizišta nanose velike materijalne štete na stambenim i gospodarskim objektima, cestama i komunalnoj infrastrukturi te poljoprivrednim površinama.</w:t>
      </w:r>
    </w:p>
    <w:p w14:paraId="5FD51DCE" w14:textId="77777777" w:rsidR="00707664" w:rsidRPr="00707664" w:rsidRDefault="00707664" w:rsidP="00707664">
      <w:pPr>
        <w:numPr>
          <w:ilvl w:val="4"/>
          <w:numId w:val="3"/>
        </w:numPr>
        <w:spacing w:before="240" w:after="120" w:line="276" w:lineRule="auto"/>
        <w:jc w:val="both"/>
        <w:outlineLvl w:val="4"/>
        <w:rPr>
          <w:rFonts w:ascii="Calibri" w:hAnsi="Calibri" w:cs="Times New Roman"/>
          <w:bCs/>
          <w:i/>
          <w:iCs/>
          <w:sz w:val="24"/>
          <w:szCs w:val="26"/>
          <w:lang w:eastAsia="zh-CN"/>
        </w:rPr>
      </w:pPr>
      <w:bookmarkStart w:id="589" w:name="_Toc10544987"/>
      <w:bookmarkStart w:id="590" w:name="_Toc72322136"/>
      <w:r w:rsidRPr="00707664">
        <w:rPr>
          <w:rFonts w:ascii="Calibri" w:hAnsi="Calibri" w:cs="Times New Roman"/>
          <w:bCs/>
          <w:i/>
          <w:iCs/>
          <w:sz w:val="24"/>
          <w:szCs w:val="26"/>
          <w:lang w:eastAsia="zh-CN"/>
        </w:rPr>
        <w:t>Posljedice na život i zdravlje ljudi</w:t>
      </w:r>
      <w:bookmarkEnd w:id="589"/>
      <w:bookmarkEnd w:id="590"/>
      <w:r w:rsidRPr="00707664">
        <w:rPr>
          <w:rFonts w:ascii="Calibri" w:hAnsi="Calibri" w:cs="Times New Roman"/>
          <w:bCs/>
          <w:i/>
          <w:iCs/>
          <w:sz w:val="24"/>
          <w:szCs w:val="26"/>
          <w:lang w:eastAsia="zh-CN"/>
        </w:rPr>
        <w:t xml:space="preserve"> </w:t>
      </w:r>
    </w:p>
    <w:p w14:paraId="0DE544D3" w14:textId="77777777" w:rsidR="00707664" w:rsidRPr="00707664" w:rsidRDefault="00707664" w:rsidP="00707664">
      <w:pPr>
        <w:spacing w:line="276" w:lineRule="auto"/>
        <w:jc w:val="both"/>
        <w:rPr>
          <w:rFonts w:eastAsia="Calibri" w:cstheme="minorHAnsi"/>
          <w:sz w:val="24"/>
          <w:szCs w:val="24"/>
        </w:rPr>
      </w:pPr>
      <w:r w:rsidRPr="00707664">
        <w:rPr>
          <w:rFonts w:eastAsia="Calibri" w:cstheme="minorHAnsi"/>
          <w:sz w:val="24"/>
          <w:szCs w:val="24"/>
          <w:lang w:eastAsia="zh-CN"/>
        </w:rPr>
        <w:t>P</w:t>
      </w:r>
      <w:r w:rsidRPr="00707664">
        <w:rPr>
          <w:rFonts w:eastAsia="Calibri" w:cstheme="minorHAnsi"/>
          <w:sz w:val="24"/>
          <w:szCs w:val="24"/>
        </w:rPr>
        <w:t xml:space="preserve">ojava klizišta u neposrednoj blizini stambenih zgrada ili obiteljskih kuća predstavlja direktnu ugrozu na život i zdravlje ljudi, obzirom da se narušava stambeni prostor te nastaje potreba za </w:t>
      </w:r>
      <w:bookmarkStart w:id="591" w:name="_Hlk531953723"/>
      <w:r w:rsidRPr="00707664">
        <w:rPr>
          <w:rFonts w:eastAsia="Calibri" w:cstheme="minorHAnsi"/>
          <w:sz w:val="24"/>
          <w:szCs w:val="24"/>
        </w:rPr>
        <w:t>zbrinjavanjem stanovništva.</w:t>
      </w:r>
      <w:r w:rsidRPr="00707664">
        <w:rPr>
          <w:sz w:val="24"/>
          <w:szCs w:val="24"/>
          <w:lang w:eastAsia="zh-CN"/>
        </w:rPr>
        <w:t xml:space="preserve"> </w:t>
      </w:r>
      <w:r w:rsidRPr="00707664">
        <w:rPr>
          <w:rFonts w:eastAsia="Calibri" w:cstheme="minorHAnsi"/>
          <w:sz w:val="24"/>
          <w:szCs w:val="24"/>
        </w:rPr>
        <w:t xml:space="preserve">Iznenadno aktiviranje klizišta na području prometnica može </w:t>
      </w:r>
      <w:bookmarkStart w:id="592" w:name="_Hlk10458484"/>
      <w:r w:rsidRPr="00707664">
        <w:rPr>
          <w:rFonts w:eastAsia="Calibri" w:cstheme="minorHAnsi"/>
          <w:sz w:val="24"/>
          <w:szCs w:val="24"/>
        </w:rPr>
        <w:t>uzrokovati prometne nesreće te ugroziti život i zdravlje ljudi.</w:t>
      </w:r>
    </w:p>
    <w:p w14:paraId="78F2361C" w14:textId="1A627EFB" w:rsidR="00707664" w:rsidRPr="00707664" w:rsidRDefault="00707664" w:rsidP="00707664">
      <w:pPr>
        <w:keepNext/>
        <w:spacing w:after="0" w:line="276" w:lineRule="auto"/>
        <w:jc w:val="both"/>
        <w:rPr>
          <w:rFonts w:ascii="Calibri" w:eastAsia="Calibri" w:hAnsi="Calibri" w:cs="Arial"/>
          <w:b/>
          <w:bCs/>
          <w:sz w:val="20"/>
          <w:szCs w:val="20"/>
          <w:lang w:eastAsia="zh-CN"/>
        </w:rPr>
      </w:pPr>
      <w:bookmarkStart w:id="593" w:name="_Toc532992661"/>
      <w:bookmarkStart w:id="594" w:name="_Toc11404808"/>
      <w:bookmarkStart w:id="595" w:name="_Toc72322457"/>
      <w:r w:rsidRPr="00707664">
        <w:rPr>
          <w:rFonts w:ascii="Calibri" w:eastAsia="Calibri" w:hAnsi="Calibri" w:cs="Arial"/>
          <w:b/>
          <w:bCs/>
          <w:sz w:val="20"/>
          <w:szCs w:val="20"/>
          <w:lang w:eastAsia="zh-CN"/>
        </w:rPr>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61</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Posljedice na život i zdravlje ljudi </w:t>
      </w:r>
      <w:r w:rsidRPr="00707664">
        <w:rPr>
          <w:rFonts w:ascii="Calibri" w:eastAsia="Calibri" w:hAnsi="Calibri" w:cs="Arial"/>
          <w:b/>
          <w:bCs/>
          <w:sz w:val="20"/>
          <w:szCs w:val="20"/>
          <w:lang w:eastAsia="zh-CN"/>
        </w:rPr>
        <w:sym w:font="Symbol" w:char="F02D"/>
      </w:r>
      <w:r w:rsidRPr="00707664">
        <w:rPr>
          <w:rFonts w:ascii="Calibri" w:eastAsia="Calibri" w:hAnsi="Calibri" w:cs="Arial"/>
          <w:b/>
          <w:bCs/>
          <w:sz w:val="20"/>
          <w:szCs w:val="20"/>
          <w:lang w:eastAsia="zh-CN"/>
        </w:rPr>
        <w:t xml:space="preserve"> klizišta</w:t>
      </w:r>
      <w:bookmarkEnd w:id="593"/>
      <w:bookmarkEnd w:id="594"/>
      <w:bookmarkEnd w:id="595"/>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126"/>
        <w:gridCol w:w="2977"/>
        <w:gridCol w:w="1559"/>
      </w:tblGrid>
      <w:tr w:rsidR="00707664" w:rsidRPr="00707664" w14:paraId="106EDD96" w14:textId="77777777" w:rsidTr="00DD397E">
        <w:trPr>
          <w:trHeight w:val="317"/>
        </w:trPr>
        <w:tc>
          <w:tcPr>
            <w:tcW w:w="8789" w:type="dxa"/>
            <w:gridSpan w:val="4"/>
            <w:shd w:val="clear" w:color="auto" w:fill="auto"/>
            <w:vAlign w:val="center"/>
          </w:tcPr>
          <w:p w14:paraId="7F12D47E" w14:textId="77777777" w:rsidR="00707664" w:rsidRPr="00707664" w:rsidRDefault="00707664" w:rsidP="00707664">
            <w:pPr>
              <w:spacing w:after="0" w:line="276" w:lineRule="auto"/>
              <w:jc w:val="center"/>
              <w:rPr>
                <w:rFonts w:eastAsia="Calibri" w:cstheme="minorHAnsi"/>
                <w:b/>
                <w:sz w:val="20"/>
                <w:szCs w:val="20"/>
              </w:rPr>
            </w:pPr>
            <w:r w:rsidRPr="00707664">
              <w:rPr>
                <w:rFonts w:eastAsia="Calibri" w:cstheme="minorHAnsi"/>
                <w:b/>
                <w:sz w:val="20"/>
                <w:szCs w:val="20"/>
              </w:rPr>
              <w:t>Život i zdravlje ljudi</w:t>
            </w:r>
          </w:p>
        </w:tc>
      </w:tr>
      <w:tr w:rsidR="00707664" w:rsidRPr="00707664" w14:paraId="03B6CF59" w14:textId="77777777" w:rsidTr="00DD397E">
        <w:trPr>
          <w:trHeight w:val="394"/>
        </w:trPr>
        <w:tc>
          <w:tcPr>
            <w:tcW w:w="2127" w:type="dxa"/>
            <w:shd w:val="clear" w:color="auto" w:fill="auto"/>
            <w:vAlign w:val="center"/>
          </w:tcPr>
          <w:p w14:paraId="0837880E" w14:textId="77777777" w:rsidR="00707664" w:rsidRPr="00707664" w:rsidRDefault="00707664" w:rsidP="00707664">
            <w:pPr>
              <w:spacing w:after="0" w:line="240" w:lineRule="auto"/>
              <w:jc w:val="center"/>
              <w:rPr>
                <w:rFonts w:eastAsia="Calibri" w:cstheme="minorHAnsi"/>
                <w:b/>
                <w:sz w:val="20"/>
                <w:szCs w:val="20"/>
              </w:rPr>
            </w:pPr>
            <w:r w:rsidRPr="00707664">
              <w:rPr>
                <w:rFonts w:eastAsia="Calibri" w:cstheme="minorHAnsi"/>
                <w:b/>
                <w:sz w:val="20"/>
                <w:szCs w:val="20"/>
              </w:rPr>
              <w:t>Kategorija</w:t>
            </w:r>
          </w:p>
        </w:tc>
        <w:tc>
          <w:tcPr>
            <w:tcW w:w="2126" w:type="dxa"/>
            <w:shd w:val="clear" w:color="auto" w:fill="auto"/>
            <w:vAlign w:val="center"/>
          </w:tcPr>
          <w:p w14:paraId="556B3C47" w14:textId="77777777" w:rsidR="00707664" w:rsidRPr="00707664" w:rsidRDefault="00707664" w:rsidP="00707664">
            <w:pPr>
              <w:spacing w:after="0" w:line="240" w:lineRule="auto"/>
              <w:jc w:val="center"/>
              <w:rPr>
                <w:rFonts w:eastAsia="Calibri" w:cstheme="minorHAnsi"/>
                <w:b/>
                <w:sz w:val="20"/>
                <w:szCs w:val="20"/>
              </w:rPr>
            </w:pPr>
            <w:r w:rsidRPr="00707664">
              <w:rPr>
                <w:rFonts w:eastAsia="Calibri" w:cstheme="minorHAnsi"/>
                <w:b/>
                <w:sz w:val="20"/>
                <w:szCs w:val="20"/>
              </w:rPr>
              <w:t>Posljedice</w:t>
            </w:r>
          </w:p>
        </w:tc>
        <w:tc>
          <w:tcPr>
            <w:tcW w:w="2977" w:type="dxa"/>
            <w:shd w:val="clear" w:color="auto" w:fill="auto"/>
            <w:vAlign w:val="center"/>
          </w:tcPr>
          <w:p w14:paraId="0DF45CAB" w14:textId="77777777" w:rsidR="00707664" w:rsidRPr="00707664" w:rsidRDefault="00707664" w:rsidP="00707664">
            <w:pPr>
              <w:spacing w:after="0" w:line="240" w:lineRule="auto"/>
              <w:jc w:val="center"/>
              <w:rPr>
                <w:rFonts w:eastAsia="Calibri" w:cstheme="minorHAnsi"/>
                <w:b/>
                <w:sz w:val="20"/>
                <w:szCs w:val="20"/>
              </w:rPr>
            </w:pPr>
            <w:r w:rsidRPr="00707664">
              <w:rPr>
                <w:rFonts w:eastAsia="Calibri" w:cstheme="minorHAnsi"/>
                <w:b/>
                <w:sz w:val="20"/>
                <w:szCs w:val="20"/>
              </w:rPr>
              <w:t>Kriterij</w:t>
            </w:r>
          </w:p>
          <w:p w14:paraId="7293BCAC" w14:textId="77777777" w:rsidR="00707664" w:rsidRPr="00707664" w:rsidRDefault="00707664" w:rsidP="00707664">
            <w:pPr>
              <w:spacing w:after="0" w:line="240" w:lineRule="auto"/>
              <w:jc w:val="center"/>
              <w:rPr>
                <w:rFonts w:eastAsia="Calibri" w:cstheme="minorHAnsi"/>
                <w:b/>
                <w:sz w:val="20"/>
                <w:szCs w:val="20"/>
              </w:rPr>
            </w:pPr>
            <w:r w:rsidRPr="00707664">
              <w:rPr>
                <w:rFonts w:eastAsia="Calibri" w:cstheme="minorHAnsi"/>
                <w:b/>
                <w:sz w:val="20"/>
                <w:szCs w:val="20"/>
              </w:rPr>
              <w:t>-st-</w:t>
            </w:r>
          </w:p>
        </w:tc>
        <w:tc>
          <w:tcPr>
            <w:tcW w:w="1559" w:type="dxa"/>
            <w:shd w:val="clear" w:color="auto" w:fill="auto"/>
            <w:vAlign w:val="center"/>
          </w:tcPr>
          <w:p w14:paraId="28BA074D" w14:textId="77777777" w:rsidR="00707664" w:rsidRPr="00707664" w:rsidRDefault="00707664" w:rsidP="00707664">
            <w:pPr>
              <w:spacing w:after="0" w:line="240" w:lineRule="auto"/>
              <w:jc w:val="center"/>
              <w:rPr>
                <w:rFonts w:eastAsia="Calibri" w:cstheme="minorHAnsi"/>
                <w:b/>
                <w:sz w:val="20"/>
                <w:szCs w:val="20"/>
              </w:rPr>
            </w:pPr>
            <w:r w:rsidRPr="00707664">
              <w:rPr>
                <w:rFonts w:eastAsia="Calibri" w:cstheme="minorHAnsi"/>
                <w:b/>
                <w:sz w:val="20"/>
                <w:szCs w:val="20"/>
              </w:rPr>
              <w:t>Odabrano</w:t>
            </w:r>
          </w:p>
        </w:tc>
      </w:tr>
      <w:tr w:rsidR="001814D6" w:rsidRPr="00707664" w14:paraId="7EB206EF" w14:textId="77777777" w:rsidTr="000E69FB">
        <w:trPr>
          <w:trHeight w:val="197"/>
        </w:trPr>
        <w:tc>
          <w:tcPr>
            <w:tcW w:w="2127" w:type="dxa"/>
            <w:shd w:val="clear" w:color="auto" w:fill="auto"/>
            <w:vAlign w:val="center"/>
          </w:tcPr>
          <w:p w14:paraId="173D298E"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1</w:t>
            </w:r>
          </w:p>
        </w:tc>
        <w:tc>
          <w:tcPr>
            <w:tcW w:w="2126" w:type="dxa"/>
            <w:shd w:val="clear" w:color="auto" w:fill="auto"/>
            <w:vAlign w:val="center"/>
          </w:tcPr>
          <w:p w14:paraId="206FE41C"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Neznatne</w:t>
            </w:r>
          </w:p>
        </w:tc>
        <w:tc>
          <w:tcPr>
            <w:tcW w:w="2977" w:type="dxa"/>
            <w:shd w:val="clear" w:color="auto" w:fill="auto"/>
            <w:vAlign w:val="center"/>
          </w:tcPr>
          <w:p w14:paraId="7F8ED07F" w14:textId="3659818B" w:rsidR="001814D6" w:rsidRPr="00707664" w:rsidRDefault="001814D6" w:rsidP="001814D6">
            <w:pPr>
              <w:spacing w:after="0" w:line="276" w:lineRule="auto"/>
              <w:jc w:val="center"/>
              <w:rPr>
                <w:rFonts w:eastAsia="Calibri" w:cstheme="minorHAnsi"/>
                <w:sz w:val="20"/>
                <w:szCs w:val="20"/>
              </w:rPr>
            </w:pPr>
            <w:r w:rsidRPr="00476C61">
              <w:rPr>
                <w:rFonts w:cs="Arial"/>
                <w:sz w:val="20"/>
                <w:szCs w:val="20"/>
              </w:rPr>
              <w:t>&lt;0,0659</w:t>
            </w:r>
          </w:p>
        </w:tc>
        <w:tc>
          <w:tcPr>
            <w:tcW w:w="1559" w:type="dxa"/>
            <w:shd w:val="clear" w:color="auto" w:fill="auto"/>
            <w:vAlign w:val="center"/>
          </w:tcPr>
          <w:p w14:paraId="24E19F89" w14:textId="77777777" w:rsidR="001814D6" w:rsidRPr="00707664" w:rsidRDefault="001814D6" w:rsidP="001814D6">
            <w:pPr>
              <w:spacing w:after="0" w:line="276" w:lineRule="auto"/>
              <w:jc w:val="center"/>
              <w:rPr>
                <w:rFonts w:eastAsia="Calibri" w:cstheme="minorHAnsi"/>
                <w:sz w:val="20"/>
                <w:szCs w:val="20"/>
              </w:rPr>
            </w:pPr>
          </w:p>
        </w:tc>
      </w:tr>
      <w:tr w:rsidR="001814D6" w:rsidRPr="00707664" w14:paraId="019B8AE3" w14:textId="77777777" w:rsidTr="000E69FB">
        <w:trPr>
          <w:trHeight w:val="197"/>
        </w:trPr>
        <w:tc>
          <w:tcPr>
            <w:tcW w:w="2127" w:type="dxa"/>
            <w:shd w:val="clear" w:color="auto" w:fill="auto"/>
            <w:vAlign w:val="center"/>
          </w:tcPr>
          <w:p w14:paraId="0EC0F98F"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2</w:t>
            </w:r>
          </w:p>
        </w:tc>
        <w:tc>
          <w:tcPr>
            <w:tcW w:w="2126" w:type="dxa"/>
            <w:shd w:val="clear" w:color="auto" w:fill="auto"/>
            <w:vAlign w:val="center"/>
          </w:tcPr>
          <w:p w14:paraId="1C32AACF"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Malene</w:t>
            </w:r>
          </w:p>
        </w:tc>
        <w:tc>
          <w:tcPr>
            <w:tcW w:w="2977" w:type="dxa"/>
            <w:shd w:val="clear" w:color="auto" w:fill="auto"/>
            <w:vAlign w:val="center"/>
          </w:tcPr>
          <w:p w14:paraId="5ECF8217" w14:textId="731AF187" w:rsidR="001814D6" w:rsidRPr="00707664" w:rsidRDefault="001814D6" w:rsidP="001814D6">
            <w:pPr>
              <w:spacing w:after="0" w:line="276" w:lineRule="auto"/>
              <w:jc w:val="center"/>
              <w:rPr>
                <w:rFonts w:eastAsia="Calibri" w:cstheme="minorHAnsi"/>
                <w:sz w:val="20"/>
                <w:szCs w:val="20"/>
              </w:rPr>
            </w:pPr>
            <w:r w:rsidRPr="00476C61">
              <w:rPr>
                <w:rFonts w:cs="Arial"/>
                <w:sz w:val="20"/>
                <w:szCs w:val="20"/>
              </w:rPr>
              <w:t>0,0659-0,303</w:t>
            </w:r>
          </w:p>
        </w:tc>
        <w:tc>
          <w:tcPr>
            <w:tcW w:w="1559" w:type="dxa"/>
            <w:shd w:val="clear" w:color="auto" w:fill="auto"/>
            <w:vAlign w:val="center"/>
          </w:tcPr>
          <w:p w14:paraId="59BEA3B7" w14:textId="77777777" w:rsidR="001814D6" w:rsidRPr="00707664" w:rsidRDefault="001814D6" w:rsidP="001814D6">
            <w:pPr>
              <w:spacing w:after="0" w:line="276" w:lineRule="auto"/>
              <w:jc w:val="center"/>
              <w:rPr>
                <w:rFonts w:eastAsia="Calibri" w:cstheme="minorHAnsi"/>
                <w:sz w:val="20"/>
                <w:szCs w:val="20"/>
              </w:rPr>
            </w:pPr>
          </w:p>
        </w:tc>
      </w:tr>
      <w:tr w:rsidR="001814D6" w:rsidRPr="00707664" w14:paraId="227B8900" w14:textId="77777777" w:rsidTr="000E69FB">
        <w:trPr>
          <w:trHeight w:val="197"/>
        </w:trPr>
        <w:tc>
          <w:tcPr>
            <w:tcW w:w="2127" w:type="dxa"/>
            <w:shd w:val="clear" w:color="auto" w:fill="auto"/>
            <w:vAlign w:val="center"/>
          </w:tcPr>
          <w:p w14:paraId="472BCD0E"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3</w:t>
            </w:r>
          </w:p>
        </w:tc>
        <w:tc>
          <w:tcPr>
            <w:tcW w:w="2126" w:type="dxa"/>
            <w:shd w:val="clear" w:color="auto" w:fill="auto"/>
            <w:vAlign w:val="center"/>
          </w:tcPr>
          <w:p w14:paraId="76665A77"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Umjerene</w:t>
            </w:r>
          </w:p>
        </w:tc>
        <w:tc>
          <w:tcPr>
            <w:tcW w:w="2977" w:type="dxa"/>
            <w:shd w:val="clear" w:color="auto" w:fill="auto"/>
            <w:vAlign w:val="center"/>
          </w:tcPr>
          <w:p w14:paraId="4FA97E5E" w14:textId="75A065D8" w:rsidR="001814D6" w:rsidRPr="00707664" w:rsidRDefault="001814D6" w:rsidP="001814D6">
            <w:pPr>
              <w:spacing w:after="0" w:line="276" w:lineRule="auto"/>
              <w:jc w:val="center"/>
              <w:rPr>
                <w:rFonts w:eastAsia="Calibri" w:cstheme="minorHAnsi"/>
                <w:sz w:val="20"/>
                <w:szCs w:val="20"/>
              </w:rPr>
            </w:pPr>
            <w:r w:rsidRPr="00476C61">
              <w:rPr>
                <w:rFonts w:cs="Arial"/>
                <w:sz w:val="20"/>
                <w:szCs w:val="20"/>
              </w:rPr>
              <w:t>0,310-0,725</w:t>
            </w:r>
          </w:p>
        </w:tc>
        <w:tc>
          <w:tcPr>
            <w:tcW w:w="1559" w:type="dxa"/>
            <w:shd w:val="clear" w:color="auto" w:fill="auto"/>
            <w:vAlign w:val="center"/>
          </w:tcPr>
          <w:p w14:paraId="3461AECC" w14:textId="77777777" w:rsidR="001814D6" w:rsidRPr="00707664" w:rsidRDefault="001814D6" w:rsidP="001814D6">
            <w:pPr>
              <w:spacing w:after="0" w:line="276" w:lineRule="auto"/>
              <w:jc w:val="center"/>
              <w:rPr>
                <w:rFonts w:eastAsia="Calibri" w:cstheme="minorHAnsi"/>
                <w:sz w:val="20"/>
                <w:szCs w:val="20"/>
              </w:rPr>
            </w:pPr>
          </w:p>
        </w:tc>
      </w:tr>
      <w:tr w:rsidR="001814D6" w:rsidRPr="00707664" w14:paraId="2DE44F20" w14:textId="77777777" w:rsidTr="000E69FB">
        <w:trPr>
          <w:trHeight w:val="205"/>
        </w:trPr>
        <w:tc>
          <w:tcPr>
            <w:tcW w:w="2127" w:type="dxa"/>
            <w:shd w:val="clear" w:color="auto" w:fill="auto"/>
            <w:vAlign w:val="center"/>
          </w:tcPr>
          <w:p w14:paraId="78438403"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4</w:t>
            </w:r>
          </w:p>
        </w:tc>
        <w:tc>
          <w:tcPr>
            <w:tcW w:w="2126" w:type="dxa"/>
            <w:shd w:val="clear" w:color="auto" w:fill="auto"/>
            <w:vAlign w:val="center"/>
          </w:tcPr>
          <w:p w14:paraId="512C5E13"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Značajne</w:t>
            </w:r>
          </w:p>
        </w:tc>
        <w:tc>
          <w:tcPr>
            <w:tcW w:w="2977" w:type="dxa"/>
            <w:shd w:val="clear" w:color="auto" w:fill="auto"/>
            <w:vAlign w:val="center"/>
          </w:tcPr>
          <w:p w14:paraId="2E21E9D4" w14:textId="551C21FE" w:rsidR="001814D6" w:rsidRPr="00707664" w:rsidRDefault="001814D6" w:rsidP="001814D6">
            <w:pPr>
              <w:spacing w:after="0" w:line="276" w:lineRule="auto"/>
              <w:jc w:val="center"/>
              <w:rPr>
                <w:rFonts w:eastAsia="Calibri" w:cstheme="minorHAnsi"/>
                <w:sz w:val="20"/>
                <w:szCs w:val="20"/>
              </w:rPr>
            </w:pPr>
            <w:r w:rsidRPr="00476C61">
              <w:rPr>
                <w:rFonts w:cs="Arial"/>
                <w:sz w:val="20"/>
                <w:szCs w:val="20"/>
              </w:rPr>
              <w:t>0,791-2,310</w:t>
            </w:r>
          </w:p>
        </w:tc>
        <w:tc>
          <w:tcPr>
            <w:tcW w:w="1559" w:type="dxa"/>
            <w:shd w:val="clear" w:color="auto" w:fill="auto"/>
            <w:vAlign w:val="center"/>
          </w:tcPr>
          <w:p w14:paraId="66142535"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X</w:t>
            </w:r>
          </w:p>
        </w:tc>
      </w:tr>
      <w:tr w:rsidR="001814D6" w:rsidRPr="00707664" w14:paraId="3B8F9989" w14:textId="77777777" w:rsidTr="000E69FB">
        <w:trPr>
          <w:trHeight w:val="49"/>
        </w:trPr>
        <w:tc>
          <w:tcPr>
            <w:tcW w:w="2127" w:type="dxa"/>
            <w:shd w:val="clear" w:color="auto" w:fill="auto"/>
            <w:vAlign w:val="center"/>
          </w:tcPr>
          <w:p w14:paraId="2ABC558B"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5</w:t>
            </w:r>
          </w:p>
        </w:tc>
        <w:tc>
          <w:tcPr>
            <w:tcW w:w="2126" w:type="dxa"/>
            <w:shd w:val="clear" w:color="auto" w:fill="auto"/>
            <w:vAlign w:val="center"/>
          </w:tcPr>
          <w:p w14:paraId="162A83F3"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Katastrofalne</w:t>
            </w:r>
          </w:p>
        </w:tc>
        <w:tc>
          <w:tcPr>
            <w:tcW w:w="2977" w:type="dxa"/>
            <w:shd w:val="clear" w:color="auto" w:fill="auto"/>
            <w:vAlign w:val="center"/>
          </w:tcPr>
          <w:p w14:paraId="7814BB92" w14:textId="422F302A" w:rsidR="001814D6" w:rsidRPr="00707664" w:rsidRDefault="001814D6" w:rsidP="001814D6">
            <w:pPr>
              <w:spacing w:after="0" w:line="276" w:lineRule="auto"/>
              <w:jc w:val="center"/>
              <w:rPr>
                <w:rFonts w:eastAsia="Calibri" w:cstheme="minorHAnsi"/>
                <w:sz w:val="20"/>
                <w:szCs w:val="20"/>
              </w:rPr>
            </w:pPr>
            <w:r w:rsidRPr="00476C61">
              <w:rPr>
                <w:rFonts w:cs="Arial"/>
                <w:sz w:val="20"/>
                <w:szCs w:val="20"/>
              </w:rPr>
              <w:t>2,374&gt;</w:t>
            </w:r>
          </w:p>
        </w:tc>
        <w:tc>
          <w:tcPr>
            <w:tcW w:w="1559" w:type="dxa"/>
            <w:shd w:val="clear" w:color="auto" w:fill="auto"/>
            <w:vAlign w:val="center"/>
          </w:tcPr>
          <w:p w14:paraId="4E6CB604" w14:textId="77777777" w:rsidR="001814D6" w:rsidRPr="00707664" w:rsidRDefault="001814D6" w:rsidP="001814D6">
            <w:pPr>
              <w:spacing w:after="0" w:line="276" w:lineRule="auto"/>
              <w:jc w:val="center"/>
              <w:rPr>
                <w:rFonts w:eastAsia="Calibri" w:cstheme="minorHAnsi"/>
                <w:sz w:val="20"/>
                <w:szCs w:val="20"/>
              </w:rPr>
            </w:pPr>
          </w:p>
        </w:tc>
      </w:tr>
    </w:tbl>
    <w:p w14:paraId="0F01EDB2" w14:textId="77777777" w:rsidR="00707664" w:rsidRPr="00707664" w:rsidRDefault="00707664" w:rsidP="00707664">
      <w:pPr>
        <w:numPr>
          <w:ilvl w:val="4"/>
          <w:numId w:val="3"/>
        </w:numPr>
        <w:spacing w:before="240" w:after="120" w:line="276" w:lineRule="auto"/>
        <w:jc w:val="both"/>
        <w:outlineLvl w:val="4"/>
        <w:rPr>
          <w:rFonts w:ascii="Calibri" w:hAnsi="Calibri" w:cs="Times New Roman"/>
          <w:bCs/>
          <w:i/>
          <w:iCs/>
          <w:sz w:val="24"/>
          <w:szCs w:val="26"/>
          <w:lang w:eastAsia="zh-CN"/>
        </w:rPr>
      </w:pPr>
      <w:bookmarkStart w:id="596" w:name="_Toc10544988"/>
      <w:bookmarkStart w:id="597" w:name="_Toc72322137"/>
      <w:r w:rsidRPr="00707664">
        <w:rPr>
          <w:rFonts w:ascii="Calibri" w:hAnsi="Calibri" w:cs="Times New Roman"/>
          <w:bCs/>
          <w:i/>
          <w:iCs/>
          <w:sz w:val="24"/>
          <w:szCs w:val="26"/>
          <w:lang w:eastAsia="zh-CN"/>
        </w:rPr>
        <w:t>Posljedice na gospodarstvo</w:t>
      </w:r>
      <w:bookmarkEnd w:id="596"/>
      <w:bookmarkEnd w:id="597"/>
    </w:p>
    <w:p w14:paraId="58087FBB" w14:textId="77777777" w:rsidR="00707664" w:rsidRPr="00707664" w:rsidRDefault="00707664" w:rsidP="00707664">
      <w:pPr>
        <w:spacing w:after="120" w:line="276" w:lineRule="auto"/>
        <w:jc w:val="both"/>
        <w:rPr>
          <w:sz w:val="24"/>
          <w:szCs w:val="24"/>
        </w:rPr>
      </w:pPr>
      <w:r w:rsidRPr="00707664">
        <w:rPr>
          <w:sz w:val="24"/>
          <w:szCs w:val="24"/>
        </w:rPr>
        <w:t xml:space="preserve">Posljedice na gospodarstvo se procjenjuju kroz direktne (izravne) i indirektne (neizravne) gubitke, a prikazuju se u odnosu na proračun. </w:t>
      </w:r>
    </w:p>
    <w:p w14:paraId="5919205E" w14:textId="77777777" w:rsidR="00707664" w:rsidRPr="00707664" w:rsidRDefault="00707664" w:rsidP="00707664">
      <w:pPr>
        <w:spacing w:after="120" w:line="276" w:lineRule="auto"/>
        <w:jc w:val="both"/>
        <w:rPr>
          <w:sz w:val="24"/>
          <w:szCs w:val="24"/>
        </w:rPr>
      </w:pPr>
      <w:r w:rsidRPr="00707664">
        <w:rPr>
          <w:sz w:val="24"/>
          <w:szCs w:val="24"/>
        </w:rPr>
        <w:lastRenderedPageBreak/>
        <w:t xml:space="preserve">Direktne štete nastaju u trenutku aktiviranja klizišta, rušenjem i oštećenjem objekata i ljudskim gubicima (smrt ili povreda) na područjima zahvaćenim klizištima. Indirektne štete se iskazuju i kroz duže vremensko razdoblje u smanjenju vrijednosti nekretnina u ugroženim područjima, gubitkom produktivnosti zbog oštećenja na dobrima ili prekidom saobraćaja te znatnim troškovima sanacije šteta. </w:t>
      </w:r>
    </w:p>
    <w:p w14:paraId="33FBA485" w14:textId="716ACADA" w:rsidR="00707664" w:rsidRPr="00707664" w:rsidRDefault="00707664" w:rsidP="00707664">
      <w:pPr>
        <w:keepNext/>
        <w:spacing w:after="0" w:line="276" w:lineRule="auto"/>
        <w:jc w:val="both"/>
        <w:rPr>
          <w:rFonts w:ascii="Calibri" w:eastAsia="Calibri" w:hAnsi="Calibri" w:cs="Arial"/>
          <w:b/>
          <w:bCs/>
          <w:sz w:val="20"/>
          <w:szCs w:val="20"/>
          <w:lang w:eastAsia="zh-CN"/>
        </w:rPr>
      </w:pPr>
      <w:bookmarkStart w:id="598" w:name="_Toc532992662"/>
      <w:bookmarkStart w:id="599" w:name="_Toc11404809"/>
      <w:bookmarkStart w:id="600" w:name="_Toc72322458"/>
      <w:r w:rsidRPr="00707664">
        <w:rPr>
          <w:rFonts w:ascii="Calibri" w:eastAsia="Calibri" w:hAnsi="Calibri" w:cs="Arial"/>
          <w:b/>
          <w:bCs/>
          <w:sz w:val="20"/>
          <w:szCs w:val="20"/>
          <w:lang w:eastAsia="zh-CN"/>
        </w:rPr>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62</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Posljedice na gospodarstvo </w:t>
      </w:r>
      <w:r w:rsidRPr="00707664">
        <w:rPr>
          <w:rFonts w:ascii="Calibri" w:eastAsia="Calibri" w:hAnsi="Calibri" w:cs="Arial"/>
          <w:b/>
          <w:bCs/>
          <w:sz w:val="20"/>
          <w:szCs w:val="20"/>
          <w:lang w:eastAsia="zh-CN"/>
        </w:rPr>
        <w:sym w:font="Symbol" w:char="F02D"/>
      </w:r>
      <w:r w:rsidRPr="00707664">
        <w:rPr>
          <w:rFonts w:ascii="Calibri" w:eastAsia="Calibri" w:hAnsi="Calibri" w:cs="Arial"/>
          <w:b/>
          <w:bCs/>
          <w:sz w:val="20"/>
          <w:szCs w:val="20"/>
          <w:lang w:eastAsia="zh-CN"/>
        </w:rPr>
        <w:t xml:space="preserve"> klizišta</w:t>
      </w:r>
      <w:bookmarkEnd w:id="598"/>
      <w:bookmarkEnd w:id="599"/>
      <w:bookmarkEnd w:id="600"/>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8"/>
        <w:gridCol w:w="2071"/>
        <w:gridCol w:w="2959"/>
        <w:gridCol w:w="1831"/>
      </w:tblGrid>
      <w:tr w:rsidR="00707664" w:rsidRPr="00707664" w14:paraId="45C6B98F" w14:textId="77777777" w:rsidTr="00DD397E">
        <w:trPr>
          <w:trHeight w:val="327"/>
          <w:jc w:val="center"/>
        </w:trPr>
        <w:tc>
          <w:tcPr>
            <w:tcW w:w="8789" w:type="dxa"/>
            <w:gridSpan w:val="4"/>
            <w:shd w:val="clear" w:color="auto" w:fill="auto"/>
            <w:vAlign w:val="center"/>
          </w:tcPr>
          <w:p w14:paraId="57E34B25" w14:textId="77777777" w:rsidR="00707664" w:rsidRPr="00707664" w:rsidRDefault="00707664" w:rsidP="00707664">
            <w:pPr>
              <w:spacing w:after="0" w:line="276" w:lineRule="auto"/>
              <w:jc w:val="center"/>
              <w:rPr>
                <w:rFonts w:eastAsia="Calibri" w:cstheme="minorHAnsi"/>
                <w:b/>
                <w:sz w:val="20"/>
                <w:szCs w:val="20"/>
              </w:rPr>
            </w:pPr>
            <w:r w:rsidRPr="00707664">
              <w:rPr>
                <w:rFonts w:eastAsia="Calibri" w:cstheme="minorHAnsi"/>
                <w:b/>
                <w:sz w:val="20"/>
                <w:szCs w:val="20"/>
              </w:rPr>
              <w:t>Gospodarstvo</w:t>
            </w:r>
          </w:p>
        </w:tc>
      </w:tr>
      <w:tr w:rsidR="00707664" w:rsidRPr="00707664" w14:paraId="296D0F59" w14:textId="77777777" w:rsidTr="00DD397E">
        <w:trPr>
          <w:trHeight w:val="244"/>
          <w:jc w:val="center"/>
        </w:trPr>
        <w:tc>
          <w:tcPr>
            <w:tcW w:w="1928" w:type="dxa"/>
            <w:shd w:val="clear" w:color="auto" w:fill="auto"/>
            <w:vAlign w:val="center"/>
          </w:tcPr>
          <w:p w14:paraId="73C98B19" w14:textId="77777777" w:rsidR="00707664" w:rsidRPr="00707664" w:rsidRDefault="00707664" w:rsidP="00707664">
            <w:pPr>
              <w:spacing w:after="0" w:line="240" w:lineRule="auto"/>
              <w:jc w:val="center"/>
              <w:rPr>
                <w:rFonts w:eastAsia="Calibri" w:cstheme="minorHAnsi"/>
                <w:b/>
                <w:sz w:val="20"/>
                <w:szCs w:val="20"/>
              </w:rPr>
            </w:pPr>
            <w:r w:rsidRPr="00707664">
              <w:rPr>
                <w:rFonts w:eastAsia="Calibri" w:cstheme="minorHAnsi"/>
                <w:b/>
                <w:sz w:val="20"/>
                <w:szCs w:val="20"/>
              </w:rPr>
              <w:t>Kategorija</w:t>
            </w:r>
          </w:p>
        </w:tc>
        <w:tc>
          <w:tcPr>
            <w:tcW w:w="2071" w:type="dxa"/>
            <w:shd w:val="clear" w:color="auto" w:fill="auto"/>
            <w:vAlign w:val="center"/>
          </w:tcPr>
          <w:p w14:paraId="15EA2A5B" w14:textId="77777777" w:rsidR="00707664" w:rsidRPr="00707664" w:rsidRDefault="00707664" w:rsidP="00707664">
            <w:pPr>
              <w:spacing w:after="0" w:line="240" w:lineRule="auto"/>
              <w:jc w:val="center"/>
              <w:rPr>
                <w:rFonts w:eastAsia="Calibri" w:cstheme="minorHAnsi"/>
                <w:b/>
                <w:sz w:val="20"/>
                <w:szCs w:val="20"/>
              </w:rPr>
            </w:pPr>
            <w:r w:rsidRPr="00707664">
              <w:rPr>
                <w:rFonts w:eastAsia="Calibri" w:cstheme="minorHAnsi"/>
                <w:b/>
                <w:sz w:val="20"/>
                <w:szCs w:val="20"/>
              </w:rPr>
              <w:t>Posljedice</w:t>
            </w:r>
          </w:p>
        </w:tc>
        <w:tc>
          <w:tcPr>
            <w:tcW w:w="2959" w:type="dxa"/>
            <w:tcBorders>
              <w:bottom w:val="single" w:sz="4" w:space="0" w:color="auto"/>
            </w:tcBorders>
            <w:shd w:val="clear" w:color="auto" w:fill="auto"/>
            <w:vAlign w:val="center"/>
          </w:tcPr>
          <w:p w14:paraId="5367AAAB" w14:textId="77777777" w:rsidR="00707664" w:rsidRPr="00707664" w:rsidRDefault="00707664" w:rsidP="00707664">
            <w:pPr>
              <w:spacing w:after="0" w:line="240" w:lineRule="auto"/>
              <w:jc w:val="center"/>
              <w:rPr>
                <w:rFonts w:eastAsia="Calibri" w:cstheme="minorHAnsi"/>
                <w:b/>
                <w:sz w:val="20"/>
                <w:szCs w:val="20"/>
              </w:rPr>
            </w:pPr>
            <w:r w:rsidRPr="00707664">
              <w:rPr>
                <w:rFonts w:eastAsia="Calibri" w:cstheme="minorHAnsi"/>
                <w:b/>
                <w:sz w:val="20"/>
                <w:szCs w:val="20"/>
              </w:rPr>
              <w:t>Kriterij</w:t>
            </w:r>
          </w:p>
          <w:p w14:paraId="4B0B3225" w14:textId="77777777" w:rsidR="00707664" w:rsidRPr="00707664" w:rsidRDefault="00707664" w:rsidP="00707664">
            <w:pPr>
              <w:spacing w:after="0" w:line="240" w:lineRule="auto"/>
              <w:jc w:val="center"/>
              <w:rPr>
                <w:rFonts w:eastAsia="Calibri" w:cstheme="minorHAnsi"/>
                <w:b/>
                <w:sz w:val="20"/>
                <w:szCs w:val="20"/>
              </w:rPr>
            </w:pPr>
            <w:r w:rsidRPr="00707664">
              <w:rPr>
                <w:rFonts w:eastAsia="Calibri" w:cstheme="minorHAnsi"/>
                <w:b/>
                <w:sz w:val="20"/>
                <w:szCs w:val="20"/>
              </w:rPr>
              <w:t>-kn-</w:t>
            </w:r>
          </w:p>
        </w:tc>
        <w:tc>
          <w:tcPr>
            <w:tcW w:w="1831" w:type="dxa"/>
            <w:tcBorders>
              <w:bottom w:val="single" w:sz="4" w:space="0" w:color="auto"/>
            </w:tcBorders>
            <w:shd w:val="clear" w:color="auto" w:fill="auto"/>
            <w:vAlign w:val="center"/>
          </w:tcPr>
          <w:p w14:paraId="078F8EFC" w14:textId="77777777" w:rsidR="00707664" w:rsidRPr="00707664" w:rsidRDefault="00707664" w:rsidP="00707664">
            <w:pPr>
              <w:spacing w:after="0" w:line="240" w:lineRule="auto"/>
              <w:jc w:val="center"/>
              <w:rPr>
                <w:rFonts w:eastAsia="Calibri" w:cstheme="minorHAnsi"/>
                <w:b/>
                <w:sz w:val="20"/>
                <w:szCs w:val="20"/>
              </w:rPr>
            </w:pPr>
            <w:r w:rsidRPr="00707664">
              <w:rPr>
                <w:rFonts w:eastAsia="Calibri" w:cstheme="minorHAnsi"/>
                <w:b/>
                <w:sz w:val="20"/>
                <w:szCs w:val="20"/>
              </w:rPr>
              <w:t>Odabrano</w:t>
            </w:r>
          </w:p>
        </w:tc>
      </w:tr>
      <w:tr w:rsidR="001814D6" w:rsidRPr="00707664" w14:paraId="715785A8" w14:textId="77777777" w:rsidTr="00DD397E">
        <w:trPr>
          <w:trHeight w:val="244"/>
          <w:jc w:val="center"/>
        </w:trPr>
        <w:tc>
          <w:tcPr>
            <w:tcW w:w="1928" w:type="dxa"/>
            <w:shd w:val="clear" w:color="auto" w:fill="auto"/>
            <w:vAlign w:val="center"/>
          </w:tcPr>
          <w:p w14:paraId="57F28CD7"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1</w:t>
            </w:r>
          </w:p>
        </w:tc>
        <w:tc>
          <w:tcPr>
            <w:tcW w:w="2071" w:type="dxa"/>
            <w:shd w:val="clear" w:color="auto" w:fill="auto"/>
            <w:vAlign w:val="center"/>
          </w:tcPr>
          <w:p w14:paraId="0F120733"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Neznatne</w:t>
            </w:r>
          </w:p>
        </w:tc>
        <w:tc>
          <w:tcPr>
            <w:tcW w:w="2959" w:type="dxa"/>
            <w:shd w:val="clear" w:color="auto" w:fill="auto"/>
            <w:vAlign w:val="center"/>
          </w:tcPr>
          <w:p w14:paraId="41AAE301" w14:textId="38428F42" w:rsidR="001814D6" w:rsidRPr="00707664" w:rsidRDefault="001814D6" w:rsidP="001814D6">
            <w:pPr>
              <w:spacing w:after="0" w:line="276" w:lineRule="auto"/>
              <w:jc w:val="center"/>
              <w:rPr>
                <w:rFonts w:eastAsia="Calibri" w:cstheme="minorHAnsi"/>
                <w:sz w:val="20"/>
                <w:szCs w:val="20"/>
              </w:rPr>
            </w:pPr>
            <w:r w:rsidRPr="00476C61">
              <w:rPr>
                <w:rFonts w:eastAsia="Calibri" w:cstheme="minorHAnsi"/>
                <w:sz w:val="20"/>
                <w:szCs w:val="20"/>
              </w:rPr>
              <w:t>128.155,06-256.310,11</w:t>
            </w:r>
          </w:p>
        </w:tc>
        <w:tc>
          <w:tcPr>
            <w:tcW w:w="1831" w:type="dxa"/>
            <w:tcBorders>
              <w:bottom w:val="single" w:sz="4" w:space="0" w:color="auto"/>
            </w:tcBorders>
            <w:shd w:val="clear" w:color="auto" w:fill="auto"/>
            <w:vAlign w:val="center"/>
          </w:tcPr>
          <w:p w14:paraId="53D36F09" w14:textId="77777777" w:rsidR="001814D6" w:rsidRPr="00707664" w:rsidRDefault="001814D6" w:rsidP="001814D6">
            <w:pPr>
              <w:spacing w:after="0" w:line="276" w:lineRule="auto"/>
              <w:jc w:val="center"/>
              <w:rPr>
                <w:rFonts w:eastAsia="Calibri" w:cstheme="minorHAnsi"/>
                <w:sz w:val="20"/>
                <w:szCs w:val="20"/>
              </w:rPr>
            </w:pPr>
          </w:p>
        </w:tc>
      </w:tr>
      <w:tr w:rsidR="001814D6" w:rsidRPr="00707664" w14:paraId="2287DB3B" w14:textId="77777777" w:rsidTr="00DD397E">
        <w:trPr>
          <w:trHeight w:val="244"/>
          <w:jc w:val="center"/>
        </w:trPr>
        <w:tc>
          <w:tcPr>
            <w:tcW w:w="1928" w:type="dxa"/>
            <w:shd w:val="clear" w:color="auto" w:fill="auto"/>
            <w:vAlign w:val="center"/>
          </w:tcPr>
          <w:p w14:paraId="45AF729F"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2</w:t>
            </w:r>
          </w:p>
        </w:tc>
        <w:tc>
          <w:tcPr>
            <w:tcW w:w="2071" w:type="dxa"/>
            <w:shd w:val="clear" w:color="auto" w:fill="auto"/>
            <w:vAlign w:val="center"/>
          </w:tcPr>
          <w:p w14:paraId="76CD0983"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Malene</w:t>
            </w:r>
          </w:p>
        </w:tc>
        <w:tc>
          <w:tcPr>
            <w:tcW w:w="2959" w:type="dxa"/>
            <w:shd w:val="clear" w:color="auto" w:fill="auto"/>
            <w:vAlign w:val="center"/>
          </w:tcPr>
          <w:p w14:paraId="32F2D8EE" w14:textId="51582A5C" w:rsidR="001814D6" w:rsidRPr="00707664" w:rsidRDefault="001814D6" w:rsidP="001814D6">
            <w:pPr>
              <w:spacing w:after="0" w:line="276" w:lineRule="auto"/>
              <w:jc w:val="center"/>
              <w:rPr>
                <w:rFonts w:eastAsia="Calibri" w:cstheme="minorHAnsi"/>
                <w:sz w:val="20"/>
                <w:szCs w:val="20"/>
              </w:rPr>
            </w:pPr>
            <w:r w:rsidRPr="00476C61">
              <w:rPr>
                <w:rFonts w:eastAsia="Calibri" w:cstheme="minorHAnsi"/>
                <w:sz w:val="20"/>
                <w:szCs w:val="20"/>
              </w:rPr>
              <w:t>256.310,11-1.281.550,55</w:t>
            </w:r>
          </w:p>
        </w:tc>
        <w:tc>
          <w:tcPr>
            <w:tcW w:w="1831" w:type="dxa"/>
            <w:tcBorders>
              <w:bottom w:val="single" w:sz="4" w:space="0" w:color="auto"/>
            </w:tcBorders>
            <w:shd w:val="clear" w:color="auto" w:fill="auto"/>
            <w:vAlign w:val="center"/>
          </w:tcPr>
          <w:p w14:paraId="2979037F" w14:textId="77777777" w:rsidR="001814D6" w:rsidRPr="00707664" w:rsidRDefault="001814D6" w:rsidP="001814D6">
            <w:pPr>
              <w:spacing w:after="0" w:line="276" w:lineRule="auto"/>
              <w:jc w:val="center"/>
              <w:rPr>
                <w:rFonts w:eastAsia="Calibri" w:cstheme="minorHAnsi"/>
                <w:sz w:val="20"/>
                <w:szCs w:val="20"/>
              </w:rPr>
            </w:pPr>
          </w:p>
        </w:tc>
      </w:tr>
      <w:tr w:rsidR="001814D6" w:rsidRPr="00707664" w14:paraId="1D6E2A77" w14:textId="77777777" w:rsidTr="00DD397E">
        <w:trPr>
          <w:trHeight w:val="244"/>
          <w:jc w:val="center"/>
        </w:trPr>
        <w:tc>
          <w:tcPr>
            <w:tcW w:w="1928" w:type="dxa"/>
            <w:shd w:val="clear" w:color="auto" w:fill="auto"/>
            <w:vAlign w:val="center"/>
          </w:tcPr>
          <w:p w14:paraId="50F233D5"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3</w:t>
            </w:r>
          </w:p>
        </w:tc>
        <w:tc>
          <w:tcPr>
            <w:tcW w:w="2071" w:type="dxa"/>
            <w:shd w:val="clear" w:color="auto" w:fill="auto"/>
            <w:vAlign w:val="center"/>
          </w:tcPr>
          <w:p w14:paraId="76BB6491"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Umjerene</w:t>
            </w:r>
          </w:p>
        </w:tc>
        <w:tc>
          <w:tcPr>
            <w:tcW w:w="2959" w:type="dxa"/>
            <w:shd w:val="clear" w:color="auto" w:fill="auto"/>
            <w:vAlign w:val="center"/>
          </w:tcPr>
          <w:p w14:paraId="0E0E07FD" w14:textId="329B93BD" w:rsidR="001814D6" w:rsidRPr="00707664" w:rsidRDefault="001814D6" w:rsidP="001814D6">
            <w:pPr>
              <w:spacing w:after="0" w:line="276" w:lineRule="auto"/>
              <w:jc w:val="center"/>
              <w:rPr>
                <w:rFonts w:eastAsia="Calibri" w:cstheme="minorHAnsi"/>
                <w:sz w:val="20"/>
                <w:szCs w:val="20"/>
              </w:rPr>
            </w:pPr>
            <w:r w:rsidRPr="00476C61">
              <w:rPr>
                <w:rFonts w:eastAsia="Calibri" w:cstheme="minorHAnsi"/>
                <w:sz w:val="20"/>
                <w:szCs w:val="20"/>
              </w:rPr>
              <w:t>1.281.550,55-3.844.651,65</w:t>
            </w:r>
          </w:p>
        </w:tc>
        <w:tc>
          <w:tcPr>
            <w:tcW w:w="1831" w:type="dxa"/>
            <w:tcBorders>
              <w:bottom w:val="single" w:sz="4" w:space="0" w:color="auto"/>
            </w:tcBorders>
            <w:shd w:val="clear" w:color="auto" w:fill="auto"/>
            <w:vAlign w:val="center"/>
          </w:tcPr>
          <w:p w14:paraId="4B552B62" w14:textId="77777777" w:rsidR="001814D6" w:rsidRPr="00707664" w:rsidRDefault="001814D6" w:rsidP="001814D6">
            <w:pPr>
              <w:spacing w:after="0" w:line="276" w:lineRule="auto"/>
              <w:jc w:val="center"/>
              <w:rPr>
                <w:rFonts w:eastAsia="Calibri" w:cstheme="minorHAnsi"/>
                <w:sz w:val="20"/>
                <w:szCs w:val="20"/>
              </w:rPr>
            </w:pPr>
          </w:p>
        </w:tc>
      </w:tr>
      <w:tr w:rsidR="001814D6" w:rsidRPr="00707664" w14:paraId="52A1703E" w14:textId="77777777" w:rsidTr="00DD397E">
        <w:trPr>
          <w:trHeight w:val="257"/>
          <w:jc w:val="center"/>
        </w:trPr>
        <w:tc>
          <w:tcPr>
            <w:tcW w:w="1928" w:type="dxa"/>
            <w:shd w:val="clear" w:color="auto" w:fill="auto"/>
            <w:vAlign w:val="center"/>
          </w:tcPr>
          <w:p w14:paraId="265FE53C"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4</w:t>
            </w:r>
          </w:p>
        </w:tc>
        <w:tc>
          <w:tcPr>
            <w:tcW w:w="2071" w:type="dxa"/>
            <w:shd w:val="clear" w:color="auto" w:fill="auto"/>
            <w:vAlign w:val="center"/>
          </w:tcPr>
          <w:p w14:paraId="47E9E5A5"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Značajne</w:t>
            </w:r>
          </w:p>
        </w:tc>
        <w:tc>
          <w:tcPr>
            <w:tcW w:w="2959" w:type="dxa"/>
            <w:shd w:val="clear" w:color="auto" w:fill="auto"/>
            <w:vAlign w:val="center"/>
          </w:tcPr>
          <w:p w14:paraId="731BC347" w14:textId="57D7C35D" w:rsidR="001814D6" w:rsidRPr="00707664" w:rsidRDefault="001814D6" w:rsidP="001814D6">
            <w:pPr>
              <w:spacing w:after="0" w:line="276" w:lineRule="auto"/>
              <w:jc w:val="center"/>
              <w:rPr>
                <w:rFonts w:eastAsia="Calibri" w:cstheme="minorHAnsi"/>
                <w:sz w:val="20"/>
                <w:szCs w:val="20"/>
              </w:rPr>
            </w:pPr>
            <w:r w:rsidRPr="00476C61">
              <w:rPr>
                <w:rFonts w:eastAsia="Calibri" w:cstheme="minorHAnsi"/>
                <w:sz w:val="20"/>
                <w:szCs w:val="20"/>
              </w:rPr>
              <w:t>3.844.651,65-6.407.752,75</w:t>
            </w:r>
          </w:p>
        </w:tc>
        <w:tc>
          <w:tcPr>
            <w:tcW w:w="1831" w:type="dxa"/>
            <w:tcBorders>
              <w:bottom w:val="single" w:sz="4" w:space="0" w:color="auto"/>
            </w:tcBorders>
            <w:shd w:val="clear" w:color="auto" w:fill="auto"/>
            <w:vAlign w:val="center"/>
          </w:tcPr>
          <w:p w14:paraId="0B1F80EB"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X</w:t>
            </w:r>
          </w:p>
        </w:tc>
      </w:tr>
      <w:tr w:rsidR="001814D6" w:rsidRPr="00707664" w14:paraId="7C840D29" w14:textId="77777777" w:rsidTr="0030636A">
        <w:trPr>
          <w:trHeight w:val="70"/>
          <w:jc w:val="center"/>
        </w:trPr>
        <w:tc>
          <w:tcPr>
            <w:tcW w:w="1928" w:type="dxa"/>
            <w:shd w:val="clear" w:color="auto" w:fill="auto"/>
            <w:vAlign w:val="center"/>
          </w:tcPr>
          <w:p w14:paraId="165BCF32"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5</w:t>
            </w:r>
          </w:p>
        </w:tc>
        <w:tc>
          <w:tcPr>
            <w:tcW w:w="2071" w:type="dxa"/>
            <w:shd w:val="clear" w:color="auto" w:fill="auto"/>
            <w:vAlign w:val="center"/>
          </w:tcPr>
          <w:p w14:paraId="5B286E61"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Katastrofalne</w:t>
            </w:r>
          </w:p>
        </w:tc>
        <w:tc>
          <w:tcPr>
            <w:tcW w:w="2959" w:type="dxa"/>
            <w:shd w:val="clear" w:color="auto" w:fill="auto"/>
            <w:vAlign w:val="center"/>
          </w:tcPr>
          <w:p w14:paraId="391F6870" w14:textId="306AD0E6" w:rsidR="001814D6" w:rsidRPr="00707664" w:rsidRDefault="001814D6" w:rsidP="001814D6">
            <w:pPr>
              <w:spacing w:after="0" w:line="276" w:lineRule="auto"/>
              <w:jc w:val="center"/>
              <w:rPr>
                <w:rFonts w:eastAsia="Calibri" w:cstheme="minorHAnsi"/>
                <w:sz w:val="20"/>
                <w:szCs w:val="20"/>
              </w:rPr>
            </w:pPr>
            <w:r w:rsidRPr="00476C61">
              <w:rPr>
                <w:rFonts w:eastAsia="Calibri" w:cstheme="minorHAnsi"/>
                <w:sz w:val="20"/>
                <w:szCs w:val="20"/>
              </w:rPr>
              <w:t>&gt;6.407.725,25</w:t>
            </w:r>
          </w:p>
        </w:tc>
        <w:tc>
          <w:tcPr>
            <w:tcW w:w="1831" w:type="dxa"/>
            <w:tcBorders>
              <w:bottom w:val="single" w:sz="4" w:space="0" w:color="auto"/>
            </w:tcBorders>
            <w:shd w:val="clear" w:color="auto" w:fill="auto"/>
            <w:vAlign w:val="center"/>
          </w:tcPr>
          <w:p w14:paraId="04F66B6E" w14:textId="77777777" w:rsidR="001814D6" w:rsidRPr="00707664" w:rsidRDefault="001814D6" w:rsidP="001814D6">
            <w:pPr>
              <w:spacing w:after="0" w:line="276" w:lineRule="auto"/>
              <w:jc w:val="center"/>
              <w:rPr>
                <w:rFonts w:eastAsia="Calibri" w:cstheme="minorHAnsi"/>
                <w:sz w:val="20"/>
                <w:szCs w:val="20"/>
              </w:rPr>
            </w:pPr>
          </w:p>
        </w:tc>
      </w:tr>
    </w:tbl>
    <w:p w14:paraId="70F9D28E" w14:textId="77777777" w:rsidR="00707664" w:rsidRPr="00707664" w:rsidRDefault="00707664" w:rsidP="00707664">
      <w:pPr>
        <w:numPr>
          <w:ilvl w:val="4"/>
          <w:numId w:val="3"/>
        </w:numPr>
        <w:spacing w:before="240" w:after="120" w:line="276" w:lineRule="auto"/>
        <w:jc w:val="both"/>
        <w:outlineLvl w:val="4"/>
        <w:rPr>
          <w:rFonts w:ascii="Calibri" w:hAnsi="Calibri" w:cs="Times New Roman"/>
          <w:bCs/>
          <w:i/>
          <w:iCs/>
          <w:sz w:val="24"/>
          <w:szCs w:val="26"/>
          <w:lang w:eastAsia="zh-CN"/>
        </w:rPr>
      </w:pPr>
      <w:bookmarkStart w:id="601" w:name="_Toc10544989"/>
      <w:bookmarkStart w:id="602" w:name="_Toc72322138"/>
      <w:r w:rsidRPr="00707664">
        <w:rPr>
          <w:rFonts w:ascii="Calibri" w:hAnsi="Calibri" w:cs="Times New Roman"/>
          <w:bCs/>
          <w:i/>
          <w:iCs/>
          <w:sz w:val="24"/>
          <w:szCs w:val="26"/>
          <w:lang w:eastAsia="zh-CN"/>
        </w:rPr>
        <w:t>Posljedice na društvenu stabilnost i politiku</w:t>
      </w:r>
      <w:bookmarkEnd w:id="601"/>
      <w:bookmarkEnd w:id="602"/>
    </w:p>
    <w:p w14:paraId="3B0F8ABF" w14:textId="77777777" w:rsidR="00707664" w:rsidRPr="00707664" w:rsidRDefault="00707664" w:rsidP="00707664">
      <w:pPr>
        <w:spacing w:after="120"/>
        <w:jc w:val="both"/>
        <w:rPr>
          <w:sz w:val="24"/>
          <w:szCs w:val="24"/>
        </w:rPr>
      </w:pPr>
      <w:r w:rsidRPr="00707664">
        <w:rPr>
          <w:sz w:val="24"/>
          <w:szCs w:val="24"/>
        </w:rPr>
        <w:t>Posljedice društvene stabilnosti i politike iskazuju se u materijalnoj šteti i to za štetu na kritičnoj infrastrukturi i šteti na građevinama od javnog i društvenog značaja.</w:t>
      </w:r>
    </w:p>
    <w:p w14:paraId="5E4A9049" w14:textId="6262E3AC" w:rsidR="00707664" w:rsidRPr="00707664" w:rsidRDefault="00707664" w:rsidP="00707664">
      <w:pPr>
        <w:spacing w:after="120" w:line="276" w:lineRule="auto"/>
        <w:jc w:val="both"/>
        <w:rPr>
          <w:rFonts w:eastAsia="Calibri" w:cstheme="minorHAnsi"/>
          <w:sz w:val="24"/>
          <w:szCs w:val="24"/>
          <w:lang w:eastAsia="zh-CN"/>
        </w:rPr>
      </w:pPr>
      <w:r w:rsidRPr="00707664">
        <w:rPr>
          <w:rFonts w:eastAsia="Calibri" w:cstheme="minorHAnsi"/>
          <w:sz w:val="24"/>
          <w:szCs w:val="24"/>
          <w:lang w:eastAsia="zh-CN"/>
        </w:rPr>
        <w:t>Prilikom pojave klizišta postoji mogućnost urušavanja odnosno klizanja dijela prometnica</w:t>
      </w:r>
      <w:r w:rsidR="00903170">
        <w:rPr>
          <w:rFonts w:eastAsia="Calibri" w:cstheme="minorHAnsi"/>
          <w:sz w:val="24"/>
          <w:szCs w:val="24"/>
          <w:lang w:eastAsia="zh-CN"/>
        </w:rPr>
        <w:t>.</w:t>
      </w:r>
      <w:r w:rsidRPr="00707664">
        <w:rPr>
          <w:rFonts w:eastAsia="Calibri" w:cstheme="minorHAnsi"/>
          <w:sz w:val="24"/>
          <w:szCs w:val="24"/>
          <w:lang w:eastAsia="zh-CN"/>
        </w:rPr>
        <w:t xml:space="preserve"> Klizišta mogu uzrokovati pucanje instalacija vode, kanalizacije i plinovodnih cijevi te oštećenje objekata za prijenos el. energije. </w:t>
      </w:r>
      <w:r w:rsidR="00903170" w:rsidRPr="00903170">
        <w:rPr>
          <w:rFonts w:eastAsia="Calibri" w:cstheme="minorHAnsi"/>
          <w:sz w:val="24"/>
          <w:szCs w:val="24"/>
          <w:lang w:eastAsia="zh-CN"/>
        </w:rPr>
        <w:t>Moguća su oštećenja ustanova javnog društvenog značaja u neposrednoj blizini nastanka klizišta.</w:t>
      </w:r>
    </w:p>
    <w:p w14:paraId="6D8E249F" w14:textId="29D63ABE" w:rsidR="00707664" w:rsidRPr="00707664" w:rsidRDefault="00707664" w:rsidP="00707664">
      <w:pPr>
        <w:keepNext/>
        <w:spacing w:after="0" w:line="276" w:lineRule="auto"/>
        <w:jc w:val="both"/>
        <w:rPr>
          <w:rFonts w:ascii="Calibri" w:eastAsia="Calibri" w:hAnsi="Calibri" w:cs="Arial"/>
          <w:b/>
          <w:bCs/>
          <w:sz w:val="20"/>
          <w:szCs w:val="20"/>
          <w:lang w:eastAsia="zh-CN"/>
        </w:rPr>
      </w:pPr>
      <w:bookmarkStart w:id="603" w:name="_Toc532992663"/>
      <w:bookmarkStart w:id="604" w:name="_Toc11404810"/>
      <w:bookmarkStart w:id="605" w:name="_Toc72322459"/>
      <w:r w:rsidRPr="00707664">
        <w:rPr>
          <w:rFonts w:ascii="Calibri" w:eastAsia="Calibri" w:hAnsi="Calibri" w:cs="Arial"/>
          <w:b/>
          <w:bCs/>
          <w:sz w:val="20"/>
          <w:szCs w:val="20"/>
          <w:lang w:eastAsia="zh-CN"/>
        </w:rPr>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63</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Posljedice na kritičnu infrastrukturu </w:t>
      </w:r>
      <w:r w:rsidRPr="00707664">
        <w:rPr>
          <w:rFonts w:ascii="Calibri" w:eastAsia="Calibri" w:hAnsi="Calibri" w:cs="Arial"/>
          <w:b/>
          <w:bCs/>
          <w:sz w:val="20"/>
          <w:szCs w:val="20"/>
          <w:lang w:eastAsia="zh-CN"/>
        </w:rPr>
        <w:sym w:font="Symbol" w:char="F02D"/>
      </w:r>
      <w:r w:rsidRPr="00707664">
        <w:rPr>
          <w:rFonts w:ascii="Calibri" w:eastAsia="Calibri" w:hAnsi="Calibri" w:cs="Arial"/>
          <w:b/>
          <w:bCs/>
          <w:sz w:val="20"/>
          <w:szCs w:val="20"/>
          <w:lang w:eastAsia="zh-CN"/>
        </w:rPr>
        <w:t xml:space="preserve"> klizišta</w:t>
      </w:r>
      <w:bookmarkEnd w:id="603"/>
      <w:bookmarkEnd w:id="604"/>
      <w:bookmarkEnd w:id="605"/>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5"/>
        <w:gridCol w:w="1620"/>
        <w:gridCol w:w="3018"/>
        <w:gridCol w:w="2346"/>
      </w:tblGrid>
      <w:tr w:rsidR="00707664" w:rsidRPr="00707664" w14:paraId="3E2FD634" w14:textId="77777777" w:rsidTr="00DD397E">
        <w:trPr>
          <w:trHeight w:val="262"/>
          <w:tblHeader/>
        </w:trPr>
        <w:tc>
          <w:tcPr>
            <w:tcW w:w="8789" w:type="dxa"/>
            <w:gridSpan w:val="4"/>
            <w:shd w:val="clear" w:color="auto" w:fill="auto"/>
            <w:vAlign w:val="center"/>
          </w:tcPr>
          <w:p w14:paraId="011FDB61" w14:textId="77777777" w:rsidR="00707664" w:rsidRPr="00707664" w:rsidRDefault="00707664" w:rsidP="00707664">
            <w:pPr>
              <w:spacing w:after="0" w:line="240" w:lineRule="auto"/>
              <w:jc w:val="center"/>
              <w:rPr>
                <w:rFonts w:eastAsia="Calibri" w:cstheme="minorHAnsi"/>
                <w:b/>
                <w:sz w:val="20"/>
                <w:szCs w:val="20"/>
              </w:rPr>
            </w:pPr>
            <w:bookmarkStart w:id="606" w:name="_Hlk65828521"/>
            <w:r w:rsidRPr="00707664">
              <w:rPr>
                <w:rFonts w:eastAsia="Calibri" w:cstheme="minorHAnsi"/>
                <w:b/>
                <w:sz w:val="20"/>
                <w:szCs w:val="20"/>
              </w:rPr>
              <w:t>Društvena stabilnost i politika</w:t>
            </w:r>
          </w:p>
        </w:tc>
      </w:tr>
      <w:tr w:rsidR="00707664" w:rsidRPr="00707664" w14:paraId="51CC8EB7" w14:textId="77777777" w:rsidTr="00DD397E">
        <w:trPr>
          <w:trHeight w:val="262"/>
          <w:tblHeader/>
        </w:trPr>
        <w:tc>
          <w:tcPr>
            <w:tcW w:w="8789" w:type="dxa"/>
            <w:gridSpan w:val="4"/>
            <w:shd w:val="clear" w:color="auto" w:fill="auto"/>
            <w:vAlign w:val="center"/>
          </w:tcPr>
          <w:p w14:paraId="4C396B0C" w14:textId="77777777" w:rsidR="00707664" w:rsidRPr="00707664" w:rsidRDefault="00707664" w:rsidP="00707664">
            <w:pPr>
              <w:spacing w:after="0" w:line="240" w:lineRule="auto"/>
              <w:jc w:val="center"/>
              <w:rPr>
                <w:rFonts w:eastAsia="Calibri" w:cstheme="minorHAnsi"/>
                <w:b/>
                <w:sz w:val="20"/>
                <w:szCs w:val="20"/>
              </w:rPr>
            </w:pPr>
            <w:r w:rsidRPr="00707664">
              <w:rPr>
                <w:rFonts w:eastAsia="Calibri" w:cstheme="minorHAnsi"/>
                <w:b/>
                <w:sz w:val="20"/>
                <w:szCs w:val="20"/>
              </w:rPr>
              <w:t>Štete/gubici na kritičnoj infrastrukturi</w:t>
            </w:r>
          </w:p>
        </w:tc>
      </w:tr>
      <w:tr w:rsidR="00707664" w:rsidRPr="00707664" w14:paraId="3BCFCDD8" w14:textId="77777777" w:rsidTr="00DD397E">
        <w:trPr>
          <w:trHeight w:val="262"/>
          <w:tblHeader/>
        </w:trPr>
        <w:tc>
          <w:tcPr>
            <w:tcW w:w="1805" w:type="dxa"/>
            <w:shd w:val="clear" w:color="auto" w:fill="auto"/>
            <w:vAlign w:val="center"/>
          </w:tcPr>
          <w:p w14:paraId="2F8BD6C7" w14:textId="77777777" w:rsidR="00707664" w:rsidRPr="00707664" w:rsidRDefault="00707664" w:rsidP="00707664">
            <w:pPr>
              <w:spacing w:after="0" w:line="240" w:lineRule="auto"/>
              <w:jc w:val="center"/>
              <w:rPr>
                <w:rFonts w:eastAsia="Calibri" w:cstheme="minorHAnsi"/>
                <w:b/>
                <w:sz w:val="20"/>
                <w:szCs w:val="20"/>
              </w:rPr>
            </w:pPr>
            <w:r w:rsidRPr="00707664">
              <w:rPr>
                <w:rFonts w:eastAsia="Calibri" w:cstheme="minorHAnsi"/>
                <w:b/>
                <w:sz w:val="20"/>
                <w:szCs w:val="20"/>
              </w:rPr>
              <w:t>Kategorija</w:t>
            </w:r>
          </w:p>
        </w:tc>
        <w:tc>
          <w:tcPr>
            <w:tcW w:w="1620" w:type="dxa"/>
            <w:shd w:val="clear" w:color="auto" w:fill="auto"/>
            <w:vAlign w:val="center"/>
          </w:tcPr>
          <w:p w14:paraId="22BB5108" w14:textId="77777777" w:rsidR="00707664" w:rsidRPr="00707664" w:rsidRDefault="00707664" w:rsidP="00707664">
            <w:pPr>
              <w:spacing w:after="0" w:line="240" w:lineRule="auto"/>
              <w:jc w:val="center"/>
              <w:rPr>
                <w:rFonts w:eastAsia="Calibri" w:cstheme="minorHAnsi"/>
                <w:b/>
                <w:sz w:val="20"/>
                <w:szCs w:val="20"/>
              </w:rPr>
            </w:pPr>
            <w:r w:rsidRPr="00707664">
              <w:rPr>
                <w:rFonts w:eastAsia="Calibri" w:cstheme="minorHAnsi"/>
                <w:b/>
                <w:sz w:val="20"/>
                <w:szCs w:val="20"/>
              </w:rPr>
              <w:t>Posljedice</w:t>
            </w:r>
          </w:p>
        </w:tc>
        <w:tc>
          <w:tcPr>
            <w:tcW w:w="3018" w:type="dxa"/>
            <w:shd w:val="clear" w:color="auto" w:fill="auto"/>
            <w:vAlign w:val="center"/>
          </w:tcPr>
          <w:p w14:paraId="0720775A" w14:textId="77777777" w:rsidR="00707664" w:rsidRPr="00707664" w:rsidRDefault="00707664" w:rsidP="00707664">
            <w:pPr>
              <w:spacing w:after="0" w:line="240" w:lineRule="auto"/>
              <w:jc w:val="center"/>
              <w:rPr>
                <w:rFonts w:eastAsia="Calibri" w:cstheme="minorHAnsi"/>
                <w:b/>
                <w:sz w:val="20"/>
                <w:szCs w:val="20"/>
              </w:rPr>
            </w:pPr>
            <w:r w:rsidRPr="00707664">
              <w:rPr>
                <w:rFonts w:eastAsia="Calibri" w:cstheme="minorHAnsi"/>
                <w:b/>
                <w:sz w:val="20"/>
                <w:szCs w:val="20"/>
              </w:rPr>
              <w:t>Kriterij</w:t>
            </w:r>
          </w:p>
          <w:p w14:paraId="038F6A33" w14:textId="77777777" w:rsidR="00707664" w:rsidRPr="00707664" w:rsidRDefault="00707664" w:rsidP="00707664">
            <w:pPr>
              <w:spacing w:after="0" w:line="240" w:lineRule="auto"/>
              <w:jc w:val="center"/>
              <w:rPr>
                <w:rFonts w:eastAsia="Calibri" w:cstheme="minorHAnsi"/>
                <w:b/>
                <w:sz w:val="20"/>
                <w:szCs w:val="20"/>
              </w:rPr>
            </w:pPr>
            <w:r w:rsidRPr="00707664">
              <w:rPr>
                <w:rFonts w:eastAsia="Calibri" w:cstheme="minorHAnsi"/>
                <w:b/>
                <w:sz w:val="20"/>
                <w:szCs w:val="20"/>
              </w:rPr>
              <w:t>-kn-</w:t>
            </w:r>
          </w:p>
        </w:tc>
        <w:tc>
          <w:tcPr>
            <w:tcW w:w="2346" w:type="dxa"/>
            <w:shd w:val="clear" w:color="auto" w:fill="auto"/>
            <w:vAlign w:val="center"/>
          </w:tcPr>
          <w:p w14:paraId="2FE9EA57" w14:textId="77777777" w:rsidR="00707664" w:rsidRPr="00707664" w:rsidRDefault="00707664" w:rsidP="00707664">
            <w:pPr>
              <w:spacing w:after="0" w:line="240" w:lineRule="auto"/>
              <w:jc w:val="center"/>
              <w:rPr>
                <w:rFonts w:eastAsia="Calibri" w:cstheme="minorHAnsi"/>
                <w:b/>
                <w:sz w:val="20"/>
                <w:szCs w:val="20"/>
              </w:rPr>
            </w:pPr>
            <w:r w:rsidRPr="00707664">
              <w:rPr>
                <w:rFonts w:eastAsia="Calibri" w:cstheme="minorHAnsi"/>
                <w:b/>
                <w:sz w:val="20"/>
                <w:szCs w:val="20"/>
              </w:rPr>
              <w:t>Odabrano</w:t>
            </w:r>
          </w:p>
        </w:tc>
      </w:tr>
      <w:tr w:rsidR="001814D6" w:rsidRPr="00707664" w14:paraId="38FADB05" w14:textId="77777777" w:rsidTr="00DD397E">
        <w:trPr>
          <w:trHeight w:val="262"/>
        </w:trPr>
        <w:tc>
          <w:tcPr>
            <w:tcW w:w="1805" w:type="dxa"/>
            <w:shd w:val="clear" w:color="auto" w:fill="auto"/>
            <w:vAlign w:val="center"/>
          </w:tcPr>
          <w:p w14:paraId="2E18A0D3"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1</w:t>
            </w:r>
          </w:p>
        </w:tc>
        <w:tc>
          <w:tcPr>
            <w:tcW w:w="1620" w:type="dxa"/>
            <w:shd w:val="clear" w:color="auto" w:fill="auto"/>
            <w:vAlign w:val="center"/>
          </w:tcPr>
          <w:p w14:paraId="01DE91D4"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Neznatne</w:t>
            </w:r>
          </w:p>
        </w:tc>
        <w:tc>
          <w:tcPr>
            <w:tcW w:w="3018" w:type="dxa"/>
            <w:shd w:val="clear" w:color="auto" w:fill="auto"/>
            <w:vAlign w:val="center"/>
          </w:tcPr>
          <w:p w14:paraId="528D16F4" w14:textId="5A513A89" w:rsidR="001814D6" w:rsidRPr="00707664" w:rsidRDefault="001814D6" w:rsidP="001814D6">
            <w:pPr>
              <w:spacing w:after="0" w:line="276" w:lineRule="auto"/>
              <w:jc w:val="center"/>
              <w:rPr>
                <w:rFonts w:eastAsia="Calibri" w:cstheme="minorHAnsi"/>
                <w:sz w:val="20"/>
                <w:szCs w:val="20"/>
              </w:rPr>
            </w:pPr>
            <w:r w:rsidRPr="00476C61">
              <w:rPr>
                <w:rFonts w:eastAsia="Calibri" w:cstheme="minorHAnsi"/>
                <w:sz w:val="20"/>
                <w:szCs w:val="20"/>
              </w:rPr>
              <w:t>128.155,06-256.310,11</w:t>
            </w:r>
          </w:p>
        </w:tc>
        <w:tc>
          <w:tcPr>
            <w:tcW w:w="2346" w:type="dxa"/>
            <w:shd w:val="clear" w:color="auto" w:fill="auto"/>
            <w:vAlign w:val="center"/>
          </w:tcPr>
          <w:p w14:paraId="09B67D8A" w14:textId="77777777" w:rsidR="001814D6" w:rsidRPr="00707664" w:rsidRDefault="001814D6" w:rsidP="001814D6">
            <w:pPr>
              <w:spacing w:after="0" w:line="276" w:lineRule="auto"/>
              <w:jc w:val="center"/>
              <w:rPr>
                <w:rFonts w:eastAsia="Calibri" w:cstheme="minorHAnsi"/>
                <w:sz w:val="20"/>
                <w:szCs w:val="20"/>
              </w:rPr>
            </w:pPr>
          </w:p>
        </w:tc>
      </w:tr>
      <w:tr w:rsidR="001814D6" w:rsidRPr="00707664" w14:paraId="0BD753F1" w14:textId="77777777" w:rsidTr="00DD397E">
        <w:trPr>
          <w:trHeight w:val="262"/>
        </w:trPr>
        <w:tc>
          <w:tcPr>
            <w:tcW w:w="1805" w:type="dxa"/>
            <w:shd w:val="clear" w:color="auto" w:fill="auto"/>
            <w:vAlign w:val="center"/>
          </w:tcPr>
          <w:p w14:paraId="0AB11806"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2</w:t>
            </w:r>
          </w:p>
        </w:tc>
        <w:tc>
          <w:tcPr>
            <w:tcW w:w="1620" w:type="dxa"/>
            <w:shd w:val="clear" w:color="auto" w:fill="auto"/>
            <w:vAlign w:val="center"/>
          </w:tcPr>
          <w:p w14:paraId="46F3636A"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Malene</w:t>
            </w:r>
          </w:p>
        </w:tc>
        <w:tc>
          <w:tcPr>
            <w:tcW w:w="3018" w:type="dxa"/>
            <w:shd w:val="clear" w:color="auto" w:fill="auto"/>
            <w:vAlign w:val="center"/>
          </w:tcPr>
          <w:p w14:paraId="0239AD0F" w14:textId="13F7E5B0" w:rsidR="001814D6" w:rsidRPr="00707664" w:rsidRDefault="001814D6" w:rsidP="001814D6">
            <w:pPr>
              <w:spacing w:after="0" w:line="276" w:lineRule="auto"/>
              <w:jc w:val="center"/>
              <w:rPr>
                <w:rFonts w:eastAsia="Calibri" w:cstheme="minorHAnsi"/>
                <w:sz w:val="20"/>
                <w:szCs w:val="20"/>
              </w:rPr>
            </w:pPr>
            <w:r w:rsidRPr="00476C61">
              <w:rPr>
                <w:rFonts w:eastAsia="Calibri" w:cstheme="minorHAnsi"/>
                <w:sz w:val="20"/>
                <w:szCs w:val="20"/>
              </w:rPr>
              <w:t>256.310,11-1.281.550,55</w:t>
            </w:r>
          </w:p>
        </w:tc>
        <w:tc>
          <w:tcPr>
            <w:tcW w:w="2346" w:type="dxa"/>
            <w:shd w:val="clear" w:color="auto" w:fill="auto"/>
            <w:vAlign w:val="center"/>
          </w:tcPr>
          <w:p w14:paraId="79B0B9DD" w14:textId="77777777" w:rsidR="001814D6" w:rsidRPr="00707664" w:rsidRDefault="001814D6" w:rsidP="001814D6">
            <w:pPr>
              <w:spacing w:after="0" w:line="276" w:lineRule="auto"/>
              <w:jc w:val="center"/>
              <w:rPr>
                <w:rFonts w:eastAsia="Calibri" w:cstheme="minorHAnsi"/>
                <w:sz w:val="20"/>
                <w:szCs w:val="20"/>
              </w:rPr>
            </w:pPr>
          </w:p>
        </w:tc>
      </w:tr>
      <w:tr w:rsidR="001814D6" w:rsidRPr="00707664" w14:paraId="1644C352" w14:textId="77777777" w:rsidTr="00DD397E">
        <w:trPr>
          <w:trHeight w:val="262"/>
        </w:trPr>
        <w:tc>
          <w:tcPr>
            <w:tcW w:w="1805" w:type="dxa"/>
            <w:shd w:val="clear" w:color="auto" w:fill="auto"/>
            <w:vAlign w:val="center"/>
          </w:tcPr>
          <w:p w14:paraId="5EBC0A4F"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3</w:t>
            </w:r>
          </w:p>
        </w:tc>
        <w:tc>
          <w:tcPr>
            <w:tcW w:w="1620" w:type="dxa"/>
            <w:shd w:val="clear" w:color="auto" w:fill="auto"/>
            <w:vAlign w:val="center"/>
          </w:tcPr>
          <w:p w14:paraId="6EE456A8"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Umjerene</w:t>
            </w:r>
          </w:p>
        </w:tc>
        <w:tc>
          <w:tcPr>
            <w:tcW w:w="3018" w:type="dxa"/>
            <w:shd w:val="clear" w:color="auto" w:fill="auto"/>
            <w:vAlign w:val="center"/>
          </w:tcPr>
          <w:p w14:paraId="48DD62B1" w14:textId="55A5BC35" w:rsidR="001814D6" w:rsidRPr="00707664" w:rsidRDefault="001814D6" w:rsidP="001814D6">
            <w:pPr>
              <w:spacing w:after="0" w:line="276" w:lineRule="auto"/>
              <w:jc w:val="center"/>
              <w:rPr>
                <w:rFonts w:eastAsia="Calibri" w:cstheme="minorHAnsi"/>
                <w:sz w:val="20"/>
                <w:szCs w:val="20"/>
              </w:rPr>
            </w:pPr>
            <w:r w:rsidRPr="00476C61">
              <w:rPr>
                <w:rFonts w:eastAsia="Calibri" w:cstheme="minorHAnsi"/>
                <w:sz w:val="20"/>
                <w:szCs w:val="20"/>
              </w:rPr>
              <w:t>1.281.550,55-3.844.651,65</w:t>
            </w:r>
          </w:p>
        </w:tc>
        <w:tc>
          <w:tcPr>
            <w:tcW w:w="2346" w:type="dxa"/>
            <w:shd w:val="clear" w:color="auto" w:fill="auto"/>
            <w:vAlign w:val="center"/>
          </w:tcPr>
          <w:p w14:paraId="701FFD49" w14:textId="77777777" w:rsidR="001814D6" w:rsidRPr="00707664" w:rsidRDefault="001814D6" w:rsidP="001814D6">
            <w:pPr>
              <w:spacing w:after="0" w:line="276" w:lineRule="auto"/>
              <w:jc w:val="center"/>
              <w:rPr>
                <w:rFonts w:eastAsia="Calibri" w:cstheme="minorHAnsi"/>
                <w:sz w:val="20"/>
                <w:szCs w:val="20"/>
              </w:rPr>
            </w:pPr>
          </w:p>
        </w:tc>
      </w:tr>
      <w:tr w:rsidR="001814D6" w:rsidRPr="00707664" w14:paraId="704B3C3F" w14:textId="77777777" w:rsidTr="00DD397E">
        <w:trPr>
          <w:trHeight w:val="276"/>
        </w:trPr>
        <w:tc>
          <w:tcPr>
            <w:tcW w:w="1805" w:type="dxa"/>
            <w:shd w:val="clear" w:color="auto" w:fill="auto"/>
            <w:vAlign w:val="center"/>
          </w:tcPr>
          <w:p w14:paraId="6705E68C"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4</w:t>
            </w:r>
          </w:p>
        </w:tc>
        <w:tc>
          <w:tcPr>
            <w:tcW w:w="1620" w:type="dxa"/>
            <w:shd w:val="clear" w:color="auto" w:fill="auto"/>
            <w:vAlign w:val="center"/>
          </w:tcPr>
          <w:p w14:paraId="686A66D1"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Značajne</w:t>
            </w:r>
          </w:p>
        </w:tc>
        <w:tc>
          <w:tcPr>
            <w:tcW w:w="3018" w:type="dxa"/>
            <w:shd w:val="clear" w:color="auto" w:fill="auto"/>
            <w:vAlign w:val="center"/>
          </w:tcPr>
          <w:p w14:paraId="54F75796" w14:textId="6958E69C" w:rsidR="001814D6" w:rsidRPr="00707664" w:rsidRDefault="001814D6" w:rsidP="001814D6">
            <w:pPr>
              <w:spacing w:after="0" w:line="276" w:lineRule="auto"/>
              <w:jc w:val="center"/>
              <w:rPr>
                <w:rFonts w:eastAsia="Calibri" w:cstheme="minorHAnsi"/>
                <w:sz w:val="20"/>
                <w:szCs w:val="20"/>
              </w:rPr>
            </w:pPr>
            <w:r w:rsidRPr="00476C61">
              <w:rPr>
                <w:rFonts w:eastAsia="Calibri" w:cstheme="minorHAnsi"/>
                <w:sz w:val="20"/>
                <w:szCs w:val="20"/>
              </w:rPr>
              <w:t>3.844.651,65-6.407.752,75</w:t>
            </w:r>
          </w:p>
        </w:tc>
        <w:tc>
          <w:tcPr>
            <w:tcW w:w="2346" w:type="dxa"/>
            <w:shd w:val="clear" w:color="auto" w:fill="auto"/>
            <w:vAlign w:val="center"/>
          </w:tcPr>
          <w:p w14:paraId="2FE7F268"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X</w:t>
            </w:r>
          </w:p>
        </w:tc>
      </w:tr>
      <w:tr w:rsidR="001814D6" w:rsidRPr="00707664" w14:paraId="1C02DE4A" w14:textId="77777777" w:rsidTr="00DD397E">
        <w:trPr>
          <w:trHeight w:val="262"/>
        </w:trPr>
        <w:tc>
          <w:tcPr>
            <w:tcW w:w="1805" w:type="dxa"/>
            <w:shd w:val="clear" w:color="auto" w:fill="auto"/>
            <w:vAlign w:val="center"/>
          </w:tcPr>
          <w:p w14:paraId="11532D22"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5</w:t>
            </w:r>
          </w:p>
        </w:tc>
        <w:tc>
          <w:tcPr>
            <w:tcW w:w="1620" w:type="dxa"/>
            <w:shd w:val="clear" w:color="auto" w:fill="auto"/>
            <w:vAlign w:val="center"/>
          </w:tcPr>
          <w:p w14:paraId="3EF728B9"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Katastrofalne</w:t>
            </w:r>
          </w:p>
        </w:tc>
        <w:tc>
          <w:tcPr>
            <w:tcW w:w="3018" w:type="dxa"/>
            <w:shd w:val="clear" w:color="auto" w:fill="auto"/>
            <w:vAlign w:val="center"/>
          </w:tcPr>
          <w:p w14:paraId="2AE223F7" w14:textId="4CECFF54" w:rsidR="001814D6" w:rsidRPr="00707664" w:rsidRDefault="001814D6" w:rsidP="001814D6">
            <w:pPr>
              <w:spacing w:after="0" w:line="276" w:lineRule="auto"/>
              <w:jc w:val="center"/>
              <w:rPr>
                <w:rFonts w:eastAsia="Calibri" w:cstheme="minorHAnsi"/>
                <w:sz w:val="20"/>
                <w:szCs w:val="20"/>
              </w:rPr>
            </w:pPr>
            <w:r w:rsidRPr="00476C61">
              <w:rPr>
                <w:rFonts w:eastAsia="Calibri" w:cstheme="minorHAnsi"/>
                <w:sz w:val="20"/>
                <w:szCs w:val="20"/>
              </w:rPr>
              <w:t>&gt;6.407.725,25</w:t>
            </w:r>
          </w:p>
        </w:tc>
        <w:tc>
          <w:tcPr>
            <w:tcW w:w="2346" w:type="dxa"/>
            <w:shd w:val="clear" w:color="auto" w:fill="auto"/>
            <w:vAlign w:val="center"/>
          </w:tcPr>
          <w:p w14:paraId="408A7DA4" w14:textId="77777777" w:rsidR="001814D6" w:rsidRPr="00707664" w:rsidRDefault="001814D6" w:rsidP="001814D6">
            <w:pPr>
              <w:spacing w:after="0" w:line="276" w:lineRule="auto"/>
              <w:jc w:val="center"/>
              <w:rPr>
                <w:rFonts w:eastAsia="Calibri" w:cstheme="minorHAnsi"/>
                <w:sz w:val="20"/>
                <w:szCs w:val="20"/>
              </w:rPr>
            </w:pPr>
          </w:p>
        </w:tc>
      </w:tr>
    </w:tbl>
    <w:p w14:paraId="4CBF2C0C" w14:textId="4C02EB3C" w:rsidR="00903170" w:rsidRDefault="00903170" w:rsidP="00903170">
      <w:pPr>
        <w:pStyle w:val="Opisslike"/>
        <w:keepNext/>
        <w:spacing w:before="120" w:line="276" w:lineRule="auto"/>
      </w:pPr>
      <w:bookmarkStart w:id="607" w:name="_Toc72322460"/>
      <w:bookmarkStart w:id="608" w:name="_Toc10544990"/>
      <w:bookmarkEnd w:id="592"/>
      <w:bookmarkEnd w:id="606"/>
      <w:r>
        <w:t xml:space="preserve">Tablica </w:t>
      </w:r>
      <w:fldSimple w:instr=" SEQ Tablica \* ARABIC ">
        <w:r w:rsidR="008205E2">
          <w:rPr>
            <w:noProof/>
          </w:rPr>
          <w:t>64</w:t>
        </w:r>
      </w:fldSimple>
      <w:r>
        <w:t>.</w:t>
      </w:r>
      <w:r w:rsidRPr="00903170">
        <w:t xml:space="preserve"> Posljedice na </w:t>
      </w:r>
      <w:r w:rsidR="00F0668F">
        <w:t>ustanove/građevine javnog društvenog značaja</w:t>
      </w:r>
      <w:r>
        <w:t xml:space="preserve"> – klizišta</w:t>
      </w:r>
      <w:bookmarkEnd w:id="607"/>
      <w:r>
        <w:t xml:space="preserve"> </w:t>
      </w: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5"/>
        <w:gridCol w:w="1620"/>
        <w:gridCol w:w="3018"/>
        <w:gridCol w:w="2346"/>
      </w:tblGrid>
      <w:tr w:rsidR="00903170" w:rsidRPr="00707664" w14:paraId="4A381001" w14:textId="77777777" w:rsidTr="00660BB0">
        <w:trPr>
          <w:trHeight w:val="262"/>
          <w:tblHeader/>
        </w:trPr>
        <w:tc>
          <w:tcPr>
            <w:tcW w:w="8789" w:type="dxa"/>
            <w:gridSpan w:val="4"/>
            <w:shd w:val="clear" w:color="auto" w:fill="auto"/>
            <w:vAlign w:val="center"/>
          </w:tcPr>
          <w:p w14:paraId="3E75D9FA" w14:textId="77777777" w:rsidR="00903170" w:rsidRPr="00707664" w:rsidRDefault="00903170" w:rsidP="00660BB0">
            <w:pPr>
              <w:spacing w:after="0" w:line="240" w:lineRule="auto"/>
              <w:jc w:val="center"/>
              <w:rPr>
                <w:rFonts w:eastAsia="Calibri" w:cstheme="minorHAnsi"/>
                <w:b/>
                <w:sz w:val="20"/>
                <w:szCs w:val="20"/>
              </w:rPr>
            </w:pPr>
            <w:r w:rsidRPr="00707664">
              <w:rPr>
                <w:rFonts w:eastAsia="Calibri" w:cstheme="minorHAnsi"/>
                <w:b/>
                <w:sz w:val="20"/>
                <w:szCs w:val="20"/>
              </w:rPr>
              <w:t>Društvena stabilnost i politika</w:t>
            </w:r>
          </w:p>
        </w:tc>
      </w:tr>
      <w:tr w:rsidR="00903170" w:rsidRPr="00707664" w14:paraId="78515929" w14:textId="77777777" w:rsidTr="00660BB0">
        <w:trPr>
          <w:trHeight w:val="262"/>
          <w:tblHeader/>
        </w:trPr>
        <w:tc>
          <w:tcPr>
            <w:tcW w:w="8789" w:type="dxa"/>
            <w:gridSpan w:val="4"/>
            <w:shd w:val="clear" w:color="auto" w:fill="auto"/>
            <w:vAlign w:val="center"/>
          </w:tcPr>
          <w:p w14:paraId="63CADB71" w14:textId="637E88A1" w:rsidR="00903170" w:rsidRPr="00707664" w:rsidRDefault="00903170" w:rsidP="00660BB0">
            <w:pPr>
              <w:spacing w:after="0" w:line="240" w:lineRule="auto"/>
              <w:jc w:val="center"/>
              <w:rPr>
                <w:rFonts w:eastAsia="Calibri" w:cstheme="minorHAnsi"/>
                <w:b/>
                <w:sz w:val="20"/>
                <w:szCs w:val="20"/>
              </w:rPr>
            </w:pPr>
            <w:r w:rsidRPr="00707664">
              <w:rPr>
                <w:rFonts w:eastAsia="Calibri" w:cstheme="minorHAnsi"/>
                <w:b/>
                <w:sz w:val="20"/>
                <w:szCs w:val="20"/>
              </w:rPr>
              <w:t xml:space="preserve">Štete/gubici na </w:t>
            </w:r>
            <w:r w:rsidRPr="00903170">
              <w:rPr>
                <w:rFonts w:eastAsia="Calibri" w:cstheme="minorHAnsi"/>
                <w:b/>
                <w:sz w:val="20"/>
                <w:szCs w:val="20"/>
              </w:rPr>
              <w:t>na ustanovama/građevinama javnog društvenog značaja</w:t>
            </w:r>
          </w:p>
        </w:tc>
      </w:tr>
      <w:tr w:rsidR="00903170" w:rsidRPr="00707664" w14:paraId="0FA37782" w14:textId="77777777" w:rsidTr="00660BB0">
        <w:trPr>
          <w:trHeight w:val="262"/>
          <w:tblHeader/>
        </w:trPr>
        <w:tc>
          <w:tcPr>
            <w:tcW w:w="1805" w:type="dxa"/>
            <w:shd w:val="clear" w:color="auto" w:fill="auto"/>
            <w:vAlign w:val="center"/>
          </w:tcPr>
          <w:p w14:paraId="63D6754D" w14:textId="77777777" w:rsidR="00903170" w:rsidRPr="00707664" w:rsidRDefault="00903170" w:rsidP="00660BB0">
            <w:pPr>
              <w:spacing w:after="0" w:line="240" w:lineRule="auto"/>
              <w:jc w:val="center"/>
              <w:rPr>
                <w:rFonts w:eastAsia="Calibri" w:cstheme="minorHAnsi"/>
                <w:b/>
                <w:sz w:val="20"/>
                <w:szCs w:val="20"/>
              </w:rPr>
            </w:pPr>
            <w:r w:rsidRPr="00707664">
              <w:rPr>
                <w:rFonts w:eastAsia="Calibri" w:cstheme="minorHAnsi"/>
                <w:b/>
                <w:sz w:val="20"/>
                <w:szCs w:val="20"/>
              </w:rPr>
              <w:t>Kategorija</w:t>
            </w:r>
          </w:p>
        </w:tc>
        <w:tc>
          <w:tcPr>
            <w:tcW w:w="1620" w:type="dxa"/>
            <w:shd w:val="clear" w:color="auto" w:fill="auto"/>
            <w:vAlign w:val="center"/>
          </w:tcPr>
          <w:p w14:paraId="355EEB1B" w14:textId="77777777" w:rsidR="00903170" w:rsidRPr="00707664" w:rsidRDefault="00903170" w:rsidP="00660BB0">
            <w:pPr>
              <w:spacing w:after="0" w:line="240" w:lineRule="auto"/>
              <w:jc w:val="center"/>
              <w:rPr>
                <w:rFonts w:eastAsia="Calibri" w:cstheme="minorHAnsi"/>
                <w:b/>
                <w:sz w:val="20"/>
                <w:szCs w:val="20"/>
              </w:rPr>
            </w:pPr>
            <w:r w:rsidRPr="00707664">
              <w:rPr>
                <w:rFonts w:eastAsia="Calibri" w:cstheme="minorHAnsi"/>
                <w:b/>
                <w:sz w:val="20"/>
                <w:szCs w:val="20"/>
              </w:rPr>
              <w:t>Posljedice</w:t>
            </w:r>
          </w:p>
        </w:tc>
        <w:tc>
          <w:tcPr>
            <w:tcW w:w="3018" w:type="dxa"/>
            <w:shd w:val="clear" w:color="auto" w:fill="auto"/>
            <w:vAlign w:val="center"/>
          </w:tcPr>
          <w:p w14:paraId="156E4660" w14:textId="77777777" w:rsidR="00903170" w:rsidRPr="00707664" w:rsidRDefault="00903170" w:rsidP="00660BB0">
            <w:pPr>
              <w:spacing w:after="0" w:line="240" w:lineRule="auto"/>
              <w:jc w:val="center"/>
              <w:rPr>
                <w:rFonts w:eastAsia="Calibri" w:cstheme="minorHAnsi"/>
                <w:b/>
                <w:sz w:val="20"/>
                <w:szCs w:val="20"/>
              </w:rPr>
            </w:pPr>
            <w:r w:rsidRPr="00707664">
              <w:rPr>
                <w:rFonts w:eastAsia="Calibri" w:cstheme="minorHAnsi"/>
                <w:b/>
                <w:sz w:val="20"/>
                <w:szCs w:val="20"/>
              </w:rPr>
              <w:t>Kriterij</w:t>
            </w:r>
          </w:p>
          <w:p w14:paraId="428E8301" w14:textId="77777777" w:rsidR="00903170" w:rsidRPr="00707664" w:rsidRDefault="00903170" w:rsidP="00660BB0">
            <w:pPr>
              <w:spacing w:after="0" w:line="240" w:lineRule="auto"/>
              <w:jc w:val="center"/>
              <w:rPr>
                <w:rFonts w:eastAsia="Calibri" w:cstheme="minorHAnsi"/>
                <w:b/>
                <w:sz w:val="20"/>
                <w:szCs w:val="20"/>
              </w:rPr>
            </w:pPr>
            <w:r w:rsidRPr="00707664">
              <w:rPr>
                <w:rFonts w:eastAsia="Calibri" w:cstheme="minorHAnsi"/>
                <w:b/>
                <w:sz w:val="20"/>
                <w:szCs w:val="20"/>
              </w:rPr>
              <w:t>-kn-</w:t>
            </w:r>
          </w:p>
        </w:tc>
        <w:tc>
          <w:tcPr>
            <w:tcW w:w="2346" w:type="dxa"/>
            <w:shd w:val="clear" w:color="auto" w:fill="auto"/>
            <w:vAlign w:val="center"/>
          </w:tcPr>
          <w:p w14:paraId="704484B1" w14:textId="77777777" w:rsidR="00903170" w:rsidRPr="00707664" w:rsidRDefault="00903170" w:rsidP="00660BB0">
            <w:pPr>
              <w:spacing w:after="0" w:line="240" w:lineRule="auto"/>
              <w:jc w:val="center"/>
              <w:rPr>
                <w:rFonts w:eastAsia="Calibri" w:cstheme="minorHAnsi"/>
                <w:b/>
                <w:sz w:val="20"/>
                <w:szCs w:val="20"/>
              </w:rPr>
            </w:pPr>
            <w:r w:rsidRPr="00707664">
              <w:rPr>
                <w:rFonts w:eastAsia="Calibri" w:cstheme="minorHAnsi"/>
                <w:b/>
                <w:sz w:val="20"/>
                <w:szCs w:val="20"/>
              </w:rPr>
              <w:t>Odabrano</w:t>
            </w:r>
          </w:p>
        </w:tc>
      </w:tr>
      <w:tr w:rsidR="001814D6" w:rsidRPr="00707664" w14:paraId="21025D6A" w14:textId="77777777" w:rsidTr="00660BB0">
        <w:trPr>
          <w:trHeight w:val="262"/>
        </w:trPr>
        <w:tc>
          <w:tcPr>
            <w:tcW w:w="1805" w:type="dxa"/>
            <w:shd w:val="clear" w:color="auto" w:fill="auto"/>
            <w:vAlign w:val="center"/>
          </w:tcPr>
          <w:p w14:paraId="0D2C7DC9"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1</w:t>
            </w:r>
          </w:p>
        </w:tc>
        <w:tc>
          <w:tcPr>
            <w:tcW w:w="1620" w:type="dxa"/>
            <w:shd w:val="clear" w:color="auto" w:fill="auto"/>
            <w:vAlign w:val="center"/>
          </w:tcPr>
          <w:p w14:paraId="7EE24D66"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Neznatne</w:t>
            </w:r>
          </w:p>
        </w:tc>
        <w:tc>
          <w:tcPr>
            <w:tcW w:w="3018" w:type="dxa"/>
            <w:shd w:val="clear" w:color="auto" w:fill="auto"/>
            <w:vAlign w:val="center"/>
          </w:tcPr>
          <w:p w14:paraId="4AC049E6" w14:textId="0CAFB449" w:rsidR="001814D6" w:rsidRPr="00707664" w:rsidRDefault="001814D6" w:rsidP="001814D6">
            <w:pPr>
              <w:spacing w:after="0" w:line="276" w:lineRule="auto"/>
              <w:jc w:val="center"/>
              <w:rPr>
                <w:rFonts w:eastAsia="Calibri" w:cstheme="minorHAnsi"/>
                <w:sz w:val="20"/>
                <w:szCs w:val="20"/>
              </w:rPr>
            </w:pPr>
            <w:r w:rsidRPr="00476C61">
              <w:rPr>
                <w:rFonts w:eastAsia="Calibri" w:cstheme="minorHAnsi"/>
                <w:sz w:val="20"/>
                <w:szCs w:val="20"/>
              </w:rPr>
              <w:t>128.155,06-256.310,11</w:t>
            </w:r>
          </w:p>
        </w:tc>
        <w:tc>
          <w:tcPr>
            <w:tcW w:w="2346" w:type="dxa"/>
            <w:shd w:val="clear" w:color="auto" w:fill="auto"/>
            <w:vAlign w:val="center"/>
          </w:tcPr>
          <w:p w14:paraId="4DDFE288" w14:textId="77777777" w:rsidR="001814D6" w:rsidRPr="00707664" w:rsidRDefault="001814D6" w:rsidP="001814D6">
            <w:pPr>
              <w:spacing w:after="0" w:line="276" w:lineRule="auto"/>
              <w:jc w:val="center"/>
              <w:rPr>
                <w:rFonts w:eastAsia="Calibri" w:cstheme="minorHAnsi"/>
                <w:sz w:val="20"/>
                <w:szCs w:val="20"/>
              </w:rPr>
            </w:pPr>
          </w:p>
        </w:tc>
      </w:tr>
      <w:tr w:rsidR="001814D6" w:rsidRPr="00707664" w14:paraId="43087510" w14:textId="77777777" w:rsidTr="00660BB0">
        <w:trPr>
          <w:trHeight w:val="262"/>
        </w:trPr>
        <w:tc>
          <w:tcPr>
            <w:tcW w:w="1805" w:type="dxa"/>
            <w:shd w:val="clear" w:color="auto" w:fill="auto"/>
            <w:vAlign w:val="center"/>
          </w:tcPr>
          <w:p w14:paraId="72C67576"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2</w:t>
            </w:r>
          </w:p>
        </w:tc>
        <w:tc>
          <w:tcPr>
            <w:tcW w:w="1620" w:type="dxa"/>
            <w:shd w:val="clear" w:color="auto" w:fill="auto"/>
            <w:vAlign w:val="center"/>
          </w:tcPr>
          <w:p w14:paraId="4295146C"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Malene</w:t>
            </w:r>
          </w:p>
        </w:tc>
        <w:tc>
          <w:tcPr>
            <w:tcW w:w="3018" w:type="dxa"/>
            <w:shd w:val="clear" w:color="auto" w:fill="auto"/>
            <w:vAlign w:val="center"/>
          </w:tcPr>
          <w:p w14:paraId="6C3D4414" w14:textId="7248EB79" w:rsidR="001814D6" w:rsidRPr="00707664" w:rsidRDefault="001814D6" w:rsidP="001814D6">
            <w:pPr>
              <w:spacing w:after="0" w:line="276" w:lineRule="auto"/>
              <w:jc w:val="center"/>
              <w:rPr>
                <w:rFonts w:eastAsia="Calibri" w:cstheme="minorHAnsi"/>
                <w:sz w:val="20"/>
                <w:szCs w:val="20"/>
              </w:rPr>
            </w:pPr>
            <w:r w:rsidRPr="00476C61">
              <w:rPr>
                <w:rFonts w:eastAsia="Calibri" w:cstheme="minorHAnsi"/>
                <w:sz w:val="20"/>
                <w:szCs w:val="20"/>
              </w:rPr>
              <w:t>256.310,11-1.281.550,55</w:t>
            </w:r>
          </w:p>
        </w:tc>
        <w:tc>
          <w:tcPr>
            <w:tcW w:w="2346" w:type="dxa"/>
            <w:shd w:val="clear" w:color="auto" w:fill="auto"/>
            <w:vAlign w:val="center"/>
          </w:tcPr>
          <w:p w14:paraId="0569B319" w14:textId="77777777" w:rsidR="001814D6" w:rsidRPr="00707664" w:rsidRDefault="001814D6" w:rsidP="001814D6">
            <w:pPr>
              <w:spacing w:after="0" w:line="276" w:lineRule="auto"/>
              <w:jc w:val="center"/>
              <w:rPr>
                <w:rFonts w:eastAsia="Calibri" w:cstheme="minorHAnsi"/>
                <w:sz w:val="20"/>
                <w:szCs w:val="20"/>
              </w:rPr>
            </w:pPr>
          </w:p>
        </w:tc>
      </w:tr>
      <w:tr w:rsidR="001814D6" w:rsidRPr="00707664" w14:paraId="1BB3D402" w14:textId="77777777" w:rsidTr="00660BB0">
        <w:trPr>
          <w:trHeight w:val="262"/>
        </w:trPr>
        <w:tc>
          <w:tcPr>
            <w:tcW w:w="1805" w:type="dxa"/>
            <w:shd w:val="clear" w:color="auto" w:fill="auto"/>
            <w:vAlign w:val="center"/>
          </w:tcPr>
          <w:p w14:paraId="367FBC62"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3</w:t>
            </w:r>
          </w:p>
        </w:tc>
        <w:tc>
          <w:tcPr>
            <w:tcW w:w="1620" w:type="dxa"/>
            <w:shd w:val="clear" w:color="auto" w:fill="auto"/>
            <w:vAlign w:val="center"/>
          </w:tcPr>
          <w:p w14:paraId="5D6ABFB6"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Umjerene</w:t>
            </w:r>
          </w:p>
        </w:tc>
        <w:tc>
          <w:tcPr>
            <w:tcW w:w="3018" w:type="dxa"/>
            <w:shd w:val="clear" w:color="auto" w:fill="auto"/>
            <w:vAlign w:val="center"/>
          </w:tcPr>
          <w:p w14:paraId="6349873A" w14:textId="799E1A1B" w:rsidR="001814D6" w:rsidRPr="00707664" w:rsidRDefault="001814D6" w:rsidP="001814D6">
            <w:pPr>
              <w:spacing w:after="0" w:line="276" w:lineRule="auto"/>
              <w:jc w:val="center"/>
              <w:rPr>
                <w:rFonts w:eastAsia="Calibri" w:cstheme="minorHAnsi"/>
                <w:sz w:val="20"/>
                <w:szCs w:val="20"/>
              </w:rPr>
            </w:pPr>
            <w:r w:rsidRPr="00476C61">
              <w:rPr>
                <w:rFonts w:eastAsia="Calibri" w:cstheme="minorHAnsi"/>
                <w:sz w:val="20"/>
                <w:szCs w:val="20"/>
              </w:rPr>
              <w:t>1.281.550,55-3.844.651,65</w:t>
            </w:r>
          </w:p>
        </w:tc>
        <w:tc>
          <w:tcPr>
            <w:tcW w:w="2346" w:type="dxa"/>
            <w:shd w:val="clear" w:color="auto" w:fill="auto"/>
            <w:vAlign w:val="center"/>
          </w:tcPr>
          <w:p w14:paraId="16D59B4F" w14:textId="77777777" w:rsidR="001814D6" w:rsidRPr="00707664" w:rsidRDefault="001814D6" w:rsidP="001814D6">
            <w:pPr>
              <w:spacing w:after="0" w:line="276" w:lineRule="auto"/>
              <w:jc w:val="center"/>
              <w:rPr>
                <w:rFonts w:eastAsia="Calibri" w:cstheme="minorHAnsi"/>
                <w:sz w:val="20"/>
                <w:szCs w:val="20"/>
              </w:rPr>
            </w:pPr>
          </w:p>
        </w:tc>
      </w:tr>
      <w:tr w:rsidR="001814D6" w:rsidRPr="00707664" w14:paraId="1C5F071F" w14:textId="77777777" w:rsidTr="00660BB0">
        <w:trPr>
          <w:trHeight w:val="276"/>
        </w:trPr>
        <w:tc>
          <w:tcPr>
            <w:tcW w:w="1805" w:type="dxa"/>
            <w:shd w:val="clear" w:color="auto" w:fill="auto"/>
            <w:vAlign w:val="center"/>
          </w:tcPr>
          <w:p w14:paraId="5CD90DF1"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4</w:t>
            </w:r>
          </w:p>
        </w:tc>
        <w:tc>
          <w:tcPr>
            <w:tcW w:w="1620" w:type="dxa"/>
            <w:shd w:val="clear" w:color="auto" w:fill="auto"/>
            <w:vAlign w:val="center"/>
          </w:tcPr>
          <w:p w14:paraId="0DF8BFC1"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Značajne</w:t>
            </w:r>
          </w:p>
        </w:tc>
        <w:tc>
          <w:tcPr>
            <w:tcW w:w="3018" w:type="dxa"/>
            <w:shd w:val="clear" w:color="auto" w:fill="auto"/>
            <w:vAlign w:val="center"/>
          </w:tcPr>
          <w:p w14:paraId="1AE1037E" w14:textId="11BA691A" w:rsidR="001814D6" w:rsidRPr="00707664" w:rsidRDefault="001814D6" w:rsidP="001814D6">
            <w:pPr>
              <w:spacing w:after="0" w:line="276" w:lineRule="auto"/>
              <w:jc w:val="center"/>
              <w:rPr>
                <w:rFonts w:eastAsia="Calibri" w:cstheme="minorHAnsi"/>
                <w:sz w:val="20"/>
                <w:szCs w:val="20"/>
              </w:rPr>
            </w:pPr>
            <w:r w:rsidRPr="00476C61">
              <w:rPr>
                <w:rFonts w:eastAsia="Calibri" w:cstheme="minorHAnsi"/>
                <w:sz w:val="20"/>
                <w:szCs w:val="20"/>
              </w:rPr>
              <w:t>3.844.651,65-6.407.752,75</w:t>
            </w:r>
          </w:p>
        </w:tc>
        <w:tc>
          <w:tcPr>
            <w:tcW w:w="2346" w:type="dxa"/>
            <w:shd w:val="clear" w:color="auto" w:fill="auto"/>
            <w:vAlign w:val="center"/>
          </w:tcPr>
          <w:p w14:paraId="454FAAFA"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X</w:t>
            </w:r>
          </w:p>
        </w:tc>
      </w:tr>
      <w:tr w:rsidR="001814D6" w:rsidRPr="00707664" w14:paraId="7D6E17F1" w14:textId="77777777" w:rsidTr="00660BB0">
        <w:trPr>
          <w:trHeight w:val="262"/>
        </w:trPr>
        <w:tc>
          <w:tcPr>
            <w:tcW w:w="1805" w:type="dxa"/>
            <w:shd w:val="clear" w:color="auto" w:fill="auto"/>
            <w:vAlign w:val="center"/>
          </w:tcPr>
          <w:p w14:paraId="04A102FD" w14:textId="77777777" w:rsidR="001814D6" w:rsidRPr="00707664" w:rsidRDefault="001814D6" w:rsidP="001814D6">
            <w:pPr>
              <w:spacing w:after="0" w:line="276" w:lineRule="auto"/>
              <w:jc w:val="center"/>
              <w:rPr>
                <w:rFonts w:eastAsia="Calibri" w:cstheme="minorHAnsi"/>
                <w:b/>
                <w:sz w:val="20"/>
                <w:szCs w:val="20"/>
              </w:rPr>
            </w:pPr>
            <w:r w:rsidRPr="00707664">
              <w:rPr>
                <w:rFonts w:eastAsia="Calibri" w:cstheme="minorHAnsi"/>
                <w:b/>
                <w:sz w:val="20"/>
                <w:szCs w:val="20"/>
              </w:rPr>
              <w:t>5</w:t>
            </w:r>
          </w:p>
        </w:tc>
        <w:tc>
          <w:tcPr>
            <w:tcW w:w="1620" w:type="dxa"/>
            <w:shd w:val="clear" w:color="auto" w:fill="auto"/>
            <w:vAlign w:val="center"/>
          </w:tcPr>
          <w:p w14:paraId="2FFC4568" w14:textId="77777777" w:rsidR="001814D6" w:rsidRPr="00707664" w:rsidRDefault="001814D6" w:rsidP="001814D6">
            <w:pPr>
              <w:spacing w:after="0" w:line="276" w:lineRule="auto"/>
              <w:jc w:val="center"/>
              <w:rPr>
                <w:rFonts w:eastAsia="Calibri" w:cstheme="minorHAnsi"/>
                <w:sz w:val="20"/>
                <w:szCs w:val="20"/>
              </w:rPr>
            </w:pPr>
            <w:r w:rsidRPr="00707664">
              <w:rPr>
                <w:rFonts w:eastAsia="Calibri" w:cstheme="minorHAnsi"/>
                <w:sz w:val="20"/>
                <w:szCs w:val="20"/>
              </w:rPr>
              <w:t>Katastrofalne</w:t>
            </w:r>
          </w:p>
        </w:tc>
        <w:tc>
          <w:tcPr>
            <w:tcW w:w="3018" w:type="dxa"/>
            <w:shd w:val="clear" w:color="auto" w:fill="auto"/>
            <w:vAlign w:val="center"/>
          </w:tcPr>
          <w:p w14:paraId="7BFF61AC" w14:textId="4A6C241A" w:rsidR="001814D6" w:rsidRPr="00707664" w:rsidRDefault="001814D6" w:rsidP="001814D6">
            <w:pPr>
              <w:spacing w:after="0" w:line="276" w:lineRule="auto"/>
              <w:jc w:val="center"/>
              <w:rPr>
                <w:rFonts w:eastAsia="Calibri" w:cstheme="minorHAnsi"/>
                <w:sz w:val="20"/>
                <w:szCs w:val="20"/>
              </w:rPr>
            </w:pPr>
            <w:r w:rsidRPr="00476C61">
              <w:rPr>
                <w:rFonts w:eastAsia="Calibri" w:cstheme="minorHAnsi"/>
                <w:sz w:val="20"/>
                <w:szCs w:val="20"/>
              </w:rPr>
              <w:t>&gt;6.407.725,25</w:t>
            </w:r>
          </w:p>
        </w:tc>
        <w:tc>
          <w:tcPr>
            <w:tcW w:w="2346" w:type="dxa"/>
            <w:shd w:val="clear" w:color="auto" w:fill="auto"/>
            <w:vAlign w:val="center"/>
          </w:tcPr>
          <w:p w14:paraId="0F52FAD9" w14:textId="77777777" w:rsidR="001814D6" w:rsidRPr="00707664" w:rsidRDefault="001814D6" w:rsidP="001814D6">
            <w:pPr>
              <w:spacing w:after="0" w:line="276" w:lineRule="auto"/>
              <w:jc w:val="center"/>
              <w:rPr>
                <w:rFonts w:eastAsia="Calibri" w:cstheme="minorHAnsi"/>
                <w:sz w:val="20"/>
                <w:szCs w:val="20"/>
              </w:rPr>
            </w:pPr>
          </w:p>
        </w:tc>
      </w:tr>
    </w:tbl>
    <w:p w14:paraId="2715D717" w14:textId="77777777" w:rsidR="00903170" w:rsidRDefault="00903170" w:rsidP="00903170">
      <w:pPr>
        <w:pStyle w:val="Odlomakpopisa"/>
        <w:spacing w:before="240"/>
        <w:rPr>
          <w:lang w:eastAsia="zh-CN"/>
        </w:rPr>
        <w:sectPr w:rsidR="00903170" w:rsidSect="006603E7">
          <w:pgSz w:w="11906" w:h="16838"/>
          <w:pgMar w:top="1134" w:right="1418" w:bottom="1134" w:left="1418" w:header="709" w:footer="709" w:gutter="284"/>
          <w:cols w:space="708"/>
          <w:docGrid w:linePitch="360"/>
        </w:sectPr>
      </w:pPr>
      <w:r w:rsidRPr="00903170">
        <w:rPr>
          <w:lang w:eastAsia="zh-CN"/>
        </w:rPr>
        <w:t>Posljedice za Društvenu stabilnost i politiku iskazuju se zbirno.</w:t>
      </w:r>
    </w:p>
    <w:p w14:paraId="3BBC7F77" w14:textId="5A882C10" w:rsidR="009423D0" w:rsidRDefault="009423D0" w:rsidP="009423D0">
      <w:pPr>
        <w:pStyle w:val="Opisslike"/>
        <w:keepNext/>
        <w:spacing w:line="276" w:lineRule="auto"/>
      </w:pPr>
      <w:bookmarkStart w:id="609" w:name="_Toc72322461"/>
      <w:r>
        <w:lastRenderedPageBreak/>
        <w:t xml:space="preserve">Tablica </w:t>
      </w:r>
      <w:fldSimple w:instr=" SEQ Tablica \* ARABIC ">
        <w:r w:rsidR="008205E2">
          <w:rPr>
            <w:noProof/>
          </w:rPr>
          <w:t>65</w:t>
        </w:r>
      </w:fldSimple>
      <w:r>
        <w:t>.</w:t>
      </w:r>
      <w:r w:rsidR="00F32527">
        <w:t xml:space="preserve"> Posljedice na društvenu stabilnost i politiku </w:t>
      </w:r>
      <w:r w:rsidR="004D6069">
        <w:t>–</w:t>
      </w:r>
      <w:r w:rsidR="00F32527">
        <w:t xml:space="preserve"> klizišta</w:t>
      </w:r>
      <w:bookmarkEnd w:id="609"/>
      <w:r w:rsidR="004D6069">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208"/>
        <w:gridCol w:w="3285"/>
        <w:gridCol w:w="1483"/>
      </w:tblGrid>
      <w:tr w:rsidR="00903170" w:rsidRPr="00DE1B8F" w14:paraId="4212BCBB" w14:textId="77777777" w:rsidTr="00660BB0">
        <w:trPr>
          <w:trHeight w:val="833"/>
          <w:tblHeader/>
          <w:jc w:val="center"/>
        </w:trPr>
        <w:tc>
          <w:tcPr>
            <w:tcW w:w="1800" w:type="dxa"/>
            <w:shd w:val="clear" w:color="auto" w:fill="auto"/>
            <w:vAlign w:val="center"/>
          </w:tcPr>
          <w:p w14:paraId="085B9789" w14:textId="77777777" w:rsidR="00903170" w:rsidRPr="00DE1B8F" w:rsidRDefault="00903170" w:rsidP="00660BB0">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Kategorija</w:t>
            </w:r>
          </w:p>
        </w:tc>
        <w:tc>
          <w:tcPr>
            <w:tcW w:w="2208" w:type="dxa"/>
            <w:shd w:val="clear" w:color="auto" w:fill="auto"/>
            <w:vAlign w:val="center"/>
          </w:tcPr>
          <w:p w14:paraId="3CD10E14" w14:textId="77777777" w:rsidR="00903170" w:rsidRPr="00DE1B8F" w:rsidRDefault="00903170" w:rsidP="00660BB0">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Kritična infrastruktura</w:t>
            </w:r>
          </w:p>
        </w:tc>
        <w:tc>
          <w:tcPr>
            <w:tcW w:w="3285" w:type="dxa"/>
            <w:shd w:val="clear" w:color="auto" w:fill="auto"/>
            <w:vAlign w:val="center"/>
          </w:tcPr>
          <w:p w14:paraId="3B15EEA8" w14:textId="77777777" w:rsidR="00903170" w:rsidRPr="00DE1B8F" w:rsidRDefault="00903170" w:rsidP="00660BB0">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Ustanove/građevine javnog društvenog značaja</w:t>
            </w:r>
          </w:p>
        </w:tc>
        <w:tc>
          <w:tcPr>
            <w:tcW w:w="1483" w:type="dxa"/>
            <w:shd w:val="clear" w:color="auto" w:fill="auto"/>
            <w:vAlign w:val="center"/>
          </w:tcPr>
          <w:p w14:paraId="53717141" w14:textId="77777777" w:rsidR="00903170" w:rsidRPr="00DE1B8F" w:rsidRDefault="00903170" w:rsidP="00660BB0">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Ukupno</w:t>
            </w:r>
          </w:p>
        </w:tc>
      </w:tr>
      <w:tr w:rsidR="00903170" w:rsidRPr="00DE1B8F" w14:paraId="15A81D8D" w14:textId="77777777" w:rsidTr="00660BB0">
        <w:trPr>
          <w:trHeight w:val="271"/>
          <w:jc w:val="center"/>
        </w:trPr>
        <w:tc>
          <w:tcPr>
            <w:tcW w:w="1800" w:type="dxa"/>
            <w:shd w:val="clear" w:color="auto" w:fill="auto"/>
          </w:tcPr>
          <w:p w14:paraId="63DF1DE9" w14:textId="77777777" w:rsidR="00903170" w:rsidRPr="00DE1B8F" w:rsidRDefault="00903170" w:rsidP="00660BB0">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1</w:t>
            </w:r>
          </w:p>
        </w:tc>
        <w:tc>
          <w:tcPr>
            <w:tcW w:w="2208" w:type="dxa"/>
            <w:shd w:val="clear" w:color="auto" w:fill="auto"/>
          </w:tcPr>
          <w:p w14:paraId="018B5488" w14:textId="77777777" w:rsidR="00903170" w:rsidRPr="00DE1B8F" w:rsidRDefault="00903170" w:rsidP="00660BB0">
            <w:pPr>
              <w:spacing w:after="0" w:line="276" w:lineRule="auto"/>
              <w:ind w:right="23"/>
              <w:jc w:val="center"/>
              <w:rPr>
                <w:rFonts w:eastAsia="Calibri" w:cstheme="minorHAnsi"/>
                <w:sz w:val="20"/>
                <w:szCs w:val="20"/>
                <w:lang w:eastAsia="zh-CN"/>
              </w:rPr>
            </w:pPr>
          </w:p>
        </w:tc>
        <w:tc>
          <w:tcPr>
            <w:tcW w:w="3285" w:type="dxa"/>
            <w:shd w:val="clear" w:color="auto" w:fill="auto"/>
          </w:tcPr>
          <w:p w14:paraId="59369390" w14:textId="77777777" w:rsidR="00903170" w:rsidRPr="00DE1B8F" w:rsidRDefault="00903170" w:rsidP="00660BB0">
            <w:pPr>
              <w:spacing w:after="0" w:line="276" w:lineRule="auto"/>
              <w:ind w:right="23"/>
              <w:jc w:val="center"/>
              <w:rPr>
                <w:rFonts w:eastAsia="Calibri" w:cstheme="minorHAnsi"/>
                <w:sz w:val="20"/>
                <w:szCs w:val="20"/>
                <w:lang w:eastAsia="zh-CN"/>
              </w:rPr>
            </w:pPr>
          </w:p>
        </w:tc>
        <w:tc>
          <w:tcPr>
            <w:tcW w:w="1483" w:type="dxa"/>
            <w:shd w:val="clear" w:color="auto" w:fill="auto"/>
          </w:tcPr>
          <w:p w14:paraId="1DC7D0F6" w14:textId="77777777" w:rsidR="00903170" w:rsidRPr="00DE1B8F" w:rsidRDefault="00903170" w:rsidP="00660BB0">
            <w:pPr>
              <w:spacing w:after="0" w:line="276" w:lineRule="auto"/>
              <w:ind w:right="23"/>
              <w:jc w:val="center"/>
              <w:rPr>
                <w:rFonts w:eastAsia="Calibri" w:cstheme="minorHAnsi"/>
                <w:sz w:val="20"/>
                <w:szCs w:val="20"/>
                <w:lang w:eastAsia="zh-CN"/>
              </w:rPr>
            </w:pPr>
          </w:p>
        </w:tc>
      </w:tr>
      <w:tr w:rsidR="00903170" w:rsidRPr="00DE1B8F" w14:paraId="09A3E6FC" w14:textId="77777777" w:rsidTr="00660BB0">
        <w:trPr>
          <w:trHeight w:val="271"/>
          <w:jc w:val="center"/>
        </w:trPr>
        <w:tc>
          <w:tcPr>
            <w:tcW w:w="1800" w:type="dxa"/>
            <w:shd w:val="clear" w:color="auto" w:fill="auto"/>
          </w:tcPr>
          <w:p w14:paraId="6D8255D4" w14:textId="77777777" w:rsidR="00903170" w:rsidRPr="00DE1B8F" w:rsidRDefault="00903170" w:rsidP="00660BB0">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2</w:t>
            </w:r>
          </w:p>
        </w:tc>
        <w:tc>
          <w:tcPr>
            <w:tcW w:w="2208" w:type="dxa"/>
            <w:shd w:val="clear" w:color="auto" w:fill="auto"/>
          </w:tcPr>
          <w:p w14:paraId="3C239B47" w14:textId="77777777" w:rsidR="00903170" w:rsidRPr="00DE1B8F" w:rsidRDefault="00903170" w:rsidP="00660BB0">
            <w:pPr>
              <w:spacing w:after="0" w:line="276" w:lineRule="auto"/>
              <w:ind w:right="23"/>
              <w:jc w:val="both"/>
              <w:rPr>
                <w:rFonts w:eastAsia="Calibri" w:cstheme="minorHAnsi"/>
                <w:sz w:val="20"/>
                <w:szCs w:val="20"/>
                <w:lang w:eastAsia="zh-CN"/>
              </w:rPr>
            </w:pPr>
          </w:p>
        </w:tc>
        <w:tc>
          <w:tcPr>
            <w:tcW w:w="3285" w:type="dxa"/>
            <w:shd w:val="clear" w:color="auto" w:fill="auto"/>
          </w:tcPr>
          <w:p w14:paraId="3D08D6F9" w14:textId="77777777" w:rsidR="00903170" w:rsidRPr="00DE1B8F" w:rsidRDefault="00903170" w:rsidP="00660BB0">
            <w:pPr>
              <w:spacing w:after="0" w:line="276" w:lineRule="auto"/>
              <w:ind w:right="23"/>
              <w:jc w:val="both"/>
              <w:rPr>
                <w:rFonts w:eastAsia="Calibri" w:cstheme="minorHAnsi"/>
                <w:sz w:val="20"/>
                <w:szCs w:val="20"/>
                <w:lang w:eastAsia="zh-CN"/>
              </w:rPr>
            </w:pPr>
          </w:p>
        </w:tc>
        <w:tc>
          <w:tcPr>
            <w:tcW w:w="1483" w:type="dxa"/>
            <w:shd w:val="clear" w:color="auto" w:fill="auto"/>
          </w:tcPr>
          <w:p w14:paraId="172BE2AE" w14:textId="77777777" w:rsidR="00903170" w:rsidRPr="00DE1B8F" w:rsidRDefault="00903170" w:rsidP="00660BB0">
            <w:pPr>
              <w:spacing w:after="0" w:line="276" w:lineRule="auto"/>
              <w:ind w:right="23"/>
              <w:jc w:val="both"/>
              <w:rPr>
                <w:rFonts w:eastAsia="Calibri" w:cstheme="minorHAnsi"/>
                <w:sz w:val="20"/>
                <w:szCs w:val="20"/>
                <w:lang w:eastAsia="zh-CN"/>
              </w:rPr>
            </w:pPr>
          </w:p>
        </w:tc>
      </w:tr>
      <w:tr w:rsidR="00903170" w:rsidRPr="00DE1B8F" w14:paraId="3A8895F9" w14:textId="77777777" w:rsidTr="00660BB0">
        <w:trPr>
          <w:trHeight w:val="271"/>
          <w:jc w:val="center"/>
        </w:trPr>
        <w:tc>
          <w:tcPr>
            <w:tcW w:w="1800" w:type="dxa"/>
            <w:shd w:val="clear" w:color="auto" w:fill="auto"/>
          </w:tcPr>
          <w:p w14:paraId="6FE106BE" w14:textId="77777777" w:rsidR="00903170" w:rsidRPr="00DE1B8F" w:rsidRDefault="00903170" w:rsidP="00660BB0">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3</w:t>
            </w:r>
          </w:p>
        </w:tc>
        <w:tc>
          <w:tcPr>
            <w:tcW w:w="2208" w:type="dxa"/>
            <w:shd w:val="clear" w:color="auto" w:fill="auto"/>
          </w:tcPr>
          <w:p w14:paraId="26CCA5E1" w14:textId="77777777" w:rsidR="00903170" w:rsidRPr="00DE1B8F" w:rsidRDefault="00903170" w:rsidP="00660BB0">
            <w:pPr>
              <w:spacing w:after="0" w:line="276" w:lineRule="auto"/>
              <w:ind w:right="23"/>
              <w:jc w:val="both"/>
              <w:rPr>
                <w:rFonts w:eastAsia="Calibri" w:cstheme="minorHAnsi"/>
                <w:sz w:val="20"/>
                <w:szCs w:val="20"/>
                <w:lang w:eastAsia="zh-CN"/>
              </w:rPr>
            </w:pPr>
          </w:p>
        </w:tc>
        <w:tc>
          <w:tcPr>
            <w:tcW w:w="3285" w:type="dxa"/>
            <w:shd w:val="clear" w:color="auto" w:fill="auto"/>
          </w:tcPr>
          <w:p w14:paraId="14047026" w14:textId="77777777" w:rsidR="00903170" w:rsidRPr="00DE1B8F" w:rsidRDefault="00903170" w:rsidP="00660BB0">
            <w:pPr>
              <w:spacing w:after="0" w:line="276" w:lineRule="auto"/>
              <w:ind w:right="23"/>
              <w:jc w:val="both"/>
              <w:rPr>
                <w:rFonts w:eastAsia="Calibri" w:cstheme="minorHAnsi"/>
                <w:sz w:val="20"/>
                <w:szCs w:val="20"/>
                <w:lang w:eastAsia="zh-CN"/>
              </w:rPr>
            </w:pPr>
          </w:p>
        </w:tc>
        <w:tc>
          <w:tcPr>
            <w:tcW w:w="1483" w:type="dxa"/>
            <w:shd w:val="clear" w:color="auto" w:fill="auto"/>
          </w:tcPr>
          <w:p w14:paraId="094F1941" w14:textId="77777777" w:rsidR="00903170" w:rsidRPr="00DE1B8F" w:rsidRDefault="00903170" w:rsidP="00660BB0">
            <w:pPr>
              <w:spacing w:after="0" w:line="276" w:lineRule="auto"/>
              <w:ind w:right="23"/>
              <w:jc w:val="both"/>
              <w:rPr>
                <w:rFonts w:eastAsia="Calibri" w:cstheme="minorHAnsi"/>
                <w:sz w:val="20"/>
                <w:szCs w:val="20"/>
                <w:lang w:eastAsia="zh-CN"/>
              </w:rPr>
            </w:pPr>
          </w:p>
        </w:tc>
      </w:tr>
      <w:tr w:rsidR="00903170" w:rsidRPr="00DE1B8F" w14:paraId="3F8A648A" w14:textId="77777777" w:rsidTr="00660BB0">
        <w:trPr>
          <w:trHeight w:val="271"/>
          <w:jc w:val="center"/>
        </w:trPr>
        <w:tc>
          <w:tcPr>
            <w:tcW w:w="1800" w:type="dxa"/>
            <w:shd w:val="clear" w:color="auto" w:fill="auto"/>
          </w:tcPr>
          <w:p w14:paraId="24EE569D" w14:textId="77777777" w:rsidR="00903170" w:rsidRPr="00DE1B8F" w:rsidRDefault="00903170" w:rsidP="00903170">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4</w:t>
            </w:r>
          </w:p>
        </w:tc>
        <w:tc>
          <w:tcPr>
            <w:tcW w:w="2208" w:type="dxa"/>
            <w:shd w:val="clear" w:color="auto" w:fill="auto"/>
          </w:tcPr>
          <w:p w14:paraId="667D80C0" w14:textId="750CE049" w:rsidR="00903170" w:rsidRPr="00DE1B8F" w:rsidRDefault="00903170" w:rsidP="00903170">
            <w:pPr>
              <w:spacing w:after="0" w:line="276" w:lineRule="auto"/>
              <w:ind w:right="23"/>
              <w:jc w:val="center"/>
              <w:rPr>
                <w:rFonts w:eastAsia="Calibri" w:cstheme="minorHAnsi"/>
                <w:sz w:val="20"/>
                <w:szCs w:val="20"/>
                <w:lang w:eastAsia="zh-CN"/>
              </w:rPr>
            </w:pPr>
            <w:r w:rsidRPr="00DE1B8F">
              <w:rPr>
                <w:rFonts w:eastAsia="Calibri" w:cstheme="minorHAnsi"/>
                <w:sz w:val="20"/>
                <w:szCs w:val="20"/>
                <w:lang w:eastAsia="zh-CN"/>
              </w:rPr>
              <w:t>X</w:t>
            </w:r>
          </w:p>
        </w:tc>
        <w:tc>
          <w:tcPr>
            <w:tcW w:w="3285" w:type="dxa"/>
            <w:shd w:val="clear" w:color="auto" w:fill="auto"/>
          </w:tcPr>
          <w:p w14:paraId="77C13D08" w14:textId="0A05499B" w:rsidR="00903170" w:rsidRPr="00DE1B8F" w:rsidRDefault="00903170" w:rsidP="00903170">
            <w:pPr>
              <w:spacing w:after="0" w:line="276" w:lineRule="auto"/>
              <w:ind w:right="23"/>
              <w:jc w:val="center"/>
              <w:rPr>
                <w:rFonts w:eastAsia="Calibri" w:cstheme="minorHAnsi"/>
                <w:sz w:val="20"/>
                <w:szCs w:val="20"/>
                <w:lang w:eastAsia="zh-CN"/>
              </w:rPr>
            </w:pPr>
            <w:r w:rsidRPr="00DE1B8F">
              <w:rPr>
                <w:rFonts w:eastAsia="Calibri" w:cstheme="minorHAnsi"/>
                <w:sz w:val="20"/>
                <w:szCs w:val="20"/>
                <w:lang w:eastAsia="zh-CN"/>
              </w:rPr>
              <w:t>X</w:t>
            </w:r>
          </w:p>
        </w:tc>
        <w:tc>
          <w:tcPr>
            <w:tcW w:w="1483" w:type="dxa"/>
            <w:shd w:val="clear" w:color="auto" w:fill="auto"/>
          </w:tcPr>
          <w:p w14:paraId="4B4F62B4" w14:textId="07E5872B" w:rsidR="00903170" w:rsidRPr="00DE1B8F" w:rsidRDefault="00903170" w:rsidP="00903170">
            <w:pPr>
              <w:spacing w:after="0" w:line="276" w:lineRule="auto"/>
              <w:ind w:right="23"/>
              <w:jc w:val="center"/>
              <w:rPr>
                <w:rFonts w:eastAsia="Calibri" w:cstheme="minorHAnsi"/>
                <w:sz w:val="20"/>
                <w:szCs w:val="20"/>
                <w:lang w:eastAsia="zh-CN"/>
              </w:rPr>
            </w:pPr>
            <w:r w:rsidRPr="00DE1B8F">
              <w:rPr>
                <w:rFonts w:eastAsia="Calibri" w:cstheme="minorHAnsi"/>
                <w:sz w:val="20"/>
                <w:szCs w:val="20"/>
                <w:lang w:eastAsia="zh-CN"/>
              </w:rPr>
              <w:t>X</w:t>
            </w:r>
          </w:p>
        </w:tc>
      </w:tr>
      <w:tr w:rsidR="00903170" w:rsidRPr="00DE1B8F" w14:paraId="437E177B" w14:textId="77777777" w:rsidTr="00660BB0">
        <w:trPr>
          <w:trHeight w:val="271"/>
          <w:jc w:val="center"/>
        </w:trPr>
        <w:tc>
          <w:tcPr>
            <w:tcW w:w="1800" w:type="dxa"/>
            <w:shd w:val="clear" w:color="auto" w:fill="auto"/>
          </w:tcPr>
          <w:p w14:paraId="3B3FD11C" w14:textId="77777777" w:rsidR="00903170" w:rsidRPr="00DE1B8F" w:rsidRDefault="00903170" w:rsidP="00903170">
            <w:pPr>
              <w:spacing w:after="0" w:line="276" w:lineRule="auto"/>
              <w:ind w:right="23"/>
              <w:jc w:val="center"/>
              <w:rPr>
                <w:rFonts w:eastAsia="Calibri" w:cstheme="minorHAnsi"/>
                <w:b/>
                <w:sz w:val="20"/>
                <w:szCs w:val="20"/>
                <w:lang w:eastAsia="zh-CN"/>
              </w:rPr>
            </w:pPr>
            <w:r w:rsidRPr="00DE1B8F">
              <w:rPr>
                <w:rFonts w:eastAsia="Calibri" w:cstheme="minorHAnsi"/>
                <w:b/>
                <w:sz w:val="20"/>
                <w:szCs w:val="20"/>
                <w:lang w:eastAsia="zh-CN"/>
              </w:rPr>
              <w:t>5</w:t>
            </w:r>
          </w:p>
        </w:tc>
        <w:tc>
          <w:tcPr>
            <w:tcW w:w="2208" w:type="dxa"/>
            <w:shd w:val="clear" w:color="auto" w:fill="auto"/>
          </w:tcPr>
          <w:p w14:paraId="1A45E3E2" w14:textId="4E1A8A02" w:rsidR="00903170" w:rsidRPr="00DE1B8F" w:rsidRDefault="00903170" w:rsidP="00903170">
            <w:pPr>
              <w:spacing w:after="0" w:line="276" w:lineRule="auto"/>
              <w:ind w:right="23"/>
              <w:jc w:val="center"/>
              <w:rPr>
                <w:rFonts w:eastAsia="Calibri" w:cstheme="minorHAnsi"/>
                <w:sz w:val="20"/>
                <w:szCs w:val="20"/>
                <w:lang w:eastAsia="zh-CN"/>
              </w:rPr>
            </w:pPr>
          </w:p>
        </w:tc>
        <w:tc>
          <w:tcPr>
            <w:tcW w:w="3285" w:type="dxa"/>
            <w:shd w:val="clear" w:color="auto" w:fill="auto"/>
          </w:tcPr>
          <w:p w14:paraId="06441E3C" w14:textId="294EC64F" w:rsidR="00903170" w:rsidRPr="00DE1B8F" w:rsidRDefault="00903170" w:rsidP="00903170">
            <w:pPr>
              <w:spacing w:after="0" w:line="276" w:lineRule="auto"/>
              <w:ind w:right="23"/>
              <w:jc w:val="center"/>
              <w:rPr>
                <w:rFonts w:eastAsia="Calibri" w:cstheme="minorHAnsi"/>
                <w:sz w:val="20"/>
                <w:szCs w:val="20"/>
                <w:lang w:eastAsia="zh-CN"/>
              </w:rPr>
            </w:pPr>
          </w:p>
        </w:tc>
        <w:tc>
          <w:tcPr>
            <w:tcW w:w="1483" w:type="dxa"/>
            <w:shd w:val="clear" w:color="auto" w:fill="auto"/>
          </w:tcPr>
          <w:p w14:paraId="7E48A20F" w14:textId="21AA9CD1" w:rsidR="00903170" w:rsidRPr="00DE1B8F" w:rsidRDefault="00903170" w:rsidP="00903170">
            <w:pPr>
              <w:spacing w:after="0" w:line="276" w:lineRule="auto"/>
              <w:ind w:right="23"/>
              <w:jc w:val="center"/>
              <w:rPr>
                <w:rFonts w:eastAsia="Calibri" w:cstheme="minorHAnsi"/>
                <w:sz w:val="20"/>
                <w:szCs w:val="20"/>
                <w:lang w:eastAsia="zh-CN"/>
              </w:rPr>
            </w:pPr>
          </w:p>
        </w:tc>
      </w:tr>
    </w:tbl>
    <w:p w14:paraId="1635DD70" w14:textId="36E3625F" w:rsidR="00707664" w:rsidRPr="00707664" w:rsidRDefault="00707664" w:rsidP="00707664">
      <w:pPr>
        <w:numPr>
          <w:ilvl w:val="4"/>
          <w:numId w:val="3"/>
        </w:numPr>
        <w:spacing w:before="240" w:after="120" w:line="276" w:lineRule="auto"/>
        <w:jc w:val="both"/>
        <w:outlineLvl w:val="4"/>
        <w:rPr>
          <w:rFonts w:cs="Times New Roman"/>
          <w:bCs/>
          <w:i/>
          <w:iCs/>
          <w:sz w:val="24"/>
          <w:szCs w:val="26"/>
          <w:lang w:eastAsia="zh-CN"/>
        </w:rPr>
      </w:pPr>
      <w:bookmarkStart w:id="610" w:name="_Toc72322139"/>
      <w:r w:rsidRPr="00707664">
        <w:rPr>
          <w:rFonts w:ascii="Calibri" w:hAnsi="Calibri" w:cs="Times New Roman"/>
          <w:bCs/>
          <w:i/>
          <w:iCs/>
          <w:sz w:val="24"/>
          <w:szCs w:val="26"/>
          <w:lang w:eastAsia="zh-CN"/>
        </w:rPr>
        <w:t>Vjerojatnost događaja</w:t>
      </w:r>
      <w:bookmarkEnd w:id="608"/>
      <w:bookmarkEnd w:id="610"/>
    </w:p>
    <w:p w14:paraId="2B7CC337" w14:textId="187C8D6C" w:rsidR="00707664" w:rsidRPr="00707664" w:rsidRDefault="00707664" w:rsidP="00707664">
      <w:pPr>
        <w:spacing w:after="120" w:line="276" w:lineRule="auto"/>
        <w:jc w:val="both"/>
        <w:rPr>
          <w:sz w:val="24"/>
          <w:szCs w:val="24"/>
          <w:lang w:eastAsia="zh-CN"/>
        </w:rPr>
      </w:pPr>
      <w:r w:rsidRPr="00707664">
        <w:rPr>
          <w:sz w:val="24"/>
          <w:szCs w:val="24"/>
          <w:lang w:eastAsia="zh-CN"/>
        </w:rPr>
        <w:t xml:space="preserve">Pojavu klizišta na </w:t>
      </w:r>
      <w:r w:rsidR="0030636A">
        <w:rPr>
          <w:sz w:val="24"/>
          <w:szCs w:val="24"/>
          <w:lang w:eastAsia="zh-CN"/>
        </w:rPr>
        <w:t xml:space="preserve">predmetnom </w:t>
      </w:r>
      <w:r w:rsidRPr="00707664">
        <w:rPr>
          <w:sz w:val="24"/>
          <w:szCs w:val="24"/>
          <w:lang w:eastAsia="zh-CN"/>
        </w:rPr>
        <w:t>području</w:t>
      </w:r>
      <w:r w:rsidR="0030636A">
        <w:rPr>
          <w:sz w:val="24"/>
          <w:szCs w:val="24"/>
          <w:lang w:eastAsia="zh-CN"/>
        </w:rPr>
        <w:t xml:space="preserve"> </w:t>
      </w:r>
      <w:r w:rsidR="001814D6">
        <w:rPr>
          <w:sz w:val="24"/>
          <w:szCs w:val="24"/>
          <w:lang w:eastAsia="zh-CN"/>
        </w:rPr>
        <w:t>grada Pregrade</w:t>
      </w:r>
      <w:r w:rsidRPr="00707664">
        <w:rPr>
          <w:sz w:val="24"/>
          <w:szCs w:val="24"/>
          <w:lang w:eastAsia="zh-CN"/>
        </w:rPr>
        <w:t xml:space="preserve"> s elementima katastrofe možemo okarakterizirati kao umjerenu.</w:t>
      </w:r>
    </w:p>
    <w:p w14:paraId="6C59F14A" w14:textId="1841EA16" w:rsidR="00707664" w:rsidRPr="00707664" w:rsidRDefault="00707664" w:rsidP="00707664">
      <w:pPr>
        <w:keepNext/>
        <w:spacing w:after="0" w:line="276" w:lineRule="auto"/>
        <w:jc w:val="both"/>
        <w:rPr>
          <w:rFonts w:ascii="Calibri" w:eastAsia="Calibri" w:hAnsi="Calibri" w:cs="Arial"/>
          <w:b/>
          <w:bCs/>
          <w:sz w:val="20"/>
          <w:szCs w:val="20"/>
          <w:lang w:eastAsia="zh-CN"/>
        </w:rPr>
      </w:pPr>
      <w:bookmarkStart w:id="611" w:name="_Toc532992666"/>
      <w:bookmarkStart w:id="612" w:name="_Toc11404813"/>
      <w:bookmarkStart w:id="613" w:name="_Toc72322462"/>
      <w:r w:rsidRPr="00707664">
        <w:rPr>
          <w:rFonts w:ascii="Calibri" w:eastAsia="Calibri" w:hAnsi="Calibri" w:cs="Arial"/>
          <w:b/>
          <w:bCs/>
          <w:sz w:val="20"/>
          <w:szCs w:val="20"/>
          <w:lang w:eastAsia="zh-CN"/>
        </w:rPr>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66</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Vjerojatnost/frekvencija </w:t>
      </w:r>
      <w:r w:rsidRPr="00707664">
        <w:rPr>
          <w:rFonts w:ascii="Calibri" w:eastAsia="Calibri" w:hAnsi="Calibri" w:cs="Arial"/>
          <w:b/>
          <w:bCs/>
          <w:sz w:val="20"/>
          <w:szCs w:val="20"/>
          <w:lang w:eastAsia="zh-CN"/>
        </w:rPr>
        <w:sym w:font="Symbol" w:char="F02D"/>
      </w:r>
      <w:r w:rsidRPr="00707664">
        <w:rPr>
          <w:rFonts w:ascii="Calibri" w:eastAsia="Calibri" w:hAnsi="Calibri" w:cs="Arial"/>
          <w:b/>
          <w:bCs/>
          <w:sz w:val="20"/>
          <w:szCs w:val="20"/>
          <w:lang w:eastAsia="zh-CN"/>
        </w:rPr>
        <w:t xml:space="preserve">  klizišta</w:t>
      </w:r>
      <w:bookmarkEnd w:id="611"/>
      <w:bookmarkEnd w:id="612"/>
      <w:bookmarkEnd w:id="613"/>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470"/>
        <w:gridCol w:w="1707"/>
        <w:gridCol w:w="2514"/>
        <w:gridCol w:w="1637"/>
      </w:tblGrid>
      <w:tr w:rsidR="00707664" w:rsidRPr="00707664" w14:paraId="52722C43" w14:textId="77777777" w:rsidTr="00DD397E">
        <w:trPr>
          <w:trHeight w:val="258"/>
        </w:trPr>
        <w:tc>
          <w:tcPr>
            <w:tcW w:w="1461" w:type="dxa"/>
            <w:vMerge w:val="restart"/>
            <w:shd w:val="clear" w:color="auto" w:fill="auto"/>
            <w:vAlign w:val="center"/>
          </w:tcPr>
          <w:p w14:paraId="518A9BB1" w14:textId="77777777" w:rsidR="00707664" w:rsidRPr="00707664" w:rsidRDefault="00707664" w:rsidP="00707664">
            <w:pPr>
              <w:spacing w:before="120" w:after="120" w:line="276" w:lineRule="auto"/>
              <w:jc w:val="center"/>
              <w:rPr>
                <w:rFonts w:eastAsia="Calibri" w:cstheme="minorHAnsi"/>
                <w:b/>
                <w:sz w:val="18"/>
                <w:szCs w:val="18"/>
              </w:rPr>
            </w:pPr>
            <w:r w:rsidRPr="00707664">
              <w:rPr>
                <w:rFonts w:eastAsia="Calibri" w:cstheme="minorHAnsi"/>
                <w:b/>
                <w:sz w:val="18"/>
                <w:szCs w:val="18"/>
              </w:rPr>
              <w:t>KATEGORIJA</w:t>
            </w:r>
          </w:p>
        </w:tc>
        <w:tc>
          <w:tcPr>
            <w:tcW w:w="7328" w:type="dxa"/>
            <w:gridSpan w:val="4"/>
            <w:shd w:val="clear" w:color="auto" w:fill="auto"/>
            <w:vAlign w:val="center"/>
          </w:tcPr>
          <w:p w14:paraId="4D83C039" w14:textId="77777777" w:rsidR="00707664" w:rsidRPr="00707664" w:rsidRDefault="00707664" w:rsidP="00707664">
            <w:pPr>
              <w:spacing w:before="120" w:after="120" w:line="276" w:lineRule="auto"/>
              <w:jc w:val="center"/>
              <w:rPr>
                <w:rFonts w:eastAsia="Calibri" w:cstheme="minorHAnsi"/>
                <w:b/>
                <w:sz w:val="18"/>
                <w:szCs w:val="18"/>
              </w:rPr>
            </w:pPr>
            <w:r w:rsidRPr="00707664">
              <w:rPr>
                <w:rFonts w:eastAsia="Calibri" w:cstheme="minorHAnsi"/>
                <w:b/>
                <w:sz w:val="18"/>
                <w:szCs w:val="18"/>
              </w:rPr>
              <w:t>VJEROJATNOST/FREKVENCIJA</w:t>
            </w:r>
          </w:p>
        </w:tc>
      </w:tr>
      <w:tr w:rsidR="00707664" w:rsidRPr="00707664" w14:paraId="27F82828" w14:textId="77777777" w:rsidTr="00DD397E">
        <w:trPr>
          <w:trHeight w:val="156"/>
        </w:trPr>
        <w:tc>
          <w:tcPr>
            <w:tcW w:w="1461" w:type="dxa"/>
            <w:vMerge/>
            <w:shd w:val="clear" w:color="auto" w:fill="auto"/>
            <w:vAlign w:val="center"/>
          </w:tcPr>
          <w:p w14:paraId="0118F337" w14:textId="77777777" w:rsidR="00707664" w:rsidRPr="00707664" w:rsidRDefault="00707664" w:rsidP="00707664">
            <w:pPr>
              <w:spacing w:before="120" w:after="120" w:line="276" w:lineRule="auto"/>
              <w:jc w:val="center"/>
              <w:rPr>
                <w:rFonts w:eastAsia="Calibri" w:cstheme="minorHAnsi"/>
                <w:b/>
                <w:sz w:val="18"/>
                <w:szCs w:val="18"/>
              </w:rPr>
            </w:pPr>
          </w:p>
        </w:tc>
        <w:tc>
          <w:tcPr>
            <w:tcW w:w="1470" w:type="dxa"/>
            <w:shd w:val="clear" w:color="auto" w:fill="auto"/>
            <w:vAlign w:val="center"/>
          </w:tcPr>
          <w:p w14:paraId="35373589" w14:textId="77777777" w:rsidR="00707664" w:rsidRPr="00707664" w:rsidRDefault="00707664" w:rsidP="00707664">
            <w:pPr>
              <w:spacing w:before="120" w:after="120" w:line="276" w:lineRule="auto"/>
              <w:jc w:val="center"/>
              <w:rPr>
                <w:rFonts w:eastAsia="Calibri" w:cstheme="minorHAnsi"/>
                <w:b/>
                <w:sz w:val="18"/>
                <w:szCs w:val="18"/>
              </w:rPr>
            </w:pPr>
            <w:r w:rsidRPr="00707664">
              <w:rPr>
                <w:rFonts w:eastAsia="Calibri" w:cstheme="minorHAnsi"/>
                <w:b/>
                <w:sz w:val="18"/>
                <w:szCs w:val="18"/>
              </w:rPr>
              <w:t>KVALITATIVNO</w:t>
            </w:r>
          </w:p>
        </w:tc>
        <w:tc>
          <w:tcPr>
            <w:tcW w:w="1707" w:type="dxa"/>
            <w:shd w:val="clear" w:color="auto" w:fill="auto"/>
            <w:vAlign w:val="center"/>
          </w:tcPr>
          <w:p w14:paraId="220D9739" w14:textId="77777777" w:rsidR="00707664" w:rsidRPr="00707664" w:rsidRDefault="00707664" w:rsidP="00707664">
            <w:pPr>
              <w:spacing w:before="120" w:after="120" w:line="276" w:lineRule="auto"/>
              <w:jc w:val="center"/>
              <w:rPr>
                <w:rFonts w:eastAsia="Calibri" w:cstheme="minorHAnsi"/>
                <w:b/>
                <w:sz w:val="18"/>
                <w:szCs w:val="18"/>
              </w:rPr>
            </w:pPr>
            <w:r w:rsidRPr="00707664">
              <w:rPr>
                <w:rFonts w:eastAsia="Calibri" w:cstheme="minorHAnsi"/>
                <w:b/>
                <w:sz w:val="18"/>
                <w:szCs w:val="18"/>
              </w:rPr>
              <w:t>VJEROJATNOST</w:t>
            </w:r>
          </w:p>
        </w:tc>
        <w:tc>
          <w:tcPr>
            <w:tcW w:w="2514" w:type="dxa"/>
            <w:shd w:val="clear" w:color="auto" w:fill="auto"/>
            <w:vAlign w:val="center"/>
          </w:tcPr>
          <w:p w14:paraId="7E6F2B80" w14:textId="77777777" w:rsidR="00707664" w:rsidRPr="00707664" w:rsidRDefault="00707664" w:rsidP="00707664">
            <w:pPr>
              <w:spacing w:before="120" w:after="120" w:line="276" w:lineRule="auto"/>
              <w:jc w:val="center"/>
              <w:rPr>
                <w:rFonts w:eastAsia="Calibri" w:cstheme="minorHAnsi"/>
                <w:b/>
                <w:sz w:val="18"/>
                <w:szCs w:val="18"/>
              </w:rPr>
            </w:pPr>
            <w:r w:rsidRPr="00707664">
              <w:rPr>
                <w:rFonts w:eastAsia="Calibri" w:cstheme="minorHAnsi"/>
                <w:b/>
                <w:sz w:val="18"/>
                <w:szCs w:val="18"/>
              </w:rPr>
              <w:t>FREKVENCIJA</w:t>
            </w:r>
          </w:p>
        </w:tc>
        <w:tc>
          <w:tcPr>
            <w:tcW w:w="1637" w:type="dxa"/>
            <w:shd w:val="clear" w:color="auto" w:fill="auto"/>
            <w:vAlign w:val="center"/>
          </w:tcPr>
          <w:p w14:paraId="09E4C221" w14:textId="77777777" w:rsidR="00707664" w:rsidRPr="00707664" w:rsidRDefault="00707664" w:rsidP="00707664">
            <w:pPr>
              <w:spacing w:before="120" w:after="120" w:line="276" w:lineRule="auto"/>
              <w:jc w:val="center"/>
              <w:rPr>
                <w:rFonts w:eastAsia="Calibri" w:cstheme="minorHAnsi"/>
                <w:b/>
                <w:sz w:val="18"/>
                <w:szCs w:val="18"/>
              </w:rPr>
            </w:pPr>
            <w:r w:rsidRPr="00707664">
              <w:rPr>
                <w:rFonts w:eastAsia="Calibri" w:cstheme="minorHAnsi"/>
                <w:b/>
                <w:sz w:val="18"/>
                <w:szCs w:val="18"/>
              </w:rPr>
              <w:t>ODABRANO</w:t>
            </w:r>
          </w:p>
        </w:tc>
      </w:tr>
      <w:tr w:rsidR="00707664" w:rsidRPr="00707664" w14:paraId="22252CFD" w14:textId="77777777" w:rsidTr="00DD397E">
        <w:trPr>
          <w:trHeight w:val="258"/>
        </w:trPr>
        <w:tc>
          <w:tcPr>
            <w:tcW w:w="1461" w:type="dxa"/>
            <w:shd w:val="clear" w:color="auto" w:fill="auto"/>
            <w:vAlign w:val="center"/>
          </w:tcPr>
          <w:p w14:paraId="76295AE6" w14:textId="77777777" w:rsidR="00707664" w:rsidRPr="00707664" w:rsidRDefault="00707664" w:rsidP="00707664">
            <w:pPr>
              <w:spacing w:after="0" w:line="276" w:lineRule="auto"/>
              <w:jc w:val="center"/>
              <w:rPr>
                <w:rFonts w:eastAsia="Calibri" w:cstheme="minorHAnsi"/>
                <w:sz w:val="18"/>
                <w:szCs w:val="18"/>
              </w:rPr>
            </w:pPr>
            <w:r w:rsidRPr="00707664">
              <w:rPr>
                <w:rFonts w:eastAsia="Calibri" w:cstheme="minorHAnsi"/>
                <w:sz w:val="18"/>
                <w:szCs w:val="18"/>
              </w:rPr>
              <w:t>1</w:t>
            </w:r>
          </w:p>
        </w:tc>
        <w:tc>
          <w:tcPr>
            <w:tcW w:w="1470" w:type="dxa"/>
            <w:shd w:val="clear" w:color="auto" w:fill="auto"/>
            <w:vAlign w:val="center"/>
          </w:tcPr>
          <w:p w14:paraId="2B9117A0" w14:textId="77777777" w:rsidR="00707664" w:rsidRPr="00707664" w:rsidRDefault="00707664" w:rsidP="00707664">
            <w:pPr>
              <w:spacing w:after="0" w:line="276" w:lineRule="auto"/>
              <w:jc w:val="center"/>
              <w:rPr>
                <w:rFonts w:eastAsia="Calibri" w:cstheme="minorHAnsi"/>
                <w:sz w:val="18"/>
                <w:szCs w:val="18"/>
              </w:rPr>
            </w:pPr>
            <w:r w:rsidRPr="00707664">
              <w:rPr>
                <w:rFonts w:eastAsia="Calibri" w:cstheme="minorHAnsi"/>
                <w:sz w:val="18"/>
                <w:szCs w:val="18"/>
              </w:rPr>
              <w:t>Iznimno mala</w:t>
            </w:r>
          </w:p>
        </w:tc>
        <w:tc>
          <w:tcPr>
            <w:tcW w:w="1707" w:type="dxa"/>
            <w:shd w:val="clear" w:color="auto" w:fill="auto"/>
            <w:vAlign w:val="center"/>
          </w:tcPr>
          <w:p w14:paraId="78442884" w14:textId="77777777" w:rsidR="00707664" w:rsidRPr="00707664" w:rsidRDefault="00707664" w:rsidP="00707664">
            <w:pPr>
              <w:spacing w:after="0" w:line="276" w:lineRule="auto"/>
              <w:jc w:val="center"/>
              <w:rPr>
                <w:rFonts w:eastAsia="Calibri" w:cstheme="minorHAnsi"/>
                <w:sz w:val="18"/>
                <w:szCs w:val="18"/>
              </w:rPr>
            </w:pPr>
            <w:r w:rsidRPr="00707664">
              <w:rPr>
                <w:rFonts w:eastAsia="Calibri" w:cstheme="minorHAnsi"/>
                <w:sz w:val="18"/>
                <w:szCs w:val="18"/>
              </w:rPr>
              <w:t>&lt;1 %</w:t>
            </w:r>
          </w:p>
        </w:tc>
        <w:tc>
          <w:tcPr>
            <w:tcW w:w="2514" w:type="dxa"/>
            <w:shd w:val="clear" w:color="auto" w:fill="auto"/>
            <w:vAlign w:val="center"/>
          </w:tcPr>
          <w:p w14:paraId="69D35686" w14:textId="77777777" w:rsidR="00707664" w:rsidRPr="00707664" w:rsidRDefault="00707664" w:rsidP="00707664">
            <w:pPr>
              <w:spacing w:after="0" w:line="276" w:lineRule="auto"/>
              <w:jc w:val="center"/>
              <w:rPr>
                <w:rFonts w:eastAsia="Calibri" w:cstheme="minorHAnsi"/>
                <w:sz w:val="18"/>
                <w:szCs w:val="18"/>
              </w:rPr>
            </w:pPr>
            <w:r w:rsidRPr="00707664">
              <w:rPr>
                <w:rFonts w:eastAsia="Calibri" w:cstheme="minorHAnsi"/>
                <w:sz w:val="18"/>
                <w:szCs w:val="18"/>
              </w:rPr>
              <w:t>1 događaj u 100 godina i rjeđe</w:t>
            </w:r>
          </w:p>
        </w:tc>
        <w:tc>
          <w:tcPr>
            <w:tcW w:w="1637" w:type="dxa"/>
            <w:shd w:val="clear" w:color="auto" w:fill="auto"/>
            <w:vAlign w:val="center"/>
          </w:tcPr>
          <w:p w14:paraId="6BAB3535" w14:textId="77777777" w:rsidR="00707664" w:rsidRPr="00707664" w:rsidRDefault="00707664" w:rsidP="00707664">
            <w:pPr>
              <w:spacing w:after="0" w:line="276" w:lineRule="auto"/>
              <w:jc w:val="center"/>
              <w:rPr>
                <w:rFonts w:eastAsia="Calibri" w:cstheme="minorHAnsi"/>
                <w:sz w:val="18"/>
                <w:szCs w:val="18"/>
              </w:rPr>
            </w:pPr>
          </w:p>
        </w:tc>
      </w:tr>
      <w:tr w:rsidR="00707664" w:rsidRPr="00707664" w14:paraId="251EC036" w14:textId="77777777" w:rsidTr="00DD397E">
        <w:trPr>
          <w:trHeight w:val="258"/>
        </w:trPr>
        <w:tc>
          <w:tcPr>
            <w:tcW w:w="1461" w:type="dxa"/>
            <w:shd w:val="clear" w:color="auto" w:fill="auto"/>
            <w:vAlign w:val="center"/>
          </w:tcPr>
          <w:p w14:paraId="073BADC5" w14:textId="77777777" w:rsidR="00707664" w:rsidRPr="00707664" w:rsidRDefault="00707664" w:rsidP="00707664">
            <w:pPr>
              <w:spacing w:after="0" w:line="276" w:lineRule="auto"/>
              <w:jc w:val="center"/>
              <w:rPr>
                <w:rFonts w:eastAsia="Calibri" w:cstheme="minorHAnsi"/>
                <w:b/>
                <w:sz w:val="18"/>
                <w:szCs w:val="18"/>
              </w:rPr>
            </w:pPr>
            <w:r w:rsidRPr="00707664">
              <w:rPr>
                <w:rFonts w:eastAsia="Calibri" w:cstheme="minorHAnsi"/>
                <w:b/>
                <w:sz w:val="18"/>
                <w:szCs w:val="18"/>
              </w:rPr>
              <w:t>2</w:t>
            </w:r>
          </w:p>
        </w:tc>
        <w:tc>
          <w:tcPr>
            <w:tcW w:w="1470" w:type="dxa"/>
            <w:shd w:val="clear" w:color="auto" w:fill="auto"/>
            <w:vAlign w:val="center"/>
          </w:tcPr>
          <w:p w14:paraId="17861976" w14:textId="77777777" w:rsidR="00707664" w:rsidRPr="00707664" w:rsidRDefault="00707664" w:rsidP="00707664">
            <w:pPr>
              <w:spacing w:after="0" w:line="276" w:lineRule="auto"/>
              <w:jc w:val="center"/>
              <w:rPr>
                <w:rFonts w:eastAsia="Calibri" w:cstheme="minorHAnsi"/>
                <w:sz w:val="18"/>
                <w:szCs w:val="18"/>
              </w:rPr>
            </w:pPr>
            <w:r w:rsidRPr="00707664">
              <w:rPr>
                <w:rFonts w:eastAsia="Calibri" w:cstheme="minorHAnsi"/>
                <w:sz w:val="18"/>
                <w:szCs w:val="18"/>
              </w:rPr>
              <w:t>Mala</w:t>
            </w:r>
          </w:p>
        </w:tc>
        <w:tc>
          <w:tcPr>
            <w:tcW w:w="1707" w:type="dxa"/>
            <w:shd w:val="clear" w:color="auto" w:fill="auto"/>
            <w:vAlign w:val="center"/>
          </w:tcPr>
          <w:p w14:paraId="0E8B94DE" w14:textId="77777777" w:rsidR="00707664" w:rsidRPr="00707664" w:rsidRDefault="00707664" w:rsidP="00707664">
            <w:pPr>
              <w:spacing w:after="0" w:line="276" w:lineRule="auto"/>
              <w:jc w:val="center"/>
              <w:rPr>
                <w:rFonts w:eastAsia="Calibri" w:cstheme="minorHAnsi"/>
                <w:sz w:val="18"/>
                <w:szCs w:val="18"/>
              </w:rPr>
            </w:pPr>
            <w:r w:rsidRPr="00707664">
              <w:rPr>
                <w:rFonts w:eastAsia="Calibri" w:cstheme="minorHAnsi"/>
                <w:sz w:val="18"/>
                <w:szCs w:val="18"/>
              </w:rPr>
              <w:t>1 – 5 %</w:t>
            </w:r>
          </w:p>
        </w:tc>
        <w:tc>
          <w:tcPr>
            <w:tcW w:w="2514" w:type="dxa"/>
            <w:shd w:val="clear" w:color="auto" w:fill="auto"/>
            <w:vAlign w:val="center"/>
          </w:tcPr>
          <w:p w14:paraId="1BDAC9B0" w14:textId="77777777" w:rsidR="00707664" w:rsidRPr="00707664" w:rsidRDefault="00707664" w:rsidP="00707664">
            <w:pPr>
              <w:spacing w:after="0" w:line="276" w:lineRule="auto"/>
              <w:jc w:val="center"/>
              <w:rPr>
                <w:rFonts w:eastAsia="Calibri" w:cstheme="minorHAnsi"/>
                <w:sz w:val="18"/>
                <w:szCs w:val="18"/>
              </w:rPr>
            </w:pPr>
            <w:r w:rsidRPr="00707664">
              <w:rPr>
                <w:rFonts w:eastAsia="Calibri" w:cstheme="minorHAnsi"/>
                <w:sz w:val="18"/>
                <w:szCs w:val="18"/>
              </w:rPr>
              <w:t>1 događaj u 20 do 100 godina</w:t>
            </w:r>
          </w:p>
        </w:tc>
        <w:tc>
          <w:tcPr>
            <w:tcW w:w="1637" w:type="dxa"/>
            <w:shd w:val="clear" w:color="auto" w:fill="auto"/>
            <w:vAlign w:val="center"/>
          </w:tcPr>
          <w:p w14:paraId="337831E4" w14:textId="77777777" w:rsidR="00707664" w:rsidRPr="00707664" w:rsidRDefault="00707664" w:rsidP="00707664">
            <w:pPr>
              <w:spacing w:after="0" w:line="276" w:lineRule="auto"/>
              <w:jc w:val="center"/>
              <w:rPr>
                <w:rFonts w:eastAsia="Calibri" w:cstheme="minorHAnsi"/>
                <w:sz w:val="18"/>
                <w:szCs w:val="18"/>
              </w:rPr>
            </w:pPr>
          </w:p>
        </w:tc>
      </w:tr>
      <w:tr w:rsidR="00707664" w:rsidRPr="00707664" w14:paraId="022A4DB4" w14:textId="77777777" w:rsidTr="00DD397E">
        <w:trPr>
          <w:trHeight w:val="258"/>
        </w:trPr>
        <w:tc>
          <w:tcPr>
            <w:tcW w:w="1461" w:type="dxa"/>
            <w:shd w:val="clear" w:color="auto" w:fill="auto"/>
            <w:vAlign w:val="center"/>
          </w:tcPr>
          <w:p w14:paraId="27C09CED" w14:textId="77777777" w:rsidR="00707664" w:rsidRPr="00707664" w:rsidRDefault="00707664" w:rsidP="00707664">
            <w:pPr>
              <w:spacing w:after="0" w:line="276" w:lineRule="auto"/>
              <w:jc w:val="center"/>
              <w:rPr>
                <w:rFonts w:eastAsia="Calibri" w:cstheme="minorHAnsi"/>
                <w:b/>
                <w:sz w:val="18"/>
                <w:szCs w:val="18"/>
              </w:rPr>
            </w:pPr>
            <w:r w:rsidRPr="00707664">
              <w:rPr>
                <w:rFonts w:eastAsia="Calibri" w:cstheme="minorHAnsi"/>
                <w:b/>
                <w:sz w:val="18"/>
                <w:szCs w:val="18"/>
              </w:rPr>
              <w:t>3</w:t>
            </w:r>
          </w:p>
        </w:tc>
        <w:tc>
          <w:tcPr>
            <w:tcW w:w="1470" w:type="dxa"/>
            <w:shd w:val="clear" w:color="auto" w:fill="auto"/>
            <w:vAlign w:val="center"/>
          </w:tcPr>
          <w:p w14:paraId="23510A9D" w14:textId="77777777" w:rsidR="00707664" w:rsidRPr="00707664" w:rsidRDefault="00707664" w:rsidP="00707664">
            <w:pPr>
              <w:spacing w:after="0" w:line="276" w:lineRule="auto"/>
              <w:jc w:val="center"/>
              <w:rPr>
                <w:rFonts w:eastAsia="Calibri" w:cstheme="minorHAnsi"/>
                <w:sz w:val="18"/>
                <w:szCs w:val="18"/>
              </w:rPr>
            </w:pPr>
            <w:r w:rsidRPr="00707664">
              <w:rPr>
                <w:rFonts w:eastAsia="Calibri" w:cstheme="minorHAnsi"/>
                <w:sz w:val="18"/>
                <w:szCs w:val="18"/>
              </w:rPr>
              <w:t>Umjerena</w:t>
            </w:r>
          </w:p>
        </w:tc>
        <w:tc>
          <w:tcPr>
            <w:tcW w:w="1707" w:type="dxa"/>
            <w:shd w:val="clear" w:color="auto" w:fill="auto"/>
            <w:vAlign w:val="center"/>
          </w:tcPr>
          <w:p w14:paraId="7710ECB1" w14:textId="77777777" w:rsidR="00707664" w:rsidRPr="00707664" w:rsidRDefault="00707664" w:rsidP="00707664">
            <w:pPr>
              <w:spacing w:after="0" w:line="276" w:lineRule="auto"/>
              <w:jc w:val="center"/>
              <w:rPr>
                <w:rFonts w:eastAsia="Calibri" w:cstheme="minorHAnsi"/>
                <w:sz w:val="18"/>
                <w:szCs w:val="18"/>
              </w:rPr>
            </w:pPr>
            <w:r w:rsidRPr="00707664">
              <w:rPr>
                <w:rFonts w:eastAsia="Calibri" w:cstheme="minorHAnsi"/>
                <w:sz w:val="18"/>
                <w:szCs w:val="18"/>
              </w:rPr>
              <w:t>5 – 50 %</w:t>
            </w:r>
          </w:p>
        </w:tc>
        <w:tc>
          <w:tcPr>
            <w:tcW w:w="2514" w:type="dxa"/>
            <w:shd w:val="clear" w:color="auto" w:fill="auto"/>
            <w:vAlign w:val="center"/>
          </w:tcPr>
          <w:p w14:paraId="5F554353" w14:textId="77777777" w:rsidR="00707664" w:rsidRPr="00707664" w:rsidRDefault="00707664" w:rsidP="00707664">
            <w:pPr>
              <w:spacing w:after="0" w:line="276" w:lineRule="auto"/>
              <w:jc w:val="center"/>
              <w:rPr>
                <w:rFonts w:eastAsia="Calibri" w:cstheme="minorHAnsi"/>
                <w:sz w:val="18"/>
                <w:szCs w:val="18"/>
              </w:rPr>
            </w:pPr>
            <w:r w:rsidRPr="00707664">
              <w:rPr>
                <w:rFonts w:eastAsia="Calibri" w:cstheme="minorHAnsi"/>
                <w:sz w:val="18"/>
                <w:szCs w:val="18"/>
              </w:rPr>
              <w:t>1 događaj u 2 do 20 godina</w:t>
            </w:r>
          </w:p>
        </w:tc>
        <w:tc>
          <w:tcPr>
            <w:tcW w:w="1637" w:type="dxa"/>
            <w:shd w:val="clear" w:color="auto" w:fill="auto"/>
            <w:vAlign w:val="center"/>
          </w:tcPr>
          <w:p w14:paraId="6504BF43" w14:textId="77777777" w:rsidR="00707664" w:rsidRPr="00707664" w:rsidRDefault="00707664" w:rsidP="00707664">
            <w:pPr>
              <w:spacing w:after="0" w:line="276" w:lineRule="auto"/>
              <w:jc w:val="center"/>
              <w:rPr>
                <w:rFonts w:eastAsia="Calibri" w:cstheme="minorHAnsi"/>
                <w:sz w:val="18"/>
                <w:szCs w:val="18"/>
              </w:rPr>
            </w:pPr>
            <w:r w:rsidRPr="00707664">
              <w:rPr>
                <w:rFonts w:eastAsia="Calibri" w:cstheme="minorHAnsi"/>
                <w:sz w:val="18"/>
                <w:szCs w:val="18"/>
              </w:rPr>
              <w:t>X</w:t>
            </w:r>
          </w:p>
        </w:tc>
      </w:tr>
      <w:tr w:rsidR="00707664" w:rsidRPr="00707664" w14:paraId="2740D76D" w14:textId="77777777" w:rsidTr="00DD397E">
        <w:trPr>
          <w:trHeight w:val="258"/>
        </w:trPr>
        <w:tc>
          <w:tcPr>
            <w:tcW w:w="1461" w:type="dxa"/>
            <w:shd w:val="clear" w:color="auto" w:fill="auto"/>
            <w:vAlign w:val="center"/>
          </w:tcPr>
          <w:p w14:paraId="2BF39622" w14:textId="77777777" w:rsidR="00707664" w:rsidRPr="00707664" w:rsidRDefault="00707664" w:rsidP="00707664">
            <w:pPr>
              <w:spacing w:after="0" w:line="276" w:lineRule="auto"/>
              <w:jc w:val="center"/>
              <w:rPr>
                <w:rFonts w:eastAsia="Calibri" w:cstheme="minorHAnsi"/>
                <w:b/>
                <w:sz w:val="18"/>
                <w:szCs w:val="18"/>
              </w:rPr>
            </w:pPr>
            <w:r w:rsidRPr="00707664">
              <w:rPr>
                <w:rFonts w:eastAsia="Calibri" w:cstheme="minorHAnsi"/>
                <w:b/>
                <w:sz w:val="18"/>
                <w:szCs w:val="18"/>
              </w:rPr>
              <w:t>4</w:t>
            </w:r>
          </w:p>
        </w:tc>
        <w:tc>
          <w:tcPr>
            <w:tcW w:w="1470" w:type="dxa"/>
            <w:shd w:val="clear" w:color="auto" w:fill="auto"/>
            <w:vAlign w:val="center"/>
          </w:tcPr>
          <w:p w14:paraId="3AD3627B" w14:textId="77777777" w:rsidR="00707664" w:rsidRPr="00707664" w:rsidRDefault="00707664" w:rsidP="00707664">
            <w:pPr>
              <w:spacing w:after="0" w:line="276" w:lineRule="auto"/>
              <w:jc w:val="center"/>
              <w:rPr>
                <w:rFonts w:eastAsia="Calibri" w:cstheme="minorHAnsi"/>
                <w:sz w:val="18"/>
                <w:szCs w:val="18"/>
              </w:rPr>
            </w:pPr>
            <w:r w:rsidRPr="00707664">
              <w:rPr>
                <w:rFonts w:eastAsia="Calibri" w:cstheme="minorHAnsi"/>
                <w:sz w:val="18"/>
                <w:szCs w:val="18"/>
              </w:rPr>
              <w:t>Velika</w:t>
            </w:r>
          </w:p>
        </w:tc>
        <w:tc>
          <w:tcPr>
            <w:tcW w:w="1707" w:type="dxa"/>
            <w:shd w:val="clear" w:color="auto" w:fill="auto"/>
            <w:vAlign w:val="center"/>
          </w:tcPr>
          <w:p w14:paraId="5A75E824" w14:textId="77777777" w:rsidR="00707664" w:rsidRPr="00707664" w:rsidRDefault="00707664" w:rsidP="00707664">
            <w:pPr>
              <w:spacing w:after="0" w:line="276" w:lineRule="auto"/>
              <w:jc w:val="center"/>
              <w:rPr>
                <w:rFonts w:eastAsia="Calibri" w:cstheme="minorHAnsi"/>
                <w:sz w:val="18"/>
                <w:szCs w:val="18"/>
              </w:rPr>
            </w:pPr>
            <w:r w:rsidRPr="00707664">
              <w:rPr>
                <w:rFonts w:eastAsia="Calibri" w:cstheme="minorHAnsi"/>
                <w:sz w:val="18"/>
                <w:szCs w:val="18"/>
              </w:rPr>
              <w:t>51 – 98 %</w:t>
            </w:r>
          </w:p>
        </w:tc>
        <w:tc>
          <w:tcPr>
            <w:tcW w:w="2514" w:type="dxa"/>
            <w:shd w:val="clear" w:color="auto" w:fill="auto"/>
            <w:vAlign w:val="center"/>
          </w:tcPr>
          <w:p w14:paraId="785796A6" w14:textId="77777777" w:rsidR="00707664" w:rsidRPr="00707664" w:rsidRDefault="00707664" w:rsidP="00707664">
            <w:pPr>
              <w:spacing w:after="0" w:line="276" w:lineRule="auto"/>
              <w:jc w:val="center"/>
              <w:rPr>
                <w:rFonts w:eastAsia="Calibri" w:cstheme="minorHAnsi"/>
                <w:sz w:val="18"/>
                <w:szCs w:val="18"/>
              </w:rPr>
            </w:pPr>
            <w:r w:rsidRPr="00707664">
              <w:rPr>
                <w:rFonts w:eastAsia="Calibri" w:cstheme="minorHAnsi"/>
                <w:sz w:val="18"/>
                <w:szCs w:val="18"/>
              </w:rPr>
              <w:t>1 događaj 1 do 2 godine</w:t>
            </w:r>
          </w:p>
        </w:tc>
        <w:tc>
          <w:tcPr>
            <w:tcW w:w="1637" w:type="dxa"/>
            <w:shd w:val="clear" w:color="auto" w:fill="auto"/>
            <w:vAlign w:val="center"/>
          </w:tcPr>
          <w:p w14:paraId="533B5BE2" w14:textId="77777777" w:rsidR="00707664" w:rsidRPr="00707664" w:rsidRDefault="00707664" w:rsidP="00707664">
            <w:pPr>
              <w:spacing w:after="0" w:line="276" w:lineRule="auto"/>
              <w:jc w:val="center"/>
              <w:rPr>
                <w:rFonts w:eastAsia="Calibri" w:cstheme="minorHAnsi"/>
                <w:sz w:val="18"/>
                <w:szCs w:val="18"/>
              </w:rPr>
            </w:pPr>
          </w:p>
        </w:tc>
      </w:tr>
      <w:tr w:rsidR="00707664" w:rsidRPr="00707664" w14:paraId="5320B7F7" w14:textId="77777777" w:rsidTr="00DD397E">
        <w:trPr>
          <w:trHeight w:val="277"/>
        </w:trPr>
        <w:tc>
          <w:tcPr>
            <w:tcW w:w="1461" w:type="dxa"/>
            <w:shd w:val="clear" w:color="auto" w:fill="auto"/>
            <w:vAlign w:val="center"/>
          </w:tcPr>
          <w:p w14:paraId="7D9540C4" w14:textId="77777777" w:rsidR="00707664" w:rsidRPr="00707664" w:rsidRDefault="00707664" w:rsidP="00707664">
            <w:pPr>
              <w:spacing w:after="0" w:line="276" w:lineRule="auto"/>
              <w:jc w:val="center"/>
              <w:rPr>
                <w:rFonts w:eastAsia="Calibri" w:cstheme="minorHAnsi"/>
                <w:b/>
                <w:sz w:val="18"/>
                <w:szCs w:val="18"/>
              </w:rPr>
            </w:pPr>
            <w:r w:rsidRPr="00707664">
              <w:rPr>
                <w:rFonts w:eastAsia="Calibri" w:cstheme="minorHAnsi"/>
                <w:b/>
                <w:sz w:val="18"/>
                <w:szCs w:val="18"/>
              </w:rPr>
              <w:t>5</w:t>
            </w:r>
          </w:p>
        </w:tc>
        <w:tc>
          <w:tcPr>
            <w:tcW w:w="1470" w:type="dxa"/>
            <w:shd w:val="clear" w:color="auto" w:fill="auto"/>
            <w:vAlign w:val="center"/>
          </w:tcPr>
          <w:p w14:paraId="61E2AD0A" w14:textId="77777777" w:rsidR="00707664" w:rsidRPr="00707664" w:rsidRDefault="00707664" w:rsidP="00707664">
            <w:pPr>
              <w:spacing w:after="0" w:line="276" w:lineRule="auto"/>
              <w:jc w:val="center"/>
              <w:rPr>
                <w:rFonts w:eastAsia="Calibri" w:cstheme="minorHAnsi"/>
                <w:sz w:val="18"/>
                <w:szCs w:val="18"/>
              </w:rPr>
            </w:pPr>
            <w:r w:rsidRPr="00707664">
              <w:rPr>
                <w:rFonts w:eastAsia="Calibri" w:cstheme="minorHAnsi"/>
                <w:sz w:val="18"/>
                <w:szCs w:val="18"/>
              </w:rPr>
              <w:t>Iznimno velika</w:t>
            </w:r>
          </w:p>
        </w:tc>
        <w:tc>
          <w:tcPr>
            <w:tcW w:w="1707" w:type="dxa"/>
            <w:shd w:val="clear" w:color="auto" w:fill="auto"/>
            <w:vAlign w:val="center"/>
          </w:tcPr>
          <w:p w14:paraId="501552FD" w14:textId="77777777" w:rsidR="00707664" w:rsidRPr="00707664" w:rsidRDefault="00707664" w:rsidP="00707664">
            <w:pPr>
              <w:spacing w:after="0" w:line="276" w:lineRule="auto"/>
              <w:jc w:val="center"/>
              <w:rPr>
                <w:rFonts w:eastAsia="Calibri" w:cstheme="minorHAnsi"/>
                <w:sz w:val="18"/>
                <w:szCs w:val="18"/>
              </w:rPr>
            </w:pPr>
            <w:r w:rsidRPr="00707664">
              <w:rPr>
                <w:rFonts w:eastAsia="Calibri" w:cstheme="minorHAnsi"/>
                <w:sz w:val="18"/>
                <w:szCs w:val="18"/>
              </w:rPr>
              <w:t>&gt; 98 %</w:t>
            </w:r>
          </w:p>
        </w:tc>
        <w:tc>
          <w:tcPr>
            <w:tcW w:w="2514" w:type="dxa"/>
            <w:shd w:val="clear" w:color="auto" w:fill="auto"/>
            <w:vAlign w:val="center"/>
          </w:tcPr>
          <w:p w14:paraId="5D1DA580" w14:textId="77777777" w:rsidR="00707664" w:rsidRPr="00707664" w:rsidRDefault="00707664" w:rsidP="00707664">
            <w:pPr>
              <w:spacing w:after="0" w:line="276" w:lineRule="auto"/>
              <w:jc w:val="center"/>
              <w:rPr>
                <w:rFonts w:eastAsia="Calibri" w:cstheme="minorHAnsi"/>
                <w:sz w:val="18"/>
                <w:szCs w:val="18"/>
              </w:rPr>
            </w:pPr>
            <w:r w:rsidRPr="00707664">
              <w:rPr>
                <w:rFonts w:eastAsia="Calibri" w:cstheme="minorHAnsi"/>
                <w:sz w:val="18"/>
                <w:szCs w:val="18"/>
              </w:rPr>
              <w:t>1 događaj godišnje ili češće</w:t>
            </w:r>
          </w:p>
        </w:tc>
        <w:tc>
          <w:tcPr>
            <w:tcW w:w="1637" w:type="dxa"/>
            <w:shd w:val="clear" w:color="auto" w:fill="auto"/>
            <w:vAlign w:val="center"/>
          </w:tcPr>
          <w:p w14:paraId="5563076D" w14:textId="77777777" w:rsidR="00707664" w:rsidRPr="00707664" w:rsidRDefault="00707664" w:rsidP="00707664">
            <w:pPr>
              <w:spacing w:after="0" w:line="276" w:lineRule="auto"/>
              <w:jc w:val="center"/>
              <w:rPr>
                <w:rFonts w:eastAsia="Calibri" w:cstheme="minorHAnsi"/>
                <w:sz w:val="18"/>
                <w:szCs w:val="18"/>
              </w:rPr>
            </w:pPr>
          </w:p>
        </w:tc>
      </w:tr>
    </w:tbl>
    <w:p w14:paraId="293E50A1" w14:textId="77777777" w:rsidR="00707664" w:rsidRPr="00707664" w:rsidRDefault="00707664" w:rsidP="00C77A95">
      <w:pPr>
        <w:pStyle w:val="Naslov3"/>
      </w:pPr>
      <w:bookmarkStart w:id="614" w:name="_Toc10544824"/>
      <w:bookmarkStart w:id="615" w:name="_Toc10544991"/>
      <w:bookmarkStart w:id="616" w:name="_Toc72322140"/>
      <w:bookmarkEnd w:id="591"/>
      <w:r w:rsidRPr="00707664">
        <w:t>Podaci, izvore i metode izračuna</w:t>
      </w:r>
      <w:bookmarkEnd w:id="614"/>
      <w:bookmarkEnd w:id="615"/>
      <w:bookmarkEnd w:id="616"/>
    </w:p>
    <w:p w14:paraId="56A7F86B" w14:textId="41208BB7" w:rsidR="00707664" w:rsidRPr="00707664" w:rsidRDefault="00707664" w:rsidP="008B3FFE">
      <w:pPr>
        <w:numPr>
          <w:ilvl w:val="0"/>
          <w:numId w:val="47"/>
        </w:numPr>
        <w:spacing w:after="0" w:line="276" w:lineRule="auto"/>
        <w:jc w:val="both"/>
        <w:rPr>
          <w:rFonts w:eastAsia="Calibri" w:cstheme="minorHAnsi"/>
          <w:sz w:val="24"/>
          <w:szCs w:val="24"/>
          <w:lang w:eastAsia="zh-CN"/>
        </w:rPr>
      </w:pPr>
      <w:r w:rsidRPr="00707664">
        <w:rPr>
          <w:rFonts w:eastAsia="Calibri" w:cstheme="minorHAnsi"/>
          <w:sz w:val="24"/>
          <w:szCs w:val="24"/>
          <w:lang w:eastAsia="zh-CN"/>
        </w:rPr>
        <w:t>Procesi degradacije tla, dr.sc. A. Špoljar, prof.v.š., Križevci, 2016.godin</w:t>
      </w:r>
      <w:r w:rsidR="0030636A">
        <w:rPr>
          <w:rFonts w:eastAsia="Calibri" w:cstheme="minorHAnsi"/>
          <w:sz w:val="24"/>
          <w:szCs w:val="24"/>
          <w:lang w:eastAsia="zh-CN"/>
        </w:rPr>
        <w:t>a,</w:t>
      </w:r>
    </w:p>
    <w:p w14:paraId="04F2091A" w14:textId="39CB15AD" w:rsidR="00707664" w:rsidRPr="00707664" w:rsidRDefault="00707664" w:rsidP="008B3FFE">
      <w:pPr>
        <w:numPr>
          <w:ilvl w:val="0"/>
          <w:numId w:val="47"/>
        </w:numPr>
        <w:spacing w:after="0" w:line="276" w:lineRule="auto"/>
        <w:jc w:val="both"/>
        <w:rPr>
          <w:rFonts w:eastAsia="Calibri" w:cstheme="minorHAnsi"/>
          <w:sz w:val="24"/>
          <w:szCs w:val="24"/>
          <w:lang w:val="en-US" w:eastAsia="zh-CN"/>
        </w:rPr>
      </w:pPr>
      <w:r w:rsidRPr="00707664">
        <w:rPr>
          <w:rFonts w:eastAsia="Calibri" w:cstheme="minorHAnsi"/>
          <w:sz w:val="24"/>
          <w:szCs w:val="24"/>
          <w:lang w:val="en-US" w:eastAsia="zh-CN"/>
        </w:rPr>
        <w:t>Popis stanovništva 2011. godinu, Državni zavod za statistiku</w:t>
      </w:r>
      <w:r w:rsidR="0030636A">
        <w:rPr>
          <w:rFonts w:eastAsia="Calibri" w:cstheme="minorHAnsi"/>
          <w:sz w:val="24"/>
          <w:szCs w:val="24"/>
          <w:lang w:val="en-US" w:eastAsia="zh-CN"/>
        </w:rPr>
        <w:t>,</w:t>
      </w:r>
    </w:p>
    <w:p w14:paraId="3A28FA99" w14:textId="77777777" w:rsidR="001814D6" w:rsidRDefault="00707664" w:rsidP="008B3FFE">
      <w:pPr>
        <w:numPr>
          <w:ilvl w:val="0"/>
          <w:numId w:val="47"/>
        </w:numPr>
        <w:spacing w:after="0" w:line="276" w:lineRule="auto"/>
        <w:jc w:val="both"/>
        <w:rPr>
          <w:rFonts w:eastAsia="Calibri" w:cstheme="minorHAnsi"/>
          <w:sz w:val="24"/>
          <w:szCs w:val="24"/>
          <w:lang w:val="en-US" w:eastAsia="zh-CN"/>
        </w:rPr>
      </w:pPr>
      <w:r w:rsidRPr="00707664">
        <w:rPr>
          <w:rFonts w:eastAsia="Calibri" w:cstheme="minorHAnsi"/>
          <w:sz w:val="24"/>
          <w:szCs w:val="24"/>
          <w:lang w:val="en-US" w:eastAsia="zh-CN"/>
        </w:rPr>
        <w:t>Procjena rizika od katastrofa za Republiku Hrvatsku, 201</w:t>
      </w:r>
      <w:r w:rsidR="0030636A">
        <w:rPr>
          <w:rFonts w:eastAsia="Calibri" w:cstheme="minorHAnsi"/>
          <w:sz w:val="24"/>
          <w:szCs w:val="24"/>
          <w:lang w:val="en-US" w:eastAsia="zh-CN"/>
        </w:rPr>
        <w:t>9</w:t>
      </w:r>
      <w:r w:rsidRPr="00707664">
        <w:rPr>
          <w:rFonts w:eastAsia="Calibri" w:cstheme="minorHAnsi"/>
          <w:sz w:val="24"/>
          <w:szCs w:val="24"/>
          <w:lang w:val="en-US" w:eastAsia="zh-CN"/>
        </w:rPr>
        <w:t xml:space="preserve">. </w:t>
      </w:r>
      <w:r w:rsidR="0030636A" w:rsidRPr="00707664">
        <w:rPr>
          <w:rFonts w:eastAsia="Calibri" w:cstheme="minorHAnsi"/>
          <w:sz w:val="24"/>
          <w:szCs w:val="24"/>
          <w:lang w:val="en-US" w:eastAsia="zh-CN"/>
        </w:rPr>
        <w:t>G</w:t>
      </w:r>
      <w:r w:rsidRPr="00707664">
        <w:rPr>
          <w:rFonts w:eastAsia="Calibri" w:cstheme="minorHAnsi"/>
          <w:sz w:val="24"/>
          <w:szCs w:val="24"/>
          <w:lang w:val="en-US" w:eastAsia="zh-CN"/>
        </w:rPr>
        <w:t>odin</w:t>
      </w:r>
      <w:r w:rsidR="0030636A">
        <w:rPr>
          <w:rFonts w:eastAsia="Calibri" w:cstheme="minorHAnsi"/>
          <w:sz w:val="24"/>
          <w:szCs w:val="24"/>
          <w:lang w:val="en-US" w:eastAsia="zh-CN"/>
        </w:rPr>
        <w:t>a,</w:t>
      </w:r>
    </w:p>
    <w:p w14:paraId="1BA68E1C" w14:textId="6FE187F0" w:rsidR="00FD1308" w:rsidRPr="001814D6" w:rsidRDefault="00843B59" w:rsidP="008B3FFE">
      <w:pPr>
        <w:numPr>
          <w:ilvl w:val="0"/>
          <w:numId w:val="47"/>
        </w:numPr>
        <w:spacing w:after="0" w:line="276" w:lineRule="auto"/>
        <w:jc w:val="both"/>
        <w:rPr>
          <w:rFonts w:eastAsia="Calibri" w:cstheme="minorHAnsi"/>
          <w:sz w:val="24"/>
          <w:szCs w:val="24"/>
          <w:lang w:val="en-US" w:eastAsia="zh-CN"/>
        </w:rPr>
      </w:pPr>
      <w:r w:rsidRPr="001814D6">
        <w:rPr>
          <w:rFonts w:cs="Arial"/>
          <w:bCs/>
          <w:sz w:val="24"/>
          <w:szCs w:val="24"/>
          <w:lang w:val="pl-PL"/>
        </w:rPr>
        <w:t>Procjen</w:t>
      </w:r>
      <w:r w:rsidR="001814D6" w:rsidRPr="001814D6">
        <w:rPr>
          <w:rFonts w:cs="Arial"/>
          <w:bCs/>
          <w:sz w:val="24"/>
          <w:szCs w:val="24"/>
          <w:lang w:val="pl-PL"/>
        </w:rPr>
        <w:t>a</w:t>
      </w:r>
      <w:r w:rsidRPr="001814D6">
        <w:rPr>
          <w:rFonts w:cs="Arial"/>
          <w:bCs/>
          <w:sz w:val="24"/>
          <w:szCs w:val="24"/>
          <w:lang w:val="pl-PL"/>
        </w:rPr>
        <w:t xml:space="preserve"> rizika od velikih nesreća za Grad Pregradu („Službeni glasnik Krapinsko-zagorske županije“, broj 15/18, 6/19),</w:t>
      </w:r>
    </w:p>
    <w:p w14:paraId="5FA68E61" w14:textId="77777777" w:rsidR="001814D6" w:rsidRPr="001814D6" w:rsidRDefault="001814D6" w:rsidP="001814D6">
      <w:pPr>
        <w:numPr>
          <w:ilvl w:val="0"/>
          <w:numId w:val="6"/>
        </w:numPr>
        <w:spacing w:after="0" w:line="276" w:lineRule="auto"/>
        <w:jc w:val="both"/>
        <w:rPr>
          <w:rFonts w:cs="Arial"/>
          <w:bCs/>
          <w:sz w:val="24"/>
          <w:szCs w:val="24"/>
        </w:rPr>
      </w:pPr>
      <w:r w:rsidRPr="001814D6">
        <w:rPr>
          <w:rFonts w:cs="Arial"/>
          <w:bCs/>
          <w:sz w:val="24"/>
          <w:szCs w:val="24"/>
        </w:rPr>
        <w:t>Prostorni plan uređenja Grada Pregrade ("Službeni glasnik Krapinsko-zagorske županije", broj 18/15, 43/19),</w:t>
      </w:r>
    </w:p>
    <w:p w14:paraId="13B100A6" w14:textId="36CF1CA2" w:rsidR="00FD1308" w:rsidRPr="001814D6" w:rsidRDefault="00843B59" w:rsidP="001814D6">
      <w:pPr>
        <w:numPr>
          <w:ilvl w:val="0"/>
          <w:numId w:val="6"/>
        </w:numPr>
        <w:spacing w:after="0" w:line="276" w:lineRule="auto"/>
        <w:jc w:val="both"/>
        <w:rPr>
          <w:rFonts w:cs="Arial"/>
          <w:bCs/>
          <w:sz w:val="24"/>
          <w:szCs w:val="24"/>
        </w:rPr>
      </w:pPr>
      <w:r w:rsidRPr="001814D6">
        <w:rPr>
          <w:rFonts w:cs="Arial"/>
          <w:bCs/>
          <w:sz w:val="24"/>
          <w:szCs w:val="24"/>
        </w:rPr>
        <w:t>Smjernic</w:t>
      </w:r>
      <w:r w:rsidR="001814D6" w:rsidRPr="001814D6">
        <w:rPr>
          <w:rFonts w:cs="Arial"/>
          <w:bCs/>
          <w:sz w:val="24"/>
          <w:szCs w:val="24"/>
        </w:rPr>
        <w:t>e</w:t>
      </w:r>
      <w:r w:rsidRPr="001814D6">
        <w:rPr>
          <w:rFonts w:cs="Arial"/>
          <w:bCs/>
          <w:sz w:val="24"/>
          <w:szCs w:val="24"/>
        </w:rPr>
        <w:t xml:space="preserve"> za izradu procjena rizika od velikih nesreća na području Krapinsko− županije, (KLASA: 810-01/16-01/10, URBROJ: 2140/01-02-17-7, od dana 13. veljače 2017. godine)</w:t>
      </w:r>
      <w:r w:rsidR="001814D6">
        <w:rPr>
          <w:rFonts w:cs="Arial"/>
          <w:bCs/>
          <w:sz w:val="24"/>
          <w:szCs w:val="24"/>
        </w:rPr>
        <w:t>.</w:t>
      </w:r>
    </w:p>
    <w:p w14:paraId="087298E1" w14:textId="77777777" w:rsidR="001814D6" w:rsidRPr="001814D6" w:rsidRDefault="001814D6" w:rsidP="001814D6">
      <w:pPr>
        <w:spacing w:after="0" w:line="276" w:lineRule="auto"/>
        <w:jc w:val="both"/>
        <w:rPr>
          <w:rFonts w:cs="Arial"/>
          <w:bCs/>
          <w:sz w:val="24"/>
          <w:szCs w:val="24"/>
        </w:rPr>
      </w:pPr>
    </w:p>
    <w:p w14:paraId="4022BE22" w14:textId="77777777" w:rsidR="00707664" w:rsidRPr="00707664" w:rsidRDefault="00707664" w:rsidP="00707664">
      <w:pPr>
        <w:spacing w:after="0" w:line="276" w:lineRule="auto"/>
        <w:jc w:val="both"/>
        <w:rPr>
          <w:rFonts w:eastAsia="Calibri" w:cstheme="minorHAnsi"/>
          <w:sz w:val="24"/>
          <w:szCs w:val="24"/>
          <w:lang w:val="pl-PL" w:eastAsia="zh-CN"/>
        </w:rPr>
      </w:pPr>
    </w:p>
    <w:p w14:paraId="0FE4E589" w14:textId="77777777" w:rsidR="00707664" w:rsidRPr="00707664" w:rsidRDefault="00707664" w:rsidP="00707664">
      <w:pPr>
        <w:spacing w:after="0" w:line="276" w:lineRule="auto"/>
        <w:jc w:val="both"/>
        <w:rPr>
          <w:rFonts w:eastAsia="Calibri" w:cstheme="minorHAnsi"/>
          <w:sz w:val="24"/>
          <w:szCs w:val="24"/>
          <w:lang w:val="pl-PL" w:eastAsia="zh-CN"/>
        </w:rPr>
        <w:sectPr w:rsidR="00707664" w:rsidRPr="00707664" w:rsidSect="006603E7">
          <w:pgSz w:w="11906" w:h="16838"/>
          <w:pgMar w:top="1134" w:right="1418" w:bottom="1134" w:left="1418" w:header="709" w:footer="709" w:gutter="284"/>
          <w:cols w:space="708"/>
          <w:docGrid w:linePitch="360"/>
        </w:sectPr>
      </w:pPr>
    </w:p>
    <w:p w14:paraId="5B4681AC" w14:textId="77777777" w:rsidR="00707664" w:rsidRPr="00707664" w:rsidRDefault="00707664" w:rsidP="00AE2C6E">
      <w:pPr>
        <w:pStyle w:val="Naslov3"/>
        <w:rPr>
          <w:rFonts w:eastAsia="Calibri"/>
          <w:lang w:val="pl-PL"/>
        </w:rPr>
      </w:pPr>
      <w:bookmarkStart w:id="617" w:name="_Toc10544825"/>
      <w:bookmarkStart w:id="618" w:name="_Toc10544992"/>
      <w:bookmarkStart w:id="619" w:name="_Toc72322141"/>
      <w:r w:rsidRPr="00707664">
        <w:rPr>
          <w:rFonts w:eastAsia="Calibri"/>
          <w:lang w:val="pl-PL"/>
        </w:rPr>
        <w:lastRenderedPageBreak/>
        <w:t>Matrice rizika</w:t>
      </w:r>
      <w:bookmarkEnd w:id="617"/>
      <w:bookmarkEnd w:id="618"/>
      <w:bookmarkEnd w:id="619"/>
    </w:p>
    <w:tbl>
      <w:tblPr>
        <w:tblpPr w:leftFromText="180" w:rightFromText="180" w:vertAnchor="page" w:horzAnchor="margin" w:tblpY="246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1"/>
        <w:gridCol w:w="2835"/>
      </w:tblGrid>
      <w:tr w:rsidR="00707664" w:rsidRPr="00707664" w14:paraId="7E4D2AD1" w14:textId="77777777" w:rsidTr="00DD397E">
        <w:trPr>
          <w:trHeight w:val="265"/>
        </w:trPr>
        <w:tc>
          <w:tcPr>
            <w:tcW w:w="1271" w:type="dxa"/>
            <w:shd w:val="clear" w:color="auto" w:fill="auto"/>
            <w:vAlign w:val="center"/>
          </w:tcPr>
          <w:p w14:paraId="3AE99992" w14:textId="77777777" w:rsidR="00707664" w:rsidRPr="00707664" w:rsidRDefault="00707664" w:rsidP="00707664">
            <w:pPr>
              <w:spacing w:after="0" w:line="240" w:lineRule="auto"/>
              <w:jc w:val="both"/>
              <w:rPr>
                <w:b/>
                <w:sz w:val="16"/>
                <w:szCs w:val="16"/>
                <w:lang w:eastAsia="zh-CN"/>
              </w:rPr>
            </w:pPr>
            <w:bookmarkStart w:id="620" w:name="_Hlk531933618"/>
            <w:r w:rsidRPr="00707664">
              <w:rPr>
                <w:b/>
                <w:sz w:val="16"/>
                <w:szCs w:val="16"/>
                <w:lang w:eastAsia="zh-CN"/>
              </w:rPr>
              <w:t>VRSTA RIZIKA</w:t>
            </w:r>
          </w:p>
        </w:tc>
        <w:tc>
          <w:tcPr>
            <w:tcW w:w="2835" w:type="dxa"/>
            <w:shd w:val="clear" w:color="auto" w:fill="auto"/>
          </w:tcPr>
          <w:p w14:paraId="2EB55A12" w14:textId="77777777" w:rsidR="00707664" w:rsidRPr="00707664" w:rsidRDefault="00707664" w:rsidP="00707664">
            <w:pPr>
              <w:spacing w:after="0" w:line="240" w:lineRule="auto"/>
              <w:jc w:val="both"/>
              <w:rPr>
                <w:b/>
                <w:sz w:val="16"/>
                <w:szCs w:val="16"/>
                <w:lang w:eastAsia="zh-CN"/>
              </w:rPr>
            </w:pPr>
            <w:r w:rsidRPr="00707664">
              <w:rPr>
                <w:b/>
                <w:sz w:val="16"/>
                <w:szCs w:val="16"/>
                <w:lang w:eastAsia="zh-CN"/>
              </w:rPr>
              <w:t>OPIS RIZIKA</w:t>
            </w:r>
          </w:p>
        </w:tc>
      </w:tr>
      <w:tr w:rsidR="00707664" w:rsidRPr="00707664" w14:paraId="3F935685" w14:textId="77777777" w:rsidTr="00DD397E">
        <w:trPr>
          <w:trHeight w:val="236"/>
        </w:trPr>
        <w:tc>
          <w:tcPr>
            <w:tcW w:w="1271" w:type="dxa"/>
            <w:shd w:val="clear" w:color="auto" w:fill="A8D08D"/>
            <w:vAlign w:val="center"/>
          </w:tcPr>
          <w:p w14:paraId="7170A2A9" w14:textId="77777777" w:rsidR="00707664" w:rsidRPr="00707664" w:rsidRDefault="00707664" w:rsidP="00707664">
            <w:pPr>
              <w:spacing w:after="0" w:line="240" w:lineRule="auto"/>
              <w:jc w:val="both"/>
              <w:rPr>
                <w:sz w:val="16"/>
                <w:szCs w:val="16"/>
                <w:lang w:eastAsia="zh-CN"/>
              </w:rPr>
            </w:pPr>
            <w:r w:rsidRPr="00707664">
              <w:rPr>
                <w:sz w:val="16"/>
                <w:szCs w:val="16"/>
                <w:lang w:eastAsia="zh-CN"/>
              </w:rPr>
              <w:t>Nizak rizik</w:t>
            </w:r>
          </w:p>
        </w:tc>
        <w:tc>
          <w:tcPr>
            <w:tcW w:w="2835" w:type="dxa"/>
            <w:shd w:val="clear" w:color="auto" w:fill="FFFFFF"/>
          </w:tcPr>
          <w:p w14:paraId="091D2EA6" w14:textId="77777777" w:rsidR="00707664" w:rsidRPr="00707664" w:rsidRDefault="00707664" w:rsidP="00707664">
            <w:pPr>
              <w:spacing w:after="0" w:line="240" w:lineRule="auto"/>
              <w:jc w:val="both"/>
              <w:rPr>
                <w:sz w:val="16"/>
                <w:szCs w:val="16"/>
                <w:lang w:eastAsia="zh-CN"/>
              </w:rPr>
            </w:pPr>
            <w:r w:rsidRPr="00707664">
              <w:rPr>
                <w:sz w:val="16"/>
                <w:szCs w:val="16"/>
                <w:lang w:eastAsia="zh-CN"/>
              </w:rPr>
              <w:t>Dodatne mjere nisu potrebne, osim uobičajenih.</w:t>
            </w:r>
          </w:p>
        </w:tc>
      </w:tr>
      <w:tr w:rsidR="00707664" w:rsidRPr="00707664" w14:paraId="06372EFB" w14:textId="77777777" w:rsidTr="00DD397E">
        <w:trPr>
          <w:trHeight w:val="236"/>
        </w:trPr>
        <w:tc>
          <w:tcPr>
            <w:tcW w:w="1271" w:type="dxa"/>
            <w:shd w:val="clear" w:color="auto" w:fill="FFFF00"/>
            <w:vAlign w:val="center"/>
          </w:tcPr>
          <w:p w14:paraId="126AF959" w14:textId="77777777" w:rsidR="00707664" w:rsidRPr="00707664" w:rsidRDefault="00707664" w:rsidP="00707664">
            <w:pPr>
              <w:spacing w:after="0" w:line="240" w:lineRule="auto"/>
              <w:jc w:val="both"/>
              <w:rPr>
                <w:sz w:val="16"/>
                <w:szCs w:val="16"/>
                <w:lang w:eastAsia="zh-CN"/>
              </w:rPr>
            </w:pPr>
            <w:r w:rsidRPr="00707664">
              <w:rPr>
                <w:sz w:val="16"/>
                <w:szCs w:val="16"/>
                <w:lang w:eastAsia="zh-CN"/>
              </w:rPr>
              <w:t>Umjeren rizik</w:t>
            </w:r>
          </w:p>
        </w:tc>
        <w:tc>
          <w:tcPr>
            <w:tcW w:w="2835" w:type="dxa"/>
            <w:shd w:val="clear" w:color="auto" w:fill="FFFFFF"/>
          </w:tcPr>
          <w:p w14:paraId="2CEC7452" w14:textId="77777777" w:rsidR="00707664" w:rsidRPr="00707664" w:rsidRDefault="00707664" w:rsidP="00707664">
            <w:pPr>
              <w:spacing w:after="0" w:line="240" w:lineRule="auto"/>
              <w:jc w:val="both"/>
              <w:rPr>
                <w:sz w:val="16"/>
                <w:szCs w:val="16"/>
                <w:lang w:eastAsia="zh-CN"/>
              </w:rPr>
            </w:pPr>
            <w:r w:rsidRPr="00707664">
              <w:rPr>
                <w:sz w:val="16"/>
                <w:szCs w:val="16"/>
                <w:lang w:eastAsia="zh-CN"/>
              </w:rPr>
              <w:t>Rizik se može prihvatiti ukoliko troškovi premašuju dobit.</w:t>
            </w:r>
          </w:p>
        </w:tc>
      </w:tr>
      <w:tr w:rsidR="00707664" w:rsidRPr="00707664" w14:paraId="7DD75708" w14:textId="77777777" w:rsidTr="00DD397E">
        <w:trPr>
          <w:trHeight w:val="242"/>
        </w:trPr>
        <w:tc>
          <w:tcPr>
            <w:tcW w:w="1271" w:type="dxa"/>
            <w:shd w:val="clear" w:color="auto" w:fill="ED7D31"/>
            <w:vAlign w:val="center"/>
          </w:tcPr>
          <w:p w14:paraId="0E1207B6" w14:textId="77777777" w:rsidR="00707664" w:rsidRPr="00707664" w:rsidRDefault="00707664" w:rsidP="00707664">
            <w:pPr>
              <w:spacing w:after="0" w:line="240" w:lineRule="auto"/>
              <w:jc w:val="both"/>
              <w:rPr>
                <w:sz w:val="16"/>
                <w:szCs w:val="16"/>
                <w:lang w:eastAsia="zh-CN"/>
              </w:rPr>
            </w:pPr>
            <w:r w:rsidRPr="00707664">
              <w:rPr>
                <w:sz w:val="16"/>
                <w:szCs w:val="16"/>
                <w:lang w:eastAsia="zh-CN"/>
              </w:rPr>
              <w:t>Visok rizik</w:t>
            </w:r>
          </w:p>
        </w:tc>
        <w:tc>
          <w:tcPr>
            <w:tcW w:w="2835" w:type="dxa"/>
            <w:shd w:val="clear" w:color="auto" w:fill="FFFFFF"/>
          </w:tcPr>
          <w:p w14:paraId="64BE9141" w14:textId="77777777" w:rsidR="00707664" w:rsidRPr="00707664" w:rsidRDefault="00707664" w:rsidP="00707664">
            <w:pPr>
              <w:spacing w:after="0" w:line="240" w:lineRule="auto"/>
              <w:jc w:val="both"/>
              <w:rPr>
                <w:sz w:val="16"/>
                <w:szCs w:val="16"/>
                <w:lang w:eastAsia="zh-CN"/>
              </w:rPr>
            </w:pPr>
            <w:r w:rsidRPr="00707664">
              <w:rPr>
                <w:sz w:val="16"/>
                <w:szCs w:val="16"/>
                <w:lang w:eastAsia="zh-CN"/>
              </w:rPr>
              <w:t>Rizik se može prihvatiti ukoliko je smanjenje nepraktično ili troškovi uvelike premašuju dobit.</w:t>
            </w:r>
          </w:p>
        </w:tc>
      </w:tr>
      <w:tr w:rsidR="00707664" w:rsidRPr="00707664" w14:paraId="066BA3E6" w14:textId="77777777" w:rsidTr="00DD397E">
        <w:trPr>
          <w:trHeight w:val="96"/>
        </w:trPr>
        <w:tc>
          <w:tcPr>
            <w:tcW w:w="1271" w:type="dxa"/>
            <w:shd w:val="clear" w:color="auto" w:fill="FF0000"/>
            <w:vAlign w:val="center"/>
          </w:tcPr>
          <w:p w14:paraId="4932C7BD" w14:textId="77777777" w:rsidR="00707664" w:rsidRPr="00707664" w:rsidRDefault="00707664" w:rsidP="00707664">
            <w:pPr>
              <w:spacing w:after="0" w:line="240" w:lineRule="auto"/>
              <w:jc w:val="both"/>
              <w:rPr>
                <w:sz w:val="16"/>
                <w:szCs w:val="16"/>
                <w:lang w:eastAsia="zh-CN"/>
              </w:rPr>
            </w:pPr>
            <w:r w:rsidRPr="00707664">
              <w:rPr>
                <w:sz w:val="16"/>
                <w:szCs w:val="16"/>
                <w:lang w:eastAsia="zh-CN"/>
              </w:rPr>
              <w:t>Vrlo visok rizik</w:t>
            </w:r>
          </w:p>
        </w:tc>
        <w:tc>
          <w:tcPr>
            <w:tcW w:w="2835" w:type="dxa"/>
            <w:shd w:val="clear" w:color="auto" w:fill="FFFFFF"/>
          </w:tcPr>
          <w:p w14:paraId="3C2584FD" w14:textId="77777777" w:rsidR="00707664" w:rsidRPr="00707664" w:rsidRDefault="00707664" w:rsidP="00707664">
            <w:pPr>
              <w:spacing w:after="0" w:line="240" w:lineRule="auto"/>
              <w:jc w:val="both"/>
              <w:rPr>
                <w:sz w:val="16"/>
                <w:szCs w:val="16"/>
                <w:lang w:eastAsia="zh-CN"/>
              </w:rPr>
            </w:pPr>
            <w:r w:rsidRPr="00707664">
              <w:rPr>
                <w:sz w:val="16"/>
                <w:szCs w:val="16"/>
                <w:lang w:eastAsia="zh-CN"/>
              </w:rPr>
              <w:t>Rizik se ne može prihvatiti, izuzev u iznimnim situacijama.</w:t>
            </w:r>
          </w:p>
        </w:tc>
      </w:tr>
    </w:tbl>
    <w:p w14:paraId="6A7B54B1" w14:textId="0990CD64" w:rsidR="00707664" w:rsidRPr="00707664" w:rsidRDefault="00707664" w:rsidP="00707664">
      <w:pPr>
        <w:spacing w:after="0" w:line="276" w:lineRule="auto"/>
        <w:ind w:left="720"/>
        <w:jc w:val="both"/>
        <w:rPr>
          <w:rFonts w:cs="Arial"/>
          <w:sz w:val="24"/>
          <w:szCs w:val="24"/>
        </w:rPr>
      </w:pPr>
      <w:r w:rsidRPr="00707664">
        <w:rPr>
          <w:rFonts w:ascii="Arial" w:eastAsia="Calibri" w:hAnsi="Arial" w:cs="Times New Roman"/>
          <w:noProof/>
          <w:sz w:val="24"/>
          <w:lang w:eastAsia="hr-HR"/>
        </w:rPr>
        <mc:AlternateContent>
          <mc:Choice Requires="wps">
            <w:drawing>
              <wp:anchor distT="45720" distB="45720" distL="114300" distR="114300" simplePos="0" relativeHeight="251682816" behindDoc="0" locked="0" layoutInCell="1" allowOverlap="1" wp14:anchorId="4C957B7A" wp14:editId="132428F5">
                <wp:simplePos x="0" y="0"/>
                <wp:positionH relativeFrom="margin">
                  <wp:align>left</wp:align>
                </wp:positionH>
                <wp:positionV relativeFrom="paragraph">
                  <wp:posOffset>1762554</wp:posOffset>
                </wp:positionV>
                <wp:extent cx="2638425" cy="1404620"/>
                <wp:effectExtent l="0" t="0" r="28575" b="14605"/>
                <wp:wrapSquare wrapText="bothSides"/>
                <wp:docPr id="58"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1404620"/>
                        </a:xfrm>
                        <a:prstGeom prst="rect">
                          <a:avLst/>
                        </a:prstGeom>
                        <a:solidFill>
                          <a:srgbClr val="FFFFFF"/>
                        </a:solidFill>
                        <a:ln w="9525">
                          <a:solidFill>
                            <a:sysClr val="window" lastClr="FFFFFF"/>
                          </a:solidFill>
                          <a:miter lim="800000"/>
                          <a:headEnd/>
                          <a:tailEnd/>
                        </a:ln>
                      </wps:spPr>
                      <wps:txbx>
                        <w:txbxContent>
                          <w:p w14:paraId="00A1BB51" w14:textId="77777777" w:rsidR="00931B3C" w:rsidRPr="005A4923" w:rsidRDefault="00931B3C" w:rsidP="00707664">
                            <w:pPr>
                              <w:keepNext/>
                              <w:spacing w:after="0"/>
                              <w:rPr>
                                <w:rFonts w:cs="Arial"/>
                              </w:rPr>
                            </w:pPr>
                            <w:r w:rsidRPr="00694198">
                              <w:rPr>
                                <w:rFonts w:cs="Arial"/>
                                <w:b/>
                              </w:rPr>
                              <w:t xml:space="preserve">RIZIK: </w:t>
                            </w:r>
                            <w:r>
                              <w:rPr>
                                <w:rFonts w:cs="Arial"/>
                              </w:rPr>
                              <w:t>Degradacija tla (klizišta)</w:t>
                            </w:r>
                          </w:p>
                          <w:p w14:paraId="579BCE4B" w14:textId="51E3496F" w:rsidR="00931B3C" w:rsidRDefault="00931B3C" w:rsidP="00707664">
                            <w:pPr>
                              <w:contextualSpacing/>
                            </w:pPr>
                            <w:r w:rsidRPr="00694198">
                              <w:rPr>
                                <w:rFonts w:cs="Arial"/>
                                <w:b/>
                                <w:lang w:val="en-US"/>
                              </w:rPr>
                              <w:t>NAZIV</w:t>
                            </w:r>
                            <w:r w:rsidRPr="00694198">
                              <w:rPr>
                                <w:rFonts w:cs="Arial"/>
                                <w:b/>
                              </w:rPr>
                              <w:t xml:space="preserve"> </w:t>
                            </w:r>
                            <w:r w:rsidRPr="00694198">
                              <w:rPr>
                                <w:rFonts w:cs="Arial"/>
                                <w:b/>
                                <w:lang w:val="en-US"/>
                              </w:rPr>
                              <w:t>SCENARIJA</w:t>
                            </w:r>
                            <w:r w:rsidRPr="00694198">
                              <w:rPr>
                                <w:rFonts w:cs="Arial"/>
                                <w:b/>
                              </w:rPr>
                              <w:t xml:space="preserve">: </w:t>
                            </w:r>
                            <w:r w:rsidRPr="0030636A">
                              <w:rPr>
                                <w:rFonts w:cs="Arial"/>
                                <w:bCs/>
                              </w:rPr>
                              <w:t>Pojava klizišta</w:t>
                            </w:r>
                            <w:r w:rsidRPr="008127DC">
                              <w:rPr>
                                <w:rFonts w:cs="Arial"/>
                              </w:rPr>
                              <w:t xml:space="preserve"> uslijed velikih količina oborina na području</w:t>
                            </w:r>
                            <w:r w:rsidR="001814D6">
                              <w:rPr>
                                <w:rFonts w:cs="Arial"/>
                              </w:rPr>
                              <w:t xml:space="preserve"> grada Pregrade</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4C957B7A" id="_x0000_s1035" type="#_x0000_t202" style="position:absolute;left:0;text-align:left;margin-left:0;margin-top:138.8pt;width:207.75pt;height:110.6pt;z-index:25168281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" strokecolor="window">
                <v:textbox style="mso-fit-shape-to-text:t">
                  <w:txbxContent>
                    <w:p w14:paraId="00A1BB51" w14:textId="77777777" w:rsidR="00931B3C" w:rsidRPr="005A4923" w:rsidRDefault="00931B3C" w:rsidP="00707664">
                      <w:pPr>
                        <w:keepNext/>
                        <w:spacing w:after="0"/>
                        <w:rPr>
                          <w:rFonts w:cs="Arial"/>
                        </w:rPr>
                      </w:pPr>
                      <w:r w:rsidRPr="00694198">
                        <w:rPr>
                          <w:rFonts w:cs="Arial"/>
                          <w:b/>
                        </w:rPr>
                        <w:t xml:space="preserve">RIZIK: </w:t>
                      </w:r>
                      <w:r>
                        <w:rPr>
                          <w:rFonts w:cs="Arial"/>
                        </w:rPr>
                        <w:t>Degradacija tla (klizišta)</w:t>
                      </w:r>
                    </w:p>
                    <w:p w14:paraId="579BCE4B" w14:textId="51E3496F" w:rsidR="00931B3C" w:rsidRDefault="00931B3C" w:rsidP="00707664">
                      <w:pPr>
                        <w:contextualSpacing/>
                      </w:pPr>
                      <w:r w:rsidRPr="00694198">
                        <w:rPr>
                          <w:rFonts w:cs="Arial"/>
                          <w:b/>
                          <w:lang w:val="en-US"/>
                        </w:rPr>
                        <w:t>NAZIV</w:t>
                      </w:r>
                      <w:r w:rsidRPr="00694198">
                        <w:rPr>
                          <w:rFonts w:cs="Arial"/>
                          <w:b/>
                        </w:rPr>
                        <w:t xml:space="preserve"> </w:t>
                      </w:r>
                      <w:r w:rsidRPr="00694198">
                        <w:rPr>
                          <w:rFonts w:cs="Arial"/>
                          <w:b/>
                          <w:lang w:val="en-US"/>
                        </w:rPr>
                        <w:t>SCENARIJA</w:t>
                      </w:r>
                      <w:r w:rsidRPr="00694198">
                        <w:rPr>
                          <w:rFonts w:cs="Arial"/>
                          <w:b/>
                        </w:rPr>
                        <w:t xml:space="preserve">: </w:t>
                      </w:r>
                      <w:r w:rsidRPr="0030636A">
                        <w:rPr>
                          <w:rFonts w:cs="Arial"/>
                          <w:bCs/>
                        </w:rPr>
                        <w:t>Pojava klizišta</w:t>
                      </w:r>
                      <w:r w:rsidRPr="008127DC">
                        <w:rPr>
                          <w:rFonts w:cs="Arial"/>
                        </w:rPr>
                        <w:t xml:space="preserve"> uslijed velikih količina oborina na području</w:t>
                      </w:r>
                      <w:r w:rsidR="001814D6">
                        <w:rPr>
                          <w:rFonts w:cs="Arial"/>
                        </w:rPr>
                        <w:t xml:space="preserve"> grada Pregrade</w:t>
                      </w:r>
                    </w:p>
                  </w:txbxContent>
                </v:textbox>
                <w10:wrap type="square" anchorx="margin"/>
              </v:shape>
            </w:pict>
          </mc:Fallback>
        </mc:AlternateContent>
      </w:r>
    </w:p>
    <w:p w14:paraId="186CF59A" w14:textId="5C5B37D6" w:rsidR="00707664" w:rsidRPr="00707664" w:rsidRDefault="005805CE" w:rsidP="00707664">
      <w:pPr>
        <w:spacing w:after="0" w:line="276" w:lineRule="auto"/>
        <w:ind w:left="720"/>
        <w:jc w:val="both"/>
        <w:rPr>
          <w:rFonts w:cs="Arial"/>
          <w:sz w:val="24"/>
          <w:szCs w:val="24"/>
        </w:rPr>
      </w:pPr>
      <w:r>
        <w:rPr>
          <w:noProof/>
        </w:rPr>
        <w:drawing>
          <wp:inline distT="0" distB="0" distL="0" distR="0" wp14:anchorId="695517D7" wp14:editId="62E10904">
            <wp:extent cx="2740898" cy="2114550"/>
            <wp:effectExtent l="0" t="0" r="2540" b="0"/>
            <wp:docPr id="236" name="Slika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761857" cy="2130719"/>
                    </a:xfrm>
                    <a:prstGeom prst="rect">
                      <a:avLst/>
                    </a:prstGeom>
                    <a:noFill/>
                    <a:ln>
                      <a:noFill/>
                    </a:ln>
                  </pic:spPr>
                </pic:pic>
              </a:graphicData>
            </a:graphic>
          </wp:inline>
        </w:drawing>
      </w:r>
    </w:p>
    <w:p w14:paraId="2716CC9E" w14:textId="77777777" w:rsidR="00707664" w:rsidRPr="00707664" w:rsidRDefault="00707664" w:rsidP="00707664">
      <w:pPr>
        <w:spacing w:after="0" w:line="276" w:lineRule="auto"/>
        <w:ind w:left="720"/>
        <w:jc w:val="both"/>
        <w:rPr>
          <w:rFonts w:cs="Arial"/>
          <w:sz w:val="24"/>
          <w:szCs w:val="24"/>
        </w:rPr>
      </w:pPr>
    </w:p>
    <w:p w14:paraId="30B4A1AA" w14:textId="77777777" w:rsidR="00707664" w:rsidRPr="00707664" w:rsidRDefault="00707664" w:rsidP="00707664">
      <w:pPr>
        <w:spacing w:after="0" w:line="276" w:lineRule="auto"/>
        <w:ind w:left="720"/>
        <w:jc w:val="both"/>
        <w:rPr>
          <w:rFonts w:cs="Arial"/>
          <w:sz w:val="24"/>
          <w:szCs w:val="24"/>
        </w:rPr>
      </w:pPr>
    </w:p>
    <w:bookmarkEnd w:id="620"/>
    <w:p w14:paraId="4685EC0E" w14:textId="52F7D30E" w:rsidR="005805CE" w:rsidRDefault="005805CE" w:rsidP="007761A8">
      <w:pPr>
        <w:rPr>
          <w:lang w:eastAsia="zh-CN"/>
        </w:rPr>
      </w:pPr>
      <w:r>
        <w:rPr>
          <w:noProof/>
        </w:rPr>
        <w:drawing>
          <wp:inline distT="0" distB="0" distL="0" distR="0" wp14:anchorId="0B91257B" wp14:editId="472ADFB4">
            <wp:extent cx="5579745" cy="2261235"/>
            <wp:effectExtent l="0" t="0" r="1905" b="5715"/>
            <wp:docPr id="232" name="Slika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579745" cy="2261235"/>
                    </a:xfrm>
                    <a:prstGeom prst="rect">
                      <a:avLst/>
                    </a:prstGeom>
                    <a:noFill/>
                    <a:ln>
                      <a:noFill/>
                    </a:ln>
                  </pic:spPr>
                </pic:pic>
              </a:graphicData>
            </a:graphic>
          </wp:inline>
        </w:drawing>
      </w:r>
    </w:p>
    <w:p w14:paraId="7C67CF2F" w14:textId="77777777" w:rsidR="005805CE" w:rsidRDefault="005805CE" w:rsidP="007761A8">
      <w:pPr>
        <w:rPr>
          <w:lang w:eastAsia="zh-CN"/>
        </w:rPr>
      </w:pPr>
    </w:p>
    <w:p w14:paraId="1A46C58E" w14:textId="1ABDBF7D" w:rsidR="005805CE" w:rsidRDefault="005805CE" w:rsidP="007761A8">
      <w:pPr>
        <w:rPr>
          <w:lang w:eastAsia="zh-CN"/>
        </w:rPr>
        <w:sectPr w:rsidR="005805CE" w:rsidSect="00731F0F">
          <w:pgSz w:w="11906" w:h="16838"/>
          <w:pgMar w:top="1418" w:right="1418" w:bottom="1418" w:left="1701" w:header="709" w:footer="709" w:gutter="0"/>
          <w:cols w:space="708"/>
          <w:docGrid w:linePitch="360"/>
        </w:sectPr>
      </w:pPr>
    </w:p>
    <w:p w14:paraId="0E8B117B" w14:textId="7DF39C53" w:rsidR="007761A8" w:rsidRDefault="00660BB0" w:rsidP="00660BB0">
      <w:pPr>
        <w:pStyle w:val="Naslov2"/>
      </w:pPr>
      <w:r>
        <w:lastRenderedPageBreak/>
        <w:t xml:space="preserve"> </w:t>
      </w:r>
      <w:bookmarkStart w:id="621" w:name="_Toc72322142"/>
      <w:r w:rsidR="0018112D">
        <w:t>SUŠA</w:t>
      </w:r>
      <w:bookmarkEnd w:id="621"/>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tblGrid>
      <w:tr w:rsidR="0018112D" w:rsidRPr="00707664" w14:paraId="380C9EAC" w14:textId="77777777" w:rsidTr="009A184E">
        <w:trPr>
          <w:trHeight w:val="241"/>
          <w:jc w:val="center"/>
        </w:trPr>
        <w:tc>
          <w:tcPr>
            <w:tcW w:w="8784" w:type="dxa"/>
            <w:shd w:val="clear" w:color="auto" w:fill="auto"/>
          </w:tcPr>
          <w:p w14:paraId="65383315" w14:textId="77777777" w:rsidR="0018112D" w:rsidRPr="00707664" w:rsidRDefault="0018112D" w:rsidP="009A184E">
            <w:pPr>
              <w:spacing w:after="0"/>
              <w:jc w:val="both"/>
              <w:rPr>
                <w:rFonts w:cs="Arial"/>
                <w:b/>
              </w:rPr>
            </w:pPr>
            <w:r w:rsidRPr="00707664">
              <w:rPr>
                <w:rFonts w:cs="Arial"/>
                <w:b/>
              </w:rPr>
              <w:t>Naziv scenarija</w:t>
            </w:r>
          </w:p>
        </w:tc>
      </w:tr>
      <w:tr w:rsidR="0018112D" w:rsidRPr="00707664" w14:paraId="655053C6" w14:textId="77777777" w:rsidTr="009A184E">
        <w:trPr>
          <w:trHeight w:val="241"/>
          <w:jc w:val="center"/>
        </w:trPr>
        <w:tc>
          <w:tcPr>
            <w:tcW w:w="8784" w:type="dxa"/>
            <w:shd w:val="clear" w:color="auto" w:fill="auto"/>
          </w:tcPr>
          <w:p w14:paraId="572FF17E" w14:textId="60DA2C33" w:rsidR="0018112D" w:rsidRPr="00707664" w:rsidRDefault="005805CE" w:rsidP="009A184E">
            <w:pPr>
              <w:spacing w:after="0"/>
              <w:jc w:val="both"/>
              <w:rPr>
                <w:rFonts w:cs="Arial"/>
              </w:rPr>
            </w:pPr>
            <w:r>
              <w:rPr>
                <w:rFonts w:cs="Arial"/>
              </w:rPr>
              <w:t>Pojava suše</w:t>
            </w:r>
            <w:r w:rsidR="0018112D" w:rsidRPr="0018112D">
              <w:rPr>
                <w:rFonts w:cs="Arial"/>
              </w:rPr>
              <w:t xml:space="preserve"> na području </w:t>
            </w:r>
            <w:r w:rsidR="001814D6">
              <w:rPr>
                <w:rFonts w:cs="Arial"/>
              </w:rPr>
              <w:t>grada Pregrade</w:t>
            </w:r>
          </w:p>
        </w:tc>
      </w:tr>
      <w:tr w:rsidR="0018112D" w:rsidRPr="00707664" w14:paraId="14981ADB" w14:textId="77777777" w:rsidTr="009A184E">
        <w:trPr>
          <w:trHeight w:val="247"/>
          <w:jc w:val="center"/>
        </w:trPr>
        <w:tc>
          <w:tcPr>
            <w:tcW w:w="8784" w:type="dxa"/>
            <w:shd w:val="clear" w:color="auto" w:fill="auto"/>
          </w:tcPr>
          <w:p w14:paraId="55AACD70" w14:textId="77777777" w:rsidR="0018112D" w:rsidRPr="00707664" w:rsidRDefault="0018112D" w:rsidP="009A184E">
            <w:pPr>
              <w:spacing w:after="0"/>
              <w:contextualSpacing/>
              <w:jc w:val="both"/>
              <w:rPr>
                <w:rFonts w:cs="Arial"/>
                <w:b/>
              </w:rPr>
            </w:pPr>
            <w:r w:rsidRPr="00707664">
              <w:rPr>
                <w:rFonts w:cs="Arial"/>
                <w:b/>
              </w:rPr>
              <w:t>Grupa rizika</w:t>
            </w:r>
          </w:p>
        </w:tc>
      </w:tr>
      <w:tr w:rsidR="0018112D" w:rsidRPr="00707664" w14:paraId="19D41BDB" w14:textId="77777777" w:rsidTr="009A184E">
        <w:trPr>
          <w:trHeight w:val="241"/>
          <w:jc w:val="center"/>
        </w:trPr>
        <w:tc>
          <w:tcPr>
            <w:tcW w:w="8784" w:type="dxa"/>
            <w:shd w:val="clear" w:color="auto" w:fill="auto"/>
          </w:tcPr>
          <w:p w14:paraId="2A4AFCE1" w14:textId="11E5BE52" w:rsidR="0018112D" w:rsidRPr="00707664" w:rsidRDefault="0018112D" w:rsidP="009A184E">
            <w:pPr>
              <w:spacing w:after="0"/>
              <w:contextualSpacing/>
              <w:jc w:val="both"/>
              <w:rPr>
                <w:rFonts w:cs="Arial"/>
              </w:rPr>
            </w:pPr>
            <w:r>
              <w:rPr>
                <w:rFonts w:cs="Arial"/>
              </w:rPr>
              <w:t xml:space="preserve">Suša </w:t>
            </w:r>
          </w:p>
        </w:tc>
      </w:tr>
      <w:tr w:rsidR="0018112D" w:rsidRPr="00707664" w14:paraId="444E8697" w14:textId="77777777" w:rsidTr="009A184E">
        <w:trPr>
          <w:trHeight w:val="241"/>
          <w:jc w:val="center"/>
        </w:trPr>
        <w:tc>
          <w:tcPr>
            <w:tcW w:w="8784" w:type="dxa"/>
            <w:shd w:val="clear" w:color="auto" w:fill="auto"/>
          </w:tcPr>
          <w:p w14:paraId="793D6B69" w14:textId="77777777" w:rsidR="0018112D" w:rsidRPr="00707664" w:rsidRDefault="0018112D" w:rsidP="009A184E">
            <w:pPr>
              <w:spacing w:after="0"/>
              <w:contextualSpacing/>
              <w:jc w:val="both"/>
              <w:rPr>
                <w:rFonts w:cs="Arial"/>
                <w:b/>
              </w:rPr>
            </w:pPr>
            <w:r w:rsidRPr="00707664">
              <w:rPr>
                <w:rFonts w:cs="Arial"/>
                <w:b/>
              </w:rPr>
              <w:t>Rizik</w:t>
            </w:r>
          </w:p>
        </w:tc>
      </w:tr>
      <w:tr w:rsidR="0018112D" w:rsidRPr="00707664" w14:paraId="527966C8" w14:textId="77777777" w:rsidTr="009A184E">
        <w:trPr>
          <w:trHeight w:val="241"/>
          <w:jc w:val="center"/>
        </w:trPr>
        <w:tc>
          <w:tcPr>
            <w:tcW w:w="8784" w:type="dxa"/>
            <w:shd w:val="clear" w:color="auto" w:fill="auto"/>
          </w:tcPr>
          <w:p w14:paraId="138E3AFB" w14:textId="4A25521A" w:rsidR="0018112D" w:rsidRPr="00707664" w:rsidRDefault="0018112D" w:rsidP="009A184E">
            <w:pPr>
              <w:spacing w:after="0"/>
              <w:contextualSpacing/>
              <w:jc w:val="both"/>
              <w:rPr>
                <w:rFonts w:cs="Arial"/>
              </w:rPr>
            </w:pPr>
            <w:r>
              <w:rPr>
                <w:rFonts w:cs="Arial"/>
              </w:rPr>
              <w:t xml:space="preserve">Suša </w:t>
            </w:r>
          </w:p>
        </w:tc>
      </w:tr>
      <w:tr w:rsidR="0018112D" w:rsidRPr="00707664" w14:paraId="4F31888D" w14:textId="77777777" w:rsidTr="009A184E">
        <w:trPr>
          <w:trHeight w:val="241"/>
          <w:jc w:val="center"/>
        </w:trPr>
        <w:tc>
          <w:tcPr>
            <w:tcW w:w="8784" w:type="dxa"/>
            <w:shd w:val="clear" w:color="auto" w:fill="auto"/>
          </w:tcPr>
          <w:p w14:paraId="1668D7F5" w14:textId="77777777" w:rsidR="0018112D" w:rsidRPr="00707664" w:rsidRDefault="0018112D" w:rsidP="009A184E">
            <w:pPr>
              <w:spacing w:after="0"/>
              <w:contextualSpacing/>
              <w:jc w:val="both"/>
              <w:rPr>
                <w:rFonts w:cs="Arial"/>
                <w:b/>
                <w:highlight w:val="yellow"/>
              </w:rPr>
            </w:pPr>
            <w:r w:rsidRPr="00707664">
              <w:rPr>
                <w:rFonts w:eastAsia="Calibri" w:cstheme="minorHAnsi"/>
                <w:b/>
              </w:rPr>
              <w:t>Radna skupina</w:t>
            </w:r>
          </w:p>
        </w:tc>
      </w:tr>
      <w:tr w:rsidR="009423D0" w:rsidRPr="00707664" w14:paraId="3A4E1EF7" w14:textId="77777777" w:rsidTr="009A184E">
        <w:trPr>
          <w:trHeight w:val="272"/>
          <w:jc w:val="center"/>
        </w:trPr>
        <w:tc>
          <w:tcPr>
            <w:tcW w:w="8784" w:type="dxa"/>
            <w:shd w:val="clear" w:color="auto" w:fill="auto"/>
          </w:tcPr>
          <w:p w14:paraId="3A506C0E" w14:textId="132AC38D" w:rsidR="009423D0" w:rsidRPr="00EA04F8" w:rsidRDefault="009423D0" w:rsidP="009423D0">
            <w:pPr>
              <w:spacing w:after="0"/>
              <w:contextualSpacing/>
              <w:jc w:val="both"/>
              <w:rPr>
                <w:rFonts w:cs="Arial"/>
                <w:b/>
                <w:highlight w:val="yellow"/>
              </w:rPr>
            </w:pPr>
            <w:r w:rsidRPr="00FA50E0">
              <w:rPr>
                <w:rFonts w:eastAsia="Calibri" w:cstheme="minorHAnsi"/>
                <w:b/>
              </w:rPr>
              <w:t>Koordinator:</w:t>
            </w:r>
          </w:p>
        </w:tc>
      </w:tr>
      <w:tr w:rsidR="009423D0" w:rsidRPr="00707664" w14:paraId="3919433F" w14:textId="77777777" w:rsidTr="009A184E">
        <w:trPr>
          <w:trHeight w:val="272"/>
          <w:jc w:val="center"/>
        </w:trPr>
        <w:tc>
          <w:tcPr>
            <w:tcW w:w="8784" w:type="dxa"/>
            <w:shd w:val="clear" w:color="auto" w:fill="auto"/>
          </w:tcPr>
          <w:p w14:paraId="6206C750" w14:textId="2B63C0B8" w:rsidR="009423D0" w:rsidRPr="00802685" w:rsidRDefault="001814D6" w:rsidP="009423D0">
            <w:pPr>
              <w:spacing w:after="0"/>
              <w:contextualSpacing/>
              <w:jc w:val="both"/>
              <w:rPr>
                <w:rFonts w:cs="Arial"/>
              </w:rPr>
            </w:pPr>
            <w:r w:rsidRPr="00802685">
              <w:rPr>
                <w:rFonts w:eastAsia="Calibri" w:cstheme="minorHAnsi"/>
              </w:rPr>
              <w:t>Načelnik Stožera civilne zaštite Grada Pregrade</w:t>
            </w:r>
          </w:p>
        </w:tc>
      </w:tr>
      <w:tr w:rsidR="009423D0" w:rsidRPr="00707664" w14:paraId="3756C797" w14:textId="77777777" w:rsidTr="009A184E">
        <w:trPr>
          <w:trHeight w:val="272"/>
          <w:jc w:val="center"/>
        </w:trPr>
        <w:tc>
          <w:tcPr>
            <w:tcW w:w="8784" w:type="dxa"/>
            <w:shd w:val="clear" w:color="auto" w:fill="auto"/>
          </w:tcPr>
          <w:p w14:paraId="1935930B" w14:textId="7A1722C8" w:rsidR="009423D0" w:rsidRPr="00802685" w:rsidRDefault="009423D0" w:rsidP="009423D0">
            <w:pPr>
              <w:spacing w:after="0"/>
              <w:contextualSpacing/>
              <w:jc w:val="both"/>
              <w:rPr>
                <w:rFonts w:cs="Arial"/>
                <w:b/>
              </w:rPr>
            </w:pPr>
            <w:r w:rsidRPr="00802685">
              <w:rPr>
                <w:rFonts w:eastAsia="Calibri" w:cstheme="minorHAnsi"/>
                <w:b/>
              </w:rPr>
              <w:t>Nositelj:</w:t>
            </w:r>
          </w:p>
        </w:tc>
      </w:tr>
      <w:tr w:rsidR="009423D0" w:rsidRPr="00707664" w14:paraId="38734C7E" w14:textId="77777777" w:rsidTr="009A184E">
        <w:trPr>
          <w:trHeight w:val="272"/>
          <w:jc w:val="center"/>
        </w:trPr>
        <w:tc>
          <w:tcPr>
            <w:tcW w:w="8784" w:type="dxa"/>
            <w:shd w:val="clear" w:color="auto" w:fill="auto"/>
          </w:tcPr>
          <w:p w14:paraId="1733C759" w14:textId="7F84BA07" w:rsidR="009423D0" w:rsidRPr="00802685" w:rsidRDefault="00802685" w:rsidP="009423D0">
            <w:pPr>
              <w:spacing w:after="0"/>
              <w:contextualSpacing/>
              <w:jc w:val="both"/>
              <w:rPr>
                <w:rFonts w:cs="Arial"/>
              </w:rPr>
            </w:pPr>
            <w:r w:rsidRPr="00802685">
              <w:rPr>
                <w:rFonts w:cs="Arial"/>
              </w:rPr>
              <w:t>UO Grada Pregrade</w:t>
            </w:r>
          </w:p>
        </w:tc>
      </w:tr>
      <w:tr w:rsidR="009423D0" w:rsidRPr="00707664" w14:paraId="4EE80C89" w14:textId="77777777" w:rsidTr="009A184E">
        <w:trPr>
          <w:trHeight w:val="281"/>
          <w:jc w:val="center"/>
        </w:trPr>
        <w:tc>
          <w:tcPr>
            <w:tcW w:w="8784" w:type="dxa"/>
            <w:shd w:val="clear" w:color="auto" w:fill="auto"/>
          </w:tcPr>
          <w:p w14:paraId="3A4A493A" w14:textId="4FDB5739" w:rsidR="009423D0" w:rsidRPr="00802685" w:rsidRDefault="009423D0" w:rsidP="009423D0">
            <w:pPr>
              <w:spacing w:after="0"/>
              <w:contextualSpacing/>
              <w:jc w:val="both"/>
              <w:rPr>
                <w:rFonts w:cs="Arial"/>
                <w:b/>
              </w:rPr>
            </w:pPr>
            <w:r w:rsidRPr="00802685">
              <w:rPr>
                <w:rFonts w:eastAsia="Calibri" w:cstheme="minorHAnsi"/>
                <w:b/>
              </w:rPr>
              <w:t>Izvršitelj:</w:t>
            </w:r>
          </w:p>
        </w:tc>
      </w:tr>
      <w:tr w:rsidR="009423D0" w:rsidRPr="00707664" w14:paraId="273E72BD" w14:textId="77777777" w:rsidTr="00802685">
        <w:trPr>
          <w:trHeight w:val="70"/>
          <w:jc w:val="center"/>
        </w:trPr>
        <w:tc>
          <w:tcPr>
            <w:tcW w:w="8784" w:type="dxa"/>
            <w:shd w:val="clear" w:color="auto" w:fill="auto"/>
          </w:tcPr>
          <w:p w14:paraId="3735D523" w14:textId="09966728" w:rsidR="009423D0" w:rsidRPr="00802685" w:rsidRDefault="00802685" w:rsidP="009423D0">
            <w:pPr>
              <w:spacing w:after="0"/>
              <w:contextualSpacing/>
              <w:jc w:val="both"/>
              <w:rPr>
                <w:rFonts w:cs="Arial"/>
              </w:rPr>
            </w:pPr>
            <w:r w:rsidRPr="00802685">
              <w:rPr>
                <w:rFonts w:cs="Arial"/>
              </w:rPr>
              <w:t>Štefanija Bedeniković, referent za uređenje prostora, UO za financije i gospodarstvo Grada Pregrade</w:t>
            </w:r>
          </w:p>
        </w:tc>
      </w:tr>
    </w:tbl>
    <w:p w14:paraId="72E1FBC2" w14:textId="4ADAF2D1" w:rsidR="0018112D" w:rsidRDefault="0018112D" w:rsidP="0018112D">
      <w:pPr>
        <w:pStyle w:val="Naslov3"/>
      </w:pPr>
      <w:bookmarkStart w:id="622" w:name="_Toc72322143"/>
      <w:r>
        <w:t>Uvod</w:t>
      </w:r>
      <w:bookmarkEnd w:id="622"/>
      <w:r>
        <w:t xml:space="preserve"> </w:t>
      </w:r>
    </w:p>
    <w:p w14:paraId="0266352D" w14:textId="7ED22E4F" w:rsidR="0018112D" w:rsidRDefault="0018112D" w:rsidP="0018112D">
      <w:pPr>
        <w:pStyle w:val="Odlomakpopisa"/>
        <w:rPr>
          <w:lang w:eastAsia="zh-CN"/>
        </w:rPr>
      </w:pPr>
      <w:r w:rsidRPr="0018112D">
        <w:rPr>
          <w:lang w:eastAsia="zh-CN"/>
        </w:rPr>
        <w:t>Suša je prirodna nepogoda koja je primarno vezana uz deficit oborine kroz dulje vremensko razdoblje u odnosu na prosječne oborinske prilike na određenom području. Sušu definira i povećana temperatura zraka u odnosu na prosječne temperaturne prilike na određenom području.</w:t>
      </w:r>
      <w:r w:rsidR="00F54DFA" w:rsidRPr="00F54DFA">
        <w:t xml:space="preserve"> </w:t>
      </w:r>
      <w:r w:rsidR="00F54DFA" w:rsidRPr="00F54DFA">
        <w:rPr>
          <w:lang w:eastAsia="zh-CN"/>
        </w:rPr>
        <w:t>Ona predstavlja kompleksan proces koji uključuje različite faktore za određivanje rizika i osjetljivosti na sušu.</w:t>
      </w:r>
    </w:p>
    <w:p w14:paraId="485EFD5F" w14:textId="77777777" w:rsidR="00DB7D0C" w:rsidRDefault="00DB7D0C" w:rsidP="00DB7D0C">
      <w:pPr>
        <w:pStyle w:val="Odlomakpopisa"/>
        <w:rPr>
          <w:lang w:eastAsia="zh-CN"/>
        </w:rPr>
      </w:pPr>
      <w:r>
        <w:rPr>
          <w:lang w:eastAsia="zh-CN"/>
        </w:rPr>
        <w:t>Svjetska meteorološka organizacija (WMO, 1992) je definirala sušu kroz nekoliko pojava:</w:t>
      </w:r>
    </w:p>
    <w:p w14:paraId="7F2B075D" w14:textId="4E69D17A" w:rsidR="00DB7D0C" w:rsidRDefault="00DB7D0C" w:rsidP="008B3FFE">
      <w:pPr>
        <w:pStyle w:val="Odlomakpopisa"/>
        <w:numPr>
          <w:ilvl w:val="0"/>
          <w:numId w:val="53"/>
        </w:numPr>
        <w:spacing w:after="0"/>
        <w:rPr>
          <w:lang w:eastAsia="zh-CN"/>
        </w:rPr>
      </w:pPr>
      <w:r>
        <w:rPr>
          <w:lang w:eastAsia="zh-CN"/>
        </w:rPr>
        <w:t>produljeni izostanak ili naglašeni deficit oborine,</w:t>
      </w:r>
    </w:p>
    <w:p w14:paraId="30C68388" w14:textId="15DE94F5" w:rsidR="00DB7D0C" w:rsidRDefault="00DB7D0C" w:rsidP="008B3FFE">
      <w:pPr>
        <w:pStyle w:val="Odlomakpopisa"/>
        <w:numPr>
          <w:ilvl w:val="0"/>
          <w:numId w:val="53"/>
        </w:numPr>
        <w:spacing w:after="0"/>
        <w:rPr>
          <w:lang w:eastAsia="zh-CN"/>
        </w:rPr>
      </w:pPr>
      <w:r>
        <w:rPr>
          <w:lang w:eastAsia="zh-CN"/>
        </w:rPr>
        <w:t>period neočekivano suhog vremena</w:t>
      </w:r>
      <w:r w:rsidR="0051264C">
        <w:rPr>
          <w:lang w:eastAsia="zh-CN"/>
        </w:rPr>
        <w:t xml:space="preserve"> </w:t>
      </w:r>
      <w:r>
        <w:rPr>
          <w:lang w:eastAsia="zh-CN"/>
        </w:rPr>
        <w:t>u u kojem nedostatak oborine uzrokuje ozbiljnu</w:t>
      </w:r>
    </w:p>
    <w:p w14:paraId="4AB0BEEA" w14:textId="77777777" w:rsidR="00DB7D0C" w:rsidRDefault="00DB7D0C" w:rsidP="008B3FFE">
      <w:pPr>
        <w:pStyle w:val="Odlomakpopisa"/>
        <w:numPr>
          <w:ilvl w:val="0"/>
          <w:numId w:val="53"/>
        </w:numPr>
        <w:spacing w:after="0"/>
        <w:rPr>
          <w:lang w:eastAsia="zh-CN"/>
        </w:rPr>
      </w:pPr>
      <w:r>
        <w:rPr>
          <w:lang w:eastAsia="zh-CN"/>
        </w:rPr>
        <w:t>hidrološku neravnotežu,</w:t>
      </w:r>
    </w:p>
    <w:p w14:paraId="12456898" w14:textId="20519E80" w:rsidR="00DB7D0C" w:rsidRDefault="00DB7D0C" w:rsidP="008B3FFE">
      <w:pPr>
        <w:pStyle w:val="Odlomakpopisa"/>
        <w:numPr>
          <w:ilvl w:val="0"/>
          <w:numId w:val="53"/>
        </w:numPr>
        <w:rPr>
          <w:lang w:eastAsia="zh-CN"/>
        </w:rPr>
      </w:pPr>
      <w:r>
        <w:rPr>
          <w:lang w:eastAsia="zh-CN"/>
        </w:rPr>
        <w:t>deficit oborine koji uzrokuje manjak vode za određenu djelatnost.</w:t>
      </w:r>
    </w:p>
    <w:p w14:paraId="1EE3AAF2" w14:textId="77777777" w:rsidR="00AA0439" w:rsidRDefault="00AA0439" w:rsidP="00DB7D0C">
      <w:pPr>
        <w:pStyle w:val="Odlomakpopisa"/>
        <w:rPr>
          <w:lang w:eastAsia="zh-CN"/>
        </w:rPr>
      </w:pPr>
      <w:r w:rsidRPr="00AA0439">
        <w:rPr>
          <w:lang w:eastAsia="zh-CN"/>
        </w:rPr>
        <w:t>Suša se najčešće definira pomoću četiri glavna tipa: meteorološka, agronomska suša, hidrološka suša i socio-ekonomska suša.</w:t>
      </w:r>
    </w:p>
    <w:p w14:paraId="72403722" w14:textId="77777777" w:rsidR="00DB7D0C" w:rsidRDefault="00DB7D0C" w:rsidP="00DB7D0C">
      <w:pPr>
        <w:pStyle w:val="Odlomakpopisa"/>
        <w:rPr>
          <w:lang w:eastAsia="zh-CN"/>
        </w:rPr>
      </w:pPr>
      <w:r>
        <w:rPr>
          <w:lang w:eastAsia="zh-CN"/>
        </w:rPr>
        <w:t xml:space="preserve">Meteorološka suša uzrokovana je smanjenom količinom oborine u odnosu na višegodišnji prosjek ili potpunim izostankom oborine u određenom vremenskom razdoblju. Meteorološka suša se može naglo razviti i naglo prestati. </w:t>
      </w:r>
    </w:p>
    <w:p w14:paraId="248FF835" w14:textId="77777777" w:rsidR="00DB7D0C" w:rsidRDefault="00DB7D0C" w:rsidP="00DB7D0C">
      <w:pPr>
        <w:pStyle w:val="Odlomakpopisa"/>
        <w:rPr>
          <w:lang w:eastAsia="zh-CN"/>
        </w:rPr>
      </w:pPr>
      <w:r>
        <w:rPr>
          <w:lang w:eastAsia="zh-CN"/>
        </w:rPr>
        <w:t xml:space="preserve">Agronomska suša predstavlja kratkoročan manjak vode u razdoblju od nekoliko tjedana u površinskom sloju tla, koji se događa u kritično vrijeme za razvoj biljaka, može uzrokovati agronomsku sušu. Početak agronomske suše može zaostajati za meteorološkom sušom, ovisno o stanju površinskog sloja tla. Visoke temperature, niska relativna vlažnost zraka i vjetar pojačavaju negativne posljedice agronomske suše. </w:t>
      </w:r>
    </w:p>
    <w:p w14:paraId="4231CF9D" w14:textId="77777777" w:rsidR="00DB7D0C" w:rsidRDefault="00DB7D0C" w:rsidP="00DB7D0C">
      <w:pPr>
        <w:pStyle w:val="Odlomakpopisa"/>
        <w:rPr>
          <w:lang w:eastAsia="zh-CN"/>
        </w:rPr>
      </w:pPr>
      <w:r>
        <w:rPr>
          <w:lang w:eastAsia="zh-CN"/>
        </w:rPr>
        <w:t xml:space="preserve">Hidrološka suša, točnije deficit oborina u duljem vremenskom razdoblju utječe na površinske i podzemne zalihe vode: na protok vode u rijekama i potocima, na razinu vode </w:t>
      </w:r>
      <w:r>
        <w:rPr>
          <w:lang w:eastAsia="zh-CN"/>
        </w:rPr>
        <w:lastRenderedPageBreak/>
        <w:t xml:space="preserve">u jezerima i na razinu podzemnih voda. Kada se protoci i razine smanje govori se o hidrološkoj suši. Početak hidrološke suše može zaostajati nekoliko mjeseci za početkom meteorološke suše, no i trajati i nakon završetka meteorološke suše. </w:t>
      </w:r>
    </w:p>
    <w:p w14:paraId="0DD7F65A" w14:textId="77777777" w:rsidR="00DB7D0C" w:rsidRDefault="00DB7D0C" w:rsidP="00DB7D0C">
      <w:pPr>
        <w:pStyle w:val="Odlomakpopisa"/>
        <w:rPr>
          <w:lang w:eastAsia="zh-CN"/>
        </w:rPr>
      </w:pPr>
      <w:r>
        <w:rPr>
          <w:lang w:eastAsia="zh-CN"/>
        </w:rPr>
        <w:t>Socio-ekonomska suša povezuje potražnju i opskrbu određenog ekonomskog dobra (vrijednost) s elementima meteorološke, hidrološke i agronomske suše.</w:t>
      </w:r>
    </w:p>
    <w:p w14:paraId="34B6CD99" w14:textId="6C7C2FC7" w:rsidR="0018112D" w:rsidRDefault="00DB7D0C" w:rsidP="00DB7D0C">
      <w:pPr>
        <w:pStyle w:val="Naslov3"/>
      </w:pPr>
      <w:r w:rsidRPr="00DB7D0C">
        <w:t xml:space="preserve"> </w:t>
      </w:r>
      <w:bookmarkStart w:id="623" w:name="_Toc72322144"/>
      <w:r w:rsidRPr="00DB7D0C">
        <w:t>Prikaz utjecaja na kritičnu infrastrukturu</w:t>
      </w:r>
      <w:bookmarkEnd w:id="623"/>
    </w:p>
    <w:tbl>
      <w:tblPr>
        <w:tblW w:w="8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7732"/>
      </w:tblGrid>
      <w:tr w:rsidR="00DB7D0C" w:rsidRPr="002858F7" w14:paraId="3722B332" w14:textId="77777777" w:rsidTr="00DB7D0C">
        <w:trPr>
          <w:trHeight w:val="376"/>
          <w:tblHeader/>
          <w:jc w:val="center"/>
        </w:trPr>
        <w:tc>
          <w:tcPr>
            <w:tcW w:w="1019" w:type="dxa"/>
            <w:shd w:val="clear" w:color="auto" w:fill="auto"/>
            <w:vAlign w:val="center"/>
          </w:tcPr>
          <w:p w14:paraId="1E2665C9" w14:textId="77777777" w:rsidR="00DB7D0C" w:rsidRPr="002858F7" w:rsidRDefault="00DB7D0C" w:rsidP="009A184E">
            <w:pPr>
              <w:spacing w:after="0"/>
              <w:rPr>
                <w:rFonts w:cs="Arial"/>
                <w:b/>
                <w:sz w:val="20"/>
                <w:szCs w:val="20"/>
              </w:rPr>
            </w:pPr>
            <w:r w:rsidRPr="002858F7">
              <w:rPr>
                <w:rFonts w:cs="Arial"/>
                <w:b/>
                <w:sz w:val="20"/>
                <w:szCs w:val="20"/>
              </w:rPr>
              <w:t>Utjecaj</w:t>
            </w:r>
          </w:p>
        </w:tc>
        <w:tc>
          <w:tcPr>
            <w:tcW w:w="7732" w:type="dxa"/>
            <w:shd w:val="clear" w:color="auto" w:fill="auto"/>
            <w:vAlign w:val="center"/>
          </w:tcPr>
          <w:p w14:paraId="421B94A7" w14:textId="77777777" w:rsidR="00DB7D0C" w:rsidRPr="002858F7" w:rsidRDefault="00DB7D0C" w:rsidP="009A184E">
            <w:pPr>
              <w:spacing w:after="0"/>
              <w:rPr>
                <w:rFonts w:cs="Arial"/>
                <w:b/>
                <w:sz w:val="20"/>
                <w:szCs w:val="20"/>
              </w:rPr>
            </w:pPr>
            <w:r w:rsidRPr="002858F7">
              <w:rPr>
                <w:rFonts w:cs="Arial"/>
                <w:b/>
                <w:sz w:val="20"/>
                <w:szCs w:val="20"/>
              </w:rPr>
              <w:t>Sektor</w:t>
            </w:r>
          </w:p>
        </w:tc>
      </w:tr>
      <w:tr w:rsidR="00DB7D0C" w:rsidRPr="002858F7" w14:paraId="2FF369E2" w14:textId="77777777" w:rsidTr="00DB7D0C">
        <w:trPr>
          <w:trHeight w:val="376"/>
          <w:jc w:val="center"/>
        </w:trPr>
        <w:tc>
          <w:tcPr>
            <w:tcW w:w="1019" w:type="dxa"/>
            <w:shd w:val="clear" w:color="auto" w:fill="auto"/>
            <w:vAlign w:val="center"/>
          </w:tcPr>
          <w:p w14:paraId="4941478D" w14:textId="77777777" w:rsidR="00DB7D0C" w:rsidRPr="002858F7" w:rsidRDefault="00DB7D0C" w:rsidP="009A184E">
            <w:pPr>
              <w:spacing w:after="0"/>
              <w:jc w:val="center"/>
              <w:rPr>
                <w:rFonts w:cs="Arial"/>
                <w:b/>
                <w:sz w:val="20"/>
                <w:szCs w:val="20"/>
              </w:rPr>
            </w:pPr>
          </w:p>
        </w:tc>
        <w:tc>
          <w:tcPr>
            <w:tcW w:w="7732" w:type="dxa"/>
            <w:shd w:val="clear" w:color="auto" w:fill="auto"/>
            <w:vAlign w:val="center"/>
          </w:tcPr>
          <w:p w14:paraId="6862C383" w14:textId="77777777" w:rsidR="00DB7D0C" w:rsidRPr="002858F7" w:rsidRDefault="00DB7D0C" w:rsidP="009A184E">
            <w:pPr>
              <w:spacing w:after="0"/>
              <w:rPr>
                <w:rFonts w:cs="Arial"/>
                <w:sz w:val="20"/>
                <w:szCs w:val="20"/>
              </w:rPr>
            </w:pPr>
            <w:r w:rsidRPr="002858F7">
              <w:rPr>
                <w:rFonts w:cs="Arial"/>
                <w:sz w:val="20"/>
                <w:szCs w:val="20"/>
              </w:rPr>
              <w:t>Komunikacijska i informacijska tehnologija (elektroničke komunikacije, prijenos podataka, informacijski sustavi, pružanje audio i audiovizualnih medijskih usluga)</w:t>
            </w:r>
          </w:p>
        </w:tc>
      </w:tr>
      <w:tr w:rsidR="00DB7D0C" w:rsidRPr="002858F7" w14:paraId="7F4BD736" w14:textId="77777777" w:rsidTr="00DB7D0C">
        <w:trPr>
          <w:trHeight w:val="386"/>
          <w:jc w:val="center"/>
        </w:trPr>
        <w:tc>
          <w:tcPr>
            <w:tcW w:w="1019" w:type="dxa"/>
            <w:shd w:val="clear" w:color="auto" w:fill="auto"/>
            <w:vAlign w:val="center"/>
          </w:tcPr>
          <w:p w14:paraId="2831CF28" w14:textId="77777777" w:rsidR="00DB7D0C" w:rsidRPr="002858F7" w:rsidRDefault="00DB7D0C" w:rsidP="009A184E">
            <w:pPr>
              <w:spacing w:after="0"/>
              <w:jc w:val="center"/>
              <w:rPr>
                <w:rFonts w:cs="Arial"/>
                <w:b/>
                <w:sz w:val="20"/>
                <w:szCs w:val="20"/>
              </w:rPr>
            </w:pPr>
          </w:p>
        </w:tc>
        <w:tc>
          <w:tcPr>
            <w:tcW w:w="7732" w:type="dxa"/>
            <w:shd w:val="clear" w:color="auto" w:fill="auto"/>
            <w:vAlign w:val="center"/>
          </w:tcPr>
          <w:p w14:paraId="19E4F305" w14:textId="77777777" w:rsidR="00DB7D0C" w:rsidRPr="002858F7" w:rsidRDefault="00DB7D0C" w:rsidP="009A184E">
            <w:pPr>
              <w:spacing w:after="0"/>
              <w:rPr>
                <w:rFonts w:cs="Arial"/>
                <w:sz w:val="20"/>
                <w:szCs w:val="20"/>
              </w:rPr>
            </w:pPr>
            <w:r w:rsidRPr="002858F7">
              <w:rPr>
                <w:rFonts w:cs="Arial"/>
                <w:sz w:val="20"/>
                <w:szCs w:val="20"/>
              </w:rPr>
              <w:t>Promet (cestovni, željeznički, zračni, pomorski i promet unutarnjim plovnim putovima)</w:t>
            </w:r>
          </w:p>
        </w:tc>
      </w:tr>
      <w:tr w:rsidR="00DB7D0C" w:rsidRPr="002858F7" w14:paraId="05146556" w14:textId="77777777" w:rsidTr="00DB7D0C">
        <w:trPr>
          <w:trHeight w:val="376"/>
          <w:jc w:val="center"/>
        </w:trPr>
        <w:tc>
          <w:tcPr>
            <w:tcW w:w="1019" w:type="dxa"/>
            <w:shd w:val="clear" w:color="auto" w:fill="auto"/>
            <w:vAlign w:val="center"/>
          </w:tcPr>
          <w:p w14:paraId="1B8C2F00" w14:textId="77777777" w:rsidR="00DB7D0C" w:rsidRPr="002858F7" w:rsidRDefault="00DB7D0C" w:rsidP="009A184E">
            <w:pPr>
              <w:spacing w:after="0"/>
              <w:jc w:val="center"/>
              <w:rPr>
                <w:rFonts w:cs="Arial"/>
                <w:b/>
                <w:sz w:val="20"/>
                <w:szCs w:val="20"/>
              </w:rPr>
            </w:pPr>
          </w:p>
        </w:tc>
        <w:tc>
          <w:tcPr>
            <w:tcW w:w="7732" w:type="dxa"/>
            <w:shd w:val="clear" w:color="auto" w:fill="auto"/>
            <w:vAlign w:val="center"/>
          </w:tcPr>
          <w:p w14:paraId="6BF3DA8E" w14:textId="77777777" w:rsidR="00DB7D0C" w:rsidRPr="002858F7" w:rsidRDefault="00DB7D0C" w:rsidP="009A184E">
            <w:pPr>
              <w:spacing w:after="0"/>
              <w:rPr>
                <w:rFonts w:cs="Arial"/>
                <w:sz w:val="20"/>
                <w:szCs w:val="20"/>
              </w:rPr>
            </w:pPr>
            <w:r w:rsidRPr="002858F7">
              <w:rPr>
                <w:rFonts w:cs="Arial"/>
                <w:sz w:val="20"/>
                <w:szCs w:val="20"/>
              </w:rPr>
              <w:t>Zdravstvo (zdravstvena zaštita, proizvodnja, promet i nadzor nad lijekovima)</w:t>
            </w:r>
          </w:p>
        </w:tc>
      </w:tr>
      <w:tr w:rsidR="00DB7D0C" w:rsidRPr="002858F7" w14:paraId="2062B920" w14:textId="77777777" w:rsidTr="00DB7D0C">
        <w:trPr>
          <w:trHeight w:val="376"/>
          <w:jc w:val="center"/>
        </w:trPr>
        <w:tc>
          <w:tcPr>
            <w:tcW w:w="1019" w:type="dxa"/>
            <w:shd w:val="clear" w:color="auto" w:fill="auto"/>
            <w:vAlign w:val="center"/>
          </w:tcPr>
          <w:p w14:paraId="7A804F82" w14:textId="77777777" w:rsidR="00DB7D0C" w:rsidRPr="002858F7" w:rsidRDefault="00DB7D0C" w:rsidP="009A184E">
            <w:pPr>
              <w:spacing w:after="0"/>
              <w:jc w:val="center"/>
              <w:rPr>
                <w:rFonts w:cs="Arial"/>
                <w:b/>
                <w:sz w:val="20"/>
                <w:szCs w:val="20"/>
              </w:rPr>
            </w:pPr>
            <w:r w:rsidRPr="002858F7">
              <w:rPr>
                <w:rFonts w:cs="Arial"/>
                <w:b/>
                <w:sz w:val="20"/>
                <w:szCs w:val="20"/>
              </w:rPr>
              <w:t>x</w:t>
            </w:r>
          </w:p>
        </w:tc>
        <w:tc>
          <w:tcPr>
            <w:tcW w:w="7732" w:type="dxa"/>
            <w:shd w:val="clear" w:color="auto" w:fill="auto"/>
            <w:vAlign w:val="center"/>
          </w:tcPr>
          <w:p w14:paraId="27772211" w14:textId="77777777" w:rsidR="00DB7D0C" w:rsidRPr="002858F7" w:rsidRDefault="00DB7D0C" w:rsidP="009A184E">
            <w:pPr>
              <w:spacing w:after="0"/>
              <w:rPr>
                <w:rFonts w:cs="Arial"/>
                <w:sz w:val="20"/>
                <w:szCs w:val="20"/>
              </w:rPr>
            </w:pPr>
            <w:r w:rsidRPr="002858F7">
              <w:rPr>
                <w:rFonts w:cs="Arial"/>
                <w:sz w:val="20"/>
                <w:szCs w:val="20"/>
              </w:rPr>
              <w:t>Vodno gospodarstvo (regulacijske i zaštitne vodne građevine i komunalne vodne građevine)</w:t>
            </w:r>
          </w:p>
        </w:tc>
      </w:tr>
      <w:tr w:rsidR="00DB7D0C" w:rsidRPr="002858F7" w14:paraId="61FD4906" w14:textId="77777777" w:rsidTr="00DB7D0C">
        <w:trPr>
          <w:trHeight w:val="386"/>
          <w:jc w:val="center"/>
        </w:trPr>
        <w:tc>
          <w:tcPr>
            <w:tcW w:w="1019" w:type="dxa"/>
            <w:shd w:val="clear" w:color="auto" w:fill="auto"/>
            <w:vAlign w:val="center"/>
          </w:tcPr>
          <w:p w14:paraId="0664B707" w14:textId="77777777" w:rsidR="00DB7D0C" w:rsidRPr="002858F7" w:rsidRDefault="00DB7D0C" w:rsidP="009A184E">
            <w:pPr>
              <w:spacing w:after="0"/>
              <w:jc w:val="center"/>
              <w:rPr>
                <w:rFonts w:cs="Arial"/>
                <w:b/>
                <w:sz w:val="20"/>
                <w:szCs w:val="20"/>
              </w:rPr>
            </w:pPr>
            <w:r w:rsidRPr="002858F7">
              <w:rPr>
                <w:rFonts w:cs="Arial"/>
                <w:b/>
                <w:sz w:val="20"/>
                <w:szCs w:val="20"/>
              </w:rPr>
              <w:t>x</w:t>
            </w:r>
          </w:p>
        </w:tc>
        <w:tc>
          <w:tcPr>
            <w:tcW w:w="7732" w:type="dxa"/>
            <w:shd w:val="clear" w:color="auto" w:fill="auto"/>
            <w:vAlign w:val="center"/>
          </w:tcPr>
          <w:p w14:paraId="60CE3612" w14:textId="77777777" w:rsidR="00DB7D0C" w:rsidRPr="002858F7" w:rsidRDefault="00DB7D0C" w:rsidP="009A184E">
            <w:pPr>
              <w:spacing w:after="0"/>
              <w:rPr>
                <w:rFonts w:cs="Arial"/>
                <w:sz w:val="20"/>
                <w:szCs w:val="20"/>
              </w:rPr>
            </w:pPr>
            <w:r w:rsidRPr="002858F7">
              <w:rPr>
                <w:rFonts w:cs="Arial"/>
                <w:sz w:val="20"/>
                <w:szCs w:val="20"/>
              </w:rPr>
              <w:t xml:space="preserve">Hrana (proizvodnja i opskrba hranom i sustav sigurnosti hrane, robne zalihe) </w:t>
            </w:r>
          </w:p>
        </w:tc>
      </w:tr>
      <w:tr w:rsidR="00DB7D0C" w:rsidRPr="002858F7" w14:paraId="4819FA6D" w14:textId="77777777" w:rsidTr="00DB7D0C">
        <w:trPr>
          <w:trHeight w:val="386"/>
          <w:jc w:val="center"/>
        </w:trPr>
        <w:tc>
          <w:tcPr>
            <w:tcW w:w="1019" w:type="dxa"/>
            <w:shd w:val="clear" w:color="auto" w:fill="auto"/>
            <w:vAlign w:val="center"/>
          </w:tcPr>
          <w:p w14:paraId="4CE74804" w14:textId="77777777" w:rsidR="00DB7D0C" w:rsidRPr="002858F7" w:rsidRDefault="00DB7D0C" w:rsidP="009A184E">
            <w:pPr>
              <w:spacing w:after="0"/>
              <w:jc w:val="center"/>
              <w:rPr>
                <w:rFonts w:cs="Arial"/>
                <w:b/>
                <w:sz w:val="20"/>
                <w:szCs w:val="20"/>
              </w:rPr>
            </w:pPr>
          </w:p>
        </w:tc>
        <w:tc>
          <w:tcPr>
            <w:tcW w:w="7732" w:type="dxa"/>
            <w:shd w:val="clear" w:color="auto" w:fill="auto"/>
            <w:vAlign w:val="center"/>
          </w:tcPr>
          <w:p w14:paraId="5FC29D50" w14:textId="77777777" w:rsidR="00DB7D0C" w:rsidRPr="002858F7" w:rsidRDefault="00DB7D0C" w:rsidP="009A184E">
            <w:pPr>
              <w:spacing w:after="0"/>
              <w:rPr>
                <w:rFonts w:cs="Arial"/>
                <w:sz w:val="20"/>
                <w:szCs w:val="20"/>
              </w:rPr>
            </w:pPr>
            <w:r w:rsidRPr="002858F7">
              <w:rPr>
                <w:rFonts w:cs="Arial"/>
                <w:sz w:val="20"/>
                <w:szCs w:val="20"/>
              </w:rPr>
              <w:t>Financije (bankarstvo, burze, investicije, sustavi osiguranja i plaćanja)</w:t>
            </w:r>
          </w:p>
        </w:tc>
      </w:tr>
      <w:tr w:rsidR="00DB7D0C" w:rsidRPr="002858F7" w14:paraId="6486FAE4" w14:textId="77777777" w:rsidTr="00DB7D0C">
        <w:trPr>
          <w:trHeight w:val="386"/>
          <w:jc w:val="center"/>
        </w:trPr>
        <w:tc>
          <w:tcPr>
            <w:tcW w:w="1019" w:type="dxa"/>
            <w:shd w:val="clear" w:color="auto" w:fill="auto"/>
            <w:vAlign w:val="center"/>
          </w:tcPr>
          <w:p w14:paraId="27A904CF" w14:textId="77777777" w:rsidR="00DB7D0C" w:rsidRPr="002858F7" w:rsidRDefault="00DB7D0C" w:rsidP="009A184E">
            <w:pPr>
              <w:spacing w:after="0"/>
              <w:jc w:val="center"/>
              <w:rPr>
                <w:rFonts w:cs="Arial"/>
                <w:b/>
                <w:sz w:val="20"/>
                <w:szCs w:val="20"/>
              </w:rPr>
            </w:pPr>
          </w:p>
        </w:tc>
        <w:tc>
          <w:tcPr>
            <w:tcW w:w="7732" w:type="dxa"/>
            <w:shd w:val="clear" w:color="auto" w:fill="auto"/>
            <w:vAlign w:val="center"/>
          </w:tcPr>
          <w:p w14:paraId="1A2A518B" w14:textId="77777777" w:rsidR="00DB7D0C" w:rsidRPr="002858F7" w:rsidRDefault="00DB7D0C" w:rsidP="009A184E">
            <w:pPr>
              <w:spacing w:after="0"/>
              <w:rPr>
                <w:rFonts w:cs="Arial"/>
                <w:sz w:val="20"/>
                <w:szCs w:val="20"/>
              </w:rPr>
            </w:pPr>
            <w:r w:rsidRPr="002858F7">
              <w:rPr>
                <w:rFonts w:cs="Arial"/>
                <w:sz w:val="20"/>
                <w:szCs w:val="20"/>
              </w:rPr>
              <w:t>Proizvodnja, skladištenje i prijevoz opasnih tvari (kemijski, biološki, radiološki i nuklearni materijali)</w:t>
            </w:r>
          </w:p>
        </w:tc>
      </w:tr>
      <w:tr w:rsidR="00DB7D0C" w:rsidRPr="002858F7" w14:paraId="55FA4C7B" w14:textId="77777777" w:rsidTr="00DB7D0C">
        <w:trPr>
          <w:trHeight w:val="386"/>
          <w:jc w:val="center"/>
        </w:trPr>
        <w:tc>
          <w:tcPr>
            <w:tcW w:w="1019" w:type="dxa"/>
            <w:shd w:val="clear" w:color="auto" w:fill="auto"/>
            <w:vAlign w:val="center"/>
          </w:tcPr>
          <w:p w14:paraId="2953DBEA" w14:textId="77777777" w:rsidR="00DB7D0C" w:rsidRPr="002858F7" w:rsidRDefault="00DB7D0C" w:rsidP="009A184E">
            <w:pPr>
              <w:spacing w:after="0"/>
              <w:jc w:val="center"/>
              <w:rPr>
                <w:rFonts w:cs="Arial"/>
                <w:b/>
                <w:sz w:val="20"/>
                <w:szCs w:val="20"/>
              </w:rPr>
            </w:pPr>
            <w:r w:rsidRPr="002858F7">
              <w:rPr>
                <w:rFonts w:cs="Arial"/>
                <w:b/>
                <w:sz w:val="20"/>
                <w:szCs w:val="20"/>
              </w:rPr>
              <w:t>x</w:t>
            </w:r>
          </w:p>
        </w:tc>
        <w:tc>
          <w:tcPr>
            <w:tcW w:w="7732" w:type="dxa"/>
            <w:shd w:val="clear" w:color="auto" w:fill="auto"/>
            <w:vAlign w:val="center"/>
          </w:tcPr>
          <w:p w14:paraId="112866BE" w14:textId="77777777" w:rsidR="00DB7D0C" w:rsidRPr="002858F7" w:rsidRDefault="00DB7D0C" w:rsidP="009A184E">
            <w:pPr>
              <w:spacing w:after="0"/>
              <w:rPr>
                <w:rFonts w:cs="Arial"/>
                <w:sz w:val="20"/>
                <w:szCs w:val="20"/>
              </w:rPr>
            </w:pPr>
            <w:r w:rsidRPr="002858F7">
              <w:rPr>
                <w:rFonts w:cs="Arial"/>
                <w:sz w:val="20"/>
                <w:szCs w:val="20"/>
              </w:rPr>
              <w:t>Javne službe (osiguranje javnog reda i mira, zaštita i spašavanje, hitna medicinska pomoć)</w:t>
            </w:r>
          </w:p>
        </w:tc>
      </w:tr>
      <w:tr w:rsidR="00DB7D0C" w:rsidRPr="002858F7" w14:paraId="50CF90D7" w14:textId="77777777" w:rsidTr="00DB7D0C">
        <w:trPr>
          <w:trHeight w:val="386"/>
          <w:jc w:val="center"/>
        </w:trPr>
        <w:tc>
          <w:tcPr>
            <w:tcW w:w="1019" w:type="dxa"/>
            <w:shd w:val="clear" w:color="auto" w:fill="auto"/>
            <w:vAlign w:val="center"/>
          </w:tcPr>
          <w:p w14:paraId="7E54F321" w14:textId="77777777" w:rsidR="00DB7D0C" w:rsidRPr="002858F7" w:rsidRDefault="00DB7D0C" w:rsidP="009A184E">
            <w:pPr>
              <w:spacing w:after="0"/>
              <w:jc w:val="center"/>
              <w:rPr>
                <w:rFonts w:cs="Arial"/>
                <w:b/>
                <w:sz w:val="20"/>
                <w:szCs w:val="20"/>
              </w:rPr>
            </w:pPr>
          </w:p>
        </w:tc>
        <w:tc>
          <w:tcPr>
            <w:tcW w:w="7732" w:type="dxa"/>
            <w:shd w:val="clear" w:color="auto" w:fill="auto"/>
            <w:vAlign w:val="center"/>
          </w:tcPr>
          <w:p w14:paraId="1C004123" w14:textId="77777777" w:rsidR="00DB7D0C" w:rsidRPr="002858F7" w:rsidRDefault="00DB7D0C" w:rsidP="009A184E">
            <w:pPr>
              <w:spacing w:after="0"/>
              <w:rPr>
                <w:rFonts w:cs="Arial"/>
                <w:sz w:val="20"/>
                <w:szCs w:val="20"/>
              </w:rPr>
            </w:pPr>
            <w:r w:rsidRPr="002858F7">
              <w:rPr>
                <w:rFonts w:cs="Arial"/>
                <w:sz w:val="20"/>
                <w:szCs w:val="20"/>
              </w:rPr>
              <w:t>Nacionalni spomenici i vrijednosti</w:t>
            </w:r>
          </w:p>
        </w:tc>
      </w:tr>
    </w:tbl>
    <w:p w14:paraId="21213583" w14:textId="4DAA7D75" w:rsidR="00F0668F" w:rsidRPr="002858F7" w:rsidRDefault="00F0668F" w:rsidP="00F0668F">
      <w:pPr>
        <w:pStyle w:val="Odlomakpopisa"/>
        <w:spacing w:before="240"/>
      </w:pPr>
      <w:r w:rsidRPr="002858F7">
        <w:t xml:space="preserve">Posljedice </w:t>
      </w:r>
      <w:r w:rsidRPr="002858F7">
        <w:rPr>
          <w:bCs/>
        </w:rPr>
        <w:t>suše</w:t>
      </w:r>
      <w:r w:rsidRPr="002858F7">
        <w:t xml:space="preserve"> kao </w:t>
      </w:r>
      <w:r w:rsidR="00931B3C">
        <w:t xml:space="preserve">prirodne </w:t>
      </w:r>
      <w:r w:rsidRPr="002858F7">
        <w:t xml:space="preserve">nepogode se mogu negativno odraziti na infrastrukturu u dijelu koji se odnosi na opskrbu stanovništva hranom i vodom, dok nema utjecaja na ostale segmente infrastrukture ili je isti zanemariv. </w:t>
      </w:r>
      <w:r w:rsidRPr="002858F7">
        <w:rPr>
          <w:bCs/>
        </w:rPr>
        <w:t>Suša</w:t>
      </w:r>
      <w:r w:rsidRPr="002858F7">
        <w:t xml:space="preserve"> bi neminovno utjecala na vodostaje rijeka, vodocrpilišta i druge izvore vode za piće (bunari), jer bi se razina istih snizila u ovisnosti od vremenskog trajanja suše. </w:t>
      </w:r>
    </w:p>
    <w:p w14:paraId="10305BCF" w14:textId="4F3FEB5B" w:rsidR="0018112D" w:rsidRDefault="00DB7D0C" w:rsidP="00DB7D0C">
      <w:pPr>
        <w:pStyle w:val="Naslov3"/>
      </w:pPr>
      <w:bookmarkStart w:id="624" w:name="_Toc72322145"/>
      <w:r>
        <w:t>Kontekst</w:t>
      </w:r>
      <w:bookmarkEnd w:id="624"/>
    </w:p>
    <w:p w14:paraId="7418F95A" w14:textId="5145B8D2" w:rsidR="000807C1" w:rsidRDefault="00F54DFA" w:rsidP="00AA0439">
      <w:pPr>
        <w:pStyle w:val="Odlomakpopisa"/>
        <w:rPr>
          <w:lang w:eastAsia="zh-CN"/>
        </w:rPr>
      </w:pPr>
      <w:r w:rsidRPr="00F54DFA">
        <w:rPr>
          <w:lang w:eastAsia="zh-CN"/>
        </w:rPr>
        <w:t xml:space="preserve">Sušu primarno uzrokuje deficit oborine u odnosu na prosječne oborinske prilike kroz kraće ili dulje vremensko razdoblje. </w:t>
      </w:r>
      <w:r w:rsidR="00AA0439" w:rsidRPr="00AA0439">
        <w:rPr>
          <w:lang w:eastAsia="zh-CN"/>
        </w:rPr>
        <w:t xml:space="preserve">Za prikaz godišnjeg hoda broja dana bez oborine na području </w:t>
      </w:r>
      <w:r w:rsidR="001814D6">
        <w:rPr>
          <w:lang w:eastAsia="zh-CN"/>
        </w:rPr>
        <w:t>grada Pregrade</w:t>
      </w:r>
      <w:r w:rsidR="00AA0439" w:rsidRPr="00AA0439">
        <w:rPr>
          <w:lang w:eastAsia="zh-CN"/>
        </w:rPr>
        <w:t xml:space="preserve">, analizirani su podaci s glavne meteorološke postaje u Krapini. </w:t>
      </w:r>
    </w:p>
    <w:p w14:paraId="1D2F79B5" w14:textId="77777777" w:rsidR="009423D0" w:rsidRDefault="000807C1" w:rsidP="00AA0439">
      <w:pPr>
        <w:pStyle w:val="Odlomakpopisa"/>
        <w:rPr>
          <w:lang w:eastAsia="zh-CN"/>
        </w:rPr>
      </w:pPr>
      <w:r>
        <w:rPr>
          <w:lang w:eastAsia="zh-CN"/>
        </w:rPr>
        <w:t>S</w:t>
      </w:r>
      <w:r w:rsidR="00AA0439" w:rsidRPr="00AA0439">
        <w:rPr>
          <w:lang w:eastAsia="zh-CN"/>
        </w:rPr>
        <w:t>rednji mjesečni i godišnji broj dana bez oborine s pripadnim standardnim devijacijama, te maksimalni i minimalni mjesečni i godišnji broj dana bez oborine u razdoblju 1993–2000.</w:t>
      </w:r>
      <w:r>
        <w:rPr>
          <w:lang w:eastAsia="zh-CN"/>
        </w:rPr>
        <w:t xml:space="preserve"> na meteorološkoj postaju Krapina prikazani su u sljedećoj tablici.</w:t>
      </w:r>
    </w:p>
    <w:p w14:paraId="29EB4CA0" w14:textId="12948979" w:rsidR="00AA0439" w:rsidRDefault="00AA0439" w:rsidP="00AA0439">
      <w:pPr>
        <w:pStyle w:val="Opisslike"/>
        <w:keepNext/>
        <w:spacing w:line="276" w:lineRule="auto"/>
      </w:pPr>
      <w:bookmarkStart w:id="625" w:name="_Toc72322463"/>
      <w:r>
        <w:t xml:space="preserve">Tablica </w:t>
      </w:r>
      <w:fldSimple w:instr=" SEQ Tablica \* ARABIC ">
        <w:r w:rsidR="008205E2">
          <w:rPr>
            <w:noProof/>
          </w:rPr>
          <w:t>67</w:t>
        </w:r>
      </w:fldSimple>
      <w:r>
        <w:t xml:space="preserve">. </w:t>
      </w:r>
      <w:r w:rsidRPr="00AA0439">
        <w:t>Prikaz broja dana bez oborina</w:t>
      </w:r>
      <w:bookmarkEnd w:id="625"/>
    </w:p>
    <w:tbl>
      <w:tblPr>
        <w:tblW w:w="8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63"/>
        <w:gridCol w:w="589"/>
        <w:gridCol w:w="589"/>
        <w:gridCol w:w="589"/>
        <w:gridCol w:w="589"/>
        <w:gridCol w:w="589"/>
        <w:gridCol w:w="589"/>
        <w:gridCol w:w="589"/>
        <w:gridCol w:w="589"/>
        <w:gridCol w:w="589"/>
        <w:gridCol w:w="589"/>
        <w:gridCol w:w="589"/>
        <w:gridCol w:w="589"/>
        <w:gridCol w:w="695"/>
      </w:tblGrid>
      <w:tr w:rsidR="00AA0439" w:rsidRPr="00AA0439" w14:paraId="23C9083E" w14:textId="77777777" w:rsidTr="00AA0439">
        <w:trPr>
          <w:trHeight w:hRule="exact" w:val="427"/>
          <w:jc w:val="center"/>
        </w:trPr>
        <w:tc>
          <w:tcPr>
            <w:tcW w:w="963" w:type="dxa"/>
            <w:shd w:val="clear" w:color="auto" w:fill="auto"/>
            <w:vAlign w:val="center"/>
          </w:tcPr>
          <w:p w14:paraId="4A10F1F0" w14:textId="77777777" w:rsidR="00AA0439" w:rsidRPr="00AA0439" w:rsidRDefault="00AA0439" w:rsidP="009A184E">
            <w:pPr>
              <w:keepNext/>
              <w:spacing w:after="0" w:line="240" w:lineRule="auto"/>
              <w:jc w:val="center"/>
              <w:rPr>
                <w:rFonts w:cs="Arial"/>
                <w:bCs/>
                <w:color w:val="000000" w:themeColor="text1"/>
                <w:sz w:val="18"/>
                <w:szCs w:val="18"/>
              </w:rPr>
            </w:pPr>
            <w:r w:rsidRPr="00AA0439">
              <w:rPr>
                <w:rFonts w:cs="Arial"/>
                <w:b/>
                <w:color w:val="000000" w:themeColor="text1"/>
                <w:sz w:val="18"/>
                <w:szCs w:val="18"/>
              </w:rPr>
              <w:t>MJESECI</w:t>
            </w:r>
          </w:p>
        </w:tc>
        <w:tc>
          <w:tcPr>
            <w:tcW w:w="589" w:type="dxa"/>
            <w:shd w:val="clear" w:color="auto" w:fill="auto"/>
            <w:vAlign w:val="center"/>
          </w:tcPr>
          <w:p w14:paraId="071E6200" w14:textId="77777777" w:rsidR="00AA0439" w:rsidRPr="00AA0439" w:rsidRDefault="00AA0439" w:rsidP="009A184E">
            <w:pPr>
              <w:spacing w:after="0" w:line="240" w:lineRule="auto"/>
              <w:jc w:val="center"/>
              <w:rPr>
                <w:rFonts w:cs="Arial"/>
                <w:b/>
                <w:color w:val="000000" w:themeColor="text1"/>
                <w:sz w:val="18"/>
                <w:szCs w:val="18"/>
              </w:rPr>
            </w:pPr>
            <w:r w:rsidRPr="00AA0439">
              <w:rPr>
                <w:rFonts w:cs="Arial"/>
                <w:b/>
                <w:color w:val="000000" w:themeColor="text1"/>
                <w:sz w:val="18"/>
                <w:szCs w:val="18"/>
              </w:rPr>
              <w:t>1</w:t>
            </w:r>
          </w:p>
        </w:tc>
        <w:tc>
          <w:tcPr>
            <w:tcW w:w="589" w:type="dxa"/>
            <w:shd w:val="clear" w:color="auto" w:fill="auto"/>
            <w:vAlign w:val="center"/>
          </w:tcPr>
          <w:p w14:paraId="33A25D5D" w14:textId="77777777" w:rsidR="00AA0439" w:rsidRPr="00AA0439" w:rsidRDefault="00AA0439" w:rsidP="009A184E">
            <w:pPr>
              <w:spacing w:after="0" w:line="240" w:lineRule="auto"/>
              <w:jc w:val="center"/>
              <w:rPr>
                <w:rFonts w:cs="Arial"/>
                <w:b/>
                <w:color w:val="000000" w:themeColor="text1"/>
                <w:sz w:val="18"/>
                <w:szCs w:val="18"/>
              </w:rPr>
            </w:pPr>
            <w:r w:rsidRPr="00AA0439">
              <w:rPr>
                <w:rFonts w:cs="Arial"/>
                <w:b/>
                <w:color w:val="000000" w:themeColor="text1"/>
                <w:sz w:val="18"/>
                <w:szCs w:val="18"/>
              </w:rPr>
              <w:t>2</w:t>
            </w:r>
          </w:p>
        </w:tc>
        <w:tc>
          <w:tcPr>
            <w:tcW w:w="589" w:type="dxa"/>
            <w:shd w:val="clear" w:color="auto" w:fill="auto"/>
            <w:vAlign w:val="center"/>
          </w:tcPr>
          <w:p w14:paraId="76E47792" w14:textId="77777777" w:rsidR="00AA0439" w:rsidRPr="00AA0439" w:rsidRDefault="00AA0439" w:rsidP="009A184E">
            <w:pPr>
              <w:spacing w:after="0" w:line="240" w:lineRule="auto"/>
              <w:jc w:val="center"/>
              <w:rPr>
                <w:rFonts w:cs="Arial"/>
                <w:b/>
                <w:color w:val="000000" w:themeColor="text1"/>
                <w:sz w:val="18"/>
                <w:szCs w:val="18"/>
              </w:rPr>
            </w:pPr>
            <w:r w:rsidRPr="00AA0439">
              <w:rPr>
                <w:rFonts w:cs="Arial"/>
                <w:b/>
                <w:color w:val="000000" w:themeColor="text1"/>
                <w:sz w:val="18"/>
                <w:szCs w:val="18"/>
              </w:rPr>
              <w:t>3</w:t>
            </w:r>
          </w:p>
        </w:tc>
        <w:tc>
          <w:tcPr>
            <w:tcW w:w="589" w:type="dxa"/>
            <w:shd w:val="clear" w:color="auto" w:fill="auto"/>
            <w:vAlign w:val="center"/>
          </w:tcPr>
          <w:p w14:paraId="35CC247C" w14:textId="77777777" w:rsidR="00AA0439" w:rsidRPr="00AA0439" w:rsidRDefault="00AA0439" w:rsidP="009A184E">
            <w:pPr>
              <w:spacing w:after="0" w:line="240" w:lineRule="auto"/>
              <w:jc w:val="center"/>
              <w:rPr>
                <w:rFonts w:cs="Arial"/>
                <w:b/>
                <w:color w:val="000000" w:themeColor="text1"/>
                <w:sz w:val="18"/>
                <w:szCs w:val="18"/>
              </w:rPr>
            </w:pPr>
            <w:r w:rsidRPr="00AA0439">
              <w:rPr>
                <w:rFonts w:cs="Arial"/>
                <w:b/>
                <w:color w:val="000000" w:themeColor="text1"/>
                <w:sz w:val="18"/>
                <w:szCs w:val="18"/>
              </w:rPr>
              <w:t>4</w:t>
            </w:r>
          </w:p>
        </w:tc>
        <w:tc>
          <w:tcPr>
            <w:tcW w:w="589" w:type="dxa"/>
            <w:shd w:val="clear" w:color="auto" w:fill="auto"/>
            <w:vAlign w:val="center"/>
          </w:tcPr>
          <w:p w14:paraId="73A07A0B" w14:textId="77777777" w:rsidR="00AA0439" w:rsidRPr="00AA0439" w:rsidRDefault="00AA0439" w:rsidP="009A184E">
            <w:pPr>
              <w:spacing w:after="0" w:line="240" w:lineRule="auto"/>
              <w:jc w:val="center"/>
              <w:rPr>
                <w:rFonts w:cs="Arial"/>
                <w:b/>
                <w:color w:val="000000" w:themeColor="text1"/>
                <w:sz w:val="18"/>
                <w:szCs w:val="18"/>
              </w:rPr>
            </w:pPr>
            <w:r w:rsidRPr="00AA0439">
              <w:rPr>
                <w:rFonts w:cs="Arial"/>
                <w:b/>
                <w:color w:val="000000" w:themeColor="text1"/>
                <w:sz w:val="18"/>
                <w:szCs w:val="18"/>
              </w:rPr>
              <w:t>5</w:t>
            </w:r>
          </w:p>
        </w:tc>
        <w:tc>
          <w:tcPr>
            <w:tcW w:w="589" w:type="dxa"/>
            <w:shd w:val="clear" w:color="auto" w:fill="auto"/>
            <w:vAlign w:val="center"/>
          </w:tcPr>
          <w:p w14:paraId="6E76DF65" w14:textId="77777777" w:rsidR="00AA0439" w:rsidRPr="00AA0439" w:rsidRDefault="00AA0439" w:rsidP="009A184E">
            <w:pPr>
              <w:spacing w:after="0" w:line="240" w:lineRule="auto"/>
              <w:jc w:val="center"/>
              <w:rPr>
                <w:rFonts w:cs="Arial"/>
                <w:b/>
                <w:color w:val="000000" w:themeColor="text1"/>
                <w:sz w:val="18"/>
                <w:szCs w:val="18"/>
              </w:rPr>
            </w:pPr>
            <w:r w:rsidRPr="00AA0439">
              <w:rPr>
                <w:rFonts w:cs="Arial"/>
                <w:b/>
                <w:color w:val="000000" w:themeColor="text1"/>
                <w:sz w:val="18"/>
                <w:szCs w:val="18"/>
              </w:rPr>
              <w:t>6</w:t>
            </w:r>
          </w:p>
        </w:tc>
        <w:tc>
          <w:tcPr>
            <w:tcW w:w="589" w:type="dxa"/>
            <w:shd w:val="clear" w:color="auto" w:fill="auto"/>
            <w:vAlign w:val="center"/>
          </w:tcPr>
          <w:p w14:paraId="61651901" w14:textId="77777777" w:rsidR="00AA0439" w:rsidRPr="00AA0439" w:rsidRDefault="00AA0439" w:rsidP="009A184E">
            <w:pPr>
              <w:spacing w:after="0" w:line="240" w:lineRule="auto"/>
              <w:jc w:val="center"/>
              <w:rPr>
                <w:rFonts w:cs="Arial"/>
                <w:b/>
                <w:color w:val="000000" w:themeColor="text1"/>
                <w:sz w:val="18"/>
                <w:szCs w:val="18"/>
              </w:rPr>
            </w:pPr>
            <w:r w:rsidRPr="00AA0439">
              <w:rPr>
                <w:rFonts w:cs="Arial"/>
                <w:b/>
                <w:color w:val="000000" w:themeColor="text1"/>
                <w:sz w:val="18"/>
                <w:szCs w:val="18"/>
              </w:rPr>
              <w:t>7</w:t>
            </w:r>
          </w:p>
        </w:tc>
        <w:tc>
          <w:tcPr>
            <w:tcW w:w="589" w:type="dxa"/>
            <w:shd w:val="clear" w:color="auto" w:fill="auto"/>
            <w:vAlign w:val="center"/>
          </w:tcPr>
          <w:p w14:paraId="7E7D2A2E" w14:textId="77777777" w:rsidR="00AA0439" w:rsidRPr="00AA0439" w:rsidRDefault="00AA0439" w:rsidP="009A184E">
            <w:pPr>
              <w:spacing w:after="0" w:line="240" w:lineRule="auto"/>
              <w:jc w:val="center"/>
              <w:rPr>
                <w:rFonts w:cs="Arial"/>
                <w:b/>
                <w:color w:val="000000" w:themeColor="text1"/>
                <w:sz w:val="18"/>
                <w:szCs w:val="18"/>
              </w:rPr>
            </w:pPr>
            <w:r w:rsidRPr="00AA0439">
              <w:rPr>
                <w:rFonts w:cs="Arial"/>
                <w:b/>
                <w:color w:val="000000" w:themeColor="text1"/>
                <w:sz w:val="18"/>
                <w:szCs w:val="18"/>
              </w:rPr>
              <w:t>8</w:t>
            </w:r>
          </w:p>
        </w:tc>
        <w:tc>
          <w:tcPr>
            <w:tcW w:w="589" w:type="dxa"/>
            <w:shd w:val="clear" w:color="auto" w:fill="auto"/>
            <w:vAlign w:val="center"/>
          </w:tcPr>
          <w:p w14:paraId="22C8195A" w14:textId="77777777" w:rsidR="00AA0439" w:rsidRPr="00AA0439" w:rsidRDefault="00AA0439" w:rsidP="009A184E">
            <w:pPr>
              <w:spacing w:after="0" w:line="240" w:lineRule="auto"/>
              <w:jc w:val="center"/>
              <w:rPr>
                <w:rFonts w:cs="Arial"/>
                <w:b/>
                <w:color w:val="000000" w:themeColor="text1"/>
                <w:sz w:val="18"/>
                <w:szCs w:val="18"/>
              </w:rPr>
            </w:pPr>
            <w:r w:rsidRPr="00AA0439">
              <w:rPr>
                <w:rFonts w:cs="Arial"/>
                <w:b/>
                <w:color w:val="000000" w:themeColor="text1"/>
                <w:sz w:val="18"/>
                <w:szCs w:val="18"/>
              </w:rPr>
              <w:t>9</w:t>
            </w:r>
          </w:p>
        </w:tc>
        <w:tc>
          <w:tcPr>
            <w:tcW w:w="589" w:type="dxa"/>
            <w:shd w:val="clear" w:color="auto" w:fill="auto"/>
            <w:vAlign w:val="center"/>
          </w:tcPr>
          <w:p w14:paraId="7181683C" w14:textId="77777777" w:rsidR="00AA0439" w:rsidRPr="00AA0439" w:rsidRDefault="00AA0439" w:rsidP="009A184E">
            <w:pPr>
              <w:spacing w:after="0" w:line="240" w:lineRule="auto"/>
              <w:jc w:val="center"/>
              <w:rPr>
                <w:rFonts w:cs="Arial"/>
                <w:b/>
                <w:color w:val="000000" w:themeColor="text1"/>
                <w:sz w:val="18"/>
                <w:szCs w:val="18"/>
              </w:rPr>
            </w:pPr>
            <w:r w:rsidRPr="00AA0439">
              <w:rPr>
                <w:rFonts w:cs="Arial"/>
                <w:b/>
                <w:color w:val="000000" w:themeColor="text1"/>
                <w:sz w:val="18"/>
                <w:szCs w:val="18"/>
              </w:rPr>
              <w:t>10</w:t>
            </w:r>
          </w:p>
        </w:tc>
        <w:tc>
          <w:tcPr>
            <w:tcW w:w="589" w:type="dxa"/>
            <w:shd w:val="clear" w:color="auto" w:fill="auto"/>
            <w:vAlign w:val="center"/>
          </w:tcPr>
          <w:p w14:paraId="0C88BE23" w14:textId="77777777" w:rsidR="00AA0439" w:rsidRPr="00AA0439" w:rsidRDefault="00AA0439" w:rsidP="009A184E">
            <w:pPr>
              <w:spacing w:after="0" w:line="240" w:lineRule="auto"/>
              <w:jc w:val="center"/>
              <w:rPr>
                <w:rFonts w:cs="Arial"/>
                <w:b/>
                <w:color w:val="000000" w:themeColor="text1"/>
                <w:sz w:val="18"/>
                <w:szCs w:val="18"/>
              </w:rPr>
            </w:pPr>
            <w:r w:rsidRPr="00AA0439">
              <w:rPr>
                <w:rFonts w:cs="Arial"/>
                <w:b/>
                <w:color w:val="000000" w:themeColor="text1"/>
                <w:sz w:val="18"/>
                <w:szCs w:val="18"/>
              </w:rPr>
              <w:t>11</w:t>
            </w:r>
          </w:p>
        </w:tc>
        <w:tc>
          <w:tcPr>
            <w:tcW w:w="589" w:type="dxa"/>
            <w:shd w:val="clear" w:color="auto" w:fill="auto"/>
            <w:vAlign w:val="center"/>
          </w:tcPr>
          <w:p w14:paraId="74F2ED66" w14:textId="77777777" w:rsidR="00AA0439" w:rsidRPr="00AA0439" w:rsidRDefault="00AA0439" w:rsidP="009A184E">
            <w:pPr>
              <w:spacing w:after="0" w:line="240" w:lineRule="auto"/>
              <w:jc w:val="center"/>
              <w:rPr>
                <w:rFonts w:cs="Arial"/>
                <w:b/>
                <w:color w:val="000000" w:themeColor="text1"/>
                <w:sz w:val="18"/>
                <w:szCs w:val="18"/>
              </w:rPr>
            </w:pPr>
            <w:r w:rsidRPr="00AA0439">
              <w:rPr>
                <w:rFonts w:cs="Arial"/>
                <w:b/>
                <w:color w:val="000000" w:themeColor="text1"/>
                <w:sz w:val="18"/>
                <w:szCs w:val="18"/>
              </w:rPr>
              <w:t>12</w:t>
            </w:r>
          </w:p>
        </w:tc>
        <w:tc>
          <w:tcPr>
            <w:tcW w:w="695" w:type="dxa"/>
            <w:shd w:val="clear" w:color="auto" w:fill="auto"/>
            <w:vAlign w:val="center"/>
          </w:tcPr>
          <w:p w14:paraId="268A5419" w14:textId="77777777" w:rsidR="00AA0439" w:rsidRPr="00AA0439" w:rsidRDefault="00AA0439" w:rsidP="009A184E">
            <w:pPr>
              <w:spacing w:after="0" w:line="240" w:lineRule="auto"/>
              <w:jc w:val="center"/>
              <w:rPr>
                <w:rFonts w:cs="Arial"/>
                <w:b/>
                <w:color w:val="000000" w:themeColor="text1"/>
                <w:sz w:val="18"/>
                <w:szCs w:val="18"/>
              </w:rPr>
            </w:pPr>
            <w:r w:rsidRPr="00AA0439">
              <w:rPr>
                <w:rFonts w:cs="Arial"/>
                <w:b/>
                <w:color w:val="000000" w:themeColor="text1"/>
                <w:sz w:val="18"/>
                <w:szCs w:val="18"/>
              </w:rPr>
              <w:t>GOD</w:t>
            </w:r>
          </w:p>
        </w:tc>
      </w:tr>
      <w:tr w:rsidR="00AA0439" w:rsidRPr="00AA0439" w14:paraId="35405459" w14:textId="77777777" w:rsidTr="00AA0439">
        <w:trPr>
          <w:trHeight w:val="313"/>
          <w:jc w:val="center"/>
        </w:trPr>
        <w:tc>
          <w:tcPr>
            <w:tcW w:w="8726" w:type="dxa"/>
            <w:gridSpan w:val="14"/>
            <w:shd w:val="clear" w:color="auto" w:fill="auto"/>
            <w:vAlign w:val="center"/>
          </w:tcPr>
          <w:p w14:paraId="724DFF19" w14:textId="77777777" w:rsidR="00AA0439" w:rsidRPr="00AA0439" w:rsidRDefault="00AA0439" w:rsidP="009A184E">
            <w:pPr>
              <w:spacing w:after="0" w:line="240" w:lineRule="auto"/>
              <w:jc w:val="center"/>
              <w:rPr>
                <w:rFonts w:cs="Arial"/>
                <w:b/>
                <w:color w:val="000000" w:themeColor="text1"/>
                <w:sz w:val="18"/>
                <w:szCs w:val="18"/>
              </w:rPr>
            </w:pPr>
            <w:r w:rsidRPr="00AA0439">
              <w:rPr>
                <w:rFonts w:cs="Arial"/>
                <w:b/>
                <w:color w:val="000000" w:themeColor="text1"/>
                <w:sz w:val="18"/>
                <w:szCs w:val="18"/>
              </w:rPr>
              <w:t>BROJ DANA BEZ OBORINE</w:t>
            </w:r>
          </w:p>
        </w:tc>
      </w:tr>
      <w:tr w:rsidR="00AA0439" w:rsidRPr="00AA0439" w14:paraId="42B8F3DA" w14:textId="77777777" w:rsidTr="00AA0439">
        <w:trPr>
          <w:trHeight w:val="313"/>
          <w:jc w:val="center"/>
        </w:trPr>
        <w:tc>
          <w:tcPr>
            <w:tcW w:w="963" w:type="dxa"/>
            <w:shd w:val="clear" w:color="auto" w:fill="auto"/>
            <w:vAlign w:val="center"/>
          </w:tcPr>
          <w:p w14:paraId="7FF0B451"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SRED</w:t>
            </w:r>
          </w:p>
        </w:tc>
        <w:tc>
          <w:tcPr>
            <w:tcW w:w="589" w:type="dxa"/>
            <w:shd w:val="clear" w:color="auto" w:fill="auto"/>
            <w:vAlign w:val="center"/>
          </w:tcPr>
          <w:p w14:paraId="50428D66"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20</w:t>
            </w:r>
          </w:p>
        </w:tc>
        <w:tc>
          <w:tcPr>
            <w:tcW w:w="589" w:type="dxa"/>
            <w:shd w:val="clear" w:color="auto" w:fill="auto"/>
            <w:vAlign w:val="center"/>
          </w:tcPr>
          <w:p w14:paraId="24375334"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21</w:t>
            </w:r>
          </w:p>
        </w:tc>
        <w:tc>
          <w:tcPr>
            <w:tcW w:w="589" w:type="dxa"/>
            <w:shd w:val="clear" w:color="auto" w:fill="auto"/>
            <w:vAlign w:val="center"/>
          </w:tcPr>
          <w:p w14:paraId="797FC0DD"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20</w:t>
            </w:r>
          </w:p>
        </w:tc>
        <w:tc>
          <w:tcPr>
            <w:tcW w:w="589" w:type="dxa"/>
            <w:shd w:val="clear" w:color="auto" w:fill="auto"/>
            <w:vAlign w:val="center"/>
          </w:tcPr>
          <w:p w14:paraId="3516C95C"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16</w:t>
            </w:r>
          </w:p>
        </w:tc>
        <w:tc>
          <w:tcPr>
            <w:tcW w:w="589" w:type="dxa"/>
            <w:shd w:val="clear" w:color="auto" w:fill="auto"/>
            <w:vAlign w:val="center"/>
          </w:tcPr>
          <w:p w14:paraId="463797A0"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17</w:t>
            </w:r>
          </w:p>
        </w:tc>
        <w:tc>
          <w:tcPr>
            <w:tcW w:w="589" w:type="dxa"/>
            <w:shd w:val="clear" w:color="auto" w:fill="auto"/>
            <w:vAlign w:val="center"/>
          </w:tcPr>
          <w:p w14:paraId="5DC0C0B8"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17</w:t>
            </w:r>
          </w:p>
        </w:tc>
        <w:tc>
          <w:tcPr>
            <w:tcW w:w="589" w:type="dxa"/>
            <w:shd w:val="clear" w:color="auto" w:fill="auto"/>
            <w:vAlign w:val="center"/>
          </w:tcPr>
          <w:p w14:paraId="46AE4CC1"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18</w:t>
            </w:r>
          </w:p>
        </w:tc>
        <w:tc>
          <w:tcPr>
            <w:tcW w:w="589" w:type="dxa"/>
            <w:shd w:val="clear" w:color="auto" w:fill="auto"/>
            <w:vAlign w:val="center"/>
          </w:tcPr>
          <w:p w14:paraId="27C34FE5"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20</w:t>
            </w:r>
          </w:p>
        </w:tc>
        <w:tc>
          <w:tcPr>
            <w:tcW w:w="589" w:type="dxa"/>
            <w:shd w:val="clear" w:color="auto" w:fill="auto"/>
            <w:vAlign w:val="center"/>
          </w:tcPr>
          <w:p w14:paraId="0ADCDE7C"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15</w:t>
            </w:r>
          </w:p>
        </w:tc>
        <w:tc>
          <w:tcPr>
            <w:tcW w:w="589" w:type="dxa"/>
            <w:shd w:val="clear" w:color="auto" w:fill="auto"/>
            <w:vAlign w:val="center"/>
          </w:tcPr>
          <w:p w14:paraId="564FE9CD"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18</w:t>
            </w:r>
          </w:p>
        </w:tc>
        <w:tc>
          <w:tcPr>
            <w:tcW w:w="589" w:type="dxa"/>
            <w:shd w:val="clear" w:color="auto" w:fill="auto"/>
            <w:vAlign w:val="center"/>
          </w:tcPr>
          <w:p w14:paraId="52C94480"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15</w:t>
            </w:r>
          </w:p>
        </w:tc>
        <w:tc>
          <w:tcPr>
            <w:tcW w:w="589" w:type="dxa"/>
            <w:shd w:val="clear" w:color="auto" w:fill="auto"/>
            <w:vAlign w:val="center"/>
          </w:tcPr>
          <w:p w14:paraId="0E55B2FA"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15</w:t>
            </w:r>
          </w:p>
        </w:tc>
        <w:tc>
          <w:tcPr>
            <w:tcW w:w="695" w:type="dxa"/>
            <w:shd w:val="clear" w:color="auto" w:fill="auto"/>
            <w:vAlign w:val="center"/>
          </w:tcPr>
          <w:p w14:paraId="08BFD772" w14:textId="77777777" w:rsidR="00AA0439" w:rsidRPr="00AA0439" w:rsidRDefault="00AA0439" w:rsidP="009A184E">
            <w:pPr>
              <w:spacing w:after="0" w:line="240" w:lineRule="auto"/>
              <w:jc w:val="center"/>
              <w:rPr>
                <w:rFonts w:cs="Arial"/>
                <w:b/>
                <w:color w:val="000000" w:themeColor="text1"/>
                <w:sz w:val="18"/>
                <w:szCs w:val="18"/>
              </w:rPr>
            </w:pPr>
            <w:r w:rsidRPr="00AA0439">
              <w:rPr>
                <w:rFonts w:cs="Arial"/>
                <w:b/>
                <w:color w:val="000000" w:themeColor="text1"/>
                <w:sz w:val="18"/>
                <w:szCs w:val="18"/>
              </w:rPr>
              <w:t>212</w:t>
            </w:r>
          </w:p>
        </w:tc>
      </w:tr>
      <w:tr w:rsidR="00AA0439" w:rsidRPr="00AA0439" w14:paraId="236DB2CA" w14:textId="77777777" w:rsidTr="00AA0439">
        <w:trPr>
          <w:trHeight w:val="313"/>
          <w:jc w:val="center"/>
        </w:trPr>
        <w:tc>
          <w:tcPr>
            <w:tcW w:w="963" w:type="dxa"/>
            <w:shd w:val="clear" w:color="auto" w:fill="auto"/>
            <w:vAlign w:val="center"/>
          </w:tcPr>
          <w:p w14:paraId="4C6FB7F4"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STD</w:t>
            </w:r>
          </w:p>
        </w:tc>
        <w:tc>
          <w:tcPr>
            <w:tcW w:w="589" w:type="dxa"/>
            <w:shd w:val="clear" w:color="auto" w:fill="auto"/>
            <w:vAlign w:val="center"/>
          </w:tcPr>
          <w:p w14:paraId="74F0E999"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5</w:t>
            </w:r>
          </w:p>
        </w:tc>
        <w:tc>
          <w:tcPr>
            <w:tcW w:w="589" w:type="dxa"/>
            <w:shd w:val="clear" w:color="auto" w:fill="auto"/>
            <w:vAlign w:val="center"/>
          </w:tcPr>
          <w:p w14:paraId="593E8A3E"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4</w:t>
            </w:r>
          </w:p>
        </w:tc>
        <w:tc>
          <w:tcPr>
            <w:tcW w:w="589" w:type="dxa"/>
            <w:shd w:val="clear" w:color="auto" w:fill="auto"/>
            <w:vAlign w:val="center"/>
          </w:tcPr>
          <w:p w14:paraId="4F4A4982"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4</w:t>
            </w:r>
          </w:p>
        </w:tc>
        <w:tc>
          <w:tcPr>
            <w:tcW w:w="589" w:type="dxa"/>
            <w:shd w:val="clear" w:color="auto" w:fill="auto"/>
            <w:vAlign w:val="center"/>
          </w:tcPr>
          <w:p w14:paraId="6FF2EA06"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3</w:t>
            </w:r>
          </w:p>
        </w:tc>
        <w:tc>
          <w:tcPr>
            <w:tcW w:w="589" w:type="dxa"/>
            <w:shd w:val="clear" w:color="auto" w:fill="auto"/>
            <w:vAlign w:val="center"/>
          </w:tcPr>
          <w:p w14:paraId="5508D44D"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3</w:t>
            </w:r>
          </w:p>
        </w:tc>
        <w:tc>
          <w:tcPr>
            <w:tcW w:w="589" w:type="dxa"/>
            <w:shd w:val="clear" w:color="auto" w:fill="auto"/>
            <w:vAlign w:val="center"/>
          </w:tcPr>
          <w:p w14:paraId="4EC56C02"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3</w:t>
            </w:r>
          </w:p>
        </w:tc>
        <w:tc>
          <w:tcPr>
            <w:tcW w:w="589" w:type="dxa"/>
            <w:shd w:val="clear" w:color="auto" w:fill="auto"/>
            <w:vAlign w:val="center"/>
          </w:tcPr>
          <w:p w14:paraId="06CD60FF"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3</w:t>
            </w:r>
          </w:p>
        </w:tc>
        <w:tc>
          <w:tcPr>
            <w:tcW w:w="589" w:type="dxa"/>
            <w:shd w:val="clear" w:color="auto" w:fill="auto"/>
            <w:vAlign w:val="center"/>
          </w:tcPr>
          <w:p w14:paraId="100EC911"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3</w:t>
            </w:r>
          </w:p>
        </w:tc>
        <w:tc>
          <w:tcPr>
            <w:tcW w:w="589" w:type="dxa"/>
            <w:shd w:val="clear" w:color="auto" w:fill="auto"/>
            <w:vAlign w:val="center"/>
          </w:tcPr>
          <w:p w14:paraId="22444E05"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6</w:t>
            </w:r>
          </w:p>
        </w:tc>
        <w:tc>
          <w:tcPr>
            <w:tcW w:w="589" w:type="dxa"/>
            <w:shd w:val="clear" w:color="auto" w:fill="auto"/>
            <w:vAlign w:val="center"/>
          </w:tcPr>
          <w:p w14:paraId="3171DC2D"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5</w:t>
            </w:r>
          </w:p>
        </w:tc>
        <w:tc>
          <w:tcPr>
            <w:tcW w:w="589" w:type="dxa"/>
            <w:shd w:val="clear" w:color="auto" w:fill="auto"/>
            <w:vAlign w:val="center"/>
          </w:tcPr>
          <w:p w14:paraId="78187353"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3</w:t>
            </w:r>
          </w:p>
        </w:tc>
        <w:tc>
          <w:tcPr>
            <w:tcW w:w="589" w:type="dxa"/>
            <w:shd w:val="clear" w:color="auto" w:fill="auto"/>
            <w:vAlign w:val="center"/>
          </w:tcPr>
          <w:p w14:paraId="5D0D3435"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2</w:t>
            </w:r>
          </w:p>
        </w:tc>
        <w:tc>
          <w:tcPr>
            <w:tcW w:w="695" w:type="dxa"/>
            <w:shd w:val="clear" w:color="auto" w:fill="auto"/>
            <w:vAlign w:val="center"/>
          </w:tcPr>
          <w:p w14:paraId="5E98B53C" w14:textId="77777777" w:rsidR="00AA0439" w:rsidRPr="00AA0439" w:rsidRDefault="00AA0439" w:rsidP="009A184E">
            <w:pPr>
              <w:spacing w:after="0" w:line="240" w:lineRule="auto"/>
              <w:jc w:val="center"/>
              <w:rPr>
                <w:rFonts w:cs="Arial"/>
                <w:b/>
                <w:color w:val="000000" w:themeColor="text1"/>
                <w:sz w:val="18"/>
                <w:szCs w:val="18"/>
              </w:rPr>
            </w:pPr>
            <w:r w:rsidRPr="00AA0439">
              <w:rPr>
                <w:rFonts w:cs="Arial"/>
                <w:b/>
                <w:color w:val="000000" w:themeColor="text1"/>
                <w:sz w:val="18"/>
                <w:szCs w:val="18"/>
              </w:rPr>
              <w:t>13</w:t>
            </w:r>
          </w:p>
        </w:tc>
      </w:tr>
      <w:tr w:rsidR="00AA0439" w:rsidRPr="00AA0439" w14:paraId="39BDA160" w14:textId="77777777" w:rsidTr="00AA0439">
        <w:trPr>
          <w:trHeight w:val="313"/>
          <w:jc w:val="center"/>
        </w:trPr>
        <w:tc>
          <w:tcPr>
            <w:tcW w:w="963" w:type="dxa"/>
            <w:shd w:val="clear" w:color="auto" w:fill="auto"/>
            <w:vAlign w:val="center"/>
          </w:tcPr>
          <w:p w14:paraId="4270A9C1"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MIN</w:t>
            </w:r>
          </w:p>
        </w:tc>
        <w:tc>
          <w:tcPr>
            <w:tcW w:w="589" w:type="dxa"/>
            <w:shd w:val="clear" w:color="auto" w:fill="auto"/>
            <w:vAlign w:val="center"/>
          </w:tcPr>
          <w:p w14:paraId="772D17B1"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13</w:t>
            </w:r>
          </w:p>
        </w:tc>
        <w:tc>
          <w:tcPr>
            <w:tcW w:w="589" w:type="dxa"/>
            <w:shd w:val="clear" w:color="auto" w:fill="auto"/>
            <w:vAlign w:val="center"/>
          </w:tcPr>
          <w:p w14:paraId="17F2E58D"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16</w:t>
            </w:r>
          </w:p>
        </w:tc>
        <w:tc>
          <w:tcPr>
            <w:tcW w:w="589" w:type="dxa"/>
            <w:shd w:val="clear" w:color="auto" w:fill="auto"/>
            <w:vAlign w:val="center"/>
          </w:tcPr>
          <w:p w14:paraId="5C5D1CA0"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17</w:t>
            </w:r>
          </w:p>
        </w:tc>
        <w:tc>
          <w:tcPr>
            <w:tcW w:w="589" w:type="dxa"/>
            <w:shd w:val="clear" w:color="auto" w:fill="auto"/>
            <w:vAlign w:val="center"/>
          </w:tcPr>
          <w:p w14:paraId="7B200E1F"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12</w:t>
            </w:r>
          </w:p>
        </w:tc>
        <w:tc>
          <w:tcPr>
            <w:tcW w:w="589" w:type="dxa"/>
            <w:shd w:val="clear" w:color="auto" w:fill="auto"/>
            <w:vAlign w:val="center"/>
          </w:tcPr>
          <w:p w14:paraId="17CABFF6"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14</w:t>
            </w:r>
          </w:p>
        </w:tc>
        <w:tc>
          <w:tcPr>
            <w:tcW w:w="589" w:type="dxa"/>
            <w:shd w:val="clear" w:color="auto" w:fill="auto"/>
            <w:vAlign w:val="center"/>
          </w:tcPr>
          <w:p w14:paraId="58330E37"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11</w:t>
            </w:r>
          </w:p>
        </w:tc>
        <w:tc>
          <w:tcPr>
            <w:tcW w:w="589" w:type="dxa"/>
            <w:shd w:val="clear" w:color="auto" w:fill="auto"/>
            <w:vAlign w:val="center"/>
          </w:tcPr>
          <w:p w14:paraId="39B5499E"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13</w:t>
            </w:r>
          </w:p>
        </w:tc>
        <w:tc>
          <w:tcPr>
            <w:tcW w:w="589" w:type="dxa"/>
            <w:shd w:val="clear" w:color="auto" w:fill="auto"/>
            <w:vAlign w:val="center"/>
          </w:tcPr>
          <w:p w14:paraId="7AD612FA"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17</w:t>
            </w:r>
          </w:p>
        </w:tc>
        <w:tc>
          <w:tcPr>
            <w:tcW w:w="589" w:type="dxa"/>
            <w:shd w:val="clear" w:color="auto" w:fill="auto"/>
            <w:vAlign w:val="center"/>
          </w:tcPr>
          <w:p w14:paraId="01A30632"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8</w:t>
            </w:r>
          </w:p>
        </w:tc>
        <w:tc>
          <w:tcPr>
            <w:tcW w:w="589" w:type="dxa"/>
            <w:shd w:val="clear" w:color="auto" w:fill="auto"/>
            <w:vAlign w:val="center"/>
          </w:tcPr>
          <w:p w14:paraId="66316BED"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13</w:t>
            </w:r>
          </w:p>
        </w:tc>
        <w:tc>
          <w:tcPr>
            <w:tcW w:w="589" w:type="dxa"/>
            <w:shd w:val="clear" w:color="auto" w:fill="auto"/>
            <w:vAlign w:val="center"/>
          </w:tcPr>
          <w:p w14:paraId="1106530B"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10</w:t>
            </w:r>
          </w:p>
        </w:tc>
        <w:tc>
          <w:tcPr>
            <w:tcW w:w="589" w:type="dxa"/>
            <w:shd w:val="clear" w:color="auto" w:fill="auto"/>
            <w:vAlign w:val="center"/>
          </w:tcPr>
          <w:p w14:paraId="3AAC9A2C"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13</w:t>
            </w:r>
          </w:p>
        </w:tc>
        <w:tc>
          <w:tcPr>
            <w:tcW w:w="695" w:type="dxa"/>
            <w:shd w:val="clear" w:color="auto" w:fill="auto"/>
            <w:vAlign w:val="center"/>
          </w:tcPr>
          <w:p w14:paraId="0AA36746" w14:textId="77777777" w:rsidR="00AA0439" w:rsidRPr="00AA0439" w:rsidRDefault="00AA0439" w:rsidP="009A184E">
            <w:pPr>
              <w:spacing w:after="0" w:line="240" w:lineRule="auto"/>
              <w:jc w:val="center"/>
              <w:rPr>
                <w:rFonts w:cs="Arial"/>
                <w:b/>
                <w:color w:val="000000" w:themeColor="text1"/>
                <w:sz w:val="18"/>
                <w:szCs w:val="18"/>
              </w:rPr>
            </w:pPr>
            <w:r w:rsidRPr="00AA0439">
              <w:rPr>
                <w:rFonts w:cs="Arial"/>
                <w:b/>
                <w:color w:val="000000" w:themeColor="text1"/>
                <w:sz w:val="18"/>
                <w:szCs w:val="18"/>
              </w:rPr>
              <w:t>195</w:t>
            </w:r>
          </w:p>
        </w:tc>
      </w:tr>
      <w:tr w:rsidR="00AA0439" w:rsidRPr="00AA0439" w14:paraId="4FF9C422" w14:textId="77777777" w:rsidTr="00AA0439">
        <w:trPr>
          <w:trHeight w:val="313"/>
          <w:jc w:val="center"/>
        </w:trPr>
        <w:tc>
          <w:tcPr>
            <w:tcW w:w="963" w:type="dxa"/>
            <w:shd w:val="clear" w:color="auto" w:fill="auto"/>
            <w:vAlign w:val="center"/>
          </w:tcPr>
          <w:p w14:paraId="3AE4BB83"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MAKS</w:t>
            </w:r>
          </w:p>
        </w:tc>
        <w:tc>
          <w:tcPr>
            <w:tcW w:w="589" w:type="dxa"/>
            <w:shd w:val="clear" w:color="auto" w:fill="auto"/>
            <w:vAlign w:val="center"/>
          </w:tcPr>
          <w:p w14:paraId="73FA700C"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27</w:t>
            </w:r>
          </w:p>
        </w:tc>
        <w:tc>
          <w:tcPr>
            <w:tcW w:w="589" w:type="dxa"/>
            <w:shd w:val="clear" w:color="auto" w:fill="auto"/>
            <w:vAlign w:val="center"/>
          </w:tcPr>
          <w:p w14:paraId="69A965EE"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27</w:t>
            </w:r>
          </w:p>
        </w:tc>
        <w:tc>
          <w:tcPr>
            <w:tcW w:w="589" w:type="dxa"/>
            <w:shd w:val="clear" w:color="auto" w:fill="auto"/>
            <w:vAlign w:val="center"/>
          </w:tcPr>
          <w:p w14:paraId="22B8591E"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26</w:t>
            </w:r>
          </w:p>
        </w:tc>
        <w:tc>
          <w:tcPr>
            <w:tcW w:w="589" w:type="dxa"/>
            <w:shd w:val="clear" w:color="auto" w:fill="auto"/>
            <w:vAlign w:val="center"/>
          </w:tcPr>
          <w:p w14:paraId="153F9ED4"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21</w:t>
            </w:r>
          </w:p>
        </w:tc>
        <w:tc>
          <w:tcPr>
            <w:tcW w:w="589" w:type="dxa"/>
            <w:shd w:val="clear" w:color="auto" w:fill="auto"/>
            <w:vAlign w:val="center"/>
          </w:tcPr>
          <w:p w14:paraId="44BCF711"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21</w:t>
            </w:r>
          </w:p>
        </w:tc>
        <w:tc>
          <w:tcPr>
            <w:tcW w:w="589" w:type="dxa"/>
            <w:shd w:val="clear" w:color="auto" w:fill="auto"/>
            <w:vAlign w:val="center"/>
          </w:tcPr>
          <w:p w14:paraId="205F2F07"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21</w:t>
            </w:r>
          </w:p>
        </w:tc>
        <w:tc>
          <w:tcPr>
            <w:tcW w:w="589" w:type="dxa"/>
            <w:shd w:val="clear" w:color="auto" w:fill="auto"/>
            <w:vAlign w:val="center"/>
          </w:tcPr>
          <w:p w14:paraId="7E9BEFF0"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22</w:t>
            </w:r>
          </w:p>
        </w:tc>
        <w:tc>
          <w:tcPr>
            <w:tcW w:w="589" w:type="dxa"/>
            <w:shd w:val="clear" w:color="auto" w:fill="auto"/>
            <w:vAlign w:val="center"/>
          </w:tcPr>
          <w:p w14:paraId="3F50C692"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25</w:t>
            </w:r>
          </w:p>
        </w:tc>
        <w:tc>
          <w:tcPr>
            <w:tcW w:w="589" w:type="dxa"/>
            <w:shd w:val="clear" w:color="auto" w:fill="auto"/>
            <w:vAlign w:val="center"/>
          </w:tcPr>
          <w:p w14:paraId="18DE9699"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25</w:t>
            </w:r>
          </w:p>
        </w:tc>
        <w:tc>
          <w:tcPr>
            <w:tcW w:w="589" w:type="dxa"/>
            <w:shd w:val="clear" w:color="auto" w:fill="auto"/>
            <w:vAlign w:val="center"/>
          </w:tcPr>
          <w:p w14:paraId="2E4430F8"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25</w:t>
            </w:r>
          </w:p>
        </w:tc>
        <w:tc>
          <w:tcPr>
            <w:tcW w:w="589" w:type="dxa"/>
            <w:shd w:val="clear" w:color="auto" w:fill="auto"/>
            <w:vAlign w:val="center"/>
          </w:tcPr>
          <w:p w14:paraId="09175537"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21</w:t>
            </w:r>
          </w:p>
        </w:tc>
        <w:tc>
          <w:tcPr>
            <w:tcW w:w="589" w:type="dxa"/>
            <w:shd w:val="clear" w:color="auto" w:fill="auto"/>
            <w:vAlign w:val="center"/>
          </w:tcPr>
          <w:p w14:paraId="5F2CDE85" w14:textId="77777777" w:rsidR="00AA0439" w:rsidRPr="00AA0439" w:rsidRDefault="00AA0439" w:rsidP="009A184E">
            <w:pPr>
              <w:autoSpaceDE w:val="0"/>
              <w:autoSpaceDN w:val="0"/>
              <w:adjustRightInd w:val="0"/>
              <w:spacing w:after="0" w:line="240" w:lineRule="auto"/>
              <w:jc w:val="center"/>
              <w:rPr>
                <w:rFonts w:eastAsia="Times New Roman" w:cs="Arial"/>
                <w:color w:val="000000" w:themeColor="text1"/>
                <w:sz w:val="18"/>
                <w:szCs w:val="18"/>
                <w:lang w:eastAsia="hr-HR"/>
              </w:rPr>
            </w:pPr>
            <w:r w:rsidRPr="00AA0439">
              <w:rPr>
                <w:rFonts w:eastAsia="Times New Roman" w:cs="Arial"/>
                <w:color w:val="000000" w:themeColor="text1"/>
                <w:sz w:val="18"/>
                <w:szCs w:val="18"/>
                <w:lang w:eastAsia="hr-HR"/>
              </w:rPr>
              <w:t>18</w:t>
            </w:r>
          </w:p>
        </w:tc>
        <w:tc>
          <w:tcPr>
            <w:tcW w:w="695" w:type="dxa"/>
            <w:shd w:val="clear" w:color="auto" w:fill="auto"/>
            <w:vAlign w:val="center"/>
          </w:tcPr>
          <w:p w14:paraId="57616F5A" w14:textId="77777777" w:rsidR="00AA0439" w:rsidRPr="00AA0439" w:rsidRDefault="00AA0439" w:rsidP="009A184E">
            <w:pPr>
              <w:spacing w:after="0" w:line="240" w:lineRule="auto"/>
              <w:jc w:val="center"/>
              <w:rPr>
                <w:rFonts w:cs="Arial"/>
                <w:b/>
                <w:color w:val="000000" w:themeColor="text1"/>
                <w:sz w:val="18"/>
                <w:szCs w:val="18"/>
              </w:rPr>
            </w:pPr>
            <w:r w:rsidRPr="00AA0439">
              <w:rPr>
                <w:rFonts w:cs="Arial"/>
                <w:b/>
                <w:color w:val="000000" w:themeColor="text1"/>
                <w:sz w:val="18"/>
                <w:szCs w:val="18"/>
              </w:rPr>
              <w:t>230</w:t>
            </w:r>
          </w:p>
        </w:tc>
      </w:tr>
    </w:tbl>
    <w:p w14:paraId="640DF2A6" w14:textId="320CADBE" w:rsidR="00AA0439" w:rsidRPr="00AA0439" w:rsidRDefault="00AA0439" w:rsidP="00AA0439">
      <w:pPr>
        <w:jc w:val="center"/>
        <w:rPr>
          <w:sz w:val="20"/>
          <w:szCs w:val="20"/>
          <w:lang w:eastAsia="zh-CN"/>
        </w:rPr>
      </w:pPr>
      <w:r w:rsidRPr="00AA0439">
        <w:rPr>
          <w:sz w:val="20"/>
          <w:szCs w:val="20"/>
          <w:lang w:eastAsia="zh-CN"/>
        </w:rPr>
        <w:lastRenderedPageBreak/>
        <w:t>Izvor: Meteorološka postaja Krapina, 1993.- 2000.</w:t>
      </w:r>
    </w:p>
    <w:p w14:paraId="3ACA6035" w14:textId="4D89A58D" w:rsidR="00AA0439" w:rsidRDefault="00AA0439" w:rsidP="00AA0439">
      <w:pPr>
        <w:pStyle w:val="Odlomakpopisa11"/>
      </w:pPr>
      <w:r w:rsidRPr="00AA0439">
        <w:t>Analiza pokazuje da na području Krapinsko</w:t>
      </w:r>
      <w:r>
        <w:t>-</w:t>
      </w:r>
      <w:r w:rsidRPr="00AA0439">
        <w:t>zagorske županije u prosjeku godišnje ima oko 212 dana bez oborine. Kritični mjeseci za pojavu suša su srpanj i kolovoz.</w:t>
      </w:r>
    </w:p>
    <w:p w14:paraId="435064C3" w14:textId="450CBBB5" w:rsidR="00F54DFA" w:rsidRDefault="00F54DFA" w:rsidP="00F54DFA">
      <w:pPr>
        <w:pStyle w:val="Naslov3"/>
      </w:pPr>
      <w:bookmarkStart w:id="626" w:name="_Toc72322146"/>
      <w:r>
        <w:t>Uzrok</w:t>
      </w:r>
      <w:bookmarkEnd w:id="626"/>
      <w:r>
        <w:t xml:space="preserve"> </w:t>
      </w:r>
    </w:p>
    <w:p w14:paraId="5ADBDC24" w14:textId="77777777" w:rsidR="000807C1" w:rsidRDefault="000807C1" w:rsidP="00F54DFA">
      <w:pPr>
        <w:pStyle w:val="Odlomakpopisa"/>
      </w:pPr>
      <w:r w:rsidRPr="000807C1">
        <w:t>Sušu primarno uzrokuje deficit oborine u odnosu na prosječne oborinske prilike kroz kraće ili dulje vremensko razdoblje. Njezine posljedice ovise o tome u kojem dijelu godine se taj deficit javlja (npr. vegetacijsko razdoblje za biljke i sl.) i koliko dugo traje.</w:t>
      </w:r>
    </w:p>
    <w:p w14:paraId="21012402" w14:textId="412B3625" w:rsidR="00AA0439" w:rsidRDefault="00F54DFA" w:rsidP="00F54DFA">
      <w:pPr>
        <w:pStyle w:val="Naslov4"/>
      </w:pPr>
      <w:bookmarkStart w:id="627" w:name="_Toc72322147"/>
      <w:r>
        <w:t>Razvoj događaja koji prethodi velikoj nesreći</w:t>
      </w:r>
      <w:bookmarkEnd w:id="627"/>
    </w:p>
    <w:p w14:paraId="4A84DF96" w14:textId="77777777" w:rsidR="005E4E89" w:rsidRDefault="005E4E89" w:rsidP="005E4E89">
      <w:pPr>
        <w:pStyle w:val="Odlomakpopisa"/>
        <w:rPr>
          <w:lang w:eastAsia="zh-CN"/>
        </w:rPr>
      </w:pPr>
      <w:bookmarkStart w:id="628" w:name="_Hlk503357852"/>
      <w:bookmarkStart w:id="629" w:name="_Hlk509400888"/>
      <w:r>
        <w:rPr>
          <w:lang w:eastAsia="zh-CN"/>
        </w:rPr>
        <w:t>Deficit oborina u duljem vremenskom razdoblju utječe na površinske i podzemne zalihe vode: na protok vode u rijekama i potocima, na razinu vode u jezerima i na razinu podzemnih voda. Kada se protoci i razine smanje govori se o hidrološkoj suši. Početak hidrološke suše može zaostajati nekoliko mjeseci za početkom meteorološke suše, no i trajati i nakon završetka meteorološke suše.</w:t>
      </w:r>
    </w:p>
    <w:p w14:paraId="4B4725AC" w14:textId="307A13C5" w:rsidR="00E94A00" w:rsidRDefault="00E94A00" w:rsidP="00E94A00">
      <w:pPr>
        <w:pStyle w:val="Naslov4"/>
        <w:rPr>
          <w:rFonts w:eastAsia="Calibri"/>
        </w:rPr>
      </w:pPr>
      <w:bookmarkStart w:id="630" w:name="_Toc72322148"/>
      <w:bookmarkEnd w:id="628"/>
      <w:bookmarkEnd w:id="629"/>
      <w:r w:rsidRPr="00E94A00">
        <w:rPr>
          <w:rFonts w:eastAsia="Calibri"/>
        </w:rPr>
        <w:t>Okidač koji je uzrokovao veliku nesreće</w:t>
      </w:r>
      <w:bookmarkEnd w:id="630"/>
    </w:p>
    <w:p w14:paraId="1D75983F" w14:textId="77777777" w:rsidR="005E4E89" w:rsidRPr="002858F7" w:rsidRDefault="005E4E89" w:rsidP="005E4E89">
      <w:pPr>
        <w:pStyle w:val="Odlomakpopisa"/>
      </w:pPr>
      <w:r w:rsidRPr="002858F7">
        <w:t>Dugotrajni izostanak oborina dovodi do smanjenja zaliha (količina) vode, ali i njezine kakvoće kako u površinskim tako i u podzemnim vodnim tijelima. To može imati za posljedicu ograničenje korištenja voda za potrebe javne vodoopskrbe na ugroženom vodoopskrbnom području što se dodatno može odraziti na gospodarske gubitke. Kao posljedica suše javljaju se i promjene u ekosustavu, u smislu izmjena sastava i brojnosti flore i faune. Između ostalog, suša može dovesti do povećanog mortaliteta vrsta, smanjene otpornosti, negativnog utjecaja na staništa te najezdu kukaca.</w:t>
      </w:r>
    </w:p>
    <w:p w14:paraId="48962A04" w14:textId="193E3575" w:rsidR="00E94A00" w:rsidRDefault="00E94A00" w:rsidP="00E94A00">
      <w:pPr>
        <w:pStyle w:val="Naslov3"/>
      </w:pPr>
      <w:bookmarkStart w:id="631" w:name="_Toc72322149"/>
      <w:r>
        <w:t>Opis događaja</w:t>
      </w:r>
      <w:bookmarkEnd w:id="631"/>
    </w:p>
    <w:p w14:paraId="02957EDB" w14:textId="1C55B9CF" w:rsidR="005E4E89" w:rsidRPr="005E4E89" w:rsidRDefault="005E4E89" w:rsidP="002B0E7A">
      <w:pPr>
        <w:pStyle w:val="Odlomakpopisa"/>
        <w:rPr>
          <w:lang w:eastAsia="zh-CN"/>
        </w:rPr>
      </w:pPr>
      <w:r>
        <w:rPr>
          <w:lang w:eastAsia="zh-CN"/>
        </w:rPr>
        <w:t>Prvenstveni razlog pojava suša leži u nedostatku oborina na širem području tijekom dužeg razdoblja vremena. Ova se vrsta suše naziva meteorološkom sušom. Deficit vode iz atmosfere</w:t>
      </w:r>
      <w:r w:rsidR="002B0E7A">
        <w:rPr>
          <w:lang w:eastAsia="zh-CN"/>
        </w:rPr>
        <w:t xml:space="preserve"> </w:t>
      </w:r>
      <w:r>
        <w:rPr>
          <w:lang w:eastAsia="zh-CN"/>
        </w:rPr>
        <w:t>dalje se prenosi kroz hidrološki ciklus uzrokujući sve ostale i vrlo različite vrste suša.</w:t>
      </w:r>
    </w:p>
    <w:p w14:paraId="7EE39029" w14:textId="57153925" w:rsidR="00E94A00" w:rsidRDefault="00E94A00" w:rsidP="00E94A00">
      <w:pPr>
        <w:pStyle w:val="Naslov4"/>
      </w:pPr>
      <w:bookmarkStart w:id="632" w:name="_Toc72322150"/>
      <w:r>
        <w:t>Događaj s najgorim mogućim posljedicama</w:t>
      </w:r>
      <w:bookmarkEnd w:id="632"/>
    </w:p>
    <w:p w14:paraId="3D073C09" w14:textId="77777777" w:rsidR="004D56CF" w:rsidRDefault="00E94A00" w:rsidP="00E94A00">
      <w:pPr>
        <w:pStyle w:val="Odlomakpopisa"/>
        <w:rPr>
          <w:lang w:eastAsia="zh-CN"/>
        </w:rPr>
        <w:sectPr w:rsidR="004D56CF" w:rsidSect="006603E7">
          <w:pgSz w:w="11906" w:h="16838"/>
          <w:pgMar w:top="1134" w:right="1418" w:bottom="1134" w:left="1418" w:header="709" w:footer="709" w:gutter="284"/>
          <w:cols w:space="708"/>
          <w:docGrid w:linePitch="360"/>
        </w:sectPr>
      </w:pPr>
      <w:r w:rsidRPr="00E94A00">
        <w:rPr>
          <w:lang w:eastAsia="zh-CN"/>
        </w:rPr>
        <w:t>Meteorološka suša uzrokovana je smanjenom količinom oborine u odnosu na višegodišnji prosjek ili potpunim izostankom oborine u određenom vremenskom razdoblju. Meteorološka suša može uzrokovati ozbiljne štete u poljoprivredi, vodoprivredi te u drugim gospodarskim djelatnostima. Često je posljedica nailaska i duljeg zadržavanja anticiklone nad nekim područjem, kada uslijedi veća potražnja za pitkom vodom od opskrbe. Nedostatak oborina u duljem vremensko razdoblju može, s određenim faznim pomakom, uzrokovati i hidrološku sušu koja se očituje smanjenjem površinskih i dubinskih zaliha vode.</w:t>
      </w:r>
    </w:p>
    <w:p w14:paraId="10496990" w14:textId="77777777" w:rsidR="002B0E7A" w:rsidRPr="00707664" w:rsidRDefault="002B0E7A" w:rsidP="002B0E7A">
      <w:pPr>
        <w:pStyle w:val="Naslov5"/>
      </w:pPr>
      <w:bookmarkStart w:id="633" w:name="_Toc72322151"/>
      <w:r w:rsidRPr="00707664">
        <w:lastRenderedPageBreak/>
        <w:t>Posljedice na život i zdravlje ljudi</w:t>
      </w:r>
      <w:bookmarkEnd w:id="633"/>
      <w:r w:rsidRPr="00707664">
        <w:t xml:space="preserve"> </w:t>
      </w:r>
    </w:p>
    <w:p w14:paraId="36F3FB5E" w14:textId="77777777" w:rsidR="002B0E7A" w:rsidRDefault="002B0E7A" w:rsidP="002B0E7A">
      <w:pPr>
        <w:spacing w:line="276" w:lineRule="auto"/>
        <w:jc w:val="both"/>
        <w:rPr>
          <w:rFonts w:eastAsia="Calibri" w:cstheme="minorHAnsi"/>
          <w:sz w:val="24"/>
          <w:szCs w:val="24"/>
          <w:lang w:eastAsia="zh-CN"/>
        </w:rPr>
      </w:pPr>
      <w:r w:rsidRPr="002B0E7A">
        <w:rPr>
          <w:rFonts w:eastAsia="Calibri" w:cstheme="minorHAnsi"/>
          <w:sz w:val="24"/>
          <w:szCs w:val="24"/>
          <w:lang w:eastAsia="zh-CN"/>
        </w:rPr>
        <w:t>Suša rijetko izaziva brze i dramatične gubitke u ljudskim životima, ali zahvaća biljni i životinjski svijet te može imati značajan utjecaj na ekosustav. Smanjenjem nivoa i količine vode u vodnim objektima, otežala bi se i distribucija iste korisnicima, a mogućnosti pojave zaraze (hidrične epidemija-trbušni tifus, dizenterija, hepatitis) su veće.</w:t>
      </w:r>
    </w:p>
    <w:p w14:paraId="63876E11" w14:textId="649CABA3" w:rsidR="002B0E7A" w:rsidRPr="00707664" w:rsidRDefault="002B0E7A" w:rsidP="002B0E7A">
      <w:pPr>
        <w:keepNext/>
        <w:spacing w:after="0" w:line="276" w:lineRule="auto"/>
        <w:jc w:val="both"/>
        <w:rPr>
          <w:rFonts w:ascii="Calibri" w:eastAsia="Calibri" w:hAnsi="Calibri" w:cs="Arial"/>
          <w:b/>
          <w:bCs/>
          <w:sz w:val="20"/>
          <w:szCs w:val="20"/>
          <w:lang w:eastAsia="zh-CN"/>
        </w:rPr>
      </w:pPr>
      <w:bookmarkStart w:id="634" w:name="_Toc72322464"/>
      <w:r w:rsidRPr="00707664">
        <w:rPr>
          <w:rFonts w:ascii="Calibri" w:eastAsia="Calibri" w:hAnsi="Calibri" w:cs="Arial"/>
          <w:b/>
          <w:bCs/>
          <w:sz w:val="20"/>
          <w:szCs w:val="20"/>
          <w:lang w:eastAsia="zh-CN"/>
        </w:rPr>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68</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Posljedice na život i zdravlje ljudi </w:t>
      </w:r>
      <w:r w:rsidRPr="00707664">
        <w:rPr>
          <w:rFonts w:ascii="Calibri" w:eastAsia="Calibri" w:hAnsi="Calibri" w:cs="Arial"/>
          <w:b/>
          <w:bCs/>
          <w:sz w:val="20"/>
          <w:szCs w:val="20"/>
          <w:lang w:eastAsia="zh-CN"/>
        </w:rPr>
        <w:sym w:font="Symbol" w:char="F02D"/>
      </w:r>
      <w:r w:rsidRPr="00707664">
        <w:rPr>
          <w:rFonts w:ascii="Calibri" w:eastAsia="Calibri" w:hAnsi="Calibri" w:cs="Arial"/>
          <w:b/>
          <w:bCs/>
          <w:sz w:val="20"/>
          <w:szCs w:val="20"/>
          <w:lang w:eastAsia="zh-CN"/>
        </w:rPr>
        <w:t xml:space="preserve"> </w:t>
      </w:r>
      <w:r>
        <w:rPr>
          <w:rFonts w:ascii="Calibri" w:eastAsia="Calibri" w:hAnsi="Calibri" w:cs="Arial"/>
          <w:b/>
          <w:bCs/>
          <w:sz w:val="20"/>
          <w:szCs w:val="20"/>
          <w:lang w:eastAsia="zh-CN"/>
        </w:rPr>
        <w:t>suša</w:t>
      </w:r>
      <w:bookmarkEnd w:id="634"/>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126"/>
        <w:gridCol w:w="2977"/>
        <w:gridCol w:w="1559"/>
      </w:tblGrid>
      <w:tr w:rsidR="002B0E7A" w:rsidRPr="00707664" w14:paraId="6DDBC589" w14:textId="77777777" w:rsidTr="009A184E">
        <w:trPr>
          <w:trHeight w:val="317"/>
        </w:trPr>
        <w:tc>
          <w:tcPr>
            <w:tcW w:w="8789" w:type="dxa"/>
            <w:gridSpan w:val="4"/>
            <w:shd w:val="clear" w:color="auto" w:fill="auto"/>
            <w:vAlign w:val="center"/>
          </w:tcPr>
          <w:p w14:paraId="5D966634" w14:textId="77777777" w:rsidR="002B0E7A" w:rsidRPr="00707664" w:rsidRDefault="002B0E7A" w:rsidP="009A184E">
            <w:pPr>
              <w:spacing w:after="0" w:line="276" w:lineRule="auto"/>
              <w:jc w:val="center"/>
              <w:rPr>
                <w:rFonts w:eastAsia="Calibri" w:cstheme="minorHAnsi"/>
                <w:b/>
                <w:sz w:val="20"/>
                <w:szCs w:val="20"/>
              </w:rPr>
            </w:pPr>
            <w:r w:rsidRPr="00707664">
              <w:rPr>
                <w:rFonts w:eastAsia="Calibri" w:cstheme="minorHAnsi"/>
                <w:b/>
                <w:sz w:val="20"/>
                <w:szCs w:val="20"/>
              </w:rPr>
              <w:t>Život i zdravlje ljudi</w:t>
            </w:r>
          </w:p>
        </w:tc>
      </w:tr>
      <w:tr w:rsidR="002B0E7A" w:rsidRPr="00707664" w14:paraId="7AA28A83" w14:textId="77777777" w:rsidTr="009A184E">
        <w:trPr>
          <w:trHeight w:val="394"/>
        </w:trPr>
        <w:tc>
          <w:tcPr>
            <w:tcW w:w="2127" w:type="dxa"/>
            <w:shd w:val="clear" w:color="auto" w:fill="auto"/>
            <w:vAlign w:val="center"/>
          </w:tcPr>
          <w:p w14:paraId="23360126" w14:textId="77777777" w:rsidR="002B0E7A" w:rsidRPr="00707664" w:rsidRDefault="002B0E7A" w:rsidP="009A184E">
            <w:pPr>
              <w:spacing w:after="0" w:line="240" w:lineRule="auto"/>
              <w:jc w:val="center"/>
              <w:rPr>
                <w:rFonts w:eastAsia="Calibri" w:cstheme="minorHAnsi"/>
                <w:b/>
                <w:sz w:val="20"/>
                <w:szCs w:val="20"/>
              </w:rPr>
            </w:pPr>
            <w:r w:rsidRPr="00707664">
              <w:rPr>
                <w:rFonts w:eastAsia="Calibri" w:cstheme="minorHAnsi"/>
                <w:b/>
                <w:sz w:val="20"/>
                <w:szCs w:val="20"/>
              </w:rPr>
              <w:t>Kategorija</w:t>
            </w:r>
          </w:p>
        </w:tc>
        <w:tc>
          <w:tcPr>
            <w:tcW w:w="2126" w:type="dxa"/>
            <w:shd w:val="clear" w:color="auto" w:fill="auto"/>
            <w:vAlign w:val="center"/>
          </w:tcPr>
          <w:p w14:paraId="69D6C354" w14:textId="77777777" w:rsidR="002B0E7A" w:rsidRPr="00707664" w:rsidRDefault="002B0E7A" w:rsidP="009A184E">
            <w:pPr>
              <w:spacing w:after="0" w:line="240" w:lineRule="auto"/>
              <w:jc w:val="center"/>
              <w:rPr>
                <w:rFonts w:eastAsia="Calibri" w:cstheme="minorHAnsi"/>
                <w:b/>
                <w:sz w:val="20"/>
                <w:szCs w:val="20"/>
              </w:rPr>
            </w:pPr>
            <w:r w:rsidRPr="00707664">
              <w:rPr>
                <w:rFonts w:eastAsia="Calibri" w:cstheme="minorHAnsi"/>
                <w:b/>
                <w:sz w:val="20"/>
                <w:szCs w:val="20"/>
              </w:rPr>
              <w:t>Posljedice</w:t>
            </w:r>
          </w:p>
        </w:tc>
        <w:tc>
          <w:tcPr>
            <w:tcW w:w="2977" w:type="dxa"/>
            <w:shd w:val="clear" w:color="auto" w:fill="auto"/>
            <w:vAlign w:val="center"/>
          </w:tcPr>
          <w:p w14:paraId="6F105404" w14:textId="77777777" w:rsidR="002B0E7A" w:rsidRPr="00707664" w:rsidRDefault="002B0E7A" w:rsidP="009A184E">
            <w:pPr>
              <w:spacing w:after="0" w:line="240" w:lineRule="auto"/>
              <w:jc w:val="center"/>
              <w:rPr>
                <w:rFonts w:eastAsia="Calibri" w:cstheme="minorHAnsi"/>
                <w:b/>
                <w:sz w:val="20"/>
                <w:szCs w:val="20"/>
              </w:rPr>
            </w:pPr>
            <w:r w:rsidRPr="00707664">
              <w:rPr>
                <w:rFonts w:eastAsia="Calibri" w:cstheme="minorHAnsi"/>
                <w:b/>
                <w:sz w:val="20"/>
                <w:szCs w:val="20"/>
              </w:rPr>
              <w:t>Kriterij</w:t>
            </w:r>
          </w:p>
          <w:p w14:paraId="607409DF" w14:textId="77777777" w:rsidR="002B0E7A" w:rsidRPr="00707664" w:rsidRDefault="002B0E7A" w:rsidP="009A184E">
            <w:pPr>
              <w:spacing w:after="0" w:line="240" w:lineRule="auto"/>
              <w:jc w:val="center"/>
              <w:rPr>
                <w:rFonts w:eastAsia="Calibri" w:cstheme="minorHAnsi"/>
                <w:b/>
                <w:sz w:val="20"/>
                <w:szCs w:val="20"/>
              </w:rPr>
            </w:pPr>
            <w:r w:rsidRPr="00707664">
              <w:rPr>
                <w:rFonts w:eastAsia="Calibri" w:cstheme="minorHAnsi"/>
                <w:b/>
                <w:sz w:val="20"/>
                <w:szCs w:val="20"/>
              </w:rPr>
              <w:t>-st-</w:t>
            </w:r>
          </w:p>
        </w:tc>
        <w:tc>
          <w:tcPr>
            <w:tcW w:w="1559" w:type="dxa"/>
            <w:shd w:val="clear" w:color="auto" w:fill="auto"/>
            <w:vAlign w:val="center"/>
          </w:tcPr>
          <w:p w14:paraId="5EABA9EB" w14:textId="77777777" w:rsidR="002B0E7A" w:rsidRPr="00707664" w:rsidRDefault="002B0E7A" w:rsidP="009A184E">
            <w:pPr>
              <w:spacing w:after="0" w:line="240" w:lineRule="auto"/>
              <w:jc w:val="center"/>
              <w:rPr>
                <w:rFonts w:eastAsia="Calibri" w:cstheme="minorHAnsi"/>
                <w:b/>
                <w:sz w:val="20"/>
                <w:szCs w:val="20"/>
              </w:rPr>
            </w:pPr>
            <w:r w:rsidRPr="00707664">
              <w:rPr>
                <w:rFonts w:eastAsia="Calibri" w:cstheme="minorHAnsi"/>
                <w:b/>
                <w:sz w:val="20"/>
                <w:szCs w:val="20"/>
              </w:rPr>
              <w:t>Odabrano</w:t>
            </w:r>
          </w:p>
        </w:tc>
      </w:tr>
      <w:tr w:rsidR="004D56CF" w:rsidRPr="00707664" w14:paraId="6AD430D8" w14:textId="77777777" w:rsidTr="006C12AF">
        <w:trPr>
          <w:trHeight w:val="197"/>
        </w:trPr>
        <w:tc>
          <w:tcPr>
            <w:tcW w:w="2127" w:type="dxa"/>
            <w:shd w:val="clear" w:color="auto" w:fill="auto"/>
            <w:vAlign w:val="center"/>
          </w:tcPr>
          <w:p w14:paraId="48A8C43E" w14:textId="77777777" w:rsidR="004D56CF" w:rsidRPr="00707664" w:rsidRDefault="004D56CF" w:rsidP="004D56CF">
            <w:pPr>
              <w:spacing w:after="0" w:line="276" w:lineRule="auto"/>
              <w:jc w:val="center"/>
              <w:rPr>
                <w:rFonts w:eastAsia="Calibri" w:cstheme="minorHAnsi"/>
                <w:b/>
                <w:sz w:val="20"/>
                <w:szCs w:val="20"/>
              </w:rPr>
            </w:pPr>
            <w:r w:rsidRPr="00707664">
              <w:rPr>
                <w:rFonts w:eastAsia="Calibri" w:cstheme="minorHAnsi"/>
                <w:b/>
                <w:sz w:val="20"/>
                <w:szCs w:val="20"/>
              </w:rPr>
              <w:t>1</w:t>
            </w:r>
          </w:p>
        </w:tc>
        <w:tc>
          <w:tcPr>
            <w:tcW w:w="2126" w:type="dxa"/>
            <w:shd w:val="clear" w:color="auto" w:fill="auto"/>
            <w:vAlign w:val="center"/>
          </w:tcPr>
          <w:p w14:paraId="0D7D53B8" w14:textId="77777777"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Neznatne</w:t>
            </w:r>
          </w:p>
        </w:tc>
        <w:tc>
          <w:tcPr>
            <w:tcW w:w="2977" w:type="dxa"/>
            <w:shd w:val="clear" w:color="auto" w:fill="auto"/>
            <w:vAlign w:val="center"/>
          </w:tcPr>
          <w:p w14:paraId="1C01817A" w14:textId="34D9C77B" w:rsidR="004D56CF" w:rsidRPr="00707664" w:rsidRDefault="004D56CF" w:rsidP="004D56CF">
            <w:pPr>
              <w:spacing w:after="0" w:line="276" w:lineRule="auto"/>
              <w:jc w:val="center"/>
              <w:rPr>
                <w:rFonts w:eastAsia="Calibri" w:cstheme="minorHAnsi"/>
                <w:sz w:val="20"/>
                <w:szCs w:val="20"/>
              </w:rPr>
            </w:pPr>
            <w:r w:rsidRPr="00476C61">
              <w:rPr>
                <w:rFonts w:cs="Arial"/>
                <w:sz w:val="20"/>
                <w:szCs w:val="20"/>
              </w:rPr>
              <w:t>&lt;0,0659</w:t>
            </w:r>
          </w:p>
        </w:tc>
        <w:tc>
          <w:tcPr>
            <w:tcW w:w="1559" w:type="dxa"/>
            <w:shd w:val="clear" w:color="auto" w:fill="auto"/>
            <w:vAlign w:val="center"/>
          </w:tcPr>
          <w:p w14:paraId="00D0F1AD" w14:textId="77777777" w:rsidR="004D56CF" w:rsidRPr="00707664" w:rsidRDefault="004D56CF" w:rsidP="004D56CF">
            <w:pPr>
              <w:spacing w:after="0" w:line="276" w:lineRule="auto"/>
              <w:jc w:val="center"/>
              <w:rPr>
                <w:rFonts w:eastAsia="Calibri" w:cstheme="minorHAnsi"/>
                <w:sz w:val="20"/>
                <w:szCs w:val="20"/>
              </w:rPr>
            </w:pPr>
          </w:p>
        </w:tc>
      </w:tr>
      <w:tr w:rsidR="004D56CF" w:rsidRPr="00707664" w14:paraId="4077B6E0" w14:textId="77777777" w:rsidTr="006C12AF">
        <w:trPr>
          <w:trHeight w:val="197"/>
        </w:trPr>
        <w:tc>
          <w:tcPr>
            <w:tcW w:w="2127" w:type="dxa"/>
            <w:shd w:val="clear" w:color="auto" w:fill="auto"/>
            <w:vAlign w:val="center"/>
          </w:tcPr>
          <w:p w14:paraId="6962B4BF" w14:textId="77777777" w:rsidR="004D56CF" w:rsidRPr="00707664" w:rsidRDefault="004D56CF" w:rsidP="004D56CF">
            <w:pPr>
              <w:spacing w:after="0" w:line="276" w:lineRule="auto"/>
              <w:jc w:val="center"/>
              <w:rPr>
                <w:rFonts w:eastAsia="Calibri" w:cstheme="minorHAnsi"/>
                <w:b/>
                <w:sz w:val="20"/>
                <w:szCs w:val="20"/>
              </w:rPr>
            </w:pPr>
            <w:r w:rsidRPr="00707664">
              <w:rPr>
                <w:rFonts w:eastAsia="Calibri" w:cstheme="minorHAnsi"/>
                <w:b/>
                <w:sz w:val="20"/>
                <w:szCs w:val="20"/>
              </w:rPr>
              <w:t>2</w:t>
            </w:r>
          </w:p>
        </w:tc>
        <w:tc>
          <w:tcPr>
            <w:tcW w:w="2126" w:type="dxa"/>
            <w:shd w:val="clear" w:color="auto" w:fill="auto"/>
            <w:vAlign w:val="center"/>
          </w:tcPr>
          <w:p w14:paraId="0ABCE685" w14:textId="77777777"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Malene</w:t>
            </w:r>
          </w:p>
        </w:tc>
        <w:tc>
          <w:tcPr>
            <w:tcW w:w="2977" w:type="dxa"/>
            <w:shd w:val="clear" w:color="auto" w:fill="auto"/>
            <w:vAlign w:val="center"/>
          </w:tcPr>
          <w:p w14:paraId="0BE43BB6" w14:textId="56B23468" w:rsidR="004D56CF" w:rsidRPr="00707664" w:rsidRDefault="004D56CF" w:rsidP="004D56CF">
            <w:pPr>
              <w:spacing w:after="0" w:line="276" w:lineRule="auto"/>
              <w:jc w:val="center"/>
              <w:rPr>
                <w:rFonts w:eastAsia="Calibri" w:cstheme="minorHAnsi"/>
                <w:sz w:val="20"/>
                <w:szCs w:val="20"/>
              </w:rPr>
            </w:pPr>
            <w:r w:rsidRPr="00476C61">
              <w:rPr>
                <w:rFonts w:cs="Arial"/>
                <w:sz w:val="20"/>
                <w:szCs w:val="20"/>
              </w:rPr>
              <w:t>0,0659-0,303</w:t>
            </w:r>
          </w:p>
        </w:tc>
        <w:tc>
          <w:tcPr>
            <w:tcW w:w="1559" w:type="dxa"/>
            <w:shd w:val="clear" w:color="auto" w:fill="auto"/>
            <w:vAlign w:val="center"/>
          </w:tcPr>
          <w:p w14:paraId="4DD35BDB" w14:textId="77777777" w:rsidR="004D56CF" w:rsidRPr="00707664" w:rsidRDefault="004D56CF" w:rsidP="004D56CF">
            <w:pPr>
              <w:spacing w:after="0" w:line="276" w:lineRule="auto"/>
              <w:jc w:val="center"/>
              <w:rPr>
                <w:rFonts w:eastAsia="Calibri" w:cstheme="minorHAnsi"/>
                <w:sz w:val="20"/>
                <w:szCs w:val="20"/>
              </w:rPr>
            </w:pPr>
          </w:p>
        </w:tc>
      </w:tr>
      <w:tr w:rsidR="004D56CF" w:rsidRPr="00707664" w14:paraId="45A424D5" w14:textId="77777777" w:rsidTr="006C12AF">
        <w:trPr>
          <w:trHeight w:val="197"/>
        </w:trPr>
        <w:tc>
          <w:tcPr>
            <w:tcW w:w="2127" w:type="dxa"/>
            <w:shd w:val="clear" w:color="auto" w:fill="auto"/>
            <w:vAlign w:val="center"/>
          </w:tcPr>
          <w:p w14:paraId="4BAF92CE" w14:textId="77777777" w:rsidR="004D56CF" w:rsidRPr="00707664" w:rsidRDefault="004D56CF" w:rsidP="004D56CF">
            <w:pPr>
              <w:spacing w:after="0" w:line="276" w:lineRule="auto"/>
              <w:jc w:val="center"/>
              <w:rPr>
                <w:rFonts w:eastAsia="Calibri" w:cstheme="minorHAnsi"/>
                <w:b/>
                <w:sz w:val="20"/>
                <w:szCs w:val="20"/>
              </w:rPr>
            </w:pPr>
            <w:r w:rsidRPr="00707664">
              <w:rPr>
                <w:rFonts w:eastAsia="Calibri" w:cstheme="minorHAnsi"/>
                <w:b/>
                <w:sz w:val="20"/>
                <w:szCs w:val="20"/>
              </w:rPr>
              <w:t>3</w:t>
            </w:r>
          </w:p>
        </w:tc>
        <w:tc>
          <w:tcPr>
            <w:tcW w:w="2126" w:type="dxa"/>
            <w:shd w:val="clear" w:color="auto" w:fill="auto"/>
            <w:vAlign w:val="center"/>
          </w:tcPr>
          <w:p w14:paraId="299FC41A" w14:textId="77777777"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Umjerene</w:t>
            </w:r>
          </w:p>
        </w:tc>
        <w:tc>
          <w:tcPr>
            <w:tcW w:w="2977" w:type="dxa"/>
            <w:shd w:val="clear" w:color="auto" w:fill="auto"/>
            <w:vAlign w:val="center"/>
          </w:tcPr>
          <w:p w14:paraId="7132D60F" w14:textId="1DBA2FFC" w:rsidR="004D56CF" w:rsidRPr="00707664" w:rsidRDefault="004D56CF" w:rsidP="004D56CF">
            <w:pPr>
              <w:spacing w:after="0" w:line="276" w:lineRule="auto"/>
              <w:jc w:val="center"/>
              <w:rPr>
                <w:rFonts w:eastAsia="Calibri" w:cstheme="minorHAnsi"/>
                <w:sz w:val="20"/>
                <w:szCs w:val="20"/>
              </w:rPr>
            </w:pPr>
            <w:r w:rsidRPr="00476C61">
              <w:rPr>
                <w:rFonts w:cs="Arial"/>
                <w:sz w:val="20"/>
                <w:szCs w:val="20"/>
              </w:rPr>
              <w:t>0,310-0,725</w:t>
            </w:r>
          </w:p>
        </w:tc>
        <w:tc>
          <w:tcPr>
            <w:tcW w:w="1559" w:type="dxa"/>
            <w:shd w:val="clear" w:color="auto" w:fill="auto"/>
            <w:vAlign w:val="center"/>
          </w:tcPr>
          <w:p w14:paraId="464AFBA1" w14:textId="3BD191DB" w:rsidR="004D56CF" w:rsidRPr="00707664" w:rsidRDefault="004D56CF" w:rsidP="004D56CF">
            <w:pPr>
              <w:spacing w:after="0" w:line="276" w:lineRule="auto"/>
              <w:jc w:val="center"/>
              <w:rPr>
                <w:rFonts w:eastAsia="Calibri" w:cstheme="minorHAnsi"/>
                <w:sz w:val="20"/>
                <w:szCs w:val="20"/>
              </w:rPr>
            </w:pPr>
          </w:p>
        </w:tc>
      </w:tr>
      <w:tr w:rsidR="004D56CF" w:rsidRPr="00707664" w14:paraId="57D03962" w14:textId="77777777" w:rsidTr="006C12AF">
        <w:trPr>
          <w:trHeight w:val="205"/>
        </w:trPr>
        <w:tc>
          <w:tcPr>
            <w:tcW w:w="2127" w:type="dxa"/>
            <w:shd w:val="clear" w:color="auto" w:fill="auto"/>
            <w:vAlign w:val="center"/>
          </w:tcPr>
          <w:p w14:paraId="4525D4F2" w14:textId="77777777" w:rsidR="004D56CF" w:rsidRPr="00707664" w:rsidRDefault="004D56CF" w:rsidP="004D56CF">
            <w:pPr>
              <w:spacing w:after="0" w:line="276" w:lineRule="auto"/>
              <w:jc w:val="center"/>
              <w:rPr>
                <w:rFonts w:eastAsia="Calibri" w:cstheme="minorHAnsi"/>
                <w:b/>
                <w:sz w:val="20"/>
                <w:szCs w:val="20"/>
              </w:rPr>
            </w:pPr>
            <w:r w:rsidRPr="00707664">
              <w:rPr>
                <w:rFonts w:eastAsia="Calibri" w:cstheme="minorHAnsi"/>
                <w:b/>
                <w:sz w:val="20"/>
                <w:szCs w:val="20"/>
              </w:rPr>
              <w:t>4</w:t>
            </w:r>
          </w:p>
        </w:tc>
        <w:tc>
          <w:tcPr>
            <w:tcW w:w="2126" w:type="dxa"/>
            <w:shd w:val="clear" w:color="auto" w:fill="auto"/>
            <w:vAlign w:val="center"/>
          </w:tcPr>
          <w:p w14:paraId="57673263" w14:textId="77777777"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Značajne</w:t>
            </w:r>
          </w:p>
        </w:tc>
        <w:tc>
          <w:tcPr>
            <w:tcW w:w="2977" w:type="dxa"/>
            <w:shd w:val="clear" w:color="auto" w:fill="auto"/>
            <w:vAlign w:val="center"/>
          </w:tcPr>
          <w:p w14:paraId="2D04DE14" w14:textId="58FA0250" w:rsidR="004D56CF" w:rsidRPr="00707664" w:rsidRDefault="004D56CF" w:rsidP="004D56CF">
            <w:pPr>
              <w:spacing w:after="0" w:line="276" w:lineRule="auto"/>
              <w:jc w:val="center"/>
              <w:rPr>
                <w:rFonts w:eastAsia="Calibri" w:cstheme="minorHAnsi"/>
                <w:sz w:val="20"/>
                <w:szCs w:val="20"/>
              </w:rPr>
            </w:pPr>
            <w:r w:rsidRPr="00476C61">
              <w:rPr>
                <w:rFonts w:cs="Arial"/>
                <w:sz w:val="20"/>
                <w:szCs w:val="20"/>
              </w:rPr>
              <w:t>0,791-2,310</w:t>
            </w:r>
          </w:p>
        </w:tc>
        <w:tc>
          <w:tcPr>
            <w:tcW w:w="1559" w:type="dxa"/>
            <w:shd w:val="clear" w:color="auto" w:fill="auto"/>
            <w:vAlign w:val="center"/>
          </w:tcPr>
          <w:p w14:paraId="2EC85E23" w14:textId="71D55579"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X</w:t>
            </w:r>
          </w:p>
        </w:tc>
      </w:tr>
      <w:tr w:rsidR="004D56CF" w:rsidRPr="00707664" w14:paraId="260A1DEC" w14:textId="77777777" w:rsidTr="006C12AF">
        <w:trPr>
          <w:trHeight w:val="49"/>
        </w:trPr>
        <w:tc>
          <w:tcPr>
            <w:tcW w:w="2127" w:type="dxa"/>
            <w:shd w:val="clear" w:color="auto" w:fill="auto"/>
            <w:vAlign w:val="center"/>
          </w:tcPr>
          <w:p w14:paraId="6A36482E" w14:textId="77777777"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5</w:t>
            </w:r>
          </w:p>
        </w:tc>
        <w:tc>
          <w:tcPr>
            <w:tcW w:w="2126" w:type="dxa"/>
            <w:shd w:val="clear" w:color="auto" w:fill="auto"/>
            <w:vAlign w:val="center"/>
          </w:tcPr>
          <w:p w14:paraId="3F7BF5E9" w14:textId="77777777"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Katastrofalne</w:t>
            </w:r>
          </w:p>
        </w:tc>
        <w:tc>
          <w:tcPr>
            <w:tcW w:w="2977" w:type="dxa"/>
            <w:shd w:val="clear" w:color="auto" w:fill="auto"/>
            <w:vAlign w:val="center"/>
          </w:tcPr>
          <w:p w14:paraId="1195C663" w14:textId="1342A2A0" w:rsidR="004D56CF" w:rsidRPr="00707664" w:rsidRDefault="004D56CF" w:rsidP="004D56CF">
            <w:pPr>
              <w:spacing w:after="0" w:line="276" w:lineRule="auto"/>
              <w:jc w:val="center"/>
              <w:rPr>
                <w:rFonts w:eastAsia="Calibri" w:cstheme="minorHAnsi"/>
                <w:sz w:val="20"/>
                <w:szCs w:val="20"/>
              </w:rPr>
            </w:pPr>
            <w:r w:rsidRPr="00476C61">
              <w:rPr>
                <w:rFonts w:cs="Arial"/>
                <w:sz w:val="20"/>
                <w:szCs w:val="20"/>
              </w:rPr>
              <w:t>2,374&gt;</w:t>
            </w:r>
          </w:p>
        </w:tc>
        <w:tc>
          <w:tcPr>
            <w:tcW w:w="1559" w:type="dxa"/>
            <w:shd w:val="clear" w:color="auto" w:fill="auto"/>
            <w:vAlign w:val="center"/>
          </w:tcPr>
          <w:p w14:paraId="39E8762B" w14:textId="77777777" w:rsidR="004D56CF" w:rsidRPr="00707664" w:rsidRDefault="004D56CF" w:rsidP="004D56CF">
            <w:pPr>
              <w:spacing w:after="0" w:line="276" w:lineRule="auto"/>
              <w:jc w:val="center"/>
              <w:rPr>
                <w:rFonts w:eastAsia="Calibri" w:cstheme="minorHAnsi"/>
                <w:sz w:val="20"/>
                <w:szCs w:val="20"/>
              </w:rPr>
            </w:pPr>
          </w:p>
        </w:tc>
      </w:tr>
    </w:tbl>
    <w:p w14:paraId="6D2AB974" w14:textId="77777777" w:rsidR="002B0E7A" w:rsidRPr="00707664" w:rsidRDefault="002B0E7A" w:rsidP="002B0E7A">
      <w:pPr>
        <w:numPr>
          <w:ilvl w:val="4"/>
          <w:numId w:val="3"/>
        </w:numPr>
        <w:spacing w:before="240" w:after="120" w:line="276" w:lineRule="auto"/>
        <w:jc w:val="both"/>
        <w:outlineLvl w:val="4"/>
        <w:rPr>
          <w:rFonts w:ascii="Calibri" w:hAnsi="Calibri" w:cs="Times New Roman"/>
          <w:bCs/>
          <w:i/>
          <w:iCs/>
          <w:sz w:val="24"/>
          <w:szCs w:val="26"/>
          <w:lang w:eastAsia="zh-CN"/>
        </w:rPr>
      </w:pPr>
      <w:bookmarkStart w:id="635" w:name="_Toc72322152"/>
      <w:r w:rsidRPr="00707664">
        <w:rPr>
          <w:rFonts w:ascii="Calibri" w:hAnsi="Calibri" w:cs="Times New Roman"/>
          <w:bCs/>
          <w:i/>
          <w:iCs/>
          <w:sz w:val="24"/>
          <w:szCs w:val="26"/>
          <w:lang w:eastAsia="zh-CN"/>
        </w:rPr>
        <w:t>Posljedice na gospodarstvo</w:t>
      </w:r>
      <w:bookmarkEnd w:id="635"/>
    </w:p>
    <w:p w14:paraId="55CDDC8D" w14:textId="26914537" w:rsidR="00F0668F" w:rsidRDefault="002B0E7A" w:rsidP="002B0E7A">
      <w:pPr>
        <w:spacing w:after="120" w:line="276" w:lineRule="auto"/>
        <w:jc w:val="both"/>
        <w:rPr>
          <w:sz w:val="24"/>
          <w:szCs w:val="24"/>
        </w:rPr>
      </w:pPr>
      <w:r w:rsidRPr="00707664">
        <w:rPr>
          <w:sz w:val="24"/>
          <w:szCs w:val="24"/>
        </w:rPr>
        <w:t xml:space="preserve">Posljedice na gospodarstvo se procjenjuju kroz direktne (izravne) i indirektne (neizravne) gubitke, a prikazuju se u odnosu na proračun. </w:t>
      </w:r>
      <w:r w:rsidR="00F0668F" w:rsidRPr="00F0668F">
        <w:rPr>
          <w:sz w:val="24"/>
          <w:szCs w:val="24"/>
        </w:rPr>
        <w:t>Pojava suše ima značajan utjecaj na poljoprivrednu proizvodnju</w:t>
      </w:r>
      <w:r w:rsidR="00F0668F">
        <w:rPr>
          <w:sz w:val="24"/>
          <w:szCs w:val="24"/>
        </w:rPr>
        <w:t xml:space="preserve">. </w:t>
      </w:r>
      <w:r w:rsidR="00F0668F" w:rsidRPr="00F0668F">
        <w:rPr>
          <w:sz w:val="24"/>
          <w:szCs w:val="24"/>
        </w:rPr>
        <w:t xml:space="preserve">Suša može nanijeti štetu od 50 </w:t>
      </w:r>
      <w:r w:rsidR="00F0668F">
        <w:rPr>
          <w:sz w:val="24"/>
          <w:szCs w:val="24"/>
        </w:rPr>
        <w:t>–</w:t>
      </w:r>
      <w:r w:rsidR="00F0668F" w:rsidRPr="00F0668F">
        <w:rPr>
          <w:sz w:val="24"/>
          <w:szCs w:val="24"/>
        </w:rPr>
        <w:t xml:space="preserve"> 80% na poljoprivrednim kulturama, a nerijetko se dogodi da nastane </w:t>
      </w:r>
      <w:r w:rsidR="00F0668F">
        <w:rPr>
          <w:sz w:val="24"/>
          <w:szCs w:val="24"/>
        </w:rPr>
        <w:t xml:space="preserve">i </w:t>
      </w:r>
      <w:r w:rsidR="00F0668F" w:rsidRPr="00F0668F">
        <w:rPr>
          <w:sz w:val="24"/>
          <w:szCs w:val="24"/>
        </w:rPr>
        <w:t xml:space="preserve">100%-tna šteta. </w:t>
      </w:r>
    </w:p>
    <w:p w14:paraId="424FF314" w14:textId="6E733AFF" w:rsidR="002B0E7A" w:rsidRPr="00707664" w:rsidRDefault="002B0E7A" w:rsidP="002B0E7A">
      <w:pPr>
        <w:keepNext/>
        <w:spacing w:after="0" w:line="276" w:lineRule="auto"/>
        <w:jc w:val="both"/>
        <w:rPr>
          <w:rFonts w:ascii="Calibri" w:eastAsia="Calibri" w:hAnsi="Calibri" w:cs="Arial"/>
          <w:b/>
          <w:bCs/>
          <w:sz w:val="20"/>
          <w:szCs w:val="20"/>
          <w:lang w:eastAsia="zh-CN"/>
        </w:rPr>
      </w:pPr>
      <w:bookmarkStart w:id="636" w:name="_Toc72322465"/>
      <w:r w:rsidRPr="00707664">
        <w:rPr>
          <w:rFonts w:ascii="Calibri" w:eastAsia="Calibri" w:hAnsi="Calibri" w:cs="Arial"/>
          <w:b/>
          <w:bCs/>
          <w:sz w:val="20"/>
          <w:szCs w:val="20"/>
          <w:lang w:eastAsia="zh-CN"/>
        </w:rPr>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69</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Posljedice na gospodarstvo </w:t>
      </w:r>
      <w:r w:rsidRPr="00707664">
        <w:rPr>
          <w:rFonts w:ascii="Calibri" w:eastAsia="Calibri" w:hAnsi="Calibri" w:cs="Arial"/>
          <w:b/>
          <w:bCs/>
          <w:sz w:val="20"/>
          <w:szCs w:val="20"/>
          <w:lang w:eastAsia="zh-CN"/>
        </w:rPr>
        <w:sym w:font="Symbol" w:char="F02D"/>
      </w:r>
      <w:r w:rsidRPr="00707664">
        <w:rPr>
          <w:rFonts w:ascii="Calibri" w:eastAsia="Calibri" w:hAnsi="Calibri" w:cs="Arial"/>
          <w:b/>
          <w:bCs/>
          <w:sz w:val="20"/>
          <w:szCs w:val="20"/>
          <w:lang w:eastAsia="zh-CN"/>
        </w:rPr>
        <w:t xml:space="preserve"> </w:t>
      </w:r>
      <w:r>
        <w:rPr>
          <w:rFonts w:ascii="Calibri" w:eastAsia="Calibri" w:hAnsi="Calibri" w:cs="Arial"/>
          <w:b/>
          <w:bCs/>
          <w:sz w:val="20"/>
          <w:szCs w:val="20"/>
          <w:lang w:eastAsia="zh-CN"/>
        </w:rPr>
        <w:t>suša</w:t>
      </w:r>
      <w:bookmarkEnd w:id="636"/>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8"/>
        <w:gridCol w:w="2071"/>
        <w:gridCol w:w="2959"/>
        <w:gridCol w:w="1831"/>
      </w:tblGrid>
      <w:tr w:rsidR="002B0E7A" w:rsidRPr="00707664" w14:paraId="2F9FAD30" w14:textId="77777777" w:rsidTr="009A184E">
        <w:trPr>
          <w:trHeight w:val="327"/>
          <w:jc w:val="center"/>
        </w:trPr>
        <w:tc>
          <w:tcPr>
            <w:tcW w:w="8789" w:type="dxa"/>
            <w:gridSpan w:val="4"/>
            <w:shd w:val="clear" w:color="auto" w:fill="auto"/>
            <w:vAlign w:val="center"/>
          </w:tcPr>
          <w:p w14:paraId="102D298D" w14:textId="77777777" w:rsidR="002B0E7A" w:rsidRPr="00707664" w:rsidRDefault="002B0E7A" w:rsidP="009A184E">
            <w:pPr>
              <w:spacing w:after="0" w:line="276" w:lineRule="auto"/>
              <w:jc w:val="center"/>
              <w:rPr>
                <w:rFonts w:eastAsia="Calibri" w:cstheme="minorHAnsi"/>
                <w:b/>
                <w:sz w:val="20"/>
                <w:szCs w:val="20"/>
              </w:rPr>
            </w:pPr>
            <w:r w:rsidRPr="00707664">
              <w:rPr>
                <w:rFonts w:eastAsia="Calibri" w:cstheme="minorHAnsi"/>
                <w:b/>
                <w:sz w:val="20"/>
                <w:szCs w:val="20"/>
              </w:rPr>
              <w:t>Gospodarstvo</w:t>
            </w:r>
          </w:p>
        </w:tc>
      </w:tr>
      <w:tr w:rsidR="002B0E7A" w:rsidRPr="00707664" w14:paraId="6CC340EE" w14:textId="77777777" w:rsidTr="009A184E">
        <w:trPr>
          <w:trHeight w:val="244"/>
          <w:jc w:val="center"/>
        </w:trPr>
        <w:tc>
          <w:tcPr>
            <w:tcW w:w="1928" w:type="dxa"/>
            <w:shd w:val="clear" w:color="auto" w:fill="auto"/>
            <w:vAlign w:val="center"/>
          </w:tcPr>
          <w:p w14:paraId="1BC3CF4D" w14:textId="77777777" w:rsidR="002B0E7A" w:rsidRPr="00707664" w:rsidRDefault="002B0E7A" w:rsidP="009A184E">
            <w:pPr>
              <w:spacing w:after="0" w:line="240" w:lineRule="auto"/>
              <w:jc w:val="center"/>
              <w:rPr>
                <w:rFonts w:eastAsia="Calibri" w:cstheme="minorHAnsi"/>
                <w:b/>
                <w:sz w:val="20"/>
                <w:szCs w:val="20"/>
              </w:rPr>
            </w:pPr>
            <w:r w:rsidRPr="00707664">
              <w:rPr>
                <w:rFonts w:eastAsia="Calibri" w:cstheme="minorHAnsi"/>
                <w:b/>
                <w:sz w:val="20"/>
                <w:szCs w:val="20"/>
              </w:rPr>
              <w:t>Kategorija</w:t>
            </w:r>
          </w:p>
        </w:tc>
        <w:tc>
          <w:tcPr>
            <w:tcW w:w="2071" w:type="dxa"/>
            <w:shd w:val="clear" w:color="auto" w:fill="auto"/>
            <w:vAlign w:val="center"/>
          </w:tcPr>
          <w:p w14:paraId="41F46DAD" w14:textId="77777777" w:rsidR="002B0E7A" w:rsidRPr="00707664" w:rsidRDefault="002B0E7A" w:rsidP="009A184E">
            <w:pPr>
              <w:spacing w:after="0" w:line="240" w:lineRule="auto"/>
              <w:jc w:val="center"/>
              <w:rPr>
                <w:rFonts w:eastAsia="Calibri" w:cstheme="minorHAnsi"/>
                <w:b/>
                <w:sz w:val="20"/>
                <w:szCs w:val="20"/>
              </w:rPr>
            </w:pPr>
            <w:r w:rsidRPr="00707664">
              <w:rPr>
                <w:rFonts w:eastAsia="Calibri" w:cstheme="minorHAnsi"/>
                <w:b/>
                <w:sz w:val="20"/>
                <w:szCs w:val="20"/>
              </w:rPr>
              <w:t>Posljedice</w:t>
            </w:r>
          </w:p>
        </w:tc>
        <w:tc>
          <w:tcPr>
            <w:tcW w:w="2959" w:type="dxa"/>
            <w:tcBorders>
              <w:bottom w:val="single" w:sz="4" w:space="0" w:color="auto"/>
            </w:tcBorders>
            <w:shd w:val="clear" w:color="auto" w:fill="auto"/>
            <w:vAlign w:val="center"/>
          </w:tcPr>
          <w:p w14:paraId="5920623C" w14:textId="77777777" w:rsidR="002B0E7A" w:rsidRPr="00707664" w:rsidRDefault="002B0E7A" w:rsidP="009A184E">
            <w:pPr>
              <w:spacing w:after="0" w:line="240" w:lineRule="auto"/>
              <w:jc w:val="center"/>
              <w:rPr>
                <w:rFonts w:eastAsia="Calibri" w:cstheme="minorHAnsi"/>
                <w:b/>
                <w:sz w:val="20"/>
                <w:szCs w:val="20"/>
              </w:rPr>
            </w:pPr>
            <w:r w:rsidRPr="00707664">
              <w:rPr>
                <w:rFonts w:eastAsia="Calibri" w:cstheme="minorHAnsi"/>
                <w:b/>
                <w:sz w:val="20"/>
                <w:szCs w:val="20"/>
              </w:rPr>
              <w:t>Kriterij</w:t>
            </w:r>
          </w:p>
          <w:p w14:paraId="4A657036" w14:textId="77777777" w:rsidR="002B0E7A" w:rsidRPr="00707664" w:rsidRDefault="002B0E7A" w:rsidP="009A184E">
            <w:pPr>
              <w:spacing w:after="0" w:line="240" w:lineRule="auto"/>
              <w:jc w:val="center"/>
              <w:rPr>
                <w:rFonts w:eastAsia="Calibri" w:cstheme="minorHAnsi"/>
                <w:b/>
                <w:sz w:val="20"/>
                <w:szCs w:val="20"/>
              </w:rPr>
            </w:pPr>
            <w:r w:rsidRPr="00707664">
              <w:rPr>
                <w:rFonts w:eastAsia="Calibri" w:cstheme="minorHAnsi"/>
                <w:b/>
                <w:sz w:val="20"/>
                <w:szCs w:val="20"/>
              </w:rPr>
              <w:t>-kn-</w:t>
            </w:r>
          </w:p>
        </w:tc>
        <w:tc>
          <w:tcPr>
            <w:tcW w:w="1831" w:type="dxa"/>
            <w:tcBorders>
              <w:bottom w:val="single" w:sz="4" w:space="0" w:color="auto"/>
            </w:tcBorders>
            <w:shd w:val="clear" w:color="auto" w:fill="auto"/>
            <w:vAlign w:val="center"/>
          </w:tcPr>
          <w:p w14:paraId="308EAE58" w14:textId="77777777" w:rsidR="002B0E7A" w:rsidRPr="00707664" w:rsidRDefault="002B0E7A" w:rsidP="009A184E">
            <w:pPr>
              <w:spacing w:after="0" w:line="240" w:lineRule="auto"/>
              <w:jc w:val="center"/>
              <w:rPr>
                <w:rFonts w:eastAsia="Calibri" w:cstheme="minorHAnsi"/>
                <w:b/>
                <w:sz w:val="20"/>
                <w:szCs w:val="20"/>
              </w:rPr>
            </w:pPr>
            <w:r w:rsidRPr="00707664">
              <w:rPr>
                <w:rFonts w:eastAsia="Calibri" w:cstheme="minorHAnsi"/>
                <w:b/>
                <w:sz w:val="20"/>
                <w:szCs w:val="20"/>
              </w:rPr>
              <w:t>Odabrano</w:t>
            </w:r>
          </w:p>
        </w:tc>
      </w:tr>
      <w:tr w:rsidR="004D56CF" w:rsidRPr="00707664" w14:paraId="1FF64785" w14:textId="77777777" w:rsidTr="009A184E">
        <w:trPr>
          <w:trHeight w:val="244"/>
          <w:jc w:val="center"/>
        </w:trPr>
        <w:tc>
          <w:tcPr>
            <w:tcW w:w="1928" w:type="dxa"/>
            <w:shd w:val="clear" w:color="auto" w:fill="auto"/>
            <w:vAlign w:val="center"/>
          </w:tcPr>
          <w:p w14:paraId="199ED7EF" w14:textId="77777777" w:rsidR="004D56CF" w:rsidRPr="00707664" w:rsidRDefault="004D56CF" w:rsidP="004D56CF">
            <w:pPr>
              <w:spacing w:after="0" w:line="276" w:lineRule="auto"/>
              <w:jc w:val="center"/>
              <w:rPr>
                <w:rFonts w:eastAsia="Calibri" w:cstheme="minorHAnsi"/>
                <w:b/>
                <w:sz w:val="20"/>
                <w:szCs w:val="20"/>
              </w:rPr>
            </w:pPr>
            <w:r w:rsidRPr="00707664">
              <w:rPr>
                <w:rFonts w:eastAsia="Calibri" w:cstheme="minorHAnsi"/>
                <w:b/>
                <w:sz w:val="20"/>
                <w:szCs w:val="20"/>
              </w:rPr>
              <w:t>1</w:t>
            </w:r>
          </w:p>
        </w:tc>
        <w:tc>
          <w:tcPr>
            <w:tcW w:w="2071" w:type="dxa"/>
            <w:shd w:val="clear" w:color="auto" w:fill="auto"/>
            <w:vAlign w:val="center"/>
          </w:tcPr>
          <w:p w14:paraId="7DCEADD5" w14:textId="77777777"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Neznatne</w:t>
            </w:r>
          </w:p>
        </w:tc>
        <w:tc>
          <w:tcPr>
            <w:tcW w:w="2959" w:type="dxa"/>
            <w:shd w:val="clear" w:color="auto" w:fill="auto"/>
            <w:vAlign w:val="center"/>
          </w:tcPr>
          <w:p w14:paraId="7CEFC58D" w14:textId="333D4806" w:rsidR="004D56CF" w:rsidRPr="00707664" w:rsidRDefault="004D56CF" w:rsidP="004D56CF">
            <w:pPr>
              <w:spacing w:after="0" w:line="276" w:lineRule="auto"/>
              <w:jc w:val="center"/>
              <w:rPr>
                <w:rFonts w:eastAsia="Calibri" w:cstheme="minorHAnsi"/>
                <w:sz w:val="20"/>
                <w:szCs w:val="20"/>
              </w:rPr>
            </w:pPr>
            <w:r w:rsidRPr="00476C61">
              <w:rPr>
                <w:rFonts w:eastAsia="Calibri" w:cstheme="minorHAnsi"/>
                <w:sz w:val="20"/>
                <w:szCs w:val="20"/>
              </w:rPr>
              <w:t>128.155,06-256.310,11</w:t>
            </w:r>
          </w:p>
        </w:tc>
        <w:tc>
          <w:tcPr>
            <w:tcW w:w="1831" w:type="dxa"/>
            <w:tcBorders>
              <w:bottom w:val="single" w:sz="4" w:space="0" w:color="auto"/>
            </w:tcBorders>
            <w:shd w:val="clear" w:color="auto" w:fill="auto"/>
            <w:vAlign w:val="center"/>
          </w:tcPr>
          <w:p w14:paraId="157AB81F" w14:textId="77777777" w:rsidR="004D56CF" w:rsidRPr="00707664" w:rsidRDefault="004D56CF" w:rsidP="004D56CF">
            <w:pPr>
              <w:spacing w:after="0" w:line="276" w:lineRule="auto"/>
              <w:jc w:val="center"/>
              <w:rPr>
                <w:rFonts w:eastAsia="Calibri" w:cstheme="minorHAnsi"/>
                <w:sz w:val="20"/>
                <w:szCs w:val="20"/>
              </w:rPr>
            </w:pPr>
          </w:p>
        </w:tc>
      </w:tr>
      <w:tr w:rsidR="004D56CF" w:rsidRPr="00707664" w14:paraId="56F75389" w14:textId="77777777" w:rsidTr="009A184E">
        <w:trPr>
          <w:trHeight w:val="244"/>
          <w:jc w:val="center"/>
        </w:trPr>
        <w:tc>
          <w:tcPr>
            <w:tcW w:w="1928" w:type="dxa"/>
            <w:shd w:val="clear" w:color="auto" w:fill="auto"/>
            <w:vAlign w:val="center"/>
          </w:tcPr>
          <w:p w14:paraId="46226D04" w14:textId="77777777" w:rsidR="004D56CF" w:rsidRPr="00707664" w:rsidRDefault="004D56CF" w:rsidP="004D56CF">
            <w:pPr>
              <w:spacing w:after="0" w:line="276" w:lineRule="auto"/>
              <w:jc w:val="center"/>
              <w:rPr>
                <w:rFonts w:eastAsia="Calibri" w:cstheme="minorHAnsi"/>
                <w:b/>
                <w:sz w:val="20"/>
                <w:szCs w:val="20"/>
              </w:rPr>
            </w:pPr>
            <w:r w:rsidRPr="00707664">
              <w:rPr>
                <w:rFonts w:eastAsia="Calibri" w:cstheme="minorHAnsi"/>
                <w:b/>
                <w:sz w:val="20"/>
                <w:szCs w:val="20"/>
              </w:rPr>
              <w:t>2</w:t>
            </w:r>
          </w:p>
        </w:tc>
        <w:tc>
          <w:tcPr>
            <w:tcW w:w="2071" w:type="dxa"/>
            <w:shd w:val="clear" w:color="auto" w:fill="auto"/>
            <w:vAlign w:val="center"/>
          </w:tcPr>
          <w:p w14:paraId="31BD1908" w14:textId="77777777"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Malene</w:t>
            </w:r>
          </w:p>
        </w:tc>
        <w:tc>
          <w:tcPr>
            <w:tcW w:w="2959" w:type="dxa"/>
            <w:shd w:val="clear" w:color="auto" w:fill="auto"/>
            <w:vAlign w:val="center"/>
          </w:tcPr>
          <w:p w14:paraId="3E7614EF" w14:textId="29EBE3D6" w:rsidR="004D56CF" w:rsidRPr="00707664" w:rsidRDefault="004D56CF" w:rsidP="004D56CF">
            <w:pPr>
              <w:spacing w:after="0" w:line="276" w:lineRule="auto"/>
              <w:jc w:val="center"/>
              <w:rPr>
                <w:rFonts w:eastAsia="Calibri" w:cstheme="minorHAnsi"/>
                <w:sz w:val="20"/>
                <w:szCs w:val="20"/>
              </w:rPr>
            </w:pPr>
            <w:r w:rsidRPr="00476C61">
              <w:rPr>
                <w:rFonts w:eastAsia="Calibri" w:cstheme="minorHAnsi"/>
                <w:sz w:val="20"/>
                <w:szCs w:val="20"/>
              </w:rPr>
              <w:t>256.310,11-1.281.550,55</w:t>
            </w:r>
          </w:p>
        </w:tc>
        <w:tc>
          <w:tcPr>
            <w:tcW w:w="1831" w:type="dxa"/>
            <w:tcBorders>
              <w:bottom w:val="single" w:sz="4" w:space="0" w:color="auto"/>
            </w:tcBorders>
            <w:shd w:val="clear" w:color="auto" w:fill="auto"/>
            <w:vAlign w:val="center"/>
          </w:tcPr>
          <w:p w14:paraId="530DE42C" w14:textId="77777777" w:rsidR="004D56CF" w:rsidRPr="00707664" w:rsidRDefault="004D56CF" w:rsidP="004D56CF">
            <w:pPr>
              <w:spacing w:after="0" w:line="276" w:lineRule="auto"/>
              <w:jc w:val="center"/>
              <w:rPr>
                <w:rFonts w:eastAsia="Calibri" w:cstheme="minorHAnsi"/>
                <w:sz w:val="20"/>
                <w:szCs w:val="20"/>
              </w:rPr>
            </w:pPr>
          </w:p>
        </w:tc>
      </w:tr>
      <w:tr w:rsidR="004D56CF" w:rsidRPr="00707664" w14:paraId="41126139" w14:textId="77777777" w:rsidTr="009A184E">
        <w:trPr>
          <w:trHeight w:val="244"/>
          <w:jc w:val="center"/>
        </w:trPr>
        <w:tc>
          <w:tcPr>
            <w:tcW w:w="1928" w:type="dxa"/>
            <w:shd w:val="clear" w:color="auto" w:fill="auto"/>
            <w:vAlign w:val="center"/>
          </w:tcPr>
          <w:p w14:paraId="694C89A8" w14:textId="77777777" w:rsidR="004D56CF" w:rsidRPr="00707664" w:rsidRDefault="004D56CF" w:rsidP="004D56CF">
            <w:pPr>
              <w:spacing w:after="0" w:line="276" w:lineRule="auto"/>
              <w:jc w:val="center"/>
              <w:rPr>
                <w:rFonts w:eastAsia="Calibri" w:cstheme="minorHAnsi"/>
                <w:b/>
                <w:sz w:val="20"/>
                <w:szCs w:val="20"/>
              </w:rPr>
            </w:pPr>
            <w:r w:rsidRPr="00707664">
              <w:rPr>
                <w:rFonts w:eastAsia="Calibri" w:cstheme="minorHAnsi"/>
                <w:b/>
                <w:sz w:val="20"/>
                <w:szCs w:val="20"/>
              </w:rPr>
              <w:t>3</w:t>
            </w:r>
          </w:p>
        </w:tc>
        <w:tc>
          <w:tcPr>
            <w:tcW w:w="2071" w:type="dxa"/>
            <w:shd w:val="clear" w:color="auto" w:fill="auto"/>
            <w:vAlign w:val="center"/>
          </w:tcPr>
          <w:p w14:paraId="3849D889" w14:textId="77777777"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Umjerene</w:t>
            </w:r>
          </w:p>
        </w:tc>
        <w:tc>
          <w:tcPr>
            <w:tcW w:w="2959" w:type="dxa"/>
            <w:shd w:val="clear" w:color="auto" w:fill="auto"/>
            <w:vAlign w:val="center"/>
          </w:tcPr>
          <w:p w14:paraId="0404C5D5" w14:textId="10BB9B7B" w:rsidR="004D56CF" w:rsidRPr="00707664" w:rsidRDefault="004D56CF" w:rsidP="004D56CF">
            <w:pPr>
              <w:spacing w:after="0" w:line="276" w:lineRule="auto"/>
              <w:jc w:val="center"/>
              <w:rPr>
                <w:rFonts w:eastAsia="Calibri" w:cstheme="minorHAnsi"/>
                <w:sz w:val="20"/>
                <w:szCs w:val="20"/>
              </w:rPr>
            </w:pPr>
            <w:r w:rsidRPr="00476C61">
              <w:rPr>
                <w:rFonts w:eastAsia="Calibri" w:cstheme="minorHAnsi"/>
                <w:sz w:val="20"/>
                <w:szCs w:val="20"/>
              </w:rPr>
              <w:t>1.281.550,55-3.844.651,65</w:t>
            </w:r>
          </w:p>
        </w:tc>
        <w:tc>
          <w:tcPr>
            <w:tcW w:w="1831" w:type="dxa"/>
            <w:tcBorders>
              <w:bottom w:val="single" w:sz="4" w:space="0" w:color="auto"/>
            </w:tcBorders>
            <w:shd w:val="clear" w:color="auto" w:fill="auto"/>
            <w:vAlign w:val="center"/>
          </w:tcPr>
          <w:p w14:paraId="4626297C" w14:textId="77777777" w:rsidR="004D56CF" w:rsidRPr="00707664" w:rsidRDefault="004D56CF" w:rsidP="004D56CF">
            <w:pPr>
              <w:spacing w:after="0" w:line="276" w:lineRule="auto"/>
              <w:jc w:val="center"/>
              <w:rPr>
                <w:rFonts w:eastAsia="Calibri" w:cstheme="minorHAnsi"/>
                <w:sz w:val="20"/>
                <w:szCs w:val="20"/>
              </w:rPr>
            </w:pPr>
          </w:p>
        </w:tc>
      </w:tr>
      <w:tr w:rsidR="004D56CF" w:rsidRPr="00707664" w14:paraId="7D994164" w14:textId="77777777" w:rsidTr="009A184E">
        <w:trPr>
          <w:trHeight w:val="257"/>
          <w:jc w:val="center"/>
        </w:trPr>
        <w:tc>
          <w:tcPr>
            <w:tcW w:w="1928" w:type="dxa"/>
            <w:shd w:val="clear" w:color="auto" w:fill="auto"/>
            <w:vAlign w:val="center"/>
          </w:tcPr>
          <w:p w14:paraId="7928A61D" w14:textId="77777777" w:rsidR="004D56CF" w:rsidRPr="00707664" w:rsidRDefault="004D56CF" w:rsidP="004D56CF">
            <w:pPr>
              <w:spacing w:after="0" w:line="276" w:lineRule="auto"/>
              <w:jc w:val="center"/>
              <w:rPr>
                <w:rFonts w:eastAsia="Calibri" w:cstheme="minorHAnsi"/>
                <w:b/>
                <w:sz w:val="20"/>
                <w:szCs w:val="20"/>
              </w:rPr>
            </w:pPr>
            <w:r w:rsidRPr="00707664">
              <w:rPr>
                <w:rFonts w:eastAsia="Calibri" w:cstheme="minorHAnsi"/>
                <w:b/>
                <w:sz w:val="20"/>
                <w:szCs w:val="20"/>
              </w:rPr>
              <w:t>4</w:t>
            </w:r>
          </w:p>
        </w:tc>
        <w:tc>
          <w:tcPr>
            <w:tcW w:w="2071" w:type="dxa"/>
            <w:shd w:val="clear" w:color="auto" w:fill="auto"/>
            <w:vAlign w:val="center"/>
          </w:tcPr>
          <w:p w14:paraId="2779A1A5" w14:textId="77777777"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Značajne</w:t>
            </w:r>
          </w:p>
        </w:tc>
        <w:tc>
          <w:tcPr>
            <w:tcW w:w="2959" w:type="dxa"/>
            <w:shd w:val="clear" w:color="auto" w:fill="auto"/>
            <w:vAlign w:val="center"/>
          </w:tcPr>
          <w:p w14:paraId="003AFB35" w14:textId="5E07851E" w:rsidR="004D56CF" w:rsidRPr="00707664" w:rsidRDefault="004D56CF" w:rsidP="004D56CF">
            <w:pPr>
              <w:spacing w:after="0" w:line="276" w:lineRule="auto"/>
              <w:jc w:val="center"/>
              <w:rPr>
                <w:rFonts w:eastAsia="Calibri" w:cstheme="minorHAnsi"/>
                <w:sz w:val="20"/>
                <w:szCs w:val="20"/>
              </w:rPr>
            </w:pPr>
            <w:r w:rsidRPr="00476C61">
              <w:rPr>
                <w:rFonts w:eastAsia="Calibri" w:cstheme="minorHAnsi"/>
                <w:sz w:val="20"/>
                <w:szCs w:val="20"/>
              </w:rPr>
              <w:t>3.844.651,65-6.407.752,75</w:t>
            </w:r>
          </w:p>
        </w:tc>
        <w:tc>
          <w:tcPr>
            <w:tcW w:w="1831" w:type="dxa"/>
            <w:tcBorders>
              <w:bottom w:val="single" w:sz="4" w:space="0" w:color="auto"/>
            </w:tcBorders>
            <w:shd w:val="clear" w:color="auto" w:fill="auto"/>
            <w:vAlign w:val="center"/>
          </w:tcPr>
          <w:p w14:paraId="71C3BF92" w14:textId="77777777"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X</w:t>
            </w:r>
          </w:p>
        </w:tc>
      </w:tr>
      <w:tr w:rsidR="004D56CF" w:rsidRPr="00707664" w14:paraId="0428D446" w14:textId="77777777" w:rsidTr="009A184E">
        <w:trPr>
          <w:trHeight w:val="70"/>
          <w:jc w:val="center"/>
        </w:trPr>
        <w:tc>
          <w:tcPr>
            <w:tcW w:w="1928" w:type="dxa"/>
            <w:shd w:val="clear" w:color="auto" w:fill="auto"/>
            <w:vAlign w:val="center"/>
          </w:tcPr>
          <w:p w14:paraId="7B6EA391" w14:textId="77777777" w:rsidR="004D56CF" w:rsidRPr="00707664" w:rsidRDefault="004D56CF" w:rsidP="004D56CF">
            <w:pPr>
              <w:spacing w:after="0" w:line="276" w:lineRule="auto"/>
              <w:jc w:val="center"/>
              <w:rPr>
                <w:rFonts w:eastAsia="Calibri" w:cstheme="minorHAnsi"/>
                <w:b/>
                <w:sz w:val="20"/>
                <w:szCs w:val="20"/>
              </w:rPr>
            </w:pPr>
            <w:r w:rsidRPr="00707664">
              <w:rPr>
                <w:rFonts w:eastAsia="Calibri" w:cstheme="minorHAnsi"/>
                <w:b/>
                <w:sz w:val="20"/>
                <w:szCs w:val="20"/>
              </w:rPr>
              <w:t>5</w:t>
            </w:r>
          </w:p>
        </w:tc>
        <w:tc>
          <w:tcPr>
            <w:tcW w:w="2071" w:type="dxa"/>
            <w:shd w:val="clear" w:color="auto" w:fill="auto"/>
            <w:vAlign w:val="center"/>
          </w:tcPr>
          <w:p w14:paraId="5E85F6D2" w14:textId="77777777"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Katastrofalne</w:t>
            </w:r>
          </w:p>
        </w:tc>
        <w:tc>
          <w:tcPr>
            <w:tcW w:w="2959" w:type="dxa"/>
            <w:shd w:val="clear" w:color="auto" w:fill="auto"/>
            <w:vAlign w:val="center"/>
          </w:tcPr>
          <w:p w14:paraId="545ACDF3" w14:textId="2136B6F8" w:rsidR="004D56CF" w:rsidRPr="00707664" w:rsidRDefault="004D56CF" w:rsidP="004D56CF">
            <w:pPr>
              <w:spacing w:after="0" w:line="276" w:lineRule="auto"/>
              <w:jc w:val="center"/>
              <w:rPr>
                <w:rFonts w:eastAsia="Calibri" w:cstheme="minorHAnsi"/>
                <w:sz w:val="20"/>
                <w:szCs w:val="20"/>
              </w:rPr>
            </w:pPr>
            <w:r w:rsidRPr="00476C61">
              <w:rPr>
                <w:rFonts w:eastAsia="Calibri" w:cstheme="minorHAnsi"/>
                <w:sz w:val="20"/>
                <w:szCs w:val="20"/>
              </w:rPr>
              <w:t>&gt;6.407.725,25</w:t>
            </w:r>
          </w:p>
        </w:tc>
        <w:tc>
          <w:tcPr>
            <w:tcW w:w="1831" w:type="dxa"/>
            <w:tcBorders>
              <w:bottom w:val="single" w:sz="4" w:space="0" w:color="auto"/>
            </w:tcBorders>
            <w:shd w:val="clear" w:color="auto" w:fill="auto"/>
            <w:vAlign w:val="center"/>
          </w:tcPr>
          <w:p w14:paraId="3A9BC030" w14:textId="77777777" w:rsidR="004D56CF" w:rsidRPr="00707664" w:rsidRDefault="004D56CF" w:rsidP="004D56CF">
            <w:pPr>
              <w:spacing w:after="0" w:line="276" w:lineRule="auto"/>
              <w:jc w:val="center"/>
              <w:rPr>
                <w:rFonts w:eastAsia="Calibri" w:cstheme="minorHAnsi"/>
                <w:sz w:val="20"/>
                <w:szCs w:val="20"/>
              </w:rPr>
            </w:pPr>
          </w:p>
        </w:tc>
      </w:tr>
    </w:tbl>
    <w:p w14:paraId="2D6424F2" w14:textId="498E108A" w:rsidR="002B0E7A" w:rsidRPr="00707664" w:rsidRDefault="002B0E7A" w:rsidP="002B0E7A">
      <w:pPr>
        <w:numPr>
          <w:ilvl w:val="4"/>
          <w:numId w:val="3"/>
        </w:numPr>
        <w:spacing w:before="240" w:after="120" w:line="276" w:lineRule="auto"/>
        <w:jc w:val="both"/>
        <w:outlineLvl w:val="4"/>
        <w:rPr>
          <w:rFonts w:ascii="Calibri" w:hAnsi="Calibri" w:cs="Times New Roman"/>
          <w:bCs/>
          <w:i/>
          <w:iCs/>
          <w:sz w:val="24"/>
          <w:szCs w:val="26"/>
          <w:lang w:eastAsia="zh-CN"/>
        </w:rPr>
      </w:pPr>
      <w:bookmarkStart w:id="637" w:name="_Toc72322153"/>
      <w:r w:rsidRPr="00707664">
        <w:rPr>
          <w:rFonts w:ascii="Calibri" w:hAnsi="Calibri" w:cs="Times New Roman"/>
          <w:bCs/>
          <w:i/>
          <w:iCs/>
          <w:sz w:val="24"/>
          <w:szCs w:val="26"/>
          <w:lang w:eastAsia="zh-CN"/>
        </w:rPr>
        <w:t>Posljedice na društvenu stabilnost i politiku</w:t>
      </w:r>
      <w:bookmarkEnd w:id="637"/>
    </w:p>
    <w:p w14:paraId="75EA357F" w14:textId="77777777" w:rsidR="002B0E7A" w:rsidRPr="00707664" w:rsidRDefault="002B0E7A" w:rsidP="002B0E7A">
      <w:pPr>
        <w:spacing w:after="120"/>
        <w:jc w:val="both"/>
        <w:rPr>
          <w:sz w:val="24"/>
          <w:szCs w:val="24"/>
        </w:rPr>
      </w:pPr>
      <w:r w:rsidRPr="00707664">
        <w:rPr>
          <w:sz w:val="24"/>
          <w:szCs w:val="24"/>
        </w:rPr>
        <w:t>Posljedice društvene stabilnosti i politike iskazuju se u materijalnoj šteti i to za štetu na kritičnoj infrastrukturi i šteti na građevinama od javnog i društvenog značaja.</w:t>
      </w:r>
    </w:p>
    <w:p w14:paraId="23A3B9E3" w14:textId="77777777" w:rsidR="00F0668F" w:rsidRDefault="00F0668F" w:rsidP="002B0E7A">
      <w:pPr>
        <w:spacing w:after="120" w:line="276" w:lineRule="auto"/>
        <w:jc w:val="both"/>
        <w:rPr>
          <w:rFonts w:eastAsia="Calibri" w:cstheme="minorHAnsi"/>
          <w:sz w:val="24"/>
          <w:szCs w:val="24"/>
          <w:lang w:eastAsia="zh-CN"/>
        </w:rPr>
      </w:pPr>
      <w:r w:rsidRPr="00F0668F">
        <w:rPr>
          <w:rFonts w:eastAsia="Calibri" w:cstheme="minorHAnsi"/>
          <w:sz w:val="24"/>
          <w:szCs w:val="24"/>
          <w:lang w:eastAsia="zh-CN"/>
        </w:rPr>
        <w:t>Posljedice suše mogu se negativno odraziti na opskrbu stanovništva hranom i vodom. Suša utječe na vodostaje rijeka, vodocrpilišta i druge izvore vode za piće (bunari), jer bi se razina istih snizila u ovisnosti od vremenskog trajanja suše. Smanjenjem nivoa i količine vode u vodnim objektima, otežala bi se i distribucija iste korisnicima.</w:t>
      </w:r>
    </w:p>
    <w:p w14:paraId="3F30C8F1" w14:textId="129D4081" w:rsidR="002B0E7A" w:rsidRPr="00707664" w:rsidRDefault="002B0E7A" w:rsidP="002B0E7A">
      <w:pPr>
        <w:keepNext/>
        <w:spacing w:after="0" w:line="276" w:lineRule="auto"/>
        <w:jc w:val="both"/>
        <w:rPr>
          <w:rFonts w:ascii="Calibri" w:eastAsia="Calibri" w:hAnsi="Calibri" w:cs="Arial"/>
          <w:b/>
          <w:bCs/>
          <w:sz w:val="20"/>
          <w:szCs w:val="20"/>
          <w:lang w:eastAsia="zh-CN"/>
        </w:rPr>
      </w:pPr>
      <w:bookmarkStart w:id="638" w:name="_Toc72322466"/>
      <w:r w:rsidRPr="00707664">
        <w:rPr>
          <w:rFonts w:ascii="Calibri" w:eastAsia="Calibri" w:hAnsi="Calibri" w:cs="Arial"/>
          <w:b/>
          <w:bCs/>
          <w:sz w:val="20"/>
          <w:szCs w:val="20"/>
          <w:lang w:eastAsia="zh-CN"/>
        </w:rPr>
        <w:lastRenderedPageBreak/>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70</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Posljedice na kritičnu infrastrukturu </w:t>
      </w:r>
      <w:r w:rsidRPr="00707664">
        <w:rPr>
          <w:rFonts w:ascii="Calibri" w:eastAsia="Calibri" w:hAnsi="Calibri" w:cs="Arial"/>
          <w:b/>
          <w:bCs/>
          <w:sz w:val="20"/>
          <w:szCs w:val="20"/>
          <w:lang w:eastAsia="zh-CN"/>
        </w:rPr>
        <w:sym w:font="Symbol" w:char="F02D"/>
      </w:r>
      <w:r w:rsidRPr="00707664">
        <w:rPr>
          <w:rFonts w:ascii="Calibri" w:eastAsia="Calibri" w:hAnsi="Calibri" w:cs="Arial"/>
          <w:b/>
          <w:bCs/>
          <w:sz w:val="20"/>
          <w:szCs w:val="20"/>
          <w:lang w:eastAsia="zh-CN"/>
        </w:rPr>
        <w:t xml:space="preserve"> </w:t>
      </w:r>
      <w:r w:rsidR="00F0668F">
        <w:rPr>
          <w:rFonts w:ascii="Calibri" w:eastAsia="Calibri" w:hAnsi="Calibri" w:cs="Arial"/>
          <w:b/>
          <w:bCs/>
          <w:sz w:val="20"/>
          <w:szCs w:val="20"/>
          <w:lang w:eastAsia="zh-CN"/>
        </w:rPr>
        <w:t>suša</w:t>
      </w:r>
      <w:bookmarkEnd w:id="638"/>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5"/>
        <w:gridCol w:w="1620"/>
        <w:gridCol w:w="3018"/>
        <w:gridCol w:w="2346"/>
      </w:tblGrid>
      <w:tr w:rsidR="002B0E7A" w:rsidRPr="00707664" w14:paraId="1A95A4B7" w14:textId="77777777" w:rsidTr="009A184E">
        <w:trPr>
          <w:trHeight w:val="262"/>
          <w:tblHeader/>
        </w:trPr>
        <w:tc>
          <w:tcPr>
            <w:tcW w:w="8789" w:type="dxa"/>
            <w:gridSpan w:val="4"/>
            <w:shd w:val="clear" w:color="auto" w:fill="auto"/>
            <w:vAlign w:val="center"/>
          </w:tcPr>
          <w:p w14:paraId="4D99A682" w14:textId="77777777" w:rsidR="002B0E7A" w:rsidRPr="00707664" w:rsidRDefault="002B0E7A" w:rsidP="009A184E">
            <w:pPr>
              <w:spacing w:after="0" w:line="240" w:lineRule="auto"/>
              <w:jc w:val="center"/>
              <w:rPr>
                <w:rFonts w:eastAsia="Calibri" w:cstheme="minorHAnsi"/>
                <w:b/>
                <w:sz w:val="20"/>
                <w:szCs w:val="20"/>
              </w:rPr>
            </w:pPr>
            <w:r w:rsidRPr="00707664">
              <w:rPr>
                <w:rFonts w:eastAsia="Calibri" w:cstheme="minorHAnsi"/>
                <w:b/>
                <w:sz w:val="20"/>
                <w:szCs w:val="20"/>
              </w:rPr>
              <w:t>Društvena stabilnost i politika</w:t>
            </w:r>
          </w:p>
        </w:tc>
      </w:tr>
      <w:tr w:rsidR="002B0E7A" w:rsidRPr="00707664" w14:paraId="27713BD1" w14:textId="77777777" w:rsidTr="009A184E">
        <w:trPr>
          <w:trHeight w:val="262"/>
          <w:tblHeader/>
        </w:trPr>
        <w:tc>
          <w:tcPr>
            <w:tcW w:w="8789" w:type="dxa"/>
            <w:gridSpan w:val="4"/>
            <w:shd w:val="clear" w:color="auto" w:fill="auto"/>
            <w:vAlign w:val="center"/>
          </w:tcPr>
          <w:p w14:paraId="79DCD200" w14:textId="77777777" w:rsidR="002B0E7A" w:rsidRPr="00707664" w:rsidRDefault="002B0E7A" w:rsidP="009A184E">
            <w:pPr>
              <w:spacing w:after="0" w:line="240" w:lineRule="auto"/>
              <w:jc w:val="center"/>
              <w:rPr>
                <w:rFonts w:eastAsia="Calibri" w:cstheme="minorHAnsi"/>
                <w:b/>
                <w:sz w:val="20"/>
                <w:szCs w:val="20"/>
              </w:rPr>
            </w:pPr>
            <w:r w:rsidRPr="00707664">
              <w:rPr>
                <w:rFonts w:eastAsia="Calibri" w:cstheme="minorHAnsi"/>
                <w:b/>
                <w:sz w:val="20"/>
                <w:szCs w:val="20"/>
              </w:rPr>
              <w:t>Štete/gubici na kritičnoj infrastrukturi</w:t>
            </w:r>
          </w:p>
        </w:tc>
      </w:tr>
      <w:tr w:rsidR="002B0E7A" w:rsidRPr="00707664" w14:paraId="0807AC94" w14:textId="77777777" w:rsidTr="009A184E">
        <w:trPr>
          <w:trHeight w:val="262"/>
          <w:tblHeader/>
        </w:trPr>
        <w:tc>
          <w:tcPr>
            <w:tcW w:w="1805" w:type="dxa"/>
            <w:shd w:val="clear" w:color="auto" w:fill="auto"/>
            <w:vAlign w:val="center"/>
          </w:tcPr>
          <w:p w14:paraId="3E109778" w14:textId="77777777" w:rsidR="002B0E7A" w:rsidRPr="00707664" w:rsidRDefault="002B0E7A" w:rsidP="009A184E">
            <w:pPr>
              <w:spacing w:after="0" w:line="240" w:lineRule="auto"/>
              <w:jc w:val="center"/>
              <w:rPr>
                <w:rFonts w:eastAsia="Calibri" w:cstheme="minorHAnsi"/>
                <w:b/>
                <w:sz w:val="20"/>
                <w:szCs w:val="20"/>
              </w:rPr>
            </w:pPr>
            <w:r w:rsidRPr="00707664">
              <w:rPr>
                <w:rFonts w:eastAsia="Calibri" w:cstheme="minorHAnsi"/>
                <w:b/>
                <w:sz w:val="20"/>
                <w:szCs w:val="20"/>
              </w:rPr>
              <w:t>Kategorija</w:t>
            </w:r>
          </w:p>
        </w:tc>
        <w:tc>
          <w:tcPr>
            <w:tcW w:w="1620" w:type="dxa"/>
            <w:shd w:val="clear" w:color="auto" w:fill="auto"/>
            <w:vAlign w:val="center"/>
          </w:tcPr>
          <w:p w14:paraId="1D8FA891" w14:textId="77777777" w:rsidR="002B0E7A" w:rsidRPr="00707664" w:rsidRDefault="002B0E7A" w:rsidP="009A184E">
            <w:pPr>
              <w:spacing w:after="0" w:line="240" w:lineRule="auto"/>
              <w:jc w:val="center"/>
              <w:rPr>
                <w:rFonts w:eastAsia="Calibri" w:cstheme="minorHAnsi"/>
                <w:b/>
                <w:sz w:val="20"/>
                <w:szCs w:val="20"/>
              </w:rPr>
            </w:pPr>
            <w:r w:rsidRPr="00707664">
              <w:rPr>
                <w:rFonts w:eastAsia="Calibri" w:cstheme="minorHAnsi"/>
                <w:b/>
                <w:sz w:val="20"/>
                <w:szCs w:val="20"/>
              </w:rPr>
              <w:t>Posljedice</w:t>
            </w:r>
          </w:p>
        </w:tc>
        <w:tc>
          <w:tcPr>
            <w:tcW w:w="3018" w:type="dxa"/>
            <w:shd w:val="clear" w:color="auto" w:fill="auto"/>
            <w:vAlign w:val="center"/>
          </w:tcPr>
          <w:p w14:paraId="2B429194" w14:textId="77777777" w:rsidR="002B0E7A" w:rsidRPr="00707664" w:rsidRDefault="002B0E7A" w:rsidP="009A184E">
            <w:pPr>
              <w:spacing w:after="0" w:line="240" w:lineRule="auto"/>
              <w:jc w:val="center"/>
              <w:rPr>
                <w:rFonts w:eastAsia="Calibri" w:cstheme="minorHAnsi"/>
                <w:b/>
                <w:sz w:val="20"/>
                <w:szCs w:val="20"/>
              </w:rPr>
            </w:pPr>
            <w:r w:rsidRPr="00707664">
              <w:rPr>
                <w:rFonts w:eastAsia="Calibri" w:cstheme="minorHAnsi"/>
                <w:b/>
                <w:sz w:val="20"/>
                <w:szCs w:val="20"/>
              </w:rPr>
              <w:t>Kriterij</w:t>
            </w:r>
          </w:p>
          <w:p w14:paraId="33D79882" w14:textId="77777777" w:rsidR="002B0E7A" w:rsidRPr="00707664" w:rsidRDefault="002B0E7A" w:rsidP="009A184E">
            <w:pPr>
              <w:spacing w:after="0" w:line="240" w:lineRule="auto"/>
              <w:jc w:val="center"/>
              <w:rPr>
                <w:rFonts w:eastAsia="Calibri" w:cstheme="minorHAnsi"/>
                <w:b/>
                <w:sz w:val="20"/>
                <w:szCs w:val="20"/>
              </w:rPr>
            </w:pPr>
            <w:r w:rsidRPr="00707664">
              <w:rPr>
                <w:rFonts w:eastAsia="Calibri" w:cstheme="minorHAnsi"/>
                <w:b/>
                <w:sz w:val="20"/>
                <w:szCs w:val="20"/>
              </w:rPr>
              <w:t>-kn-</w:t>
            </w:r>
          </w:p>
        </w:tc>
        <w:tc>
          <w:tcPr>
            <w:tcW w:w="2346" w:type="dxa"/>
            <w:shd w:val="clear" w:color="auto" w:fill="auto"/>
            <w:vAlign w:val="center"/>
          </w:tcPr>
          <w:p w14:paraId="7102807A" w14:textId="77777777" w:rsidR="002B0E7A" w:rsidRPr="00707664" w:rsidRDefault="002B0E7A" w:rsidP="009A184E">
            <w:pPr>
              <w:spacing w:after="0" w:line="240" w:lineRule="auto"/>
              <w:jc w:val="center"/>
              <w:rPr>
                <w:rFonts w:eastAsia="Calibri" w:cstheme="minorHAnsi"/>
                <w:b/>
                <w:sz w:val="20"/>
                <w:szCs w:val="20"/>
              </w:rPr>
            </w:pPr>
            <w:r w:rsidRPr="00707664">
              <w:rPr>
                <w:rFonts w:eastAsia="Calibri" w:cstheme="minorHAnsi"/>
                <w:b/>
                <w:sz w:val="20"/>
                <w:szCs w:val="20"/>
              </w:rPr>
              <w:t>Odabrano</w:t>
            </w:r>
          </w:p>
        </w:tc>
      </w:tr>
      <w:tr w:rsidR="004D56CF" w:rsidRPr="00707664" w14:paraId="652C1390" w14:textId="77777777" w:rsidTr="009A184E">
        <w:trPr>
          <w:trHeight w:val="262"/>
        </w:trPr>
        <w:tc>
          <w:tcPr>
            <w:tcW w:w="1805" w:type="dxa"/>
            <w:shd w:val="clear" w:color="auto" w:fill="auto"/>
            <w:vAlign w:val="center"/>
          </w:tcPr>
          <w:p w14:paraId="29745EBE" w14:textId="77777777" w:rsidR="004D56CF" w:rsidRPr="00707664" w:rsidRDefault="004D56CF" w:rsidP="004D56CF">
            <w:pPr>
              <w:spacing w:after="0" w:line="276" w:lineRule="auto"/>
              <w:jc w:val="center"/>
              <w:rPr>
                <w:rFonts w:eastAsia="Calibri" w:cstheme="minorHAnsi"/>
                <w:b/>
                <w:sz w:val="20"/>
                <w:szCs w:val="20"/>
              </w:rPr>
            </w:pPr>
            <w:r w:rsidRPr="00707664">
              <w:rPr>
                <w:rFonts w:eastAsia="Calibri" w:cstheme="minorHAnsi"/>
                <w:b/>
                <w:sz w:val="20"/>
                <w:szCs w:val="20"/>
              </w:rPr>
              <w:t>1</w:t>
            </w:r>
          </w:p>
        </w:tc>
        <w:tc>
          <w:tcPr>
            <w:tcW w:w="1620" w:type="dxa"/>
            <w:shd w:val="clear" w:color="auto" w:fill="auto"/>
            <w:vAlign w:val="center"/>
          </w:tcPr>
          <w:p w14:paraId="7063629B" w14:textId="77777777"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Neznatne</w:t>
            </w:r>
          </w:p>
        </w:tc>
        <w:tc>
          <w:tcPr>
            <w:tcW w:w="3018" w:type="dxa"/>
            <w:shd w:val="clear" w:color="auto" w:fill="auto"/>
            <w:vAlign w:val="center"/>
          </w:tcPr>
          <w:p w14:paraId="2FCACE5E" w14:textId="6AE357FD" w:rsidR="004D56CF" w:rsidRPr="00707664" w:rsidRDefault="004D56CF" w:rsidP="004D56CF">
            <w:pPr>
              <w:spacing w:after="0" w:line="276" w:lineRule="auto"/>
              <w:jc w:val="center"/>
              <w:rPr>
                <w:rFonts w:eastAsia="Calibri" w:cstheme="minorHAnsi"/>
                <w:sz w:val="20"/>
                <w:szCs w:val="20"/>
              </w:rPr>
            </w:pPr>
            <w:r w:rsidRPr="00476C61">
              <w:rPr>
                <w:rFonts w:eastAsia="Calibri" w:cstheme="minorHAnsi"/>
                <w:sz w:val="20"/>
                <w:szCs w:val="20"/>
              </w:rPr>
              <w:t>128.155,06-256.310,11</w:t>
            </w:r>
          </w:p>
        </w:tc>
        <w:tc>
          <w:tcPr>
            <w:tcW w:w="2346" w:type="dxa"/>
            <w:shd w:val="clear" w:color="auto" w:fill="auto"/>
            <w:vAlign w:val="center"/>
          </w:tcPr>
          <w:p w14:paraId="125BC1F2" w14:textId="77777777" w:rsidR="004D56CF" w:rsidRPr="00707664" w:rsidRDefault="004D56CF" w:rsidP="004D56CF">
            <w:pPr>
              <w:spacing w:after="0" w:line="276" w:lineRule="auto"/>
              <w:jc w:val="center"/>
              <w:rPr>
                <w:rFonts w:eastAsia="Calibri" w:cstheme="minorHAnsi"/>
                <w:sz w:val="20"/>
                <w:szCs w:val="20"/>
              </w:rPr>
            </w:pPr>
          </w:p>
        </w:tc>
      </w:tr>
      <w:tr w:rsidR="004D56CF" w:rsidRPr="00707664" w14:paraId="09B7659E" w14:textId="77777777" w:rsidTr="009A184E">
        <w:trPr>
          <w:trHeight w:val="262"/>
        </w:trPr>
        <w:tc>
          <w:tcPr>
            <w:tcW w:w="1805" w:type="dxa"/>
            <w:shd w:val="clear" w:color="auto" w:fill="auto"/>
            <w:vAlign w:val="center"/>
          </w:tcPr>
          <w:p w14:paraId="66F7736C" w14:textId="77777777" w:rsidR="004D56CF" w:rsidRPr="00707664" w:rsidRDefault="004D56CF" w:rsidP="004D56CF">
            <w:pPr>
              <w:spacing w:after="0" w:line="276" w:lineRule="auto"/>
              <w:jc w:val="center"/>
              <w:rPr>
                <w:rFonts w:eastAsia="Calibri" w:cstheme="minorHAnsi"/>
                <w:b/>
                <w:sz w:val="20"/>
                <w:szCs w:val="20"/>
              </w:rPr>
            </w:pPr>
            <w:r w:rsidRPr="00707664">
              <w:rPr>
                <w:rFonts w:eastAsia="Calibri" w:cstheme="minorHAnsi"/>
                <w:b/>
                <w:sz w:val="20"/>
                <w:szCs w:val="20"/>
              </w:rPr>
              <w:t>2</w:t>
            </w:r>
          </w:p>
        </w:tc>
        <w:tc>
          <w:tcPr>
            <w:tcW w:w="1620" w:type="dxa"/>
            <w:shd w:val="clear" w:color="auto" w:fill="auto"/>
            <w:vAlign w:val="center"/>
          </w:tcPr>
          <w:p w14:paraId="3E13D698" w14:textId="77777777"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Malene</w:t>
            </w:r>
          </w:p>
        </w:tc>
        <w:tc>
          <w:tcPr>
            <w:tcW w:w="3018" w:type="dxa"/>
            <w:shd w:val="clear" w:color="auto" w:fill="auto"/>
            <w:vAlign w:val="center"/>
          </w:tcPr>
          <w:p w14:paraId="1A1C4F53" w14:textId="356B9949" w:rsidR="004D56CF" w:rsidRPr="00707664" w:rsidRDefault="004D56CF" w:rsidP="004D56CF">
            <w:pPr>
              <w:spacing w:after="0" w:line="276" w:lineRule="auto"/>
              <w:jc w:val="center"/>
              <w:rPr>
                <w:rFonts w:eastAsia="Calibri" w:cstheme="minorHAnsi"/>
                <w:sz w:val="20"/>
                <w:szCs w:val="20"/>
              </w:rPr>
            </w:pPr>
            <w:r w:rsidRPr="00476C61">
              <w:rPr>
                <w:rFonts w:eastAsia="Calibri" w:cstheme="minorHAnsi"/>
                <w:sz w:val="20"/>
                <w:szCs w:val="20"/>
              </w:rPr>
              <w:t>256.310,11-1.281.550,55</w:t>
            </w:r>
          </w:p>
        </w:tc>
        <w:tc>
          <w:tcPr>
            <w:tcW w:w="2346" w:type="dxa"/>
            <w:shd w:val="clear" w:color="auto" w:fill="auto"/>
            <w:vAlign w:val="center"/>
          </w:tcPr>
          <w:p w14:paraId="4B1BEF47" w14:textId="5A19F9C6"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X</w:t>
            </w:r>
          </w:p>
        </w:tc>
      </w:tr>
      <w:tr w:rsidR="004D56CF" w:rsidRPr="00707664" w14:paraId="1B3DC0CA" w14:textId="77777777" w:rsidTr="009A184E">
        <w:trPr>
          <w:trHeight w:val="262"/>
        </w:trPr>
        <w:tc>
          <w:tcPr>
            <w:tcW w:w="1805" w:type="dxa"/>
            <w:shd w:val="clear" w:color="auto" w:fill="auto"/>
            <w:vAlign w:val="center"/>
          </w:tcPr>
          <w:p w14:paraId="5BC20450" w14:textId="77777777" w:rsidR="004D56CF" w:rsidRPr="00707664" w:rsidRDefault="004D56CF" w:rsidP="004D56CF">
            <w:pPr>
              <w:spacing w:after="0" w:line="276" w:lineRule="auto"/>
              <w:jc w:val="center"/>
              <w:rPr>
                <w:rFonts w:eastAsia="Calibri" w:cstheme="minorHAnsi"/>
                <w:b/>
                <w:sz w:val="20"/>
                <w:szCs w:val="20"/>
              </w:rPr>
            </w:pPr>
            <w:r w:rsidRPr="00707664">
              <w:rPr>
                <w:rFonts w:eastAsia="Calibri" w:cstheme="minorHAnsi"/>
                <w:b/>
                <w:sz w:val="20"/>
                <w:szCs w:val="20"/>
              </w:rPr>
              <w:t>3</w:t>
            </w:r>
          </w:p>
        </w:tc>
        <w:tc>
          <w:tcPr>
            <w:tcW w:w="1620" w:type="dxa"/>
            <w:shd w:val="clear" w:color="auto" w:fill="auto"/>
            <w:vAlign w:val="center"/>
          </w:tcPr>
          <w:p w14:paraId="3D2C4775" w14:textId="77777777"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Umjerene</w:t>
            </w:r>
          </w:p>
        </w:tc>
        <w:tc>
          <w:tcPr>
            <w:tcW w:w="3018" w:type="dxa"/>
            <w:shd w:val="clear" w:color="auto" w:fill="auto"/>
            <w:vAlign w:val="center"/>
          </w:tcPr>
          <w:p w14:paraId="66BE1789" w14:textId="03B23805" w:rsidR="004D56CF" w:rsidRPr="00707664" w:rsidRDefault="004D56CF" w:rsidP="004D56CF">
            <w:pPr>
              <w:spacing w:after="0" w:line="276" w:lineRule="auto"/>
              <w:jc w:val="center"/>
              <w:rPr>
                <w:rFonts w:eastAsia="Calibri" w:cstheme="minorHAnsi"/>
                <w:sz w:val="20"/>
                <w:szCs w:val="20"/>
              </w:rPr>
            </w:pPr>
            <w:r w:rsidRPr="00476C61">
              <w:rPr>
                <w:rFonts w:eastAsia="Calibri" w:cstheme="minorHAnsi"/>
                <w:sz w:val="20"/>
                <w:szCs w:val="20"/>
              </w:rPr>
              <w:t>1.281.550,55-3.844.651,65</w:t>
            </w:r>
          </w:p>
        </w:tc>
        <w:tc>
          <w:tcPr>
            <w:tcW w:w="2346" w:type="dxa"/>
            <w:shd w:val="clear" w:color="auto" w:fill="auto"/>
            <w:vAlign w:val="center"/>
          </w:tcPr>
          <w:p w14:paraId="2599E047" w14:textId="77777777" w:rsidR="004D56CF" w:rsidRPr="00707664" w:rsidRDefault="004D56CF" w:rsidP="004D56CF">
            <w:pPr>
              <w:spacing w:after="0" w:line="276" w:lineRule="auto"/>
              <w:jc w:val="center"/>
              <w:rPr>
                <w:rFonts w:eastAsia="Calibri" w:cstheme="minorHAnsi"/>
                <w:sz w:val="20"/>
                <w:szCs w:val="20"/>
              </w:rPr>
            </w:pPr>
          </w:p>
        </w:tc>
      </w:tr>
      <w:tr w:rsidR="004D56CF" w:rsidRPr="00707664" w14:paraId="68B67D00" w14:textId="77777777" w:rsidTr="009A184E">
        <w:trPr>
          <w:trHeight w:val="276"/>
        </w:trPr>
        <w:tc>
          <w:tcPr>
            <w:tcW w:w="1805" w:type="dxa"/>
            <w:shd w:val="clear" w:color="auto" w:fill="auto"/>
            <w:vAlign w:val="center"/>
          </w:tcPr>
          <w:p w14:paraId="2B19B351" w14:textId="77777777" w:rsidR="004D56CF" w:rsidRPr="00707664" w:rsidRDefault="004D56CF" w:rsidP="004D56CF">
            <w:pPr>
              <w:spacing w:after="0" w:line="276" w:lineRule="auto"/>
              <w:jc w:val="center"/>
              <w:rPr>
                <w:rFonts w:eastAsia="Calibri" w:cstheme="minorHAnsi"/>
                <w:b/>
                <w:sz w:val="20"/>
                <w:szCs w:val="20"/>
              </w:rPr>
            </w:pPr>
            <w:r w:rsidRPr="00707664">
              <w:rPr>
                <w:rFonts w:eastAsia="Calibri" w:cstheme="minorHAnsi"/>
                <w:b/>
                <w:sz w:val="20"/>
                <w:szCs w:val="20"/>
              </w:rPr>
              <w:t>4</w:t>
            </w:r>
          </w:p>
        </w:tc>
        <w:tc>
          <w:tcPr>
            <w:tcW w:w="1620" w:type="dxa"/>
            <w:shd w:val="clear" w:color="auto" w:fill="auto"/>
            <w:vAlign w:val="center"/>
          </w:tcPr>
          <w:p w14:paraId="1400EB2B" w14:textId="77777777"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Značajne</w:t>
            </w:r>
          </w:p>
        </w:tc>
        <w:tc>
          <w:tcPr>
            <w:tcW w:w="3018" w:type="dxa"/>
            <w:shd w:val="clear" w:color="auto" w:fill="auto"/>
            <w:vAlign w:val="center"/>
          </w:tcPr>
          <w:p w14:paraId="024A81B4" w14:textId="2FFC91CD" w:rsidR="004D56CF" w:rsidRPr="00707664" w:rsidRDefault="004D56CF" w:rsidP="004D56CF">
            <w:pPr>
              <w:spacing w:after="0" w:line="276" w:lineRule="auto"/>
              <w:jc w:val="center"/>
              <w:rPr>
                <w:rFonts w:eastAsia="Calibri" w:cstheme="minorHAnsi"/>
                <w:sz w:val="20"/>
                <w:szCs w:val="20"/>
              </w:rPr>
            </w:pPr>
            <w:r w:rsidRPr="00476C61">
              <w:rPr>
                <w:rFonts w:eastAsia="Calibri" w:cstheme="minorHAnsi"/>
                <w:sz w:val="20"/>
                <w:szCs w:val="20"/>
              </w:rPr>
              <w:t>3.844.651,65-6.407.752,75</w:t>
            </w:r>
          </w:p>
        </w:tc>
        <w:tc>
          <w:tcPr>
            <w:tcW w:w="2346" w:type="dxa"/>
            <w:shd w:val="clear" w:color="auto" w:fill="auto"/>
            <w:vAlign w:val="center"/>
          </w:tcPr>
          <w:p w14:paraId="7F5E88E4" w14:textId="4297F189" w:rsidR="004D56CF" w:rsidRPr="00707664" w:rsidRDefault="004D56CF" w:rsidP="004D56CF">
            <w:pPr>
              <w:spacing w:after="0" w:line="276" w:lineRule="auto"/>
              <w:jc w:val="center"/>
              <w:rPr>
                <w:rFonts w:eastAsia="Calibri" w:cstheme="minorHAnsi"/>
                <w:sz w:val="20"/>
                <w:szCs w:val="20"/>
              </w:rPr>
            </w:pPr>
          </w:p>
        </w:tc>
      </w:tr>
      <w:tr w:rsidR="004D56CF" w:rsidRPr="00707664" w14:paraId="273D6333" w14:textId="77777777" w:rsidTr="009A184E">
        <w:trPr>
          <w:trHeight w:val="262"/>
        </w:trPr>
        <w:tc>
          <w:tcPr>
            <w:tcW w:w="1805" w:type="dxa"/>
            <w:shd w:val="clear" w:color="auto" w:fill="auto"/>
            <w:vAlign w:val="center"/>
          </w:tcPr>
          <w:p w14:paraId="3BE6689A" w14:textId="77777777" w:rsidR="004D56CF" w:rsidRPr="00707664" w:rsidRDefault="004D56CF" w:rsidP="004D56CF">
            <w:pPr>
              <w:spacing w:after="0" w:line="276" w:lineRule="auto"/>
              <w:jc w:val="center"/>
              <w:rPr>
                <w:rFonts w:eastAsia="Calibri" w:cstheme="minorHAnsi"/>
                <w:b/>
                <w:sz w:val="20"/>
                <w:szCs w:val="20"/>
              </w:rPr>
            </w:pPr>
            <w:r w:rsidRPr="00707664">
              <w:rPr>
                <w:rFonts w:eastAsia="Calibri" w:cstheme="minorHAnsi"/>
                <w:b/>
                <w:sz w:val="20"/>
                <w:szCs w:val="20"/>
              </w:rPr>
              <w:t>5</w:t>
            </w:r>
          </w:p>
        </w:tc>
        <w:tc>
          <w:tcPr>
            <w:tcW w:w="1620" w:type="dxa"/>
            <w:shd w:val="clear" w:color="auto" w:fill="auto"/>
            <w:vAlign w:val="center"/>
          </w:tcPr>
          <w:p w14:paraId="1147C29A" w14:textId="77777777" w:rsidR="004D56CF" w:rsidRPr="00707664" w:rsidRDefault="004D56CF" w:rsidP="004D56CF">
            <w:pPr>
              <w:spacing w:after="0" w:line="276" w:lineRule="auto"/>
              <w:jc w:val="center"/>
              <w:rPr>
                <w:rFonts w:eastAsia="Calibri" w:cstheme="minorHAnsi"/>
                <w:sz w:val="20"/>
                <w:szCs w:val="20"/>
              </w:rPr>
            </w:pPr>
            <w:r w:rsidRPr="00707664">
              <w:rPr>
                <w:rFonts w:eastAsia="Calibri" w:cstheme="minorHAnsi"/>
                <w:sz w:val="20"/>
                <w:szCs w:val="20"/>
              </w:rPr>
              <w:t>Katastrofalne</w:t>
            </w:r>
          </w:p>
        </w:tc>
        <w:tc>
          <w:tcPr>
            <w:tcW w:w="3018" w:type="dxa"/>
            <w:shd w:val="clear" w:color="auto" w:fill="auto"/>
            <w:vAlign w:val="center"/>
          </w:tcPr>
          <w:p w14:paraId="09013B95" w14:textId="406A65FB" w:rsidR="004D56CF" w:rsidRPr="00707664" w:rsidRDefault="004D56CF" w:rsidP="004D56CF">
            <w:pPr>
              <w:spacing w:after="0" w:line="276" w:lineRule="auto"/>
              <w:jc w:val="center"/>
              <w:rPr>
                <w:rFonts w:eastAsia="Calibri" w:cstheme="minorHAnsi"/>
                <w:sz w:val="20"/>
                <w:szCs w:val="20"/>
              </w:rPr>
            </w:pPr>
            <w:r w:rsidRPr="00476C61">
              <w:rPr>
                <w:rFonts w:eastAsia="Calibri" w:cstheme="minorHAnsi"/>
                <w:sz w:val="20"/>
                <w:szCs w:val="20"/>
              </w:rPr>
              <w:t>&gt;6.407.725,25</w:t>
            </w:r>
          </w:p>
        </w:tc>
        <w:tc>
          <w:tcPr>
            <w:tcW w:w="2346" w:type="dxa"/>
            <w:shd w:val="clear" w:color="auto" w:fill="auto"/>
            <w:vAlign w:val="center"/>
          </w:tcPr>
          <w:p w14:paraId="0F5767FF" w14:textId="77777777" w:rsidR="004D56CF" w:rsidRPr="00707664" w:rsidRDefault="004D56CF" w:rsidP="004D56CF">
            <w:pPr>
              <w:spacing w:after="0" w:line="276" w:lineRule="auto"/>
              <w:jc w:val="center"/>
              <w:rPr>
                <w:rFonts w:eastAsia="Calibri" w:cstheme="minorHAnsi"/>
                <w:sz w:val="20"/>
                <w:szCs w:val="20"/>
              </w:rPr>
            </w:pPr>
          </w:p>
        </w:tc>
      </w:tr>
    </w:tbl>
    <w:p w14:paraId="411772DC" w14:textId="3E1AC3F3" w:rsidR="002B0E7A" w:rsidRDefault="00F0668F" w:rsidP="002B0E7A">
      <w:pPr>
        <w:pStyle w:val="Odlomakpopisa"/>
        <w:spacing w:before="240"/>
        <w:rPr>
          <w:lang w:eastAsia="zh-CN"/>
        </w:rPr>
      </w:pPr>
      <w:r w:rsidRPr="00F0668F">
        <w:rPr>
          <w:lang w:eastAsia="zh-CN"/>
        </w:rPr>
        <w:t>U uvjetima pojave hidrološke suše štete, gubici na ustanovama/građevinama od javnog društvenog značaja se ne očekuju te se neće prikazati tablično i putem matrice.</w:t>
      </w:r>
    </w:p>
    <w:p w14:paraId="40283C5B" w14:textId="3E30590D" w:rsidR="00F0668F" w:rsidRDefault="00F0668F" w:rsidP="00F0668F">
      <w:pPr>
        <w:pStyle w:val="Naslov5"/>
      </w:pPr>
      <w:bookmarkStart w:id="639" w:name="_Toc72322154"/>
      <w:r>
        <w:t>Vjerojatnost događaja</w:t>
      </w:r>
      <w:bookmarkEnd w:id="639"/>
    </w:p>
    <w:p w14:paraId="7B6224D9" w14:textId="77777777" w:rsidR="00F0668F" w:rsidRPr="002858F7" w:rsidRDefault="00F0668F" w:rsidP="00F0668F">
      <w:pPr>
        <w:pStyle w:val="Odlomakpopisa"/>
      </w:pPr>
      <w:r w:rsidRPr="002858F7">
        <w:t>S obzirom na klimatske promjene koje su nastupile posljednjih godina, a koje karakteriziraju dugi ljetni sušni period</w:t>
      </w:r>
      <w:r>
        <w:t xml:space="preserve"> te</w:t>
      </w:r>
      <w:r w:rsidRPr="002858F7">
        <w:t xml:space="preserve"> zbog promjene vodnog režima u budućnosti se mogu očekivati još veće i češće suše.</w:t>
      </w:r>
    </w:p>
    <w:p w14:paraId="76D55991" w14:textId="538924A7" w:rsidR="002B0E7A" w:rsidRPr="00707664" w:rsidRDefault="002B0E7A" w:rsidP="002B0E7A">
      <w:pPr>
        <w:keepNext/>
        <w:spacing w:after="0" w:line="276" w:lineRule="auto"/>
        <w:jc w:val="both"/>
        <w:rPr>
          <w:rFonts w:ascii="Calibri" w:eastAsia="Calibri" w:hAnsi="Calibri" w:cs="Arial"/>
          <w:b/>
          <w:bCs/>
          <w:sz w:val="20"/>
          <w:szCs w:val="20"/>
          <w:lang w:eastAsia="zh-CN"/>
        </w:rPr>
      </w:pPr>
      <w:bookmarkStart w:id="640" w:name="_Toc72322467"/>
      <w:r w:rsidRPr="00707664">
        <w:rPr>
          <w:rFonts w:ascii="Calibri" w:eastAsia="Calibri" w:hAnsi="Calibri" w:cs="Arial"/>
          <w:b/>
          <w:bCs/>
          <w:sz w:val="20"/>
          <w:szCs w:val="20"/>
          <w:lang w:eastAsia="zh-CN"/>
        </w:rPr>
        <w:t xml:space="preserve">Tablica </w:t>
      </w:r>
      <w:r w:rsidRPr="00707664">
        <w:rPr>
          <w:rFonts w:ascii="Calibri" w:eastAsia="Calibri" w:hAnsi="Calibri" w:cs="Arial"/>
          <w:b/>
          <w:bCs/>
          <w:noProof/>
          <w:sz w:val="20"/>
          <w:szCs w:val="20"/>
          <w:lang w:eastAsia="zh-CN"/>
        </w:rPr>
        <w:fldChar w:fldCharType="begin"/>
      </w:r>
      <w:r w:rsidRPr="00707664">
        <w:rPr>
          <w:rFonts w:ascii="Calibri" w:eastAsia="Calibri" w:hAnsi="Calibri" w:cs="Arial"/>
          <w:b/>
          <w:bCs/>
          <w:noProof/>
          <w:sz w:val="20"/>
          <w:szCs w:val="20"/>
          <w:lang w:eastAsia="zh-CN"/>
        </w:rPr>
        <w:instrText xml:space="preserve"> SEQ Tablica \* ARABIC </w:instrText>
      </w:r>
      <w:r w:rsidRPr="00707664">
        <w:rPr>
          <w:rFonts w:ascii="Calibri" w:eastAsia="Calibri" w:hAnsi="Calibri" w:cs="Arial"/>
          <w:b/>
          <w:bCs/>
          <w:noProof/>
          <w:sz w:val="20"/>
          <w:szCs w:val="20"/>
          <w:lang w:eastAsia="zh-CN"/>
        </w:rPr>
        <w:fldChar w:fldCharType="separate"/>
      </w:r>
      <w:r w:rsidR="008205E2">
        <w:rPr>
          <w:rFonts w:ascii="Calibri" w:eastAsia="Calibri" w:hAnsi="Calibri" w:cs="Arial"/>
          <w:b/>
          <w:bCs/>
          <w:noProof/>
          <w:sz w:val="20"/>
          <w:szCs w:val="20"/>
          <w:lang w:eastAsia="zh-CN"/>
        </w:rPr>
        <w:t>71</w:t>
      </w:r>
      <w:r w:rsidRPr="00707664">
        <w:rPr>
          <w:rFonts w:ascii="Calibri" w:eastAsia="Calibri" w:hAnsi="Calibri" w:cs="Arial"/>
          <w:b/>
          <w:bCs/>
          <w:noProof/>
          <w:sz w:val="20"/>
          <w:szCs w:val="20"/>
          <w:lang w:eastAsia="zh-CN"/>
        </w:rPr>
        <w:fldChar w:fldCharType="end"/>
      </w:r>
      <w:r w:rsidRPr="00707664">
        <w:rPr>
          <w:rFonts w:ascii="Calibri" w:eastAsia="Calibri" w:hAnsi="Calibri" w:cs="Arial"/>
          <w:b/>
          <w:bCs/>
          <w:sz w:val="20"/>
          <w:szCs w:val="20"/>
          <w:lang w:eastAsia="zh-CN"/>
        </w:rPr>
        <w:t xml:space="preserve">. Vjerojatnost/frekvencija </w:t>
      </w:r>
      <w:r w:rsidRPr="00707664">
        <w:rPr>
          <w:rFonts w:ascii="Calibri" w:eastAsia="Calibri" w:hAnsi="Calibri" w:cs="Arial"/>
          <w:b/>
          <w:bCs/>
          <w:sz w:val="20"/>
          <w:szCs w:val="20"/>
          <w:lang w:eastAsia="zh-CN"/>
        </w:rPr>
        <w:sym w:font="Symbol" w:char="F02D"/>
      </w:r>
      <w:r w:rsidRPr="00707664">
        <w:rPr>
          <w:rFonts w:ascii="Calibri" w:eastAsia="Calibri" w:hAnsi="Calibri" w:cs="Arial"/>
          <w:b/>
          <w:bCs/>
          <w:sz w:val="20"/>
          <w:szCs w:val="20"/>
          <w:lang w:eastAsia="zh-CN"/>
        </w:rPr>
        <w:t xml:space="preserve">  </w:t>
      </w:r>
      <w:r w:rsidR="00F0668F">
        <w:rPr>
          <w:rFonts w:ascii="Calibri" w:eastAsia="Calibri" w:hAnsi="Calibri" w:cs="Arial"/>
          <w:b/>
          <w:bCs/>
          <w:sz w:val="20"/>
          <w:szCs w:val="20"/>
          <w:lang w:eastAsia="zh-CN"/>
        </w:rPr>
        <w:t>suša</w:t>
      </w:r>
      <w:bookmarkEnd w:id="640"/>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470"/>
        <w:gridCol w:w="1707"/>
        <w:gridCol w:w="2514"/>
        <w:gridCol w:w="1637"/>
      </w:tblGrid>
      <w:tr w:rsidR="002B0E7A" w:rsidRPr="00707664" w14:paraId="5A2E9CB5" w14:textId="77777777" w:rsidTr="009A184E">
        <w:trPr>
          <w:trHeight w:val="258"/>
        </w:trPr>
        <w:tc>
          <w:tcPr>
            <w:tcW w:w="1461" w:type="dxa"/>
            <w:vMerge w:val="restart"/>
            <w:shd w:val="clear" w:color="auto" w:fill="auto"/>
            <w:vAlign w:val="center"/>
          </w:tcPr>
          <w:p w14:paraId="71DA0C34" w14:textId="77777777" w:rsidR="002B0E7A" w:rsidRPr="00707664" w:rsidRDefault="002B0E7A" w:rsidP="009A184E">
            <w:pPr>
              <w:spacing w:before="120" w:after="120" w:line="276" w:lineRule="auto"/>
              <w:jc w:val="center"/>
              <w:rPr>
                <w:rFonts w:eastAsia="Calibri" w:cstheme="minorHAnsi"/>
                <w:b/>
                <w:sz w:val="18"/>
                <w:szCs w:val="18"/>
              </w:rPr>
            </w:pPr>
            <w:r w:rsidRPr="00707664">
              <w:rPr>
                <w:rFonts w:eastAsia="Calibri" w:cstheme="minorHAnsi"/>
                <w:b/>
                <w:sz w:val="18"/>
                <w:szCs w:val="18"/>
              </w:rPr>
              <w:t>KATEGORIJA</w:t>
            </w:r>
          </w:p>
        </w:tc>
        <w:tc>
          <w:tcPr>
            <w:tcW w:w="7328" w:type="dxa"/>
            <w:gridSpan w:val="4"/>
            <w:shd w:val="clear" w:color="auto" w:fill="auto"/>
            <w:vAlign w:val="center"/>
          </w:tcPr>
          <w:p w14:paraId="551322E5" w14:textId="77777777" w:rsidR="002B0E7A" w:rsidRPr="00707664" w:rsidRDefault="002B0E7A" w:rsidP="009A184E">
            <w:pPr>
              <w:spacing w:before="120" w:after="120" w:line="276" w:lineRule="auto"/>
              <w:jc w:val="center"/>
              <w:rPr>
                <w:rFonts w:eastAsia="Calibri" w:cstheme="minorHAnsi"/>
                <w:b/>
                <w:sz w:val="18"/>
                <w:szCs w:val="18"/>
              </w:rPr>
            </w:pPr>
            <w:r w:rsidRPr="00707664">
              <w:rPr>
                <w:rFonts w:eastAsia="Calibri" w:cstheme="minorHAnsi"/>
                <w:b/>
                <w:sz w:val="18"/>
                <w:szCs w:val="18"/>
              </w:rPr>
              <w:t>VJEROJATNOST/FREKVENCIJA</w:t>
            </w:r>
          </w:p>
        </w:tc>
      </w:tr>
      <w:tr w:rsidR="002B0E7A" w:rsidRPr="00707664" w14:paraId="3139B6D6" w14:textId="77777777" w:rsidTr="009A184E">
        <w:trPr>
          <w:trHeight w:val="156"/>
        </w:trPr>
        <w:tc>
          <w:tcPr>
            <w:tcW w:w="1461" w:type="dxa"/>
            <w:vMerge/>
            <w:shd w:val="clear" w:color="auto" w:fill="auto"/>
            <w:vAlign w:val="center"/>
          </w:tcPr>
          <w:p w14:paraId="493EACB6" w14:textId="77777777" w:rsidR="002B0E7A" w:rsidRPr="00707664" w:rsidRDefault="002B0E7A" w:rsidP="009A184E">
            <w:pPr>
              <w:spacing w:before="120" w:after="120" w:line="276" w:lineRule="auto"/>
              <w:jc w:val="center"/>
              <w:rPr>
                <w:rFonts w:eastAsia="Calibri" w:cstheme="minorHAnsi"/>
                <w:b/>
                <w:sz w:val="18"/>
                <w:szCs w:val="18"/>
              </w:rPr>
            </w:pPr>
          </w:p>
        </w:tc>
        <w:tc>
          <w:tcPr>
            <w:tcW w:w="1470" w:type="dxa"/>
            <w:shd w:val="clear" w:color="auto" w:fill="auto"/>
            <w:vAlign w:val="center"/>
          </w:tcPr>
          <w:p w14:paraId="04749D9C" w14:textId="77777777" w:rsidR="002B0E7A" w:rsidRPr="00707664" w:rsidRDefault="002B0E7A" w:rsidP="009A184E">
            <w:pPr>
              <w:spacing w:before="120" w:after="120" w:line="276" w:lineRule="auto"/>
              <w:jc w:val="center"/>
              <w:rPr>
                <w:rFonts w:eastAsia="Calibri" w:cstheme="minorHAnsi"/>
                <w:b/>
                <w:sz w:val="18"/>
                <w:szCs w:val="18"/>
              </w:rPr>
            </w:pPr>
            <w:r w:rsidRPr="00707664">
              <w:rPr>
                <w:rFonts w:eastAsia="Calibri" w:cstheme="minorHAnsi"/>
                <w:b/>
                <w:sz w:val="18"/>
                <w:szCs w:val="18"/>
              </w:rPr>
              <w:t>KVALITATIVNO</w:t>
            </w:r>
          </w:p>
        </w:tc>
        <w:tc>
          <w:tcPr>
            <w:tcW w:w="1707" w:type="dxa"/>
            <w:shd w:val="clear" w:color="auto" w:fill="auto"/>
            <w:vAlign w:val="center"/>
          </w:tcPr>
          <w:p w14:paraId="08CF14D6" w14:textId="77777777" w:rsidR="002B0E7A" w:rsidRPr="00707664" w:rsidRDefault="002B0E7A" w:rsidP="009A184E">
            <w:pPr>
              <w:spacing w:before="120" w:after="120" w:line="276" w:lineRule="auto"/>
              <w:jc w:val="center"/>
              <w:rPr>
                <w:rFonts w:eastAsia="Calibri" w:cstheme="minorHAnsi"/>
                <w:b/>
                <w:sz w:val="18"/>
                <w:szCs w:val="18"/>
              </w:rPr>
            </w:pPr>
            <w:r w:rsidRPr="00707664">
              <w:rPr>
                <w:rFonts w:eastAsia="Calibri" w:cstheme="minorHAnsi"/>
                <w:b/>
                <w:sz w:val="18"/>
                <w:szCs w:val="18"/>
              </w:rPr>
              <w:t>VJEROJATNOST</w:t>
            </w:r>
          </w:p>
        </w:tc>
        <w:tc>
          <w:tcPr>
            <w:tcW w:w="2514" w:type="dxa"/>
            <w:shd w:val="clear" w:color="auto" w:fill="auto"/>
            <w:vAlign w:val="center"/>
          </w:tcPr>
          <w:p w14:paraId="0B5EFAD6" w14:textId="77777777" w:rsidR="002B0E7A" w:rsidRPr="00707664" w:rsidRDefault="002B0E7A" w:rsidP="009A184E">
            <w:pPr>
              <w:spacing w:before="120" w:after="120" w:line="276" w:lineRule="auto"/>
              <w:jc w:val="center"/>
              <w:rPr>
                <w:rFonts w:eastAsia="Calibri" w:cstheme="minorHAnsi"/>
                <w:b/>
                <w:sz w:val="18"/>
                <w:szCs w:val="18"/>
              </w:rPr>
            </w:pPr>
            <w:r w:rsidRPr="00707664">
              <w:rPr>
                <w:rFonts w:eastAsia="Calibri" w:cstheme="minorHAnsi"/>
                <w:b/>
                <w:sz w:val="18"/>
                <w:szCs w:val="18"/>
              </w:rPr>
              <w:t>FREKVENCIJA</w:t>
            </w:r>
          </w:p>
        </w:tc>
        <w:tc>
          <w:tcPr>
            <w:tcW w:w="1637" w:type="dxa"/>
            <w:shd w:val="clear" w:color="auto" w:fill="auto"/>
            <w:vAlign w:val="center"/>
          </w:tcPr>
          <w:p w14:paraId="55C993D8" w14:textId="77777777" w:rsidR="002B0E7A" w:rsidRPr="00707664" w:rsidRDefault="002B0E7A" w:rsidP="009A184E">
            <w:pPr>
              <w:spacing w:before="120" w:after="120" w:line="276" w:lineRule="auto"/>
              <w:jc w:val="center"/>
              <w:rPr>
                <w:rFonts w:eastAsia="Calibri" w:cstheme="minorHAnsi"/>
                <w:b/>
                <w:sz w:val="18"/>
                <w:szCs w:val="18"/>
              </w:rPr>
            </w:pPr>
            <w:r w:rsidRPr="00707664">
              <w:rPr>
                <w:rFonts w:eastAsia="Calibri" w:cstheme="minorHAnsi"/>
                <w:b/>
                <w:sz w:val="18"/>
                <w:szCs w:val="18"/>
              </w:rPr>
              <w:t>ODABRANO</w:t>
            </w:r>
          </w:p>
        </w:tc>
      </w:tr>
      <w:tr w:rsidR="002B0E7A" w:rsidRPr="00707664" w14:paraId="7B627775" w14:textId="77777777" w:rsidTr="009A184E">
        <w:trPr>
          <w:trHeight w:val="258"/>
        </w:trPr>
        <w:tc>
          <w:tcPr>
            <w:tcW w:w="1461" w:type="dxa"/>
            <w:shd w:val="clear" w:color="auto" w:fill="auto"/>
            <w:vAlign w:val="center"/>
          </w:tcPr>
          <w:p w14:paraId="0E2802C4" w14:textId="77777777" w:rsidR="002B0E7A" w:rsidRPr="00707664" w:rsidRDefault="002B0E7A" w:rsidP="009A184E">
            <w:pPr>
              <w:spacing w:after="0" w:line="276" w:lineRule="auto"/>
              <w:jc w:val="center"/>
              <w:rPr>
                <w:rFonts w:eastAsia="Calibri" w:cstheme="minorHAnsi"/>
                <w:sz w:val="18"/>
                <w:szCs w:val="18"/>
              </w:rPr>
            </w:pPr>
            <w:r w:rsidRPr="00707664">
              <w:rPr>
                <w:rFonts w:eastAsia="Calibri" w:cstheme="minorHAnsi"/>
                <w:sz w:val="18"/>
                <w:szCs w:val="18"/>
              </w:rPr>
              <w:t>1</w:t>
            </w:r>
          </w:p>
        </w:tc>
        <w:tc>
          <w:tcPr>
            <w:tcW w:w="1470" w:type="dxa"/>
            <w:shd w:val="clear" w:color="auto" w:fill="auto"/>
            <w:vAlign w:val="center"/>
          </w:tcPr>
          <w:p w14:paraId="2FFED692" w14:textId="77777777" w:rsidR="002B0E7A" w:rsidRPr="00707664" w:rsidRDefault="002B0E7A" w:rsidP="009A184E">
            <w:pPr>
              <w:spacing w:after="0" w:line="276" w:lineRule="auto"/>
              <w:jc w:val="center"/>
              <w:rPr>
                <w:rFonts w:eastAsia="Calibri" w:cstheme="minorHAnsi"/>
                <w:sz w:val="18"/>
                <w:szCs w:val="18"/>
              </w:rPr>
            </w:pPr>
            <w:r w:rsidRPr="00707664">
              <w:rPr>
                <w:rFonts w:eastAsia="Calibri" w:cstheme="minorHAnsi"/>
                <w:sz w:val="18"/>
                <w:szCs w:val="18"/>
              </w:rPr>
              <w:t>Iznimno mala</w:t>
            </w:r>
          </w:p>
        </w:tc>
        <w:tc>
          <w:tcPr>
            <w:tcW w:w="1707" w:type="dxa"/>
            <w:shd w:val="clear" w:color="auto" w:fill="auto"/>
            <w:vAlign w:val="center"/>
          </w:tcPr>
          <w:p w14:paraId="5E7A6FCF" w14:textId="77777777" w:rsidR="002B0E7A" w:rsidRPr="00707664" w:rsidRDefault="002B0E7A" w:rsidP="009A184E">
            <w:pPr>
              <w:spacing w:after="0" w:line="276" w:lineRule="auto"/>
              <w:jc w:val="center"/>
              <w:rPr>
                <w:rFonts w:eastAsia="Calibri" w:cstheme="minorHAnsi"/>
                <w:sz w:val="18"/>
                <w:szCs w:val="18"/>
              </w:rPr>
            </w:pPr>
            <w:r w:rsidRPr="00707664">
              <w:rPr>
                <w:rFonts w:eastAsia="Calibri" w:cstheme="minorHAnsi"/>
                <w:sz w:val="18"/>
                <w:szCs w:val="18"/>
              </w:rPr>
              <w:t>&lt;1 %</w:t>
            </w:r>
          </w:p>
        </w:tc>
        <w:tc>
          <w:tcPr>
            <w:tcW w:w="2514" w:type="dxa"/>
            <w:shd w:val="clear" w:color="auto" w:fill="auto"/>
            <w:vAlign w:val="center"/>
          </w:tcPr>
          <w:p w14:paraId="1A205110" w14:textId="77777777" w:rsidR="002B0E7A" w:rsidRPr="00707664" w:rsidRDefault="002B0E7A" w:rsidP="009A184E">
            <w:pPr>
              <w:spacing w:after="0" w:line="276" w:lineRule="auto"/>
              <w:jc w:val="center"/>
              <w:rPr>
                <w:rFonts w:eastAsia="Calibri" w:cstheme="minorHAnsi"/>
                <w:sz w:val="18"/>
                <w:szCs w:val="18"/>
              </w:rPr>
            </w:pPr>
            <w:r w:rsidRPr="00707664">
              <w:rPr>
                <w:rFonts w:eastAsia="Calibri" w:cstheme="minorHAnsi"/>
                <w:sz w:val="18"/>
                <w:szCs w:val="18"/>
              </w:rPr>
              <w:t>1 događaj u 100 godina i rjeđe</w:t>
            </w:r>
          </w:p>
        </w:tc>
        <w:tc>
          <w:tcPr>
            <w:tcW w:w="1637" w:type="dxa"/>
            <w:shd w:val="clear" w:color="auto" w:fill="auto"/>
            <w:vAlign w:val="center"/>
          </w:tcPr>
          <w:p w14:paraId="64D285C3" w14:textId="77777777" w:rsidR="002B0E7A" w:rsidRPr="00707664" w:rsidRDefault="002B0E7A" w:rsidP="009A184E">
            <w:pPr>
              <w:spacing w:after="0" w:line="276" w:lineRule="auto"/>
              <w:jc w:val="center"/>
              <w:rPr>
                <w:rFonts w:eastAsia="Calibri" w:cstheme="minorHAnsi"/>
                <w:sz w:val="18"/>
                <w:szCs w:val="18"/>
              </w:rPr>
            </w:pPr>
          </w:p>
        </w:tc>
      </w:tr>
      <w:tr w:rsidR="002B0E7A" w:rsidRPr="00707664" w14:paraId="1579FBC1" w14:textId="77777777" w:rsidTr="009A184E">
        <w:trPr>
          <w:trHeight w:val="258"/>
        </w:trPr>
        <w:tc>
          <w:tcPr>
            <w:tcW w:w="1461" w:type="dxa"/>
            <w:shd w:val="clear" w:color="auto" w:fill="auto"/>
            <w:vAlign w:val="center"/>
          </w:tcPr>
          <w:p w14:paraId="0B8DB9BF" w14:textId="77777777" w:rsidR="002B0E7A" w:rsidRPr="00707664" w:rsidRDefault="002B0E7A" w:rsidP="009A184E">
            <w:pPr>
              <w:spacing w:after="0" w:line="276" w:lineRule="auto"/>
              <w:jc w:val="center"/>
              <w:rPr>
                <w:rFonts w:eastAsia="Calibri" w:cstheme="minorHAnsi"/>
                <w:b/>
                <w:sz w:val="18"/>
                <w:szCs w:val="18"/>
              </w:rPr>
            </w:pPr>
            <w:r w:rsidRPr="00707664">
              <w:rPr>
                <w:rFonts w:eastAsia="Calibri" w:cstheme="minorHAnsi"/>
                <w:b/>
                <w:sz w:val="18"/>
                <w:szCs w:val="18"/>
              </w:rPr>
              <w:t>2</w:t>
            </w:r>
          </w:p>
        </w:tc>
        <w:tc>
          <w:tcPr>
            <w:tcW w:w="1470" w:type="dxa"/>
            <w:shd w:val="clear" w:color="auto" w:fill="auto"/>
            <w:vAlign w:val="center"/>
          </w:tcPr>
          <w:p w14:paraId="571B79C6" w14:textId="77777777" w:rsidR="002B0E7A" w:rsidRPr="00707664" w:rsidRDefault="002B0E7A" w:rsidP="009A184E">
            <w:pPr>
              <w:spacing w:after="0" w:line="276" w:lineRule="auto"/>
              <w:jc w:val="center"/>
              <w:rPr>
                <w:rFonts w:eastAsia="Calibri" w:cstheme="minorHAnsi"/>
                <w:sz w:val="18"/>
                <w:szCs w:val="18"/>
              </w:rPr>
            </w:pPr>
            <w:r w:rsidRPr="00707664">
              <w:rPr>
                <w:rFonts w:eastAsia="Calibri" w:cstheme="minorHAnsi"/>
                <w:sz w:val="18"/>
                <w:szCs w:val="18"/>
              </w:rPr>
              <w:t>Mala</w:t>
            </w:r>
          </w:p>
        </w:tc>
        <w:tc>
          <w:tcPr>
            <w:tcW w:w="1707" w:type="dxa"/>
            <w:shd w:val="clear" w:color="auto" w:fill="auto"/>
            <w:vAlign w:val="center"/>
          </w:tcPr>
          <w:p w14:paraId="541B9345" w14:textId="77777777" w:rsidR="002B0E7A" w:rsidRPr="00707664" w:rsidRDefault="002B0E7A" w:rsidP="009A184E">
            <w:pPr>
              <w:spacing w:after="0" w:line="276" w:lineRule="auto"/>
              <w:jc w:val="center"/>
              <w:rPr>
                <w:rFonts w:eastAsia="Calibri" w:cstheme="minorHAnsi"/>
                <w:sz w:val="18"/>
                <w:szCs w:val="18"/>
              </w:rPr>
            </w:pPr>
            <w:r w:rsidRPr="00707664">
              <w:rPr>
                <w:rFonts w:eastAsia="Calibri" w:cstheme="minorHAnsi"/>
                <w:sz w:val="18"/>
                <w:szCs w:val="18"/>
              </w:rPr>
              <w:t>1 – 5 %</w:t>
            </w:r>
          </w:p>
        </w:tc>
        <w:tc>
          <w:tcPr>
            <w:tcW w:w="2514" w:type="dxa"/>
            <w:shd w:val="clear" w:color="auto" w:fill="auto"/>
            <w:vAlign w:val="center"/>
          </w:tcPr>
          <w:p w14:paraId="40ED9EF3" w14:textId="77777777" w:rsidR="002B0E7A" w:rsidRPr="00707664" w:rsidRDefault="002B0E7A" w:rsidP="009A184E">
            <w:pPr>
              <w:spacing w:after="0" w:line="276" w:lineRule="auto"/>
              <w:jc w:val="center"/>
              <w:rPr>
                <w:rFonts w:eastAsia="Calibri" w:cstheme="minorHAnsi"/>
                <w:sz w:val="18"/>
                <w:szCs w:val="18"/>
              </w:rPr>
            </w:pPr>
            <w:r w:rsidRPr="00707664">
              <w:rPr>
                <w:rFonts w:eastAsia="Calibri" w:cstheme="minorHAnsi"/>
                <w:sz w:val="18"/>
                <w:szCs w:val="18"/>
              </w:rPr>
              <w:t>1 događaj u 20 do 100 godina</w:t>
            </w:r>
          </w:p>
        </w:tc>
        <w:tc>
          <w:tcPr>
            <w:tcW w:w="1637" w:type="dxa"/>
            <w:shd w:val="clear" w:color="auto" w:fill="auto"/>
            <w:vAlign w:val="center"/>
          </w:tcPr>
          <w:p w14:paraId="76F7A4CB" w14:textId="77777777" w:rsidR="002B0E7A" w:rsidRPr="00707664" w:rsidRDefault="002B0E7A" w:rsidP="009A184E">
            <w:pPr>
              <w:spacing w:after="0" w:line="276" w:lineRule="auto"/>
              <w:jc w:val="center"/>
              <w:rPr>
                <w:rFonts w:eastAsia="Calibri" w:cstheme="minorHAnsi"/>
                <w:sz w:val="18"/>
                <w:szCs w:val="18"/>
              </w:rPr>
            </w:pPr>
          </w:p>
        </w:tc>
      </w:tr>
      <w:tr w:rsidR="002B0E7A" w:rsidRPr="00707664" w14:paraId="5DCDB13B" w14:textId="77777777" w:rsidTr="009A184E">
        <w:trPr>
          <w:trHeight w:val="258"/>
        </w:trPr>
        <w:tc>
          <w:tcPr>
            <w:tcW w:w="1461" w:type="dxa"/>
            <w:shd w:val="clear" w:color="auto" w:fill="auto"/>
            <w:vAlign w:val="center"/>
          </w:tcPr>
          <w:p w14:paraId="03BBE645" w14:textId="77777777" w:rsidR="002B0E7A" w:rsidRPr="00707664" w:rsidRDefault="002B0E7A" w:rsidP="009A184E">
            <w:pPr>
              <w:spacing w:after="0" w:line="276" w:lineRule="auto"/>
              <w:jc w:val="center"/>
              <w:rPr>
                <w:rFonts w:eastAsia="Calibri" w:cstheme="minorHAnsi"/>
                <w:b/>
                <w:sz w:val="18"/>
                <w:szCs w:val="18"/>
              </w:rPr>
            </w:pPr>
            <w:r w:rsidRPr="00707664">
              <w:rPr>
                <w:rFonts w:eastAsia="Calibri" w:cstheme="minorHAnsi"/>
                <w:b/>
                <w:sz w:val="18"/>
                <w:szCs w:val="18"/>
              </w:rPr>
              <w:t>3</w:t>
            </w:r>
          </w:p>
        </w:tc>
        <w:tc>
          <w:tcPr>
            <w:tcW w:w="1470" w:type="dxa"/>
            <w:shd w:val="clear" w:color="auto" w:fill="auto"/>
            <w:vAlign w:val="center"/>
          </w:tcPr>
          <w:p w14:paraId="5A7D9FA9" w14:textId="77777777" w:rsidR="002B0E7A" w:rsidRPr="00707664" w:rsidRDefault="002B0E7A" w:rsidP="009A184E">
            <w:pPr>
              <w:spacing w:after="0" w:line="276" w:lineRule="auto"/>
              <w:jc w:val="center"/>
              <w:rPr>
                <w:rFonts w:eastAsia="Calibri" w:cstheme="minorHAnsi"/>
                <w:sz w:val="18"/>
                <w:szCs w:val="18"/>
              </w:rPr>
            </w:pPr>
            <w:r w:rsidRPr="00707664">
              <w:rPr>
                <w:rFonts w:eastAsia="Calibri" w:cstheme="minorHAnsi"/>
                <w:sz w:val="18"/>
                <w:szCs w:val="18"/>
              </w:rPr>
              <w:t>Umjerena</w:t>
            </w:r>
          </w:p>
        </w:tc>
        <w:tc>
          <w:tcPr>
            <w:tcW w:w="1707" w:type="dxa"/>
            <w:shd w:val="clear" w:color="auto" w:fill="auto"/>
            <w:vAlign w:val="center"/>
          </w:tcPr>
          <w:p w14:paraId="2062F1E2" w14:textId="77777777" w:rsidR="002B0E7A" w:rsidRPr="00707664" w:rsidRDefault="002B0E7A" w:rsidP="009A184E">
            <w:pPr>
              <w:spacing w:after="0" w:line="276" w:lineRule="auto"/>
              <w:jc w:val="center"/>
              <w:rPr>
                <w:rFonts w:eastAsia="Calibri" w:cstheme="minorHAnsi"/>
                <w:sz w:val="18"/>
                <w:szCs w:val="18"/>
              </w:rPr>
            </w:pPr>
            <w:r w:rsidRPr="00707664">
              <w:rPr>
                <w:rFonts w:eastAsia="Calibri" w:cstheme="minorHAnsi"/>
                <w:sz w:val="18"/>
                <w:szCs w:val="18"/>
              </w:rPr>
              <w:t>5 – 50 %</w:t>
            </w:r>
          </w:p>
        </w:tc>
        <w:tc>
          <w:tcPr>
            <w:tcW w:w="2514" w:type="dxa"/>
            <w:shd w:val="clear" w:color="auto" w:fill="auto"/>
            <w:vAlign w:val="center"/>
          </w:tcPr>
          <w:p w14:paraId="0EE63CA0" w14:textId="77777777" w:rsidR="002B0E7A" w:rsidRPr="00707664" w:rsidRDefault="002B0E7A" w:rsidP="009A184E">
            <w:pPr>
              <w:spacing w:after="0" w:line="276" w:lineRule="auto"/>
              <w:jc w:val="center"/>
              <w:rPr>
                <w:rFonts w:eastAsia="Calibri" w:cstheme="minorHAnsi"/>
                <w:sz w:val="18"/>
                <w:szCs w:val="18"/>
              </w:rPr>
            </w:pPr>
            <w:r w:rsidRPr="00707664">
              <w:rPr>
                <w:rFonts w:eastAsia="Calibri" w:cstheme="minorHAnsi"/>
                <w:sz w:val="18"/>
                <w:szCs w:val="18"/>
              </w:rPr>
              <w:t>1 događaj u 2 do 20 godina</w:t>
            </w:r>
          </w:p>
        </w:tc>
        <w:tc>
          <w:tcPr>
            <w:tcW w:w="1637" w:type="dxa"/>
            <w:shd w:val="clear" w:color="auto" w:fill="auto"/>
            <w:vAlign w:val="center"/>
          </w:tcPr>
          <w:p w14:paraId="31B09194" w14:textId="77777777" w:rsidR="002B0E7A" w:rsidRPr="00707664" w:rsidRDefault="002B0E7A" w:rsidP="009A184E">
            <w:pPr>
              <w:spacing w:after="0" w:line="276" w:lineRule="auto"/>
              <w:jc w:val="center"/>
              <w:rPr>
                <w:rFonts w:eastAsia="Calibri" w:cstheme="minorHAnsi"/>
                <w:sz w:val="18"/>
                <w:szCs w:val="18"/>
              </w:rPr>
            </w:pPr>
            <w:r w:rsidRPr="00707664">
              <w:rPr>
                <w:rFonts w:eastAsia="Calibri" w:cstheme="minorHAnsi"/>
                <w:sz w:val="18"/>
                <w:szCs w:val="18"/>
              </w:rPr>
              <w:t>X</w:t>
            </w:r>
          </w:p>
        </w:tc>
      </w:tr>
      <w:tr w:rsidR="002B0E7A" w:rsidRPr="00707664" w14:paraId="2D8E942D" w14:textId="77777777" w:rsidTr="009A184E">
        <w:trPr>
          <w:trHeight w:val="258"/>
        </w:trPr>
        <w:tc>
          <w:tcPr>
            <w:tcW w:w="1461" w:type="dxa"/>
            <w:shd w:val="clear" w:color="auto" w:fill="auto"/>
            <w:vAlign w:val="center"/>
          </w:tcPr>
          <w:p w14:paraId="371515CD" w14:textId="77777777" w:rsidR="002B0E7A" w:rsidRPr="00707664" w:rsidRDefault="002B0E7A" w:rsidP="009A184E">
            <w:pPr>
              <w:spacing w:after="0" w:line="276" w:lineRule="auto"/>
              <w:jc w:val="center"/>
              <w:rPr>
                <w:rFonts w:eastAsia="Calibri" w:cstheme="minorHAnsi"/>
                <w:b/>
                <w:sz w:val="18"/>
                <w:szCs w:val="18"/>
              </w:rPr>
            </w:pPr>
            <w:r w:rsidRPr="00707664">
              <w:rPr>
                <w:rFonts w:eastAsia="Calibri" w:cstheme="minorHAnsi"/>
                <w:b/>
                <w:sz w:val="18"/>
                <w:szCs w:val="18"/>
              </w:rPr>
              <w:t>4</w:t>
            </w:r>
          </w:p>
        </w:tc>
        <w:tc>
          <w:tcPr>
            <w:tcW w:w="1470" w:type="dxa"/>
            <w:shd w:val="clear" w:color="auto" w:fill="auto"/>
            <w:vAlign w:val="center"/>
          </w:tcPr>
          <w:p w14:paraId="3EF22C7E" w14:textId="77777777" w:rsidR="002B0E7A" w:rsidRPr="00707664" w:rsidRDefault="002B0E7A" w:rsidP="009A184E">
            <w:pPr>
              <w:spacing w:after="0" w:line="276" w:lineRule="auto"/>
              <w:jc w:val="center"/>
              <w:rPr>
                <w:rFonts w:eastAsia="Calibri" w:cstheme="minorHAnsi"/>
                <w:sz w:val="18"/>
                <w:szCs w:val="18"/>
              </w:rPr>
            </w:pPr>
            <w:r w:rsidRPr="00707664">
              <w:rPr>
                <w:rFonts w:eastAsia="Calibri" w:cstheme="minorHAnsi"/>
                <w:sz w:val="18"/>
                <w:szCs w:val="18"/>
              </w:rPr>
              <w:t>Velika</w:t>
            </w:r>
          </w:p>
        </w:tc>
        <w:tc>
          <w:tcPr>
            <w:tcW w:w="1707" w:type="dxa"/>
            <w:shd w:val="clear" w:color="auto" w:fill="auto"/>
            <w:vAlign w:val="center"/>
          </w:tcPr>
          <w:p w14:paraId="6BA1C180" w14:textId="77777777" w:rsidR="002B0E7A" w:rsidRPr="00707664" w:rsidRDefault="002B0E7A" w:rsidP="009A184E">
            <w:pPr>
              <w:spacing w:after="0" w:line="276" w:lineRule="auto"/>
              <w:jc w:val="center"/>
              <w:rPr>
                <w:rFonts w:eastAsia="Calibri" w:cstheme="minorHAnsi"/>
                <w:sz w:val="18"/>
                <w:szCs w:val="18"/>
              </w:rPr>
            </w:pPr>
            <w:r w:rsidRPr="00707664">
              <w:rPr>
                <w:rFonts w:eastAsia="Calibri" w:cstheme="minorHAnsi"/>
                <w:sz w:val="18"/>
                <w:szCs w:val="18"/>
              </w:rPr>
              <w:t>51 – 98 %</w:t>
            </w:r>
          </w:p>
        </w:tc>
        <w:tc>
          <w:tcPr>
            <w:tcW w:w="2514" w:type="dxa"/>
            <w:shd w:val="clear" w:color="auto" w:fill="auto"/>
            <w:vAlign w:val="center"/>
          </w:tcPr>
          <w:p w14:paraId="378942A3" w14:textId="77777777" w:rsidR="002B0E7A" w:rsidRPr="00707664" w:rsidRDefault="002B0E7A" w:rsidP="009A184E">
            <w:pPr>
              <w:spacing w:after="0" w:line="276" w:lineRule="auto"/>
              <w:jc w:val="center"/>
              <w:rPr>
                <w:rFonts w:eastAsia="Calibri" w:cstheme="minorHAnsi"/>
                <w:sz w:val="18"/>
                <w:szCs w:val="18"/>
              </w:rPr>
            </w:pPr>
            <w:r w:rsidRPr="00707664">
              <w:rPr>
                <w:rFonts w:eastAsia="Calibri" w:cstheme="minorHAnsi"/>
                <w:sz w:val="18"/>
                <w:szCs w:val="18"/>
              </w:rPr>
              <w:t>1 događaj 1 do 2 godine</w:t>
            </w:r>
          </w:p>
        </w:tc>
        <w:tc>
          <w:tcPr>
            <w:tcW w:w="1637" w:type="dxa"/>
            <w:shd w:val="clear" w:color="auto" w:fill="auto"/>
            <w:vAlign w:val="center"/>
          </w:tcPr>
          <w:p w14:paraId="27CE39DD" w14:textId="77777777" w:rsidR="002B0E7A" w:rsidRPr="00707664" w:rsidRDefault="002B0E7A" w:rsidP="009A184E">
            <w:pPr>
              <w:spacing w:after="0" w:line="276" w:lineRule="auto"/>
              <w:jc w:val="center"/>
              <w:rPr>
                <w:rFonts w:eastAsia="Calibri" w:cstheme="minorHAnsi"/>
                <w:sz w:val="18"/>
                <w:szCs w:val="18"/>
              </w:rPr>
            </w:pPr>
          </w:p>
        </w:tc>
      </w:tr>
      <w:tr w:rsidR="002B0E7A" w:rsidRPr="00707664" w14:paraId="630DFCEF" w14:textId="77777777" w:rsidTr="009A184E">
        <w:trPr>
          <w:trHeight w:val="277"/>
        </w:trPr>
        <w:tc>
          <w:tcPr>
            <w:tcW w:w="1461" w:type="dxa"/>
            <w:shd w:val="clear" w:color="auto" w:fill="auto"/>
            <w:vAlign w:val="center"/>
          </w:tcPr>
          <w:p w14:paraId="51D7415D" w14:textId="77777777" w:rsidR="002B0E7A" w:rsidRPr="00707664" w:rsidRDefault="002B0E7A" w:rsidP="009A184E">
            <w:pPr>
              <w:spacing w:after="0" w:line="276" w:lineRule="auto"/>
              <w:jc w:val="center"/>
              <w:rPr>
                <w:rFonts w:eastAsia="Calibri" w:cstheme="minorHAnsi"/>
                <w:b/>
                <w:sz w:val="18"/>
                <w:szCs w:val="18"/>
              </w:rPr>
            </w:pPr>
            <w:r w:rsidRPr="00707664">
              <w:rPr>
                <w:rFonts w:eastAsia="Calibri" w:cstheme="minorHAnsi"/>
                <w:b/>
                <w:sz w:val="18"/>
                <w:szCs w:val="18"/>
              </w:rPr>
              <w:t>5</w:t>
            </w:r>
          </w:p>
        </w:tc>
        <w:tc>
          <w:tcPr>
            <w:tcW w:w="1470" w:type="dxa"/>
            <w:shd w:val="clear" w:color="auto" w:fill="auto"/>
            <w:vAlign w:val="center"/>
          </w:tcPr>
          <w:p w14:paraId="49F35D68" w14:textId="77777777" w:rsidR="002B0E7A" w:rsidRPr="00707664" w:rsidRDefault="002B0E7A" w:rsidP="009A184E">
            <w:pPr>
              <w:spacing w:after="0" w:line="276" w:lineRule="auto"/>
              <w:jc w:val="center"/>
              <w:rPr>
                <w:rFonts w:eastAsia="Calibri" w:cstheme="minorHAnsi"/>
                <w:sz w:val="18"/>
                <w:szCs w:val="18"/>
              </w:rPr>
            </w:pPr>
            <w:r w:rsidRPr="00707664">
              <w:rPr>
                <w:rFonts w:eastAsia="Calibri" w:cstheme="minorHAnsi"/>
                <w:sz w:val="18"/>
                <w:szCs w:val="18"/>
              </w:rPr>
              <w:t>Iznimno velika</w:t>
            </w:r>
          </w:p>
        </w:tc>
        <w:tc>
          <w:tcPr>
            <w:tcW w:w="1707" w:type="dxa"/>
            <w:shd w:val="clear" w:color="auto" w:fill="auto"/>
            <w:vAlign w:val="center"/>
          </w:tcPr>
          <w:p w14:paraId="185349B5" w14:textId="77777777" w:rsidR="002B0E7A" w:rsidRPr="00707664" w:rsidRDefault="002B0E7A" w:rsidP="009A184E">
            <w:pPr>
              <w:spacing w:after="0" w:line="276" w:lineRule="auto"/>
              <w:jc w:val="center"/>
              <w:rPr>
                <w:rFonts w:eastAsia="Calibri" w:cstheme="minorHAnsi"/>
                <w:sz w:val="18"/>
                <w:szCs w:val="18"/>
              </w:rPr>
            </w:pPr>
            <w:r w:rsidRPr="00707664">
              <w:rPr>
                <w:rFonts w:eastAsia="Calibri" w:cstheme="minorHAnsi"/>
                <w:sz w:val="18"/>
                <w:szCs w:val="18"/>
              </w:rPr>
              <w:t>&gt; 98 %</w:t>
            </w:r>
          </w:p>
        </w:tc>
        <w:tc>
          <w:tcPr>
            <w:tcW w:w="2514" w:type="dxa"/>
            <w:shd w:val="clear" w:color="auto" w:fill="auto"/>
            <w:vAlign w:val="center"/>
          </w:tcPr>
          <w:p w14:paraId="4E3F5FF2" w14:textId="77777777" w:rsidR="002B0E7A" w:rsidRPr="00707664" w:rsidRDefault="002B0E7A" w:rsidP="009A184E">
            <w:pPr>
              <w:spacing w:after="0" w:line="276" w:lineRule="auto"/>
              <w:jc w:val="center"/>
              <w:rPr>
                <w:rFonts w:eastAsia="Calibri" w:cstheme="minorHAnsi"/>
                <w:sz w:val="18"/>
                <w:szCs w:val="18"/>
              </w:rPr>
            </w:pPr>
            <w:r w:rsidRPr="00707664">
              <w:rPr>
                <w:rFonts w:eastAsia="Calibri" w:cstheme="minorHAnsi"/>
                <w:sz w:val="18"/>
                <w:szCs w:val="18"/>
              </w:rPr>
              <w:t>1 događaj godišnje ili češće</w:t>
            </w:r>
          </w:p>
        </w:tc>
        <w:tc>
          <w:tcPr>
            <w:tcW w:w="1637" w:type="dxa"/>
            <w:shd w:val="clear" w:color="auto" w:fill="auto"/>
            <w:vAlign w:val="center"/>
          </w:tcPr>
          <w:p w14:paraId="7050B3C8" w14:textId="77777777" w:rsidR="002B0E7A" w:rsidRPr="00707664" w:rsidRDefault="002B0E7A" w:rsidP="009A184E">
            <w:pPr>
              <w:spacing w:after="0" w:line="276" w:lineRule="auto"/>
              <w:jc w:val="center"/>
              <w:rPr>
                <w:rFonts w:eastAsia="Calibri" w:cstheme="minorHAnsi"/>
                <w:sz w:val="18"/>
                <w:szCs w:val="18"/>
              </w:rPr>
            </w:pPr>
          </w:p>
        </w:tc>
      </w:tr>
    </w:tbl>
    <w:p w14:paraId="2AAD51A4" w14:textId="77777777" w:rsidR="002B0E7A" w:rsidRPr="00707664" w:rsidRDefault="002B0E7A" w:rsidP="002B0E7A">
      <w:pPr>
        <w:pStyle w:val="Naslov3"/>
      </w:pPr>
      <w:bookmarkStart w:id="641" w:name="_Toc72322155"/>
      <w:r w:rsidRPr="00707664">
        <w:t>Podaci, izvore i metode izračuna</w:t>
      </w:r>
      <w:bookmarkEnd w:id="641"/>
    </w:p>
    <w:p w14:paraId="540F783B" w14:textId="77777777" w:rsidR="00F0668F" w:rsidRDefault="00F0668F" w:rsidP="008B3FFE">
      <w:pPr>
        <w:numPr>
          <w:ilvl w:val="0"/>
          <w:numId w:val="47"/>
        </w:numPr>
        <w:spacing w:after="0" w:line="276" w:lineRule="auto"/>
        <w:jc w:val="both"/>
        <w:rPr>
          <w:rFonts w:eastAsia="Calibri" w:cstheme="minorHAnsi"/>
          <w:sz w:val="24"/>
          <w:szCs w:val="24"/>
          <w:lang w:val="en-US" w:eastAsia="zh-CN"/>
        </w:rPr>
      </w:pPr>
      <w:r>
        <w:rPr>
          <w:rFonts w:eastAsia="Calibri" w:cstheme="minorHAnsi"/>
          <w:sz w:val="24"/>
          <w:szCs w:val="24"/>
          <w:lang w:val="en-US" w:eastAsia="zh-CN"/>
        </w:rPr>
        <w:t>Državni hidrometeorološki zavod,</w:t>
      </w:r>
    </w:p>
    <w:p w14:paraId="670AE2FD" w14:textId="7B0042CC" w:rsidR="002B0E7A" w:rsidRPr="00707664" w:rsidRDefault="002B0E7A" w:rsidP="008B3FFE">
      <w:pPr>
        <w:numPr>
          <w:ilvl w:val="0"/>
          <w:numId w:val="47"/>
        </w:numPr>
        <w:spacing w:after="0" w:line="276" w:lineRule="auto"/>
        <w:jc w:val="both"/>
        <w:rPr>
          <w:rFonts w:eastAsia="Calibri" w:cstheme="minorHAnsi"/>
          <w:sz w:val="24"/>
          <w:szCs w:val="24"/>
          <w:lang w:val="en-US" w:eastAsia="zh-CN"/>
        </w:rPr>
      </w:pPr>
      <w:r w:rsidRPr="00707664">
        <w:rPr>
          <w:rFonts w:eastAsia="Calibri" w:cstheme="minorHAnsi"/>
          <w:sz w:val="24"/>
          <w:szCs w:val="24"/>
          <w:lang w:val="en-US" w:eastAsia="zh-CN"/>
        </w:rPr>
        <w:t>Popis stanovništva 2011. godinu, Državni zavod za statistiku</w:t>
      </w:r>
      <w:r>
        <w:rPr>
          <w:rFonts w:eastAsia="Calibri" w:cstheme="minorHAnsi"/>
          <w:sz w:val="24"/>
          <w:szCs w:val="24"/>
          <w:lang w:val="en-US" w:eastAsia="zh-CN"/>
        </w:rPr>
        <w:t>,</w:t>
      </w:r>
    </w:p>
    <w:p w14:paraId="7AD4481B" w14:textId="77777777" w:rsidR="004D56CF" w:rsidRDefault="002B0E7A" w:rsidP="008B3FFE">
      <w:pPr>
        <w:numPr>
          <w:ilvl w:val="0"/>
          <w:numId w:val="47"/>
        </w:numPr>
        <w:spacing w:after="0" w:line="276" w:lineRule="auto"/>
        <w:jc w:val="both"/>
        <w:rPr>
          <w:rFonts w:eastAsia="Calibri" w:cstheme="minorHAnsi"/>
          <w:sz w:val="24"/>
          <w:szCs w:val="24"/>
          <w:lang w:val="en-US" w:eastAsia="zh-CN"/>
        </w:rPr>
      </w:pPr>
      <w:r w:rsidRPr="00707664">
        <w:rPr>
          <w:rFonts w:eastAsia="Calibri" w:cstheme="minorHAnsi"/>
          <w:sz w:val="24"/>
          <w:szCs w:val="24"/>
          <w:lang w:val="en-US" w:eastAsia="zh-CN"/>
        </w:rPr>
        <w:t>Procjena rizika od katastrofa za Republiku Hrvatsku, 201</w:t>
      </w:r>
      <w:r>
        <w:rPr>
          <w:rFonts w:eastAsia="Calibri" w:cstheme="minorHAnsi"/>
          <w:sz w:val="24"/>
          <w:szCs w:val="24"/>
          <w:lang w:val="en-US" w:eastAsia="zh-CN"/>
        </w:rPr>
        <w:t>9</w:t>
      </w:r>
      <w:r w:rsidRPr="00707664">
        <w:rPr>
          <w:rFonts w:eastAsia="Calibri" w:cstheme="minorHAnsi"/>
          <w:sz w:val="24"/>
          <w:szCs w:val="24"/>
          <w:lang w:val="en-US" w:eastAsia="zh-CN"/>
        </w:rPr>
        <w:t xml:space="preserve">. </w:t>
      </w:r>
      <w:r w:rsidR="00F0668F">
        <w:rPr>
          <w:rFonts w:eastAsia="Calibri" w:cstheme="minorHAnsi"/>
          <w:sz w:val="24"/>
          <w:szCs w:val="24"/>
          <w:lang w:val="en-US" w:eastAsia="zh-CN"/>
        </w:rPr>
        <w:t>g</w:t>
      </w:r>
      <w:r w:rsidRPr="00707664">
        <w:rPr>
          <w:rFonts w:eastAsia="Calibri" w:cstheme="minorHAnsi"/>
          <w:sz w:val="24"/>
          <w:szCs w:val="24"/>
          <w:lang w:val="en-US" w:eastAsia="zh-CN"/>
        </w:rPr>
        <w:t>odin</w:t>
      </w:r>
      <w:r>
        <w:rPr>
          <w:rFonts w:eastAsia="Calibri" w:cstheme="minorHAnsi"/>
          <w:sz w:val="24"/>
          <w:szCs w:val="24"/>
          <w:lang w:val="en-US" w:eastAsia="zh-CN"/>
        </w:rPr>
        <w:t>a,</w:t>
      </w:r>
    </w:p>
    <w:p w14:paraId="2B2F4831" w14:textId="77777777" w:rsidR="004D56CF" w:rsidRDefault="00843B59" w:rsidP="008B3FFE">
      <w:pPr>
        <w:numPr>
          <w:ilvl w:val="0"/>
          <w:numId w:val="47"/>
        </w:numPr>
        <w:spacing w:after="0" w:line="276" w:lineRule="auto"/>
        <w:jc w:val="both"/>
        <w:rPr>
          <w:rFonts w:eastAsia="Calibri" w:cstheme="minorHAnsi"/>
          <w:sz w:val="24"/>
          <w:szCs w:val="24"/>
          <w:lang w:val="en-US" w:eastAsia="zh-CN"/>
        </w:rPr>
      </w:pPr>
      <w:r w:rsidRPr="004D56CF">
        <w:rPr>
          <w:rFonts w:ascii="Calibri" w:eastAsia="Calibri" w:hAnsi="Calibri" w:cs="Times New Roman"/>
          <w:sz w:val="24"/>
          <w:szCs w:val="24"/>
          <w:lang w:val="pl-PL"/>
        </w:rPr>
        <w:t>Procjen</w:t>
      </w:r>
      <w:r w:rsidR="004D56CF" w:rsidRPr="004D56CF">
        <w:rPr>
          <w:rFonts w:ascii="Calibri" w:eastAsia="Calibri" w:hAnsi="Calibri" w:cs="Times New Roman"/>
          <w:sz w:val="24"/>
          <w:szCs w:val="24"/>
          <w:lang w:val="pl-PL"/>
        </w:rPr>
        <w:t>a</w:t>
      </w:r>
      <w:r w:rsidRPr="004D56CF">
        <w:rPr>
          <w:rFonts w:ascii="Calibri" w:eastAsia="Calibri" w:hAnsi="Calibri" w:cs="Times New Roman"/>
          <w:sz w:val="24"/>
          <w:szCs w:val="24"/>
          <w:lang w:val="pl-PL"/>
        </w:rPr>
        <w:t xml:space="preserve"> rizika od velikih nesreća za Grad Pregradu („Službeni glasnik Krapinsko-zagorske županije“, broj 15/18, 6/19),</w:t>
      </w:r>
    </w:p>
    <w:p w14:paraId="06A7B675" w14:textId="4E2A563E" w:rsidR="002B0E7A" w:rsidRPr="004D56CF" w:rsidRDefault="00843B59" w:rsidP="008B3FFE">
      <w:pPr>
        <w:numPr>
          <w:ilvl w:val="0"/>
          <w:numId w:val="47"/>
        </w:numPr>
        <w:spacing w:after="0" w:line="276" w:lineRule="auto"/>
        <w:jc w:val="both"/>
        <w:rPr>
          <w:rFonts w:eastAsia="Calibri" w:cstheme="minorHAnsi"/>
          <w:sz w:val="24"/>
          <w:szCs w:val="24"/>
          <w:lang w:val="pl-PL" w:eastAsia="zh-CN"/>
        </w:rPr>
      </w:pPr>
      <w:r w:rsidRPr="004D56CF">
        <w:rPr>
          <w:bCs/>
          <w:sz w:val="24"/>
          <w:szCs w:val="24"/>
        </w:rPr>
        <w:t>Smjernic</w:t>
      </w:r>
      <w:r w:rsidR="004D56CF" w:rsidRPr="004D56CF">
        <w:rPr>
          <w:bCs/>
          <w:sz w:val="24"/>
          <w:szCs w:val="24"/>
        </w:rPr>
        <w:t>e</w:t>
      </w:r>
      <w:r w:rsidRPr="004D56CF">
        <w:rPr>
          <w:bCs/>
          <w:sz w:val="24"/>
          <w:szCs w:val="24"/>
        </w:rPr>
        <w:t xml:space="preserve"> za izradu procjena rizika od velikih nesreća na području Krapinsko− županije, (KLASA: 810-01/16-01/10, URBROJ: 2140/01-02-17-7, od dana 13. veljače 2017. godine)</w:t>
      </w:r>
      <w:r w:rsidR="004D56CF">
        <w:rPr>
          <w:bCs/>
          <w:sz w:val="24"/>
          <w:szCs w:val="24"/>
        </w:rPr>
        <w:t>.</w:t>
      </w:r>
    </w:p>
    <w:p w14:paraId="6B0F4BAB" w14:textId="77777777" w:rsidR="002B0E7A" w:rsidRPr="00707664" w:rsidRDefault="002B0E7A" w:rsidP="002B0E7A">
      <w:pPr>
        <w:spacing w:after="0" w:line="276" w:lineRule="auto"/>
        <w:jc w:val="both"/>
        <w:rPr>
          <w:rFonts w:eastAsia="Calibri" w:cstheme="minorHAnsi"/>
          <w:sz w:val="24"/>
          <w:szCs w:val="24"/>
          <w:lang w:val="pl-PL" w:eastAsia="zh-CN"/>
        </w:rPr>
        <w:sectPr w:rsidR="002B0E7A" w:rsidRPr="00707664" w:rsidSect="006603E7">
          <w:pgSz w:w="11906" w:h="16838"/>
          <w:pgMar w:top="1134" w:right="1418" w:bottom="1134" w:left="1418" w:header="709" w:footer="709" w:gutter="284"/>
          <w:cols w:space="708"/>
          <w:docGrid w:linePitch="360"/>
        </w:sectPr>
      </w:pPr>
    </w:p>
    <w:p w14:paraId="44D6BC8F" w14:textId="77777777" w:rsidR="002B0E7A" w:rsidRPr="00707664" w:rsidRDefault="002B0E7A" w:rsidP="002B0E7A">
      <w:pPr>
        <w:pStyle w:val="Naslov3"/>
        <w:rPr>
          <w:rFonts w:eastAsia="Calibri"/>
          <w:lang w:val="pl-PL"/>
        </w:rPr>
      </w:pPr>
      <w:bookmarkStart w:id="642" w:name="_Toc72322156"/>
      <w:r w:rsidRPr="00707664">
        <w:rPr>
          <w:rFonts w:eastAsia="Calibri"/>
          <w:lang w:val="pl-PL"/>
        </w:rPr>
        <w:lastRenderedPageBreak/>
        <w:t>Matrice rizika</w:t>
      </w:r>
      <w:bookmarkEnd w:id="642"/>
    </w:p>
    <w:tbl>
      <w:tblPr>
        <w:tblpPr w:leftFromText="180" w:rightFromText="180" w:vertAnchor="page" w:horzAnchor="margin" w:tblpY="246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1"/>
        <w:gridCol w:w="2835"/>
      </w:tblGrid>
      <w:tr w:rsidR="002B0E7A" w:rsidRPr="00707664" w14:paraId="76367C2D" w14:textId="77777777" w:rsidTr="009A184E">
        <w:trPr>
          <w:trHeight w:val="265"/>
        </w:trPr>
        <w:tc>
          <w:tcPr>
            <w:tcW w:w="1271" w:type="dxa"/>
            <w:shd w:val="clear" w:color="auto" w:fill="auto"/>
            <w:vAlign w:val="center"/>
          </w:tcPr>
          <w:p w14:paraId="7D0C80E7" w14:textId="77777777" w:rsidR="002B0E7A" w:rsidRPr="00707664" w:rsidRDefault="002B0E7A" w:rsidP="009A184E">
            <w:pPr>
              <w:spacing w:after="0" w:line="240" w:lineRule="auto"/>
              <w:jc w:val="both"/>
              <w:rPr>
                <w:b/>
                <w:sz w:val="16"/>
                <w:szCs w:val="16"/>
                <w:lang w:eastAsia="zh-CN"/>
              </w:rPr>
            </w:pPr>
            <w:r w:rsidRPr="00707664">
              <w:rPr>
                <w:b/>
                <w:sz w:val="16"/>
                <w:szCs w:val="16"/>
                <w:lang w:eastAsia="zh-CN"/>
              </w:rPr>
              <w:t>VRSTA RIZIKA</w:t>
            </w:r>
          </w:p>
        </w:tc>
        <w:tc>
          <w:tcPr>
            <w:tcW w:w="2835" w:type="dxa"/>
            <w:shd w:val="clear" w:color="auto" w:fill="auto"/>
          </w:tcPr>
          <w:p w14:paraId="63BA1EA5" w14:textId="77777777" w:rsidR="002B0E7A" w:rsidRPr="00707664" w:rsidRDefault="002B0E7A" w:rsidP="009A184E">
            <w:pPr>
              <w:spacing w:after="0" w:line="240" w:lineRule="auto"/>
              <w:jc w:val="both"/>
              <w:rPr>
                <w:b/>
                <w:sz w:val="16"/>
                <w:szCs w:val="16"/>
                <w:lang w:eastAsia="zh-CN"/>
              </w:rPr>
            </w:pPr>
            <w:r w:rsidRPr="00707664">
              <w:rPr>
                <w:b/>
                <w:sz w:val="16"/>
                <w:szCs w:val="16"/>
                <w:lang w:eastAsia="zh-CN"/>
              </w:rPr>
              <w:t>OPIS RIZIKA</w:t>
            </w:r>
          </w:p>
        </w:tc>
      </w:tr>
      <w:tr w:rsidR="002B0E7A" w:rsidRPr="00707664" w14:paraId="5DC9A2BC" w14:textId="77777777" w:rsidTr="009A184E">
        <w:trPr>
          <w:trHeight w:val="236"/>
        </w:trPr>
        <w:tc>
          <w:tcPr>
            <w:tcW w:w="1271" w:type="dxa"/>
            <w:shd w:val="clear" w:color="auto" w:fill="A8D08D"/>
            <w:vAlign w:val="center"/>
          </w:tcPr>
          <w:p w14:paraId="2346BB31" w14:textId="77777777" w:rsidR="002B0E7A" w:rsidRPr="00707664" w:rsidRDefault="002B0E7A" w:rsidP="009A184E">
            <w:pPr>
              <w:spacing w:after="0" w:line="240" w:lineRule="auto"/>
              <w:jc w:val="both"/>
              <w:rPr>
                <w:sz w:val="16"/>
                <w:szCs w:val="16"/>
                <w:lang w:eastAsia="zh-CN"/>
              </w:rPr>
            </w:pPr>
            <w:r w:rsidRPr="00707664">
              <w:rPr>
                <w:sz w:val="16"/>
                <w:szCs w:val="16"/>
                <w:lang w:eastAsia="zh-CN"/>
              </w:rPr>
              <w:t>Nizak rizik</w:t>
            </w:r>
          </w:p>
        </w:tc>
        <w:tc>
          <w:tcPr>
            <w:tcW w:w="2835" w:type="dxa"/>
            <w:shd w:val="clear" w:color="auto" w:fill="FFFFFF"/>
          </w:tcPr>
          <w:p w14:paraId="6B880F8E" w14:textId="77777777" w:rsidR="002B0E7A" w:rsidRPr="00707664" w:rsidRDefault="002B0E7A" w:rsidP="009A184E">
            <w:pPr>
              <w:spacing w:after="0" w:line="240" w:lineRule="auto"/>
              <w:jc w:val="both"/>
              <w:rPr>
                <w:sz w:val="16"/>
                <w:szCs w:val="16"/>
                <w:lang w:eastAsia="zh-CN"/>
              </w:rPr>
            </w:pPr>
            <w:r w:rsidRPr="00707664">
              <w:rPr>
                <w:sz w:val="16"/>
                <w:szCs w:val="16"/>
                <w:lang w:eastAsia="zh-CN"/>
              </w:rPr>
              <w:t>Dodatne mjere nisu potrebne, osim uobičajenih.</w:t>
            </w:r>
          </w:p>
        </w:tc>
      </w:tr>
      <w:tr w:rsidR="002B0E7A" w:rsidRPr="00707664" w14:paraId="6B65F43D" w14:textId="77777777" w:rsidTr="009A184E">
        <w:trPr>
          <w:trHeight w:val="236"/>
        </w:trPr>
        <w:tc>
          <w:tcPr>
            <w:tcW w:w="1271" w:type="dxa"/>
            <w:shd w:val="clear" w:color="auto" w:fill="FFFF00"/>
            <w:vAlign w:val="center"/>
          </w:tcPr>
          <w:p w14:paraId="1B74F2B8" w14:textId="77777777" w:rsidR="002B0E7A" w:rsidRPr="00707664" w:rsidRDefault="002B0E7A" w:rsidP="009A184E">
            <w:pPr>
              <w:spacing w:after="0" w:line="240" w:lineRule="auto"/>
              <w:jc w:val="both"/>
              <w:rPr>
                <w:sz w:val="16"/>
                <w:szCs w:val="16"/>
                <w:lang w:eastAsia="zh-CN"/>
              </w:rPr>
            </w:pPr>
            <w:r w:rsidRPr="00707664">
              <w:rPr>
                <w:sz w:val="16"/>
                <w:szCs w:val="16"/>
                <w:lang w:eastAsia="zh-CN"/>
              </w:rPr>
              <w:t>Umjeren rizik</w:t>
            </w:r>
          </w:p>
        </w:tc>
        <w:tc>
          <w:tcPr>
            <w:tcW w:w="2835" w:type="dxa"/>
            <w:shd w:val="clear" w:color="auto" w:fill="FFFFFF"/>
          </w:tcPr>
          <w:p w14:paraId="70905050" w14:textId="77777777" w:rsidR="002B0E7A" w:rsidRPr="00707664" w:rsidRDefault="002B0E7A" w:rsidP="009A184E">
            <w:pPr>
              <w:spacing w:after="0" w:line="240" w:lineRule="auto"/>
              <w:jc w:val="both"/>
              <w:rPr>
                <w:sz w:val="16"/>
                <w:szCs w:val="16"/>
                <w:lang w:eastAsia="zh-CN"/>
              </w:rPr>
            </w:pPr>
            <w:r w:rsidRPr="00707664">
              <w:rPr>
                <w:sz w:val="16"/>
                <w:szCs w:val="16"/>
                <w:lang w:eastAsia="zh-CN"/>
              </w:rPr>
              <w:t>Rizik se može prihvatiti ukoliko troškovi premašuju dobit.</w:t>
            </w:r>
          </w:p>
        </w:tc>
      </w:tr>
      <w:tr w:rsidR="002B0E7A" w:rsidRPr="00707664" w14:paraId="694D43F7" w14:textId="77777777" w:rsidTr="009A184E">
        <w:trPr>
          <w:trHeight w:val="242"/>
        </w:trPr>
        <w:tc>
          <w:tcPr>
            <w:tcW w:w="1271" w:type="dxa"/>
            <w:shd w:val="clear" w:color="auto" w:fill="ED7D31"/>
            <w:vAlign w:val="center"/>
          </w:tcPr>
          <w:p w14:paraId="4157A6A5" w14:textId="77777777" w:rsidR="002B0E7A" w:rsidRPr="00707664" w:rsidRDefault="002B0E7A" w:rsidP="009A184E">
            <w:pPr>
              <w:spacing w:after="0" w:line="240" w:lineRule="auto"/>
              <w:jc w:val="both"/>
              <w:rPr>
                <w:sz w:val="16"/>
                <w:szCs w:val="16"/>
                <w:lang w:eastAsia="zh-CN"/>
              </w:rPr>
            </w:pPr>
            <w:r w:rsidRPr="00707664">
              <w:rPr>
                <w:sz w:val="16"/>
                <w:szCs w:val="16"/>
                <w:lang w:eastAsia="zh-CN"/>
              </w:rPr>
              <w:t>Visok rizik</w:t>
            </w:r>
          </w:p>
        </w:tc>
        <w:tc>
          <w:tcPr>
            <w:tcW w:w="2835" w:type="dxa"/>
            <w:shd w:val="clear" w:color="auto" w:fill="FFFFFF"/>
          </w:tcPr>
          <w:p w14:paraId="5AA0E3BA" w14:textId="77777777" w:rsidR="002B0E7A" w:rsidRPr="00707664" w:rsidRDefault="002B0E7A" w:rsidP="009A184E">
            <w:pPr>
              <w:spacing w:after="0" w:line="240" w:lineRule="auto"/>
              <w:jc w:val="both"/>
              <w:rPr>
                <w:sz w:val="16"/>
                <w:szCs w:val="16"/>
                <w:lang w:eastAsia="zh-CN"/>
              </w:rPr>
            </w:pPr>
            <w:r w:rsidRPr="00707664">
              <w:rPr>
                <w:sz w:val="16"/>
                <w:szCs w:val="16"/>
                <w:lang w:eastAsia="zh-CN"/>
              </w:rPr>
              <w:t>Rizik se može prihvatiti ukoliko je smanjenje nepraktično ili troškovi uvelike premašuju dobit.</w:t>
            </w:r>
          </w:p>
        </w:tc>
      </w:tr>
      <w:tr w:rsidR="002B0E7A" w:rsidRPr="00707664" w14:paraId="61D9FA92" w14:textId="77777777" w:rsidTr="009A184E">
        <w:trPr>
          <w:trHeight w:val="96"/>
        </w:trPr>
        <w:tc>
          <w:tcPr>
            <w:tcW w:w="1271" w:type="dxa"/>
            <w:shd w:val="clear" w:color="auto" w:fill="FF0000"/>
            <w:vAlign w:val="center"/>
          </w:tcPr>
          <w:p w14:paraId="54353C10" w14:textId="77777777" w:rsidR="002B0E7A" w:rsidRPr="00707664" w:rsidRDefault="002B0E7A" w:rsidP="009A184E">
            <w:pPr>
              <w:spacing w:after="0" w:line="240" w:lineRule="auto"/>
              <w:jc w:val="both"/>
              <w:rPr>
                <w:sz w:val="16"/>
                <w:szCs w:val="16"/>
                <w:lang w:eastAsia="zh-CN"/>
              </w:rPr>
            </w:pPr>
            <w:r w:rsidRPr="00707664">
              <w:rPr>
                <w:sz w:val="16"/>
                <w:szCs w:val="16"/>
                <w:lang w:eastAsia="zh-CN"/>
              </w:rPr>
              <w:t>Vrlo visok rizik</w:t>
            </w:r>
          </w:p>
        </w:tc>
        <w:tc>
          <w:tcPr>
            <w:tcW w:w="2835" w:type="dxa"/>
            <w:shd w:val="clear" w:color="auto" w:fill="FFFFFF"/>
          </w:tcPr>
          <w:p w14:paraId="194E09C8" w14:textId="77777777" w:rsidR="002B0E7A" w:rsidRPr="00707664" w:rsidRDefault="002B0E7A" w:rsidP="009A184E">
            <w:pPr>
              <w:spacing w:after="0" w:line="240" w:lineRule="auto"/>
              <w:jc w:val="both"/>
              <w:rPr>
                <w:sz w:val="16"/>
                <w:szCs w:val="16"/>
                <w:lang w:eastAsia="zh-CN"/>
              </w:rPr>
            </w:pPr>
            <w:r w:rsidRPr="00707664">
              <w:rPr>
                <w:sz w:val="16"/>
                <w:szCs w:val="16"/>
                <w:lang w:eastAsia="zh-CN"/>
              </w:rPr>
              <w:t>Rizik se ne može prihvatiti, izuzev u iznimnim situacijama.</w:t>
            </w:r>
          </w:p>
        </w:tc>
      </w:tr>
    </w:tbl>
    <w:p w14:paraId="026EA6BC" w14:textId="77777777" w:rsidR="002B0E7A" w:rsidRPr="00707664" w:rsidRDefault="002B0E7A" w:rsidP="002B0E7A">
      <w:pPr>
        <w:spacing w:after="0" w:line="276" w:lineRule="auto"/>
        <w:ind w:left="720"/>
        <w:jc w:val="both"/>
        <w:rPr>
          <w:rFonts w:cs="Arial"/>
          <w:sz w:val="24"/>
          <w:szCs w:val="24"/>
        </w:rPr>
      </w:pPr>
      <w:r w:rsidRPr="00707664">
        <w:rPr>
          <w:rFonts w:ascii="Arial" w:eastAsia="Calibri" w:hAnsi="Arial" w:cs="Times New Roman"/>
          <w:noProof/>
          <w:sz w:val="24"/>
          <w:lang w:eastAsia="hr-HR"/>
        </w:rPr>
        <mc:AlternateContent>
          <mc:Choice Requires="wps">
            <w:drawing>
              <wp:anchor distT="45720" distB="45720" distL="114300" distR="114300" simplePos="0" relativeHeight="251684864" behindDoc="0" locked="0" layoutInCell="1" allowOverlap="1" wp14:anchorId="1D7F0254" wp14:editId="2C891FDE">
                <wp:simplePos x="0" y="0"/>
                <wp:positionH relativeFrom="margin">
                  <wp:align>left</wp:align>
                </wp:positionH>
                <wp:positionV relativeFrom="paragraph">
                  <wp:posOffset>1762554</wp:posOffset>
                </wp:positionV>
                <wp:extent cx="2638425" cy="1404620"/>
                <wp:effectExtent l="0" t="0" r="28575" b="14605"/>
                <wp:wrapSquare wrapText="bothSides"/>
                <wp:docPr id="229"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1404620"/>
                        </a:xfrm>
                        <a:prstGeom prst="rect">
                          <a:avLst/>
                        </a:prstGeom>
                        <a:solidFill>
                          <a:srgbClr val="FFFFFF"/>
                        </a:solidFill>
                        <a:ln w="9525">
                          <a:solidFill>
                            <a:sysClr val="window" lastClr="FFFFFF"/>
                          </a:solidFill>
                          <a:miter lim="800000"/>
                          <a:headEnd/>
                          <a:tailEnd/>
                        </a:ln>
                      </wps:spPr>
                      <wps:txbx>
                        <w:txbxContent>
                          <w:p w14:paraId="7DDE4462" w14:textId="00A27124" w:rsidR="00931B3C" w:rsidRPr="005A4923" w:rsidRDefault="00931B3C" w:rsidP="002B0E7A">
                            <w:pPr>
                              <w:keepNext/>
                              <w:spacing w:after="0"/>
                              <w:rPr>
                                <w:rFonts w:cs="Arial"/>
                              </w:rPr>
                            </w:pPr>
                            <w:r w:rsidRPr="00694198">
                              <w:rPr>
                                <w:rFonts w:cs="Arial"/>
                                <w:b/>
                              </w:rPr>
                              <w:t xml:space="preserve">RIZIK: </w:t>
                            </w:r>
                            <w:r w:rsidRPr="005805CE">
                              <w:rPr>
                                <w:rFonts w:cs="Arial"/>
                                <w:bCs/>
                              </w:rPr>
                              <w:t>Suša</w:t>
                            </w:r>
                          </w:p>
                          <w:p w14:paraId="52F25365" w14:textId="3E506791" w:rsidR="00931B3C" w:rsidRDefault="00931B3C" w:rsidP="002B0E7A">
                            <w:pPr>
                              <w:contextualSpacing/>
                            </w:pPr>
                            <w:r w:rsidRPr="00694198">
                              <w:rPr>
                                <w:rFonts w:cs="Arial"/>
                                <w:b/>
                                <w:lang w:val="en-US"/>
                              </w:rPr>
                              <w:t>NAZIV</w:t>
                            </w:r>
                            <w:r w:rsidRPr="00694198">
                              <w:rPr>
                                <w:rFonts w:cs="Arial"/>
                                <w:b/>
                              </w:rPr>
                              <w:t xml:space="preserve"> </w:t>
                            </w:r>
                            <w:r w:rsidRPr="00694198">
                              <w:rPr>
                                <w:rFonts w:cs="Arial"/>
                                <w:b/>
                                <w:lang w:val="en-US"/>
                              </w:rPr>
                              <w:t>SCENARIJA</w:t>
                            </w:r>
                            <w:r w:rsidRPr="00694198">
                              <w:rPr>
                                <w:rFonts w:cs="Arial"/>
                                <w:b/>
                              </w:rPr>
                              <w:t xml:space="preserve">: </w:t>
                            </w:r>
                            <w:r w:rsidRPr="0030636A">
                              <w:rPr>
                                <w:rFonts w:cs="Arial"/>
                                <w:bCs/>
                              </w:rPr>
                              <w:t xml:space="preserve">Pojava </w:t>
                            </w:r>
                            <w:r>
                              <w:rPr>
                                <w:rFonts w:cs="Arial"/>
                                <w:bCs/>
                              </w:rPr>
                              <w:t xml:space="preserve">suše </w:t>
                            </w:r>
                            <w:r w:rsidRPr="008127DC">
                              <w:rPr>
                                <w:rFonts w:cs="Arial"/>
                              </w:rPr>
                              <w:t xml:space="preserve">na području </w:t>
                            </w:r>
                            <w:r w:rsidR="004D56CF">
                              <w:rPr>
                                <w:rFonts w:cs="Arial"/>
                              </w:rPr>
                              <w:t xml:space="preserve">grada </w:t>
                            </w:r>
                            <w:r w:rsidR="00143242">
                              <w:rPr>
                                <w:rFonts w:cs="Arial"/>
                              </w:rPr>
                              <w:t>Pregrade</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1D7F0254" id="_x0000_s1036" type="#_x0000_t202" style="position:absolute;left:0;text-align:left;margin-left:0;margin-top:138.8pt;width:207.75pt;height:110.6pt;z-index:2516848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" strokecolor="window">
                <v:textbox style="mso-fit-shape-to-text:t">
                  <w:txbxContent>
                    <w:p w14:paraId="7DDE4462" w14:textId="00A27124" w:rsidR="00931B3C" w:rsidRPr="005A4923" w:rsidRDefault="00931B3C" w:rsidP="002B0E7A">
                      <w:pPr>
                        <w:keepNext/>
                        <w:spacing w:after="0"/>
                        <w:rPr>
                          <w:rFonts w:cs="Arial"/>
                        </w:rPr>
                      </w:pPr>
                      <w:r w:rsidRPr="00694198">
                        <w:rPr>
                          <w:rFonts w:cs="Arial"/>
                          <w:b/>
                        </w:rPr>
                        <w:t xml:space="preserve">RIZIK: </w:t>
                      </w:r>
                      <w:r w:rsidRPr="005805CE">
                        <w:rPr>
                          <w:rFonts w:cs="Arial"/>
                          <w:bCs/>
                        </w:rPr>
                        <w:t>Suša</w:t>
                      </w:r>
                    </w:p>
                    <w:p w14:paraId="52F25365" w14:textId="3E506791" w:rsidR="00931B3C" w:rsidRDefault="00931B3C" w:rsidP="002B0E7A">
                      <w:pPr>
                        <w:contextualSpacing/>
                      </w:pPr>
                      <w:r w:rsidRPr="00694198">
                        <w:rPr>
                          <w:rFonts w:cs="Arial"/>
                          <w:b/>
                          <w:lang w:val="en-US"/>
                        </w:rPr>
                        <w:t>NAZIV</w:t>
                      </w:r>
                      <w:r w:rsidRPr="00694198">
                        <w:rPr>
                          <w:rFonts w:cs="Arial"/>
                          <w:b/>
                        </w:rPr>
                        <w:t xml:space="preserve"> </w:t>
                      </w:r>
                      <w:r w:rsidRPr="00694198">
                        <w:rPr>
                          <w:rFonts w:cs="Arial"/>
                          <w:b/>
                          <w:lang w:val="en-US"/>
                        </w:rPr>
                        <w:t>SCENARIJA</w:t>
                      </w:r>
                      <w:r w:rsidRPr="00694198">
                        <w:rPr>
                          <w:rFonts w:cs="Arial"/>
                          <w:b/>
                        </w:rPr>
                        <w:t xml:space="preserve">: </w:t>
                      </w:r>
                      <w:r w:rsidRPr="0030636A">
                        <w:rPr>
                          <w:rFonts w:cs="Arial"/>
                          <w:bCs/>
                        </w:rPr>
                        <w:t xml:space="preserve">Pojava </w:t>
                      </w:r>
                      <w:r>
                        <w:rPr>
                          <w:rFonts w:cs="Arial"/>
                          <w:bCs/>
                        </w:rPr>
                        <w:t xml:space="preserve">suše </w:t>
                      </w:r>
                      <w:r w:rsidRPr="008127DC">
                        <w:rPr>
                          <w:rFonts w:cs="Arial"/>
                        </w:rPr>
                        <w:t xml:space="preserve">na području </w:t>
                      </w:r>
                      <w:r w:rsidR="004D56CF">
                        <w:rPr>
                          <w:rFonts w:cs="Arial"/>
                        </w:rPr>
                        <w:t xml:space="preserve">grada </w:t>
                      </w:r>
                      <w:r w:rsidR="00143242">
                        <w:rPr>
                          <w:rFonts w:cs="Arial"/>
                        </w:rPr>
                        <w:t>Pregrade</w:t>
                      </w:r>
                    </w:p>
                  </w:txbxContent>
                </v:textbox>
                <w10:wrap type="square" anchorx="margin"/>
              </v:shape>
            </w:pict>
          </mc:Fallback>
        </mc:AlternateContent>
      </w:r>
    </w:p>
    <w:p w14:paraId="69FF18CA" w14:textId="48678065" w:rsidR="002B0E7A" w:rsidRPr="00707664" w:rsidRDefault="005805CE" w:rsidP="002B0E7A">
      <w:pPr>
        <w:spacing w:after="0" w:line="276" w:lineRule="auto"/>
        <w:ind w:left="720"/>
        <w:jc w:val="both"/>
        <w:rPr>
          <w:rFonts w:cs="Arial"/>
          <w:sz w:val="24"/>
          <w:szCs w:val="24"/>
        </w:rPr>
      </w:pPr>
      <w:r>
        <w:rPr>
          <w:noProof/>
        </w:rPr>
        <w:drawing>
          <wp:inline distT="0" distB="0" distL="0" distR="0" wp14:anchorId="482F931A" wp14:editId="5F7E0CB3">
            <wp:extent cx="2773029" cy="2143125"/>
            <wp:effectExtent l="0" t="0" r="8890" b="0"/>
            <wp:docPr id="237" name="Slika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798487" cy="2162800"/>
                    </a:xfrm>
                    <a:prstGeom prst="rect">
                      <a:avLst/>
                    </a:prstGeom>
                    <a:noFill/>
                    <a:ln>
                      <a:noFill/>
                    </a:ln>
                  </pic:spPr>
                </pic:pic>
              </a:graphicData>
            </a:graphic>
          </wp:inline>
        </w:drawing>
      </w:r>
    </w:p>
    <w:p w14:paraId="7A66FAD0" w14:textId="77777777" w:rsidR="002B0E7A" w:rsidRPr="00707664" w:rsidRDefault="002B0E7A" w:rsidP="002B0E7A">
      <w:pPr>
        <w:spacing w:after="0" w:line="276" w:lineRule="auto"/>
        <w:ind w:left="720"/>
        <w:jc w:val="both"/>
        <w:rPr>
          <w:rFonts w:cs="Arial"/>
          <w:sz w:val="24"/>
          <w:szCs w:val="24"/>
        </w:rPr>
      </w:pPr>
    </w:p>
    <w:p w14:paraId="5BB0F0F3" w14:textId="749D44E4" w:rsidR="002B0E7A" w:rsidRPr="00707664" w:rsidRDefault="005805CE" w:rsidP="005805CE">
      <w:pPr>
        <w:spacing w:after="0" w:line="276" w:lineRule="auto"/>
        <w:jc w:val="both"/>
        <w:rPr>
          <w:rFonts w:cs="Arial"/>
          <w:sz w:val="24"/>
          <w:szCs w:val="24"/>
        </w:rPr>
      </w:pPr>
      <w:r>
        <w:rPr>
          <w:noProof/>
        </w:rPr>
        <w:drawing>
          <wp:inline distT="0" distB="0" distL="0" distR="0" wp14:anchorId="36864337" wp14:editId="6FF48EF7">
            <wp:extent cx="5579745" cy="2405380"/>
            <wp:effectExtent l="0" t="0" r="1905" b="0"/>
            <wp:docPr id="238" name="Slika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579745" cy="2405380"/>
                    </a:xfrm>
                    <a:prstGeom prst="rect">
                      <a:avLst/>
                    </a:prstGeom>
                    <a:noFill/>
                    <a:ln>
                      <a:noFill/>
                    </a:ln>
                  </pic:spPr>
                </pic:pic>
              </a:graphicData>
            </a:graphic>
          </wp:inline>
        </w:drawing>
      </w:r>
    </w:p>
    <w:p w14:paraId="2E188FFE" w14:textId="77777777" w:rsidR="002B0E7A" w:rsidRPr="00707664" w:rsidRDefault="002B0E7A" w:rsidP="002B0E7A">
      <w:pPr>
        <w:spacing w:after="0" w:line="276" w:lineRule="auto"/>
        <w:ind w:left="720"/>
        <w:jc w:val="both"/>
        <w:rPr>
          <w:rFonts w:cs="Arial"/>
          <w:sz w:val="24"/>
          <w:szCs w:val="24"/>
        </w:rPr>
      </w:pPr>
    </w:p>
    <w:p w14:paraId="7F58C475" w14:textId="171BA0DE" w:rsidR="002B0E7A" w:rsidRPr="00707664" w:rsidRDefault="002B0E7A" w:rsidP="002B0E7A">
      <w:pPr>
        <w:spacing w:after="0" w:line="276" w:lineRule="auto"/>
        <w:jc w:val="both"/>
        <w:rPr>
          <w:rFonts w:cs="Arial"/>
          <w:sz w:val="24"/>
          <w:szCs w:val="24"/>
        </w:rPr>
      </w:pPr>
    </w:p>
    <w:p w14:paraId="2E448B07" w14:textId="77777777" w:rsidR="009A184E" w:rsidRDefault="009A184E" w:rsidP="002B0E7A">
      <w:pPr>
        <w:jc w:val="both"/>
        <w:rPr>
          <w:sz w:val="24"/>
          <w:lang w:val="pl-PL" w:eastAsia="zh-CN"/>
        </w:rPr>
        <w:sectPr w:rsidR="009A184E" w:rsidSect="00731F0F">
          <w:pgSz w:w="11906" w:h="16838"/>
          <w:pgMar w:top="1418" w:right="1418" w:bottom="1418" w:left="1701" w:header="709" w:footer="709" w:gutter="0"/>
          <w:cols w:space="708"/>
          <w:docGrid w:linePitch="360"/>
        </w:sectPr>
      </w:pPr>
    </w:p>
    <w:p w14:paraId="4F62C05F" w14:textId="4EBD6BE5" w:rsidR="007761A8" w:rsidRPr="00C7070E" w:rsidRDefault="007761A8" w:rsidP="007761A8">
      <w:pPr>
        <w:pStyle w:val="Naslov1"/>
      </w:pPr>
      <w:bookmarkStart w:id="643" w:name="_Toc4137378"/>
      <w:bookmarkStart w:id="644" w:name="_Toc19619368"/>
      <w:bookmarkStart w:id="645" w:name="_Toc72322157"/>
      <w:r w:rsidRPr="00C7070E">
        <w:lastRenderedPageBreak/>
        <w:t>MATRICE RIZIKA S USPOREĐENIM RIZICIMA</w:t>
      </w:r>
      <w:bookmarkEnd w:id="643"/>
      <w:bookmarkEnd w:id="644"/>
      <w:bookmarkEnd w:id="645"/>
    </w:p>
    <w:p w14:paraId="1A7ADA40" w14:textId="6286B652" w:rsidR="007761A8" w:rsidRDefault="007761A8" w:rsidP="007761A8">
      <w:pPr>
        <w:pStyle w:val="Odlomakpopisa11"/>
      </w:pPr>
      <w:r w:rsidRPr="008C1A57">
        <w:t>Analizirani rizici (scenariji) za područje</w:t>
      </w:r>
      <w:r w:rsidR="00726A7F" w:rsidRPr="008C1A57">
        <w:t xml:space="preserve"> </w:t>
      </w:r>
      <w:r w:rsidR="00DE3892" w:rsidRPr="008C1A57">
        <w:t>grada Pregrade</w:t>
      </w:r>
      <w:r w:rsidR="00C64A92" w:rsidRPr="008C1A57">
        <w:t xml:space="preserve"> </w:t>
      </w:r>
      <w:r w:rsidRPr="008C1A57">
        <w:t>prikazani u odvojenim matricama uspoređuju se u zajedničkoj matrici, koja se kasnije koristi tijekom vrednovanja i prioritizacije rizika.</w:t>
      </w:r>
    </w:p>
    <w:p w14:paraId="650D601F" w14:textId="4D2D7A86" w:rsidR="008C1A57" w:rsidRDefault="008C1A57" w:rsidP="007761A8">
      <w:pPr>
        <w:pStyle w:val="Odlomakpopisa11"/>
      </w:pPr>
    </w:p>
    <w:p w14:paraId="64C24AC8" w14:textId="604A51DA" w:rsidR="008C1A57" w:rsidRDefault="008C1A57" w:rsidP="007761A8">
      <w:pPr>
        <w:pStyle w:val="Odlomakpopisa11"/>
      </w:pPr>
      <w:r>
        <w:rPr>
          <w:noProof/>
        </w:rPr>
        <w:drawing>
          <wp:inline distT="0" distB="0" distL="0" distR="0" wp14:anchorId="2AB32A51" wp14:editId="3AA507B3">
            <wp:extent cx="5579745" cy="4304030"/>
            <wp:effectExtent l="0" t="0" r="1905" b="127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579745" cy="4304030"/>
                    </a:xfrm>
                    <a:prstGeom prst="rect">
                      <a:avLst/>
                    </a:prstGeom>
                    <a:noFill/>
                    <a:ln>
                      <a:noFill/>
                    </a:ln>
                  </pic:spPr>
                </pic:pic>
              </a:graphicData>
            </a:graphic>
          </wp:inline>
        </w:drawing>
      </w:r>
    </w:p>
    <w:p w14:paraId="4C431C7C" w14:textId="0CBBCE46" w:rsidR="00C7070E" w:rsidRDefault="00C7070E" w:rsidP="007761A8">
      <w:pPr>
        <w:pStyle w:val="Odlomakpopisa11"/>
      </w:pPr>
    </w:p>
    <w:p w14:paraId="6B95E903" w14:textId="245DCD7B" w:rsidR="0095212F" w:rsidRDefault="0095212F" w:rsidP="007761A8">
      <w:pPr>
        <w:pStyle w:val="Odlomakpopisa11"/>
      </w:pPr>
    </w:p>
    <w:p w14:paraId="5BDFCC1D" w14:textId="0D47B9DA" w:rsidR="007761A8" w:rsidRDefault="007761A8" w:rsidP="007761A8">
      <w:pPr>
        <w:pStyle w:val="Odlomakpopisa11"/>
      </w:pPr>
    </w:p>
    <w:p w14:paraId="0D7B71AA" w14:textId="7A75F025" w:rsidR="007761A8" w:rsidRDefault="007761A8" w:rsidP="00EF58EB">
      <w:pPr>
        <w:pStyle w:val="Odlomakpopisa11"/>
        <w:jc w:val="center"/>
      </w:pPr>
    </w:p>
    <w:p w14:paraId="29628853" w14:textId="4414A5C7" w:rsidR="007761A8" w:rsidRDefault="007761A8" w:rsidP="007761A8">
      <w:pPr>
        <w:pStyle w:val="Odlomakpopisa11"/>
      </w:pPr>
    </w:p>
    <w:p w14:paraId="6728A406" w14:textId="1D296721" w:rsidR="007761A8" w:rsidRDefault="007761A8" w:rsidP="007761A8">
      <w:pPr>
        <w:pStyle w:val="Odlomakpopisa11"/>
      </w:pPr>
    </w:p>
    <w:p w14:paraId="58661482" w14:textId="5F2DAFEB" w:rsidR="007761A8" w:rsidRDefault="007761A8" w:rsidP="007761A8">
      <w:pPr>
        <w:pStyle w:val="Odlomakpopisa11"/>
      </w:pPr>
    </w:p>
    <w:p w14:paraId="76C2AB66" w14:textId="253670E0" w:rsidR="007761A8" w:rsidRDefault="007761A8" w:rsidP="007761A8">
      <w:pPr>
        <w:pStyle w:val="Odlomakpopisa11"/>
      </w:pPr>
    </w:p>
    <w:p w14:paraId="12FDEF4F" w14:textId="32D267F7" w:rsidR="007761A8" w:rsidRDefault="007761A8" w:rsidP="007761A8">
      <w:pPr>
        <w:pStyle w:val="Odlomakpopisa11"/>
      </w:pPr>
    </w:p>
    <w:p w14:paraId="4CEB4665" w14:textId="78F87E75" w:rsidR="007761A8" w:rsidRDefault="007761A8" w:rsidP="007761A8">
      <w:pPr>
        <w:pStyle w:val="Odlomakpopisa11"/>
      </w:pPr>
    </w:p>
    <w:p w14:paraId="61A4E644" w14:textId="77777777" w:rsidR="007761A8" w:rsidRDefault="007761A8" w:rsidP="007761A8">
      <w:pPr>
        <w:pStyle w:val="Odlomakpopisa11"/>
        <w:sectPr w:rsidR="007761A8" w:rsidSect="00731F0F">
          <w:pgSz w:w="11906" w:h="16838"/>
          <w:pgMar w:top="1418" w:right="1418" w:bottom="1418" w:left="1701" w:header="709" w:footer="709" w:gutter="0"/>
          <w:cols w:space="708"/>
          <w:docGrid w:linePitch="360"/>
        </w:sectPr>
      </w:pPr>
    </w:p>
    <w:p w14:paraId="606E52B4" w14:textId="46DE59B4" w:rsidR="007761A8" w:rsidRPr="007761A8" w:rsidRDefault="007761A8" w:rsidP="007761A8">
      <w:pPr>
        <w:pStyle w:val="Naslov1"/>
      </w:pPr>
      <w:bookmarkStart w:id="646" w:name="_Toc4137379"/>
      <w:bookmarkStart w:id="647" w:name="_Toc19619369"/>
      <w:bookmarkStart w:id="648" w:name="_Toc72322158"/>
      <w:r w:rsidRPr="007761A8">
        <w:lastRenderedPageBreak/>
        <w:t>ANALIZA SUSTAVA CIVILNE ZAŠTITE</w:t>
      </w:r>
      <w:bookmarkEnd w:id="646"/>
      <w:bookmarkEnd w:id="647"/>
      <w:bookmarkEnd w:id="648"/>
    </w:p>
    <w:p w14:paraId="0367B7AF" w14:textId="77777777" w:rsidR="007761A8" w:rsidRPr="007761A8" w:rsidRDefault="007761A8" w:rsidP="007761A8">
      <w:pPr>
        <w:pStyle w:val="Odlomakpopisa11"/>
      </w:pPr>
      <w:r w:rsidRPr="007761A8">
        <w:t xml:space="preserve">Za potrebe analize sustava civilne zaštite potrebno je izraditi analizu na području preventive i reagiranja. </w:t>
      </w:r>
    </w:p>
    <w:p w14:paraId="057523B2" w14:textId="00A80D97" w:rsidR="007761A8" w:rsidRPr="007761A8" w:rsidRDefault="007761A8" w:rsidP="008B3FFE">
      <w:pPr>
        <w:pStyle w:val="Naslov2"/>
        <w:numPr>
          <w:ilvl w:val="1"/>
          <w:numId w:val="20"/>
        </w:numPr>
      </w:pPr>
      <w:bookmarkStart w:id="649" w:name="_Toc4137380"/>
      <w:r>
        <w:t xml:space="preserve"> </w:t>
      </w:r>
      <w:bookmarkStart w:id="650" w:name="_Toc19619370"/>
      <w:bookmarkStart w:id="651" w:name="_Toc72322159"/>
      <w:r w:rsidRPr="007761A8">
        <w:t>ANALIZA NA PODRUČJU PREVENTIVE</w:t>
      </w:r>
      <w:bookmarkEnd w:id="649"/>
      <w:bookmarkEnd w:id="650"/>
      <w:bookmarkEnd w:id="651"/>
    </w:p>
    <w:p w14:paraId="79E722FA" w14:textId="2F872680" w:rsidR="007761A8" w:rsidRPr="007761A8" w:rsidRDefault="007761A8" w:rsidP="007761A8">
      <w:pPr>
        <w:pStyle w:val="Naslov3"/>
        <w:ind w:left="510" w:hanging="510"/>
      </w:pPr>
      <w:bookmarkStart w:id="652" w:name="_Toc4137381"/>
      <w:bookmarkStart w:id="653" w:name="_Toc19619371"/>
      <w:bookmarkStart w:id="654" w:name="_Toc72322160"/>
      <w:r w:rsidRPr="007761A8">
        <w:t>Usvojenost strategija, normativne uređenosti te izrađenost procjena i planova od značaja za sustav civilne zaštite</w:t>
      </w:r>
      <w:bookmarkEnd w:id="652"/>
      <w:bookmarkEnd w:id="653"/>
      <w:bookmarkEnd w:id="654"/>
    </w:p>
    <w:p w14:paraId="3335BD51" w14:textId="7EC5B4E2" w:rsidR="007761A8" w:rsidRDefault="005C35FD" w:rsidP="007761A8">
      <w:pPr>
        <w:spacing w:line="276" w:lineRule="auto"/>
        <w:jc w:val="both"/>
        <w:rPr>
          <w:sz w:val="24"/>
          <w:szCs w:val="24"/>
          <w:lang w:eastAsia="zh-CN"/>
        </w:rPr>
      </w:pPr>
      <w:r>
        <w:rPr>
          <w:sz w:val="24"/>
          <w:szCs w:val="24"/>
          <w:lang w:eastAsia="zh-CN"/>
        </w:rPr>
        <w:t xml:space="preserve">Grad </w:t>
      </w:r>
      <w:r w:rsidR="00AD7DC0">
        <w:rPr>
          <w:sz w:val="24"/>
          <w:szCs w:val="24"/>
          <w:lang w:eastAsia="zh-CN"/>
        </w:rPr>
        <w:t>Pregrada</w:t>
      </w:r>
      <w:r w:rsidR="00A72D43">
        <w:rPr>
          <w:sz w:val="24"/>
          <w:szCs w:val="24"/>
          <w:lang w:eastAsia="zh-CN"/>
        </w:rPr>
        <w:t xml:space="preserve"> p</w:t>
      </w:r>
      <w:r w:rsidR="007761A8" w:rsidRPr="007761A8">
        <w:rPr>
          <w:sz w:val="24"/>
          <w:szCs w:val="24"/>
          <w:lang w:eastAsia="zh-CN"/>
        </w:rPr>
        <w:t>osjeduje sljedeće akte propisane Zakonom o sustavu civilne</w:t>
      </w:r>
      <w:r w:rsidR="004A479C">
        <w:rPr>
          <w:sz w:val="24"/>
          <w:szCs w:val="24"/>
          <w:lang w:eastAsia="zh-CN"/>
        </w:rPr>
        <w:t xml:space="preserve"> („Narodne novine“, broj 82/15, 118/18, 31/20</w:t>
      </w:r>
      <w:r w:rsidR="00A72D43">
        <w:rPr>
          <w:sz w:val="24"/>
          <w:szCs w:val="24"/>
          <w:lang w:eastAsia="zh-CN"/>
        </w:rPr>
        <w:t xml:space="preserve">, </w:t>
      </w:r>
      <w:r w:rsidR="00761A85">
        <w:rPr>
          <w:sz w:val="24"/>
          <w:szCs w:val="24"/>
          <w:lang w:eastAsia="zh-CN"/>
        </w:rPr>
        <w:t>20/21</w:t>
      </w:r>
      <w:r w:rsidR="004A479C">
        <w:rPr>
          <w:sz w:val="24"/>
          <w:szCs w:val="24"/>
          <w:lang w:eastAsia="zh-CN"/>
        </w:rPr>
        <w:t>)</w:t>
      </w:r>
      <w:r w:rsidR="007761A8" w:rsidRPr="007761A8">
        <w:rPr>
          <w:sz w:val="24"/>
          <w:szCs w:val="24"/>
          <w:lang w:eastAsia="zh-CN"/>
        </w:rPr>
        <w:t xml:space="preserve">: </w:t>
      </w:r>
    </w:p>
    <w:p w14:paraId="52F20260" w14:textId="7ED6DAE7" w:rsidR="00933A0F" w:rsidRPr="00933A0F" w:rsidRDefault="00933A0F" w:rsidP="008B3FFE">
      <w:pPr>
        <w:numPr>
          <w:ilvl w:val="0"/>
          <w:numId w:val="67"/>
        </w:numPr>
        <w:spacing w:after="120" w:line="276" w:lineRule="auto"/>
        <w:jc w:val="both"/>
        <w:rPr>
          <w:rFonts w:ascii="Calibri" w:eastAsia="Times New Roman" w:hAnsi="Calibri" w:cs="Calibri"/>
          <w:b/>
          <w:bCs/>
          <w:sz w:val="24"/>
          <w:szCs w:val="24"/>
          <w:lang w:val="en-US" w:eastAsia="hr-HR"/>
        </w:rPr>
      </w:pPr>
      <w:r w:rsidRPr="00933A0F">
        <w:rPr>
          <w:rFonts w:ascii="Calibri" w:eastAsia="Times New Roman" w:hAnsi="Calibri" w:cs="Calibri"/>
          <w:b/>
          <w:bCs/>
          <w:sz w:val="24"/>
          <w:szCs w:val="24"/>
          <w:lang w:val="en-US" w:eastAsia="hr-HR"/>
        </w:rPr>
        <w:t xml:space="preserve">Procjena rizika od velikih nesreća za Grad Pregradu, </w:t>
      </w:r>
      <w:bookmarkStart w:id="655" w:name="_Hlk1029810"/>
      <w:r w:rsidRPr="00933A0F">
        <w:rPr>
          <w:rFonts w:ascii="Calibri" w:eastAsia="Times New Roman" w:hAnsi="Calibri" w:cs="Calibri"/>
          <w:sz w:val="24"/>
          <w:szCs w:val="24"/>
          <w:lang w:val="en-US" w:eastAsia="hr-HR"/>
        </w:rPr>
        <w:t xml:space="preserve">KLASA: 810-01/18-01/02, URBROJ: 2214/01-01-18-6, od dana 27. ožujka 2018. </w:t>
      </w:r>
      <w:r>
        <w:rPr>
          <w:rFonts w:ascii="Calibri" w:eastAsia="Times New Roman" w:hAnsi="Calibri" w:cs="Calibri"/>
          <w:sz w:val="24"/>
          <w:szCs w:val="24"/>
          <w:lang w:val="en-US" w:eastAsia="hr-HR"/>
        </w:rPr>
        <w:t>godine</w:t>
      </w:r>
      <w:bookmarkEnd w:id="655"/>
      <w:r>
        <w:rPr>
          <w:rFonts w:ascii="Calibri" w:eastAsia="Times New Roman" w:hAnsi="Calibri" w:cs="Calibri"/>
          <w:sz w:val="24"/>
          <w:szCs w:val="24"/>
          <w:lang w:val="en-US" w:eastAsia="hr-HR"/>
        </w:rPr>
        <w:t>,</w:t>
      </w:r>
    </w:p>
    <w:p w14:paraId="29520CE5" w14:textId="17A3D081" w:rsidR="00933A0F" w:rsidRPr="00841F9A" w:rsidRDefault="00933A0F" w:rsidP="008B3FFE">
      <w:pPr>
        <w:numPr>
          <w:ilvl w:val="0"/>
          <w:numId w:val="67"/>
        </w:numPr>
        <w:spacing w:after="120" w:line="276" w:lineRule="auto"/>
        <w:jc w:val="both"/>
        <w:rPr>
          <w:rFonts w:ascii="Calibri" w:eastAsia="Times New Roman" w:hAnsi="Calibri" w:cs="Calibri"/>
          <w:b/>
          <w:bCs/>
          <w:sz w:val="24"/>
          <w:szCs w:val="24"/>
          <w:lang w:val="en-US" w:eastAsia="hr-HR"/>
        </w:rPr>
      </w:pPr>
      <w:r w:rsidRPr="00933A0F">
        <w:rPr>
          <w:rFonts w:ascii="Calibri" w:eastAsia="Times New Roman" w:hAnsi="Calibri" w:cs="Calibri"/>
          <w:b/>
          <w:bCs/>
          <w:sz w:val="24"/>
          <w:szCs w:val="24"/>
          <w:lang w:val="en-US" w:eastAsia="hr-HR"/>
        </w:rPr>
        <w:t xml:space="preserve">Odluka o izmjenama i dopunama Procjene rizika od velikih nesreća za Grad Pregradu, </w:t>
      </w:r>
      <w:r w:rsidRPr="00933A0F">
        <w:rPr>
          <w:rFonts w:ascii="Calibri" w:eastAsia="Times New Roman" w:hAnsi="Calibri" w:cs="Calibri"/>
          <w:sz w:val="24"/>
          <w:szCs w:val="24"/>
          <w:lang w:val="en-US" w:eastAsia="hr-HR"/>
        </w:rPr>
        <w:t>KLASA: 810-01/19-01/01, URBROJ: 2214/01-01-19-2, od dana 28. siječnja 2019. godine,</w:t>
      </w:r>
    </w:p>
    <w:p w14:paraId="0282AFF2" w14:textId="4D779E5F" w:rsidR="00841F9A" w:rsidRPr="00841F9A" w:rsidRDefault="00841F9A" w:rsidP="008B3FFE">
      <w:pPr>
        <w:numPr>
          <w:ilvl w:val="0"/>
          <w:numId w:val="67"/>
        </w:numPr>
        <w:spacing w:after="120" w:line="276" w:lineRule="auto"/>
        <w:jc w:val="both"/>
        <w:rPr>
          <w:rFonts w:ascii="Calibri" w:eastAsia="Times New Roman" w:hAnsi="Calibri" w:cs="Calibri"/>
          <w:b/>
          <w:bCs/>
          <w:sz w:val="24"/>
          <w:szCs w:val="24"/>
          <w:lang w:val="en-US" w:eastAsia="hr-HR"/>
        </w:rPr>
      </w:pPr>
      <w:r w:rsidRPr="00841F9A">
        <w:rPr>
          <w:rFonts w:ascii="Calibri" w:eastAsia="Times New Roman" w:hAnsi="Calibri" w:cs="Calibri"/>
          <w:b/>
          <w:bCs/>
          <w:sz w:val="24"/>
          <w:szCs w:val="24"/>
          <w:lang w:val="en-US" w:eastAsia="hr-HR"/>
        </w:rPr>
        <w:t>Odluku o donošenju Plana djelovanja civilne zaštite Grada Pregrade</w:t>
      </w:r>
      <w:r>
        <w:rPr>
          <w:rFonts w:ascii="Calibri" w:eastAsia="Times New Roman" w:hAnsi="Calibri" w:cs="Calibri"/>
          <w:b/>
          <w:bCs/>
          <w:sz w:val="24"/>
          <w:szCs w:val="24"/>
          <w:lang w:val="en-US" w:eastAsia="hr-HR"/>
        </w:rPr>
        <w:t xml:space="preserve">, </w:t>
      </w:r>
      <w:r w:rsidRPr="00841F9A">
        <w:rPr>
          <w:rFonts w:ascii="Calibri" w:eastAsia="Times New Roman" w:hAnsi="Calibri" w:cs="Calibri"/>
          <w:sz w:val="24"/>
          <w:szCs w:val="24"/>
          <w:lang w:val="en-US" w:eastAsia="hr-HR"/>
        </w:rPr>
        <w:t>KLASA: 810-01/19-01/14, URBROJ: 2214/01-02-19-1, od dana 28. listopada 2019. godine,</w:t>
      </w:r>
    </w:p>
    <w:p w14:paraId="3E0A8032" w14:textId="626A008B" w:rsidR="00841F9A" w:rsidRPr="00933A0F" w:rsidRDefault="00841F9A" w:rsidP="008B3FFE">
      <w:pPr>
        <w:numPr>
          <w:ilvl w:val="0"/>
          <w:numId w:val="67"/>
        </w:numPr>
        <w:spacing w:after="120" w:line="276" w:lineRule="auto"/>
        <w:jc w:val="both"/>
        <w:rPr>
          <w:rFonts w:ascii="Calibri" w:eastAsia="Times New Roman" w:hAnsi="Calibri" w:cs="Calibri"/>
          <w:b/>
          <w:bCs/>
          <w:sz w:val="24"/>
          <w:szCs w:val="24"/>
          <w:lang w:val="en-US" w:eastAsia="hr-HR"/>
        </w:rPr>
      </w:pPr>
      <w:r w:rsidRPr="00841F9A">
        <w:rPr>
          <w:rFonts w:ascii="Calibri" w:eastAsia="Times New Roman" w:hAnsi="Calibri" w:cs="Calibri"/>
          <w:b/>
          <w:bCs/>
          <w:sz w:val="24"/>
          <w:szCs w:val="24"/>
          <w:lang w:val="en-US" w:eastAsia="hr-HR"/>
        </w:rPr>
        <w:t xml:space="preserve">Odluka o izmjenama i dopunama Plana djelovanja civilne zaštite Grada Pregrade, </w:t>
      </w:r>
      <w:r w:rsidRPr="00841F9A">
        <w:rPr>
          <w:rFonts w:ascii="Calibri" w:eastAsia="Times New Roman" w:hAnsi="Calibri" w:cs="Calibri"/>
          <w:sz w:val="24"/>
          <w:szCs w:val="24"/>
          <w:lang w:val="en-US" w:eastAsia="hr-HR"/>
        </w:rPr>
        <w:t>KLASA: 810-01/19-0/14 URBROJ: 2214/01-02-20-2, dana 12. Listopada 2020. godine</w:t>
      </w:r>
      <w:r>
        <w:rPr>
          <w:rFonts w:ascii="Calibri" w:eastAsia="Times New Roman" w:hAnsi="Calibri" w:cs="Calibri"/>
          <w:b/>
          <w:bCs/>
          <w:sz w:val="24"/>
          <w:szCs w:val="24"/>
          <w:lang w:val="en-US" w:eastAsia="hr-HR"/>
        </w:rPr>
        <w:t xml:space="preserve">, </w:t>
      </w:r>
    </w:p>
    <w:p w14:paraId="4BC575DF" w14:textId="6CA5E33E" w:rsidR="00933A0F" w:rsidRPr="00841F9A" w:rsidRDefault="00933A0F" w:rsidP="008B3FFE">
      <w:pPr>
        <w:numPr>
          <w:ilvl w:val="0"/>
          <w:numId w:val="67"/>
        </w:numPr>
        <w:spacing w:after="120" w:line="276" w:lineRule="auto"/>
        <w:jc w:val="both"/>
        <w:rPr>
          <w:rFonts w:ascii="Calibri" w:eastAsia="Times New Roman" w:hAnsi="Calibri" w:cs="Calibri"/>
          <w:b/>
          <w:bCs/>
          <w:sz w:val="24"/>
          <w:szCs w:val="24"/>
          <w:lang w:val="en-US" w:eastAsia="hr-HR"/>
        </w:rPr>
      </w:pPr>
      <w:r w:rsidRPr="00933A0F">
        <w:rPr>
          <w:rFonts w:ascii="Calibri" w:eastAsia="Times New Roman" w:hAnsi="Calibri" w:cs="Calibri"/>
          <w:b/>
          <w:bCs/>
          <w:sz w:val="24"/>
          <w:szCs w:val="24"/>
          <w:lang w:val="en-US" w:eastAsia="hr-HR"/>
        </w:rPr>
        <w:t xml:space="preserve">Odluka o osnivanju Stožera civilne zaštite, </w:t>
      </w:r>
      <w:r w:rsidRPr="00933A0F">
        <w:rPr>
          <w:rFonts w:ascii="Calibri" w:eastAsia="Times New Roman" w:hAnsi="Calibri" w:cs="Calibri"/>
          <w:sz w:val="24"/>
          <w:szCs w:val="24"/>
          <w:lang w:val="en-US" w:eastAsia="hr-HR"/>
        </w:rPr>
        <w:t>KLASA: 810-01/17-01/08, URBROJ: 2214/01-02-17-1, od dana 21. lipnja 2017. godine,</w:t>
      </w:r>
    </w:p>
    <w:p w14:paraId="2FE9A4A9" w14:textId="77777777" w:rsidR="00841F9A" w:rsidRDefault="00841F9A" w:rsidP="008B3FFE">
      <w:pPr>
        <w:numPr>
          <w:ilvl w:val="0"/>
          <w:numId w:val="67"/>
        </w:numPr>
        <w:spacing w:after="120" w:line="276" w:lineRule="auto"/>
        <w:jc w:val="both"/>
        <w:rPr>
          <w:rFonts w:ascii="Calibri" w:eastAsia="Times New Roman" w:hAnsi="Calibri" w:cs="Calibri"/>
          <w:b/>
          <w:bCs/>
          <w:sz w:val="24"/>
          <w:szCs w:val="24"/>
          <w:lang w:val="en-US" w:eastAsia="hr-HR"/>
        </w:rPr>
      </w:pPr>
      <w:r w:rsidRPr="00841F9A">
        <w:rPr>
          <w:rFonts w:ascii="Calibri" w:eastAsia="Times New Roman" w:hAnsi="Calibri" w:cs="Calibri"/>
          <w:b/>
          <w:bCs/>
          <w:sz w:val="24"/>
          <w:szCs w:val="24"/>
          <w:lang w:val="en-US" w:eastAsia="hr-HR"/>
        </w:rPr>
        <w:t>Odluk</w:t>
      </w:r>
      <w:r>
        <w:rPr>
          <w:rFonts w:ascii="Calibri" w:eastAsia="Times New Roman" w:hAnsi="Calibri" w:cs="Calibri"/>
          <w:b/>
          <w:bCs/>
          <w:sz w:val="24"/>
          <w:szCs w:val="24"/>
          <w:lang w:val="en-US" w:eastAsia="hr-HR"/>
        </w:rPr>
        <w:t>a</w:t>
      </w:r>
      <w:r w:rsidRPr="00841F9A">
        <w:rPr>
          <w:rFonts w:ascii="Calibri" w:eastAsia="Times New Roman" w:hAnsi="Calibri" w:cs="Calibri"/>
          <w:b/>
          <w:bCs/>
          <w:sz w:val="24"/>
          <w:szCs w:val="24"/>
          <w:lang w:val="en-US" w:eastAsia="hr-HR"/>
        </w:rPr>
        <w:t xml:space="preserve"> o izmjenama i dopunama Odluke o osnivanju Stožera civilne zaštite</w:t>
      </w:r>
      <w:r>
        <w:rPr>
          <w:rFonts w:ascii="Calibri" w:eastAsia="Times New Roman" w:hAnsi="Calibri" w:cs="Calibri"/>
          <w:b/>
          <w:bCs/>
          <w:sz w:val="24"/>
          <w:szCs w:val="24"/>
          <w:lang w:val="en-US" w:eastAsia="hr-HR"/>
        </w:rPr>
        <w:t xml:space="preserve">, </w:t>
      </w:r>
      <w:r w:rsidRPr="00841F9A">
        <w:rPr>
          <w:rFonts w:ascii="Calibri" w:eastAsia="Times New Roman" w:hAnsi="Calibri" w:cs="Calibri"/>
          <w:sz w:val="24"/>
          <w:szCs w:val="24"/>
          <w:lang w:val="en-US" w:eastAsia="hr-HR"/>
        </w:rPr>
        <w:t>KLASA: 810-01/17-01/08, URBROJ: 2214/01-02-18-2, od dana 16. svibnja 2018. godine,</w:t>
      </w:r>
      <w:r w:rsidRPr="00841F9A">
        <w:rPr>
          <w:rFonts w:ascii="Calibri" w:eastAsia="Times New Roman" w:hAnsi="Calibri" w:cs="Calibri"/>
          <w:b/>
          <w:bCs/>
          <w:sz w:val="24"/>
          <w:szCs w:val="24"/>
          <w:lang w:val="en-US" w:eastAsia="hr-HR"/>
        </w:rPr>
        <w:t xml:space="preserve"> </w:t>
      </w:r>
    </w:p>
    <w:p w14:paraId="330BB0CB" w14:textId="1D86E2CA" w:rsidR="00841F9A" w:rsidRPr="00933A0F" w:rsidRDefault="00841F9A" w:rsidP="008B3FFE">
      <w:pPr>
        <w:numPr>
          <w:ilvl w:val="0"/>
          <w:numId w:val="67"/>
        </w:numPr>
        <w:spacing w:after="120" w:line="276" w:lineRule="auto"/>
        <w:jc w:val="both"/>
        <w:rPr>
          <w:rFonts w:ascii="Calibri" w:eastAsia="Times New Roman" w:hAnsi="Calibri" w:cs="Calibri"/>
          <w:b/>
          <w:bCs/>
          <w:sz w:val="24"/>
          <w:szCs w:val="24"/>
          <w:lang w:val="en-US" w:eastAsia="hr-HR"/>
        </w:rPr>
      </w:pPr>
      <w:r w:rsidRPr="00841F9A">
        <w:rPr>
          <w:rFonts w:ascii="Calibri" w:eastAsia="Times New Roman" w:hAnsi="Calibri" w:cs="Calibri"/>
          <w:b/>
          <w:bCs/>
          <w:sz w:val="24"/>
          <w:szCs w:val="24"/>
          <w:lang w:val="en-US" w:eastAsia="hr-HR"/>
        </w:rPr>
        <w:t>II. Izmjen</w:t>
      </w:r>
      <w:r>
        <w:rPr>
          <w:rFonts w:ascii="Calibri" w:eastAsia="Times New Roman" w:hAnsi="Calibri" w:cs="Calibri"/>
          <w:b/>
          <w:bCs/>
          <w:sz w:val="24"/>
          <w:szCs w:val="24"/>
          <w:lang w:val="en-US" w:eastAsia="hr-HR"/>
        </w:rPr>
        <w:t xml:space="preserve">e i dopune </w:t>
      </w:r>
      <w:r w:rsidRPr="00841F9A">
        <w:rPr>
          <w:rFonts w:ascii="Calibri" w:eastAsia="Times New Roman" w:hAnsi="Calibri" w:cs="Calibri"/>
          <w:b/>
          <w:bCs/>
          <w:sz w:val="24"/>
          <w:szCs w:val="24"/>
          <w:lang w:val="en-US" w:eastAsia="hr-HR"/>
        </w:rPr>
        <w:t>Odluke o osnivanju Stožera civilne zaštite</w:t>
      </w:r>
      <w:r>
        <w:rPr>
          <w:rFonts w:ascii="Calibri" w:eastAsia="Times New Roman" w:hAnsi="Calibri" w:cs="Calibri"/>
          <w:b/>
          <w:bCs/>
          <w:sz w:val="24"/>
          <w:szCs w:val="24"/>
          <w:lang w:val="en-US" w:eastAsia="hr-HR"/>
        </w:rPr>
        <w:t>,</w:t>
      </w:r>
      <w:r w:rsidRPr="00841F9A">
        <w:rPr>
          <w:rFonts w:ascii="Calibri" w:eastAsia="Times New Roman" w:hAnsi="Calibri" w:cs="Calibri"/>
          <w:sz w:val="24"/>
          <w:szCs w:val="24"/>
          <w:lang w:val="en-US" w:eastAsia="hr-HR"/>
        </w:rPr>
        <w:t xml:space="preserve"> KLASA: 810-01/17-01/08, URBROJ: 2214/01-02-19-3, od dana 18. travnja 2019. godine,</w:t>
      </w:r>
    </w:p>
    <w:p w14:paraId="7147CD31" w14:textId="4C7320F6" w:rsidR="00933A0F" w:rsidRPr="00933A0F" w:rsidRDefault="00933A0F" w:rsidP="008B3FFE">
      <w:pPr>
        <w:numPr>
          <w:ilvl w:val="0"/>
          <w:numId w:val="67"/>
        </w:numPr>
        <w:spacing w:after="120" w:line="276" w:lineRule="auto"/>
        <w:jc w:val="both"/>
        <w:rPr>
          <w:rFonts w:ascii="Calibri" w:eastAsia="Times New Roman" w:hAnsi="Calibri" w:cs="Calibri"/>
          <w:b/>
          <w:bCs/>
          <w:sz w:val="24"/>
          <w:szCs w:val="24"/>
          <w:lang w:val="en-US" w:eastAsia="hr-HR"/>
        </w:rPr>
      </w:pPr>
      <w:r w:rsidRPr="00933A0F">
        <w:rPr>
          <w:rFonts w:ascii="Calibri" w:eastAsia="Times New Roman" w:hAnsi="Calibri" w:cs="Calibri"/>
          <w:b/>
          <w:bCs/>
          <w:sz w:val="24"/>
          <w:szCs w:val="24"/>
          <w:lang w:val="en-US" w:eastAsia="hr-HR"/>
        </w:rPr>
        <w:t xml:space="preserve">Poslovnik o načinu rada stožera civilne zaštite Grada Pregrada, </w:t>
      </w:r>
      <w:r w:rsidRPr="00933A0F">
        <w:rPr>
          <w:rFonts w:ascii="Calibri" w:eastAsia="Times New Roman" w:hAnsi="Calibri" w:cs="Calibri"/>
          <w:sz w:val="24"/>
          <w:szCs w:val="24"/>
          <w:lang w:val="en-US" w:eastAsia="hr-HR"/>
        </w:rPr>
        <w:t>KLASA: 810-01/17-01/11, URBROJ: 2214/01-02-17-1 , od dana 22. kolovoza 2017. godine,</w:t>
      </w:r>
    </w:p>
    <w:p w14:paraId="6A97C131" w14:textId="52007A46" w:rsidR="00933A0F" w:rsidRPr="00933A0F" w:rsidRDefault="00933A0F" w:rsidP="008B3FFE">
      <w:pPr>
        <w:numPr>
          <w:ilvl w:val="0"/>
          <w:numId w:val="67"/>
        </w:numPr>
        <w:spacing w:after="120" w:line="276" w:lineRule="auto"/>
        <w:jc w:val="both"/>
        <w:rPr>
          <w:rFonts w:ascii="Calibri" w:eastAsia="Times New Roman" w:hAnsi="Calibri" w:cs="Calibri"/>
          <w:b/>
          <w:bCs/>
          <w:sz w:val="24"/>
          <w:szCs w:val="24"/>
          <w:lang w:val="en-US" w:eastAsia="hr-HR"/>
        </w:rPr>
      </w:pPr>
      <w:r w:rsidRPr="00933A0F">
        <w:rPr>
          <w:rFonts w:ascii="Calibri" w:eastAsia="Times New Roman" w:hAnsi="Calibri" w:cs="Calibri"/>
          <w:b/>
          <w:bCs/>
          <w:sz w:val="24"/>
          <w:szCs w:val="24"/>
          <w:lang w:val="en-US" w:eastAsia="hr-HR"/>
        </w:rPr>
        <w:t xml:space="preserve">Shema mobilizacije Stožera civilne zaštite Grada Pregrade, </w:t>
      </w:r>
      <w:r w:rsidRPr="00933A0F">
        <w:rPr>
          <w:rFonts w:ascii="Calibri" w:eastAsia="Times New Roman" w:hAnsi="Calibri" w:cs="Calibri"/>
          <w:sz w:val="24"/>
          <w:szCs w:val="24"/>
          <w:lang w:val="en-US" w:eastAsia="hr-HR"/>
        </w:rPr>
        <w:t>KLASA: 810-01/17-01/08, URBROJ: 2214/01-02-19-3, od dana 02. siječnja 2019. godine</w:t>
      </w:r>
      <w:r>
        <w:rPr>
          <w:rFonts w:ascii="Calibri" w:eastAsia="Times New Roman" w:hAnsi="Calibri" w:cs="Calibri"/>
          <w:sz w:val="24"/>
          <w:szCs w:val="24"/>
          <w:lang w:val="en-US" w:eastAsia="hr-HR"/>
        </w:rPr>
        <w:t>,</w:t>
      </w:r>
    </w:p>
    <w:p w14:paraId="5ADB6052" w14:textId="5782A014" w:rsidR="00933A0F" w:rsidRPr="00933A0F" w:rsidRDefault="00933A0F" w:rsidP="008B3FFE">
      <w:pPr>
        <w:numPr>
          <w:ilvl w:val="0"/>
          <w:numId w:val="67"/>
        </w:numPr>
        <w:spacing w:after="120" w:line="276" w:lineRule="auto"/>
        <w:jc w:val="both"/>
        <w:rPr>
          <w:rFonts w:ascii="Calibri" w:eastAsia="Times New Roman" w:hAnsi="Calibri" w:cs="Calibri"/>
          <w:b/>
          <w:bCs/>
          <w:sz w:val="24"/>
          <w:szCs w:val="24"/>
          <w:lang w:val="en-US" w:eastAsia="hr-HR"/>
        </w:rPr>
      </w:pPr>
      <w:r w:rsidRPr="00933A0F">
        <w:rPr>
          <w:rFonts w:ascii="Calibri" w:eastAsia="Times New Roman" w:hAnsi="Calibri" w:cs="Calibri"/>
          <w:b/>
          <w:bCs/>
          <w:sz w:val="24"/>
          <w:szCs w:val="24"/>
          <w:lang w:val="en-US" w:eastAsia="hr-HR"/>
        </w:rPr>
        <w:t xml:space="preserve">Odluka o stavljanju van snage Odluke o osnivanju i organiziranju Postrojbe civilne zaštite opće namjene Grada Pregrade, </w:t>
      </w:r>
      <w:r w:rsidRPr="00933A0F">
        <w:rPr>
          <w:rFonts w:ascii="Calibri" w:eastAsia="Times New Roman" w:hAnsi="Calibri" w:cs="Calibri"/>
          <w:sz w:val="24"/>
          <w:szCs w:val="24"/>
          <w:lang w:val="en-US" w:eastAsia="hr-HR"/>
        </w:rPr>
        <w:t>KLASA: 810-01/19-01/02, URBROJ:                                                      2214/01-01-19-1, od dana 28. siječnja 2019. godine,</w:t>
      </w:r>
    </w:p>
    <w:p w14:paraId="2D0B1CBB" w14:textId="50116E78" w:rsidR="00933A0F" w:rsidRPr="00933A0F" w:rsidRDefault="00933A0F" w:rsidP="008B3FFE">
      <w:pPr>
        <w:numPr>
          <w:ilvl w:val="0"/>
          <w:numId w:val="67"/>
        </w:numPr>
        <w:spacing w:after="120" w:line="276" w:lineRule="auto"/>
        <w:jc w:val="both"/>
        <w:rPr>
          <w:rFonts w:ascii="Calibri" w:eastAsia="Times New Roman" w:hAnsi="Calibri" w:cs="Calibri"/>
          <w:b/>
          <w:bCs/>
          <w:sz w:val="24"/>
          <w:szCs w:val="24"/>
          <w:lang w:val="en-US" w:eastAsia="hr-HR"/>
        </w:rPr>
      </w:pPr>
      <w:r w:rsidRPr="00933A0F">
        <w:rPr>
          <w:rFonts w:ascii="Calibri" w:eastAsia="Times New Roman" w:hAnsi="Calibri" w:cs="Calibri"/>
          <w:b/>
          <w:bCs/>
          <w:sz w:val="24"/>
          <w:szCs w:val="24"/>
          <w:lang w:val="en-US" w:eastAsia="hr-HR"/>
        </w:rPr>
        <w:lastRenderedPageBreak/>
        <w:t xml:space="preserve">Odluka o određivanju pravnih osoba od interesa za sustav civilne zaštite na području Grada Pregrade, </w:t>
      </w:r>
      <w:r w:rsidRPr="00933A0F">
        <w:rPr>
          <w:rFonts w:ascii="Calibri" w:eastAsia="Times New Roman" w:hAnsi="Calibri" w:cs="Calibri"/>
          <w:sz w:val="24"/>
          <w:szCs w:val="24"/>
          <w:lang w:val="en-US" w:eastAsia="hr-HR"/>
        </w:rPr>
        <w:t>KLASA: 810-01/18-01/08, URBROJ: 2214/01-01-18-5, od dana 28. lipnja 2018. godine,</w:t>
      </w:r>
    </w:p>
    <w:p w14:paraId="1E59FDD7" w14:textId="5A9CE769" w:rsidR="00933A0F" w:rsidRPr="00933A0F" w:rsidRDefault="00933A0F" w:rsidP="008B3FFE">
      <w:pPr>
        <w:numPr>
          <w:ilvl w:val="0"/>
          <w:numId w:val="67"/>
        </w:numPr>
        <w:spacing w:after="120" w:line="276" w:lineRule="auto"/>
        <w:jc w:val="both"/>
        <w:rPr>
          <w:rFonts w:ascii="Calibri" w:eastAsia="Times New Roman" w:hAnsi="Calibri" w:cs="Calibri"/>
          <w:b/>
          <w:bCs/>
          <w:sz w:val="24"/>
          <w:szCs w:val="24"/>
          <w:lang w:val="en-US" w:eastAsia="hr-HR"/>
        </w:rPr>
      </w:pPr>
      <w:r w:rsidRPr="00933A0F">
        <w:rPr>
          <w:rFonts w:ascii="Calibri" w:eastAsia="Times New Roman" w:hAnsi="Calibri" w:cs="Calibri"/>
          <w:b/>
          <w:bCs/>
          <w:sz w:val="24"/>
          <w:szCs w:val="24"/>
          <w:lang w:val="en-US" w:eastAsia="hr-HR"/>
        </w:rPr>
        <w:t xml:space="preserve">Odluka o imenovanju povjerenika civilne zaštite i njihovih zamjenika, </w:t>
      </w:r>
      <w:r w:rsidRPr="00933A0F">
        <w:rPr>
          <w:rFonts w:ascii="Calibri" w:eastAsia="Times New Roman" w:hAnsi="Calibri" w:cs="Calibri"/>
          <w:sz w:val="24"/>
          <w:szCs w:val="24"/>
          <w:lang w:val="en-US" w:eastAsia="hr-HR"/>
        </w:rPr>
        <w:t>KLASA: 810-01/17-01/21, URBROJ: 2214/01-02-17-1, od dana 24. studenog 2017. godine,</w:t>
      </w:r>
    </w:p>
    <w:p w14:paraId="7D6BD4A7" w14:textId="01039408" w:rsidR="00933A0F" w:rsidRPr="00841F9A" w:rsidRDefault="00933A0F" w:rsidP="008B3FFE">
      <w:pPr>
        <w:numPr>
          <w:ilvl w:val="0"/>
          <w:numId w:val="67"/>
        </w:numPr>
        <w:spacing w:after="120" w:line="276" w:lineRule="auto"/>
        <w:jc w:val="both"/>
        <w:rPr>
          <w:rFonts w:ascii="Calibri" w:eastAsia="Times New Roman" w:hAnsi="Calibri" w:cs="Calibri"/>
          <w:b/>
          <w:bCs/>
          <w:sz w:val="24"/>
          <w:szCs w:val="24"/>
          <w:lang w:val="en-US" w:eastAsia="hr-HR"/>
        </w:rPr>
      </w:pPr>
      <w:r w:rsidRPr="00933A0F">
        <w:rPr>
          <w:rFonts w:ascii="Calibri" w:eastAsia="Times New Roman" w:hAnsi="Calibri" w:cs="Calibri"/>
          <w:b/>
          <w:bCs/>
          <w:sz w:val="24"/>
          <w:szCs w:val="24"/>
          <w:lang w:val="en-US" w:eastAsia="hr-HR"/>
        </w:rPr>
        <w:t xml:space="preserve">Odluka o imenovanju koordinatora na lokaciji, </w:t>
      </w:r>
      <w:r w:rsidRPr="00933A0F">
        <w:rPr>
          <w:rFonts w:ascii="Calibri" w:eastAsia="Times New Roman" w:hAnsi="Calibri" w:cs="Calibri"/>
          <w:sz w:val="24"/>
          <w:szCs w:val="24"/>
          <w:lang w:val="en-US" w:eastAsia="hr-HR"/>
        </w:rPr>
        <w:t>KLASA: 810-01/19-01/06, URBROJ: 2214/01-03-19-1, od dana 19. veljače 2019. godine,</w:t>
      </w:r>
    </w:p>
    <w:p w14:paraId="7BBAADE2" w14:textId="07705092" w:rsidR="00207756" w:rsidRPr="00207756" w:rsidRDefault="00207756" w:rsidP="008B3FFE">
      <w:pPr>
        <w:numPr>
          <w:ilvl w:val="0"/>
          <w:numId w:val="67"/>
        </w:numPr>
        <w:spacing w:after="120" w:line="276" w:lineRule="auto"/>
        <w:jc w:val="both"/>
        <w:rPr>
          <w:rFonts w:ascii="Calibri" w:eastAsia="Times New Roman" w:hAnsi="Calibri" w:cs="Calibri"/>
          <w:b/>
          <w:bCs/>
          <w:sz w:val="24"/>
          <w:szCs w:val="24"/>
          <w:lang w:val="en-US" w:eastAsia="hr-HR"/>
        </w:rPr>
      </w:pPr>
      <w:r w:rsidRPr="00207756">
        <w:rPr>
          <w:rFonts w:ascii="Calibri" w:eastAsia="Times New Roman" w:hAnsi="Calibri" w:cs="Calibri"/>
          <w:b/>
          <w:bCs/>
          <w:sz w:val="24"/>
          <w:szCs w:val="24"/>
          <w:lang w:val="en-US" w:eastAsia="hr-HR"/>
        </w:rPr>
        <w:t xml:space="preserve">Smjernice za organizaciju i razvoj sustava civilne zaštite Grada Pregrade za razdoblje od 2021. do 2024. godine, </w:t>
      </w:r>
      <w:r w:rsidRPr="00207756">
        <w:rPr>
          <w:rFonts w:ascii="Calibri" w:eastAsia="Times New Roman" w:hAnsi="Calibri" w:cs="Calibri"/>
          <w:sz w:val="24"/>
          <w:szCs w:val="24"/>
          <w:lang w:val="en-US" w:eastAsia="hr-HR"/>
        </w:rPr>
        <w:t>KLASA: 810-01/20-01/61, URBROJ: 2214/01-01-20-02, od dana 15. prosinca 2020. godine,</w:t>
      </w:r>
    </w:p>
    <w:p w14:paraId="0152B181" w14:textId="0E12ED74" w:rsidR="00841F9A" w:rsidRPr="00207756" w:rsidRDefault="00841F9A" w:rsidP="008B3FFE">
      <w:pPr>
        <w:numPr>
          <w:ilvl w:val="0"/>
          <w:numId w:val="67"/>
        </w:numPr>
        <w:spacing w:after="120" w:line="276" w:lineRule="auto"/>
        <w:jc w:val="both"/>
        <w:rPr>
          <w:rFonts w:ascii="Calibri" w:eastAsia="Times New Roman" w:hAnsi="Calibri" w:cs="Calibri"/>
          <w:b/>
          <w:bCs/>
          <w:sz w:val="24"/>
          <w:szCs w:val="24"/>
          <w:lang w:val="en-US" w:eastAsia="hr-HR"/>
        </w:rPr>
      </w:pPr>
      <w:r w:rsidRPr="00841F9A">
        <w:rPr>
          <w:rFonts w:ascii="Calibri" w:eastAsia="Times New Roman" w:hAnsi="Calibri" w:cs="Calibri"/>
          <w:b/>
          <w:bCs/>
          <w:sz w:val="24"/>
          <w:szCs w:val="24"/>
          <w:lang w:val="en-US" w:eastAsia="hr-HR"/>
        </w:rPr>
        <w:t xml:space="preserve">Analiza stanja sustav civilne zaštite na području Grada Pregrade za 2020. godinu, </w:t>
      </w:r>
      <w:r w:rsidRPr="00207756">
        <w:rPr>
          <w:rFonts w:ascii="Calibri" w:eastAsia="Times New Roman" w:hAnsi="Calibri" w:cs="Calibri"/>
          <w:sz w:val="24"/>
          <w:szCs w:val="24"/>
          <w:lang w:val="en-US" w:eastAsia="hr-HR"/>
        </w:rPr>
        <w:t>KLASA: 810-01/20-01/60, URBROJ: 2214/01-01-20-2, od dana</w:t>
      </w:r>
      <w:r w:rsidR="00207756" w:rsidRPr="00207756">
        <w:rPr>
          <w:rFonts w:ascii="Calibri" w:eastAsia="Times New Roman" w:hAnsi="Calibri" w:cs="Calibri"/>
          <w:sz w:val="24"/>
          <w:szCs w:val="24"/>
          <w:lang w:val="en-US" w:eastAsia="hr-HR"/>
        </w:rPr>
        <w:t xml:space="preserve"> 15. prosinca 2020. godine,</w:t>
      </w:r>
    </w:p>
    <w:p w14:paraId="072C29F9" w14:textId="6D0EFA51" w:rsidR="00207756" w:rsidRPr="00207756" w:rsidRDefault="00207756" w:rsidP="008B3FFE">
      <w:pPr>
        <w:numPr>
          <w:ilvl w:val="0"/>
          <w:numId w:val="67"/>
        </w:numPr>
        <w:spacing w:after="120" w:line="276" w:lineRule="auto"/>
        <w:jc w:val="both"/>
        <w:rPr>
          <w:rFonts w:ascii="Calibri" w:eastAsia="Times New Roman" w:hAnsi="Calibri" w:cs="Calibri"/>
          <w:b/>
          <w:bCs/>
          <w:sz w:val="24"/>
          <w:szCs w:val="24"/>
          <w:lang w:val="en-US" w:eastAsia="hr-HR"/>
        </w:rPr>
      </w:pPr>
      <w:r w:rsidRPr="00207756">
        <w:rPr>
          <w:rFonts w:ascii="Calibri" w:eastAsia="Times New Roman" w:hAnsi="Calibri" w:cs="Calibri"/>
          <w:b/>
          <w:bCs/>
          <w:sz w:val="24"/>
          <w:szCs w:val="24"/>
          <w:lang w:val="en-US" w:eastAsia="hr-HR"/>
        </w:rPr>
        <w:t xml:space="preserve">Plan razvoja sustava civilne zaštite na području Grada Pregrade za 2021. Godinu s trogodišnjim financijskim učincima, </w:t>
      </w:r>
      <w:r w:rsidRPr="00207756">
        <w:rPr>
          <w:rFonts w:ascii="Calibri" w:eastAsia="Times New Roman" w:hAnsi="Calibri" w:cs="Calibri"/>
          <w:sz w:val="24"/>
          <w:szCs w:val="24"/>
          <w:lang w:val="en-US" w:eastAsia="hr-HR"/>
        </w:rPr>
        <w:t>KLASA: 810-01/20-01/58, URBROJ: 2214/01-02-20-2, od dana 15. prosinca 2020. godine</w:t>
      </w:r>
      <w:r>
        <w:rPr>
          <w:rFonts w:ascii="Calibri" w:eastAsia="Times New Roman" w:hAnsi="Calibri" w:cs="Calibri"/>
          <w:sz w:val="24"/>
          <w:szCs w:val="24"/>
          <w:lang w:val="en-US" w:eastAsia="hr-HR"/>
        </w:rPr>
        <w:t>.</w:t>
      </w:r>
    </w:p>
    <w:p w14:paraId="4273C2EF" w14:textId="3D5AACC9" w:rsidR="007761A8" w:rsidRPr="007761A8" w:rsidRDefault="007761A8" w:rsidP="007761A8">
      <w:pPr>
        <w:spacing w:line="276" w:lineRule="auto"/>
        <w:jc w:val="both"/>
        <w:rPr>
          <w:sz w:val="24"/>
          <w:szCs w:val="24"/>
          <w:lang w:eastAsia="zh-CN"/>
        </w:rPr>
      </w:pPr>
      <w:r w:rsidRPr="007761A8">
        <w:rPr>
          <w:sz w:val="24"/>
          <w:szCs w:val="24"/>
          <w:lang w:eastAsia="zh-CN"/>
        </w:rPr>
        <w:t>Uzimajući u obzir sve izrađene dokumente od značaja za sustav civilne zaštite, njihovu međusobnu povezanost i usklađenost, razina spremnosti po ovom operativno važnom elementu procijenjena je vrlo visokom.</w:t>
      </w:r>
    </w:p>
    <w:p w14:paraId="08B3F481" w14:textId="72720350" w:rsidR="009D7BAA" w:rsidRDefault="009D7BAA" w:rsidP="009D7BAA">
      <w:pPr>
        <w:pStyle w:val="Naslov3"/>
        <w:ind w:left="510" w:hanging="510"/>
      </w:pPr>
      <w:bookmarkStart w:id="656" w:name="_Toc19619372"/>
      <w:bookmarkStart w:id="657" w:name="_Toc72322161"/>
      <w:r>
        <w:t>Sustavi ranog upozoravanja i suradnja sa susjednim jedinicama lokalne i područne (regionalne) samouprave</w:t>
      </w:r>
      <w:bookmarkEnd w:id="656"/>
      <w:bookmarkEnd w:id="657"/>
      <w:r>
        <w:t xml:space="preserve"> </w:t>
      </w:r>
    </w:p>
    <w:p w14:paraId="7AB7A43E" w14:textId="6C52D78F" w:rsidR="009D7BAA" w:rsidRDefault="009D7BAA" w:rsidP="009D7BAA">
      <w:pPr>
        <w:pStyle w:val="Odlomakpopisa11"/>
      </w:pPr>
      <w:r>
        <w:t xml:space="preserve">Sve organizacije, kao što su Državni hidrometeorološki zavod, inspekcije, operateri, središnja tijela državne uprave nadležna za obranu i unutarnje poslove, sigurnosno-obavještajna zajednica, druge organizacije kojima su prikupljanje i obrada informacija od značaja za civilnu zaštitu dio redovne djelatnosti kao i ostali sudionici sustava civilne zaštite, dužni su informacije o prijetnjama do kojih su došli iz vlastitih izvora ili putem međunarodnog sustava razmjene, a koje mogu izazvati katastrofu i veliku nesreću, odmah po saznanju dostaviti </w:t>
      </w:r>
      <w:r w:rsidR="00A33CCA">
        <w:t>Službi civilne zaštite Krapina</w:t>
      </w:r>
      <w:r>
        <w:t>, a koja ih dalje koristi za poduzimanje mjera iz svoje nadležnosti te provođenje operativnih postupaka. Iste podatke</w:t>
      </w:r>
      <w:r w:rsidR="00A33CCA">
        <w:t>, Služba civilne zaštite Krapina</w:t>
      </w:r>
      <w:r w:rsidRPr="009D7BAA">
        <w:t xml:space="preserve">, </w:t>
      </w:r>
      <w:r>
        <w:t xml:space="preserve">dostavlja </w:t>
      </w:r>
      <w:r w:rsidR="007D51D9">
        <w:t>grado</w:t>
      </w:r>
      <w:r w:rsidR="00601F80">
        <w:t>n</w:t>
      </w:r>
      <w:r w:rsidR="007C5D65">
        <w:t>ačelniku</w:t>
      </w:r>
      <w:r w:rsidR="000F6085">
        <w:t xml:space="preserve"> </w:t>
      </w:r>
      <w:r>
        <w:t>koji nalaže pripravnost operativnih snaga i poduzima druge odgovarajuće mjere.</w:t>
      </w:r>
    </w:p>
    <w:p w14:paraId="7224E53E" w14:textId="77777777" w:rsidR="009D7BAA" w:rsidRDefault="009D7BAA" w:rsidP="009D7BAA">
      <w:pPr>
        <w:pStyle w:val="Odlomakpopisa11"/>
      </w:pPr>
      <w:r>
        <w:t>U slučaju bilo koje vrste ugroza Državni hidrometeorološki zavod, Hrvatske vode, Vatrogasna zajednica, Zavod za javno zdravstvo, Veterinarska stanica te operateri koji prevoze opasne tvari dužni su o tome dostaviti podatke Županijskom centru 112.</w:t>
      </w:r>
    </w:p>
    <w:p w14:paraId="0C7B6C25" w14:textId="12DF219A" w:rsidR="009D7BAA" w:rsidRPr="009D7BAA" w:rsidRDefault="009D7BAA" w:rsidP="007C5D65">
      <w:pPr>
        <w:pStyle w:val="Odlomakpopisa11"/>
      </w:pPr>
      <w:r w:rsidRPr="009D7BAA">
        <w:t xml:space="preserve">Informacije kojima je cilj upozoravanje stanovništva, operativnih snaga i drugih pravnih osoba s obzirom na moguće prijetnje, </w:t>
      </w:r>
      <w:r w:rsidR="002455C4">
        <w:t>grado</w:t>
      </w:r>
      <w:r w:rsidR="007C5D65">
        <w:t>načelnik</w:t>
      </w:r>
      <w:r w:rsidR="000F6085" w:rsidRPr="009D7BAA">
        <w:t xml:space="preserve"> </w:t>
      </w:r>
      <w:r w:rsidRPr="009D7BAA">
        <w:t xml:space="preserve">će dostaviti: </w:t>
      </w:r>
    </w:p>
    <w:p w14:paraId="75F07B37" w14:textId="41E057FD" w:rsidR="009D7BAA" w:rsidRPr="00C75617" w:rsidRDefault="009D7BAA" w:rsidP="008B3FFE">
      <w:pPr>
        <w:pStyle w:val="Odlomakpopisa"/>
        <w:numPr>
          <w:ilvl w:val="0"/>
          <w:numId w:val="24"/>
        </w:numPr>
        <w:spacing w:after="0"/>
        <w:ind w:left="1066" w:hanging="357"/>
        <w:rPr>
          <w:lang w:val="hr-HR" w:eastAsia="zh-CN"/>
        </w:rPr>
      </w:pPr>
      <w:r w:rsidRPr="00C75617">
        <w:rPr>
          <w:lang w:val="hr-HR" w:eastAsia="zh-CN"/>
        </w:rPr>
        <w:lastRenderedPageBreak/>
        <w:t>operativnim snagama civilne zaštite koje djeluju na području</w:t>
      </w:r>
      <w:r w:rsidR="000F6085">
        <w:rPr>
          <w:lang w:val="hr-HR" w:eastAsia="zh-CN"/>
        </w:rPr>
        <w:t xml:space="preserve"> </w:t>
      </w:r>
      <w:r w:rsidR="007D51D9">
        <w:rPr>
          <w:lang w:val="hr-HR" w:eastAsia="zh-CN"/>
        </w:rPr>
        <w:t>Grada</w:t>
      </w:r>
      <w:r w:rsidR="000F6085">
        <w:rPr>
          <w:lang w:val="hr-HR" w:eastAsia="zh-CN"/>
        </w:rPr>
        <w:t>;</w:t>
      </w:r>
    </w:p>
    <w:p w14:paraId="25B3DA87" w14:textId="5C5B78AF" w:rsidR="009D7BAA" w:rsidRPr="00C75617" w:rsidRDefault="009D7BAA" w:rsidP="008B3FFE">
      <w:pPr>
        <w:pStyle w:val="Odlomakpopisa"/>
        <w:numPr>
          <w:ilvl w:val="0"/>
          <w:numId w:val="24"/>
        </w:numPr>
        <w:spacing w:after="0"/>
        <w:ind w:left="1066" w:hanging="357"/>
        <w:rPr>
          <w:lang w:val="hr-HR" w:eastAsia="zh-CN"/>
        </w:rPr>
      </w:pPr>
      <w:r w:rsidRPr="00C75617">
        <w:rPr>
          <w:lang w:val="hr-HR" w:eastAsia="zh-CN"/>
        </w:rPr>
        <w:t>pravnim osobama koje će poradi nekog interesa dobiti zadaće u zaštiti i spašavanju stanovništva, materijalnih i kulturnih dobara na području</w:t>
      </w:r>
      <w:r w:rsidR="007D51D9">
        <w:rPr>
          <w:lang w:val="hr-HR" w:eastAsia="zh-CN"/>
        </w:rPr>
        <w:t xml:space="preserve"> Grada</w:t>
      </w:r>
      <w:r w:rsidRPr="00C75617">
        <w:rPr>
          <w:lang w:val="hr-HR" w:eastAsia="zh-CN"/>
        </w:rPr>
        <w:t>;</w:t>
      </w:r>
    </w:p>
    <w:p w14:paraId="7FD33618" w14:textId="005AC6F2" w:rsidR="009D7BAA" w:rsidRPr="00C75617" w:rsidRDefault="009D7BAA" w:rsidP="008B3FFE">
      <w:pPr>
        <w:pStyle w:val="Odlomakpopisa"/>
        <w:numPr>
          <w:ilvl w:val="0"/>
          <w:numId w:val="24"/>
        </w:numPr>
        <w:ind w:left="1066" w:hanging="357"/>
        <w:rPr>
          <w:lang w:val="hr-HR" w:eastAsia="zh-CN"/>
        </w:rPr>
      </w:pPr>
      <w:r w:rsidRPr="00C75617">
        <w:rPr>
          <w:lang w:val="hr-HR" w:eastAsia="zh-CN"/>
        </w:rPr>
        <w:t>pravnim osobama od interesa za sustav civilne zaštite koje postupaju prema vlastitim operativnim planovima.</w:t>
      </w:r>
    </w:p>
    <w:p w14:paraId="61E08D5E" w14:textId="6D314D99" w:rsidR="009D7BAA" w:rsidRDefault="009D7BAA" w:rsidP="009D7BAA">
      <w:pPr>
        <w:pStyle w:val="Odlomakpopisa11"/>
      </w:pPr>
      <w:r>
        <w:t>U slučaju neposredne prijetnje od nastanka velike nesreće ili katastrofe na području</w:t>
      </w:r>
      <w:r w:rsidR="007D51D9">
        <w:t xml:space="preserve"> </w:t>
      </w:r>
      <w:r w:rsidR="00207756">
        <w:t>grada Pregrade</w:t>
      </w:r>
      <w:r w:rsidR="007D51D9">
        <w:t>, grado</w:t>
      </w:r>
      <w:r>
        <w:t xml:space="preserve">načelnik obavještava </w:t>
      </w:r>
      <w:r w:rsidR="007C5D65">
        <w:t xml:space="preserve">župana </w:t>
      </w:r>
      <w:r w:rsidR="00A33CCA">
        <w:t xml:space="preserve">Krapinsko-zagorske </w:t>
      </w:r>
      <w:r w:rsidR="007C5D65">
        <w:t>županije</w:t>
      </w:r>
      <w:r w:rsidR="001243DA">
        <w:t xml:space="preserve"> </w:t>
      </w:r>
      <w:r>
        <w:t xml:space="preserve">i sve čelnike susjednih jedinica lokalne samouprave o nadolazećoj ugrozi. </w:t>
      </w:r>
    </w:p>
    <w:p w14:paraId="64CF3ABE" w14:textId="138FEE98" w:rsidR="009D7BAA" w:rsidRDefault="009D7BAA" w:rsidP="009D7BAA">
      <w:pPr>
        <w:pStyle w:val="Odlomakpopisa11"/>
      </w:pPr>
      <w:r>
        <w:t xml:space="preserve">Sustavi ranog upozoravanja i suradnja sa susjednim jedinicama </w:t>
      </w:r>
      <w:r w:rsidR="007C5D65">
        <w:t>lokalne</w:t>
      </w:r>
      <w:r>
        <w:t xml:space="preserve"> samouprave procjenjuju se visokom razinom spremnosti.</w:t>
      </w:r>
    </w:p>
    <w:p w14:paraId="7D0D66F5" w14:textId="56BBCE83" w:rsidR="009D7BAA" w:rsidRDefault="009D7BAA" w:rsidP="009D7BAA">
      <w:pPr>
        <w:pStyle w:val="Naslov3"/>
      </w:pPr>
      <w:bookmarkStart w:id="658" w:name="_Toc19619373"/>
      <w:bookmarkStart w:id="659" w:name="_Toc72322162"/>
      <w:r>
        <w:t>Stanje svijesti pojedinaca, pripadnika ranjivih skupina, upravljačkih i odgovornih tijela</w:t>
      </w:r>
      <w:bookmarkEnd w:id="658"/>
      <w:bookmarkEnd w:id="659"/>
      <w:r>
        <w:t xml:space="preserve"> </w:t>
      </w:r>
    </w:p>
    <w:p w14:paraId="5B2CCAEC" w14:textId="5232A6EB" w:rsidR="00FF1855" w:rsidRPr="00FF1855" w:rsidRDefault="00FF1855" w:rsidP="00FF1855">
      <w:pPr>
        <w:pStyle w:val="Odlomakpopisa11"/>
      </w:pPr>
      <w:r w:rsidRPr="00FF1855">
        <w:t>Građanima je Zakonom o sustavu civilne zaštite („Narodne novine“ broj 82/15</w:t>
      </w:r>
      <w:r w:rsidR="00A33CCA">
        <w:t>, 118/18, 31/20, 20/21</w:t>
      </w:r>
      <w:r w:rsidRPr="00FF1855">
        <w:t xml:space="preserve">) utvrđena opća obveza, osim u slučaju zakonskih izuzeća, sudjelovanja u provođenju mjera i aktivnosti sustava civilne zaštite. Člankom 43. Zakona propisano je da je svaki građanin dužan brinuti se za svoju osobnu sigurnost i zaštitu te provoditi mjere osobne i uzajamne zaštite i sudjelovati u aktivnostima sustava civilne zaštite. Pod mjerama osobne i uzajamne zaštite podrazumijevaju se samopomoć i prva pomoć, premještanje osoba, zbrinjavanje djece, bolesnih i nemoćnih osoba i pripadnika drugih ranjivih skupina, kao i druge mjere koje ne trpe odgodu, a koje se provode po nalogu </w:t>
      </w:r>
      <w:r w:rsidR="00207756">
        <w:t>S</w:t>
      </w:r>
      <w:r w:rsidRPr="00FF1855">
        <w:t xml:space="preserve">tožera civilne zaštite Grada </w:t>
      </w:r>
      <w:r w:rsidR="00207756">
        <w:t>Pregrade</w:t>
      </w:r>
      <w:r w:rsidRPr="00FF1855">
        <w:t xml:space="preserve"> i povjerenika civilne zaštite i njihovih zamjenika, uključujući i prisilnu evakuaciju kao preventivnu mjeru koja se poduzima radi umanjivanja mogućih posljedica velike nesreće.</w:t>
      </w:r>
    </w:p>
    <w:p w14:paraId="737EF258" w14:textId="1BC2CEAB" w:rsidR="00FF1855" w:rsidRPr="00FF1855" w:rsidRDefault="00FF1855" w:rsidP="00FF1855">
      <w:pPr>
        <w:pStyle w:val="Odlomakpopisa11"/>
      </w:pPr>
      <w:r w:rsidRPr="00FF1855">
        <w:t xml:space="preserve">Građani predstavljaju najširu operativnu bazu sustava civilne zaštite koja je dužna provoditi preventivne mjere prije nastanka te mjere osobne i uzajamne zaštite kada nastane katastrofa. Također, dužni su se odazvati pozivu gradonačelnika </w:t>
      </w:r>
      <w:r w:rsidR="00143242">
        <w:t>Grada Pregrade</w:t>
      </w:r>
      <w:r w:rsidRPr="00FF1855">
        <w:t xml:space="preserve"> po prethodno zaprimljenoj obavijesti ranog upozoravanja, kao i pomagati u zbrinjavanju evakuiranih osoba te izvršavati druge jednostavne poslove u provođenju mjera zaštite i spašavanja u mjestu stanovanja.  Temeljem članka 65. Zakona </w:t>
      </w:r>
      <w:r w:rsidR="00A33CCA">
        <w:t xml:space="preserve">propisano je </w:t>
      </w:r>
      <w:r w:rsidRPr="00FF1855">
        <w:t xml:space="preserve">da se za potrebe sustava civilne zaštite, uz općinske načelnike, gradonačelnike, župane, članove stožera civilne zaštite na svim razinama ustrojavanja, povjerenika civilne zaštite i njihovih zamjenika, tijela državne uprave koja obavljaju upravne, stručne i druge poslove od interesa za sustav civilne zaštite, službi i postrojbi pravnih osoba kojima je zaštita i spašavanje redovna djelatnost, po prethodno pribavljanom mišljenju ili na zahtjev nadležnih tijela  provodi osposobljavanje i za građane. </w:t>
      </w:r>
    </w:p>
    <w:p w14:paraId="0633C057" w14:textId="72138FC2" w:rsidR="009D7BAA" w:rsidRDefault="009D7BAA" w:rsidP="00FF1855">
      <w:pPr>
        <w:pStyle w:val="Odlomakpopisa11"/>
      </w:pPr>
      <w:r>
        <w:t xml:space="preserve">Obzirom na nedovoljno razvijeno stanje svijesti: pojedinaca, pripadnika ranjivih skupina, upravljačkih i odgovornih tijela o rizicima, posebnu pozornost treba posvetiti razvoju komunikacijskih i operativnih rješenja usklađenih s potrebama građana iz svih ranjivih skupina, posebno skupinama s problemima sluha i vida, kako bi se i oni pripremili za </w:t>
      </w:r>
      <w:r>
        <w:lastRenderedPageBreak/>
        <w:t>provođenje mjera po informacijama ranog upozoravanja te pripremili za postupanje u realnom vremenu uz primjerenu asistenciju organiziranih dijelova operativnih kapaciteta sustava civilne zaštite. Stanje svijesti pojedinaca, pripadnika ranjivih skupina, upravljačkih i odgovornih tijela procjenjuje se sa niskom razinom spremnosti.</w:t>
      </w:r>
    </w:p>
    <w:p w14:paraId="0A667C7C" w14:textId="7EF8C67D" w:rsidR="009D7BAA" w:rsidRDefault="009D7BAA" w:rsidP="009D7BAA">
      <w:pPr>
        <w:pStyle w:val="Naslov3"/>
        <w:ind w:left="510" w:hanging="510"/>
      </w:pPr>
      <w:bookmarkStart w:id="660" w:name="_Toc19619374"/>
      <w:bookmarkStart w:id="661" w:name="_Toc72322163"/>
      <w:r>
        <w:t>Ocjena stanja prostornog planiranja, izrade prostornih i urbanističkih planova razvoja, planskog korištenja zemljišta</w:t>
      </w:r>
      <w:bookmarkEnd w:id="660"/>
      <w:bookmarkEnd w:id="661"/>
      <w:r>
        <w:t xml:space="preserve"> </w:t>
      </w:r>
    </w:p>
    <w:p w14:paraId="41E977E9" w14:textId="7F80BA26" w:rsidR="00B12D22" w:rsidRDefault="009D7BAA" w:rsidP="009D7BAA">
      <w:pPr>
        <w:pStyle w:val="Odlomakpopisa11"/>
      </w:pPr>
      <w:bookmarkStart w:id="662" w:name="_Hlk15475797"/>
      <w:r>
        <w:t xml:space="preserve">Procjena spremnosti sustava civilne zaštite provedena je  na temelju ocjene stanja prostornog planiranja, izrade prostornih i urbanističkih planova razvoja, provođenja legalizacije te planskog korištenja zemljišta. </w:t>
      </w:r>
    </w:p>
    <w:p w14:paraId="5E6B6B73" w14:textId="1AA3F829" w:rsidR="0083285B" w:rsidRDefault="004B187E" w:rsidP="00243505">
      <w:pPr>
        <w:pStyle w:val="Odlomakpopisa11"/>
      </w:pPr>
      <w:r>
        <w:t>Grad</w:t>
      </w:r>
      <w:r w:rsidR="00207756">
        <w:t xml:space="preserve"> Pregrada</w:t>
      </w:r>
      <w:r w:rsidR="0083285B">
        <w:t xml:space="preserve"> r</w:t>
      </w:r>
      <w:r w:rsidR="0083285B" w:rsidRPr="0083285B">
        <w:t>aspolaže sa sljedećim dokumentima prostornog planiranja:</w:t>
      </w:r>
    </w:p>
    <w:p w14:paraId="0FFE6E8A" w14:textId="23045A13" w:rsidR="00DB51EA" w:rsidRDefault="00DB51EA" w:rsidP="008B3FFE">
      <w:pPr>
        <w:pStyle w:val="Odlomakpopisa"/>
        <w:numPr>
          <w:ilvl w:val="0"/>
          <w:numId w:val="38"/>
        </w:numPr>
        <w:rPr>
          <w:lang w:val="hr-HR" w:eastAsia="hr-HR"/>
        </w:rPr>
      </w:pPr>
      <w:r w:rsidRPr="00DB51EA">
        <w:rPr>
          <w:lang w:val="hr-HR" w:eastAsia="hr-HR"/>
        </w:rPr>
        <w:t xml:space="preserve">Prostorni plan uređenja Grada </w:t>
      </w:r>
      <w:r w:rsidR="00207756">
        <w:rPr>
          <w:lang w:val="hr-HR" w:eastAsia="hr-HR"/>
        </w:rPr>
        <w:t xml:space="preserve">Pregrade </w:t>
      </w:r>
      <w:r w:rsidRPr="00DB51EA">
        <w:rPr>
          <w:lang w:val="hr-HR" w:eastAsia="hr-HR"/>
        </w:rPr>
        <w:t xml:space="preserve">("Službeni glasnik Krapinsko-zagorske županije", broj </w:t>
      </w:r>
      <w:r w:rsidR="00207756">
        <w:rPr>
          <w:lang w:val="hr-HR" w:eastAsia="hr-HR"/>
        </w:rPr>
        <w:t>18/15, 43/19</w:t>
      </w:r>
      <w:r w:rsidRPr="00DB51EA">
        <w:rPr>
          <w:lang w:val="hr-HR" w:eastAsia="hr-HR"/>
        </w:rPr>
        <w:t>)</w:t>
      </w:r>
      <w:r w:rsidR="003B12B8">
        <w:rPr>
          <w:lang w:val="hr-HR" w:eastAsia="hr-HR"/>
        </w:rPr>
        <w:t>.</w:t>
      </w:r>
    </w:p>
    <w:p w14:paraId="30DADD46" w14:textId="77777777" w:rsidR="0083285B" w:rsidRPr="0083285B" w:rsidRDefault="0083285B" w:rsidP="0083285B">
      <w:pPr>
        <w:spacing w:after="120" w:line="276" w:lineRule="auto"/>
        <w:rPr>
          <w:sz w:val="24"/>
          <w:szCs w:val="24"/>
          <w:lang w:eastAsia="zh-CN"/>
        </w:rPr>
      </w:pPr>
      <w:r w:rsidRPr="0083285B">
        <w:rPr>
          <w:sz w:val="24"/>
          <w:szCs w:val="24"/>
          <w:lang w:eastAsia="zh-CN"/>
        </w:rPr>
        <w:t>U postupcima izdavanja lokacijskih i građevinskih dozvola prvenstveno se primjenjuju:</w:t>
      </w:r>
    </w:p>
    <w:p w14:paraId="57678F55" w14:textId="0D0E58AB" w:rsidR="0083285B" w:rsidRPr="0083285B" w:rsidRDefault="0083285B" w:rsidP="008B3FFE">
      <w:pPr>
        <w:pStyle w:val="Odlomakpopisa"/>
        <w:numPr>
          <w:ilvl w:val="0"/>
          <w:numId w:val="39"/>
        </w:numPr>
        <w:spacing w:after="200"/>
        <w:contextualSpacing/>
        <w:rPr>
          <w:szCs w:val="24"/>
          <w:lang w:eastAsia="zh-CN"/>
        </w:rPr>
      </w:pPr>
      <w:r w:rsidRPr="0083285B">
        <w:rPr>
          <w:szCs w:val="24"/>
          <w:lang w:eastAsia="zh-CN"/>
        </w:rPr>
        <w:t>Zakon o prostornom uređenju ("Narodne novine", broj 153/13</w:t>
      </w:r>
      <w:r>
        <w:rPr>
          <w:szCs w:val="24"/>
          <w:lang w:eastAsia="zh-CN"/>
        </w:rPr>
        <w:t>,</w:t>
      </w:r>
      <w:r w:rsidRPr="0083285B">
        <w:t xml:space="preserve"> </w:t>
      </w:r>
      <w:r w:rsidRPr="0083285B">
        <w:rPr>
          <w:szCs w:val="24"/>
          <w:lang w:eastAsia="zh-CN"/>
        </w:rPr>
        <w:t>65/17, 114/18, 39/19, 98/19),</w:t>
      </w:r>
    </w:p>
    <w:p w14:paraId="3AF2A5F7" w14:textId="5027A85F" w:rsidR="0083285B" w:rsidRPr="0083285B" w:rsidRDefault="0083285B" w:rsidP="008B3FFE">
      <w:pPr>
        <w:pStyle w:val="Odlomakpopisa"/>
        <w:numPr>
          <w:ilvl w:val="0"/>
          <w:numId w:val="39"/>
        </w:numPr>
        <w:spacing w:after="200"/>
        <w:contextualSpacing/>
        <w:rPr>
          <w:szCs w:val="24"/>
          <w:lang w:eastAsia="zh-CN"/>
        </w:rPr>
      </w:pPr>
      <w:r w:rsidRPr="0083285B">
        <w:rPr>
          <w:szCs w:val="24"/>
          <w:lang w:eastAsia="zh-CN"/>
        </w:rPr>
        <w:t>Zakon o gradnji ("Narodne novine", broj 153/13, 20/17, 39/19, 125/19),</w:t>
      </w:r>
    </w:p>
    <w:p w14:paraId="09D5D8C3" w14:textId="77777777" w:rsidR="0083285B" w:rsidRPr="0083285B" w:rsidRDefault="0083285B" w:rsidP="008B3FFE">
      <w:pPr>
        <w:pStyle w:val="Odlomakpopisa"/>
        <w:numPr>
          <w:ilvl w:val="0"/>
          <w:numId w:val="39"/>
        </w:numPr>
        <w:ind w:left="714" w:hanging="357"/>
        <w:rPr>
          <w:szCs w:val="24"/>
          <w:lang w:eastAsia="zh-CN"/>
        </w:rPr>
      </w:pPr>
      <w:r w:rsidRPr="0083285B">
        <w:rPr>
          <w:szCs w:val="24"/>
          <w:lang w:eastAsia="zh-CN"/>
        </w:rPr>
        <w:t>te drugi zakoni, posebni propisi i tehnički normativi, ovisno o vrsti zahvata u prostoru.</w:t>
      </w:r>
    </w:p>
    <w:p w14:paraId="03D0CE2B" w14:textId="77777777" w:rsidR="00465412" w:rsidRDefault="00465412" w:rsidP="00465412">
      <w:pPr>
        <w:pStyle w:val="Odlomakpopisa"/>
      </w:pPr>
      <w:r>
        <w:rPr>
          <w:lang w:eastAsia="hr-HR"/>
        </w:rPr>
        <w:t xml:space="preserve">U cilju rješavanja problema koji su izravno povezani sa stanjem u prostoru, pokrenut je postupak legalizacije nezakonito izgrađenih građevina čijom se provedbom rješavaju višedesetljetni problemi bespravno izgrađenih građevina. Svi vlasnici bespravno izgrađenih građevina do 30. lipnja 2013. godine mogli su predati zahtjev za legalizaciju. </w:t>
      </w:r>
      <w:r>
        <w:t xml:space="preserve">Izmjenama i dopunama Zakona o postupanju s nezakonito izrađenim zgradama </w:t>
      </w:r>
      <w:r>
        <w:rPr>
          <w:rFonts w:cs="Arial"/>
        </w:rPr>
        <w:t>(„Narodne novine“, broj 65/17) ponovno se otvorio rok za podnošenje zahtjeva za legalizaciju do 30. lipnja 2018. godine. Uvjeti ozakonjenja ostali su isti kakvi su bili do 30. lipnja 2013. godine, odnosno može se legalizirati samo ona zgrada koja je nastala do 21. lipnja 2011. godine, tj. zgrada koja je vidljiva na digitalnoj ortofoto karti Državne geodetske uprave izraženoj na temelju snimanja iz zraka započetog 21. lipnja 2011. godine ili na drugoj državnoj digitalnoj ortofoto karti ili katastarskom planu ili drugoj službenoj kartografskoj podlozi nastaloj do 21. lipnja 2011. godine. Bitno je napomenuti da zgrade koje su izgrađene nakon 21. lipnja 2011. godine neće se moći ozakoniti temeljem Zakona o postupanju s nezakonito izgrađenim zgradama niti uz novi zahtjev.</w:t>
      </w:r>
    </w:p>
    <w:p w14:paraId="7C81EC1C" w14:textId="77777777" w:rsidR="00465412" w:rsidRDefault="00465412" w:rsidP="00465412">
      <w:pPr>
        <w:pStyle w:val="Odlomakpopisa"/>
      </w:pPr>
      <w:r>
        <w:t xml:space="preserve">Određeni broj tih građevina, nažalost nadležna tijela ne raspolažu potrebnom bazom podataka o kojem se broju građevina radi i na kojim su lokacijama izgrađene, smješten je na područjima visokog rizika kao što su poplavna područja, klizišta te u blizini postrojenja s opasnim tvarima kao i odlagališta otpada. Na taj način s jedne strane trajno se rješava pitanje formalnog uređenja stanja u prostoru, ali s druge strane otvoreni su problemi sigurnosti ljudi i imovine na tim lokacijama. </w:t>
      </w:r>
    </w:p>
    <w:p w14:paraId="08A9FC8D" w14:textId="59AAF1D0" w:rsidR="00750519" w:rsidRPr="00750519" w:rsidRDefault="00465412" w:rsidP="00465412">
      <w:pPr>
        <w:pStyle w:val="Naslov4"/>
        <w:rPr>
          <w:rFonts w:eastAsiaTheme="minorHAnsi"/>
        </w:rPr>
      </w:pPr>
      <w:bookmarkStart w:id="663" w:name="_Toc72322164"/>
      <w:r w:rsidRPr="00750519">
        <w:rPr>
          <w:rFonts w:eastAsiaTheme="minorHAnsi"/>
        </w:rPr>
        <w:lastRenderedPageBreak/>
        <w:t>Zahtjevi sustava civilne zaštite u području prostornog planiranja</w:t>
      </w:r>
      <w:bookmarkEnd w:id="663"/>
      <w:r w:rsidRPr="00750519">
        <w:rPr>
          <w:rFonts w:eastAsiaTheme="minorHAnsi"/>
        </w:rPr>
        <w:t xml:space="preserve"> </w:t>
      </w:r>
    </w:p>
    <w:p w14:paraId="7C4A63EB"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Zahtjevi sustava civilne zaštite u području prostornog planiranja znače preventivne aktivnosti i mjere koje moraju sadržavati dokumenti prostornog uređenja jedinica lokalne i područne (regionalne) samouprave, a čijom će se implementacijom  umanjiti posljedice i učinci djelovanja prirodnih i tehničko – tehnoloških katastrofa i velikih nesreća, te povećati stupanj sigurnosti stanovništva, materijalnih dobara i okoliša.</w:t>
      </w:r>
    </w:p>
    <w:p w14:paraId="03F415E4" w14:textId="0F607D8B" w:rsidR="004532C9" w:rsidRDefault="00750519" w:rsidP="00750519">
      <w:pPr>
        <w:spacing w:after="120" w:line="276" w:lineRule="auto"/>
        <w:jc w:val="both"/>
        <w:rPr>
          <w:rFonts w:eastAsiaTheme="minorHAnsi"/>
          <w:sz w:val="24"/>
        </w:rPr>
      </w:pPr>
      <w:r w:rsidRPr="00750519">
        <w:rPr>
          <w:rFonts w:eastAsiaTheme="minorHAnsi"/>
          <w:sz w:val="24"/>
        </w:rPr>
        <w:t xml:space="preserve">Zahtjevi sustava civilne zaštite u području prostornog planiranja odnose se na ugroze koji predstavljaju potencijalnu ugrozu za život i zdravlje ljudi, gospodarstvo te društvenu stabilnost i politiku na području </w:t>
      </w:r>
      <w:r w:rsidR="003B12B8">
        <w:rPr>
          <w:rFonts w:eastAsiaTheme="minorHAnsi"/>
          <w:sz w:val="24"/>
        </w:rPr>
        <w:t>grada Pregrade</w:t>
      </w:r>
      <w:r w:rsidRPr="00750519">
        <w:rPr>
          <w:rFonts w:eastAsiaTheme="minorHAnsi"/>
          <w:sz w:val="24"/>
        </w:rPr>
        <w:t xml:space="preserve"> te koji se odnose na prostor ili su vezani uz njega</w:t>
      </w:r>
      <w:r w:rsidR="00465412">
        <w:rPr>
          <w:rFonts w:eastAsiaTheme="minorHAnsi"/>
          <w:sz w:val="24"/>
        </w:rPr>
        <w:t>.</w:t>
      </w:r>
      <w:r w:rsidRPr="00750519">
        <w:rPr>
          <w:rFonts w:eastAsiaTheme="minorHAnsi"/>
          <w:sz w:val="24"/>
        </w:rPr>
        <w:t xml:space="preserve"> </w:t>
      </w:r>
    </w:p>
    <w:p w14:paraId="7FFF69C9" w14:textId="77777777" w:rsidR="00750519" w:rsidRPr="003F54E4" w:rsidRDefault="00750519" w:rsidP="008B3FFE">
      <w:pPr>
        <w:pStyle w:val="Odlomakpopisa1"/>
        <w:numPr>
          <w:ilvl w:val="0"/>
          <w:numId w:val="48"/>
        </w:numPr>
        <w:ind w:left="714" w:hanging="357"/>
        <w:rPr>
          <w:rFonts w:asciiTheme="minorHAnsi" w:eastAsia="Times New Roman" w:hAnsiTheme="minorHAnsi" w:cstheme="minorHAnsi"/>
          <w:b/>
          <w:bCs/>
          <w:sz w:val="24"/>
          <w:szCs w:val="24"/>
          <w:lang w:eastAsia="hr-HR"/>
        </w:rPr>
      </w:pPr>
      <w:r w:rsidRPr="003F54E4">
        <w:rPr>
          <w:rFonts w:asciiTheme="minorHAnsi" w:hAnsiTheme="minorHAnsi" w:cstheme="minorHAnsi"/>
          <w:b/>
          <w:bCs/>
          <w:sz w:val="24"/>
          <w:szCs w:val="24"/>
        </w:rPr>
        <w:t>Potresi</w:t>
      </w:r>
    </w:p>
    <w:p w14:paraId="048A4FB1" w14:textId="0EC4B666" w:rsidR="00750519" w:rsidRPr="00750519" w:rsidRDefault="00750519" w:rsidP="00750519">
      <w:pPr>
        <w:spacing w:after="120" w:line="276" w:lineRule="auto"/>
        <w:jc w:val="both"/>
        <w:rPr>
          <w:rFonts w:eastAsiaTheme="minorHAnsi"/>
          <w:sz w:val="24"/>
        </w:rPr>
      </w:pPr>
      <w:r w:rsidRPr="00750519">
        <w:rPr>
          <w:rFonts w:eastAsiaTheme="minorHAnsi"/>
          <w:sz w:val="24"/>
        </w:rPr>
        <w:t>Od urbanističkih mjera u svrhu efikasne zaštite od</w:t>
      </w:r>
      <w:r w:rsidRPr="00750519">
        <w:rPr>
          <w:rFonts w:eastAsiaTheme="minorHAnsi"/>
          <w:bCs/>
          <w:sz w:val="24"/>
        </w:rPr>
        <w:t xml:space="preserve"> </w:t>
      </w:r>
      <w:r w:rsidRPr="00750519">
        <w:rPr>
          <w:rFonts w:eastAsiaTheme="minorHAnsi"/>
          <w:sz w:val="24"/>
        </w:rPr>
        <w:t xml:space="preserve">potresa neophodno je konstrukcije svih građevina planiranih za izgradnju na području </w:t>
      </w:r>
      <w:r w:rsidR="00143242">
        <w:rPr>
          <w:rFonts w:eastAsiaTheme="minorHAnsi"/>
          <w:sz w:val="24"/>
        </w:rPr>
        <w:t>grada Pregrade</w:t>
      </w:r>
      <w:r w:rsidRPr="00750519">
        <w:rPr>
          <w:rFonts w:eastAsiaTheme="minorHAnsi"/>
          <w:sz w:val="24"/>
        </w:rPr>
        <w:t xml:space="preserve"> uskladiti sa zakonskim i pod zakonskim propisima za predmetnu seizmičku zonu. </w:t>
      </w:r>
    </w:p>
    <w:p w14:paraId="491FDC97"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 xml:space="preserve">Za područja u kojima se planira intenzivnija izgradnja (veće građevine s više etaža) potrebno je izvršiti pravovremeno detaljnije specifično ispitivanje terena kako bi se postigla maksimalna sigurnost konstrukcija i racionalnost građenja. </w:t>
      </w:r>
    </w:p>
    <w:p w14:paraId="665E7BE6"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Prometnice unutar novih dijelova naselja i gospodarske zone moraju se projektirati na način da razmak građevina od prometnice omogućuje da eventualno rušenje građevine ne zapriječi istu, radi omogućavanja nesmetane evakuacije ljudi i pristupa interventnim vozilima.</w:t>
      </w:r>
    </w:p>
    <w:p w14:paraId="51C407BC" w14:textId="2DE8E829" w:rsidR="00750519" w:rsidRPr="00750519" w:rsidRDefault="00750519" w:rsidP="00750519">
      <w:pPr>
        <w:spacing w:after="120" w:line="276" w:lineRule="auto"/>
        <w:jc w:val="both"/>
        <w:rPr>
          <w:rFonts w:eastAsiaTheme="minorHAnsi"/>
          <w:sz w:val="24"/>
        </w:rPr>
      </w:pPr>
      <w:r w:rsidRPr="00750519">
        <w:rPr>
          <w:rFonts w:eastAsiaTheme="minorHAnsi"/>
          <w:sz w:val="24"/>
        </w:rPr>
        <w:t xml:space="preserve">Kod projektiranja građevina mora se koristiti tzv. </w:t>
      </w:r>
      <w:r w:rsidRPr="00750519">
        <w:rPr>
          <w:rFonts w:eastAsiaTheme="minorHAnsi"/>
          <w:i/>
          <w:sz w:val="24"/>
        </w:rPr>
        <w:t>projektna seizmičnost</w:t>
      </w:r>
      <w:r w:rsidRPr="00750519">
        <w:rPr>
          <w:rFonts w:eastAsiaTheme="minorHAnsi"/>
          <w:sz w:val="24"/>
        </w:rPr>
        <w:t xml:space="preserve"> (ili protupotresno inženjerstvo) sukladno utvrđenom stupnju potresa po MCS ljestvici za područje </w:t>
      </w:r>
      <w:r w:rsidR="00143242">
        <w:rPr>
          <w:rFonts w:eastAsiaTheme="minorHAnsi"/>
          <w:sz w:val="24"/>
        </w:rPr>
        <w:t>grada Pregrade</w:t>
      </w:r>
      <w:r w:rsidR="004532C9">
        <w:rPr>
          <w:rFonts w:eastAsiaTheme="minorHAnsi"/>
          <w:sz w:val="24"/>
        </w:rPr>
        <w:t xml:space="preserve"> i Krapinsko-zagorske </w:t>
      </w:r>
      <w:r w:rsidRPr="00750519">
        <w:rPr>
          <w:rFonts w:eastAsiaTheme="minorHAnsi"/>
          <w:sz w:val="24"/>
        </w:rPr>
        <w:t xml:space="preserve">županije. </w:t>
      </w:r>
    </w:p>
    <w:p w14:paraId="6869A7B0"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 xml:space="preserve">Prilikom rekonstrukcija starih građevina koje nisu izgrađene po protupotresnim propisima, statičkim proračunom analizirati i dokazati otpornost tih građevina na rušenje uslijed potresa ili drugih uzroka, te predvidjeti detaljnije mjere zaštite ljudi od rušenja. </w:t>
      </w:r>
    </w:p>
    <w:p w14:paraId="3852F676" w14:textId="77777777" w:rsidR="00750519" w:rsidRPr="003F54E4" w:rsidRDefault="00750519" w:rsidP="008B3FFE">
      <w:pPr>
        <w:pStyle w:val="Odlomakpopisa"/>
        <w:numPr>
          <w:ilvl w:val="0"/>
          <w:numId w:val="48"/>
        </w:numPr>
        <w:ind w:left="714" w:hanging="357"/>
        <w:rPr>
          <w:b/>
          <w:bCs/>
        </w:rPr>
      </w:pPr>
      <w:r w:rsidRPr="003F54E4">
        <w:rPr>
          <w:b/>
          <w:bCs/>
        </w:rPr>
        <w:t>Poplave izazvane izlijevanjem kopnenih vodenih tijela</w:t>
      </w:r>
    </w:p>
    <w:p w14:paraId="61C5D971"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 xml:space="preserve">U inundacijama rijeka ne može se planirati izgradnja i graditi sukladno nadležnom propisu za podizanje stambenih objekata. </w:t>
      </w:r>
    </w:p>
    <w:p w14:paraId="7E33B650" w14:textId="77777777" w:rsidR="00750519" w:rsidRPr="00750519" w:rsidRDefault="00750519" w:rsidP="00750519">
      <w:pPr>
        <w:spacing w:after="120" w:line="276" w:lineRule="auto"/>
        <w:jc w:val="both"/>
        <w:rPr>
          <w:rFonts w:eastAsiaTheme="minorHAnsi"/>
          <w:sz w:val="24"/>
        </w:rPr>
      </w:pPr>
      <w:r w:rsidRPr="00750519">
        <w:rPr>
          <w:rFonts w:eastAsiaTheme="minorHAnsi"/>
          <w:color w:val="000000"/>
          <w:sz w:val="24"/>
        </w:rPr>
        <w:t xml:space="preserve">Područja koja su navedena kao poplavna treba predvidjeti za namjene koje nisu osjetljive na plavljenje, pa neće trpjeti velike štete zbog velikih voda. </w:t>
      </w:r>
    </w:p>
    <w:p w14:paraId="20E61B58"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U područjima gdje je prisutna opasnost od poplava, a prostorno planskom dokumentacijom je dozvoljena gradnja, objekti se moraju graditi od čvrstog materijala na način da dio objekta ostane nepoplavljen i za najveće vode.</w:t>
      </w:r>
    </w:p>
    <w:p w14:paraId="36B3B13F"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lastRenderedPageBreak/>
        <w:t>Površine iznad natkritih vodotoka ne smiju se izgrađivati, već ih je potrebno uređivati kao ulice, trgove, zelene i druge slobodne površine, na način da u iznimnim uvjetima voda može proteći i površinski bez značajnijih posljedica.</w:t>
      </w:r>
    </w:p>
    <w:p w14:paraId="26A39328"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U suradnji s Hrvatskim vodama potrebno je planirati daljnje uređenje brežuljkastih dijelova vodotoka i bolju odvodnju s terena, te izgradnju potrebitih retencija ili vodenih stepenica.</w:t>
      </w:r>
    </w:p>
    <w:p w14:paraId="501667C7" w14:textId="77777777" w:rsidR="00750519" w:rsidRPr="003F54E4" w:rsidRDefault="00750519" w:rsidP="008B3FFE">
      <w:pPr>
        <w:pStyle w:val="Odlomakpopisa"/>
        <w:numPr>
          <w:ilvl w:val="0"/>
          <w:numId w:val="48"/>
        </w:numPr>
        <w:ind w:left="714" w:hanging="357"/>
        <w:rPr>
          <w:b/>
          <w:bCs/>
        </w:rPr>
      </w:pPr>
      <w:r w:rsidRPr="003F54E4">
        <w:rPr>
          <w:b/>
          <w:bCs/>
        </w:rPr>
        <w:t>Ekstremne temperature</w:t>
      </w:r>
    </w:p>
    <w:p w14:paraId="041BDF1F" w14:textId="77777777" w:rsidR="004532C9" w:rsidRDefault="00750519" w:rsidP="00750519">
      <w:pPr>
        <w:spacing w:after="120" w:line="276" w:lineRule="auto"/>
        <w:jc w:val="both"/>
        <w:rPr>
          <w:rFonts w:eastAsiaTheme="minorHAnsi"/>
          <w:sz w:val="24"/>
        </w:rPr>
      </w:pPr>
      <w:r w:rsidRPr="00750519">
        <w:rPr>
          <w:rFonts w:eastAsiaTheme="minorHAnsi"/>
          <w:sz w:val="24"/>
        </w:rPr>
        <w:t xml:space="preserve">Kod razvoja javne vodovodne mreže (vodovodnih ogranaka) u svim ruralnim sredinama potrebno je izgraditi hidrantsku mrežu. </w:t>
      </w:r>
    </w:p>
    <w:p w14:paraId="1451BE4D" w14:textId="77777777" w:rsidR="00750519" w:rsidRPr="003F54E4" w:rsidRDefault="00750519" w:rsidP="008B3FFE">
      <w:pPr>
        <w:pStyle w:val="Odlomakpopisa"/>
        <w:numPr>
          <w:ilvl w:val="0"/>
          <w:numId w:val="48"/>
        </w:numPr>
        <w:ind w:left="714" w:hanging="357"/>
        <w:rPr>
          <w:b/>
          <w:bCs/>
        </w:rPr>
      </w:pPr>
      <w:r w:rsidRPr="003F54E4">
        <w:rPr>
          <w:b/>
          <w:bCs/>
        </w:rPr>
        <w:t xml:space="preserve">Snježni režim </w:t>
      </w:r>
    </w:p>
    <w:p w14:paraId="1EFE52E3" w14:textId="77777777" w:rsidR="00750519" w:rsidRPr="00750519" w:rsidRDefault="00750519" w:rsidP="00750519">
      <w:pPr>
        <w:spacing w:after="120" w:line="276" w:lineRule="auto"/>
        <w:jc w:val="both"/>
        <w:rPr>
          <w:rFonts w:eastAsiaTheme="minorHAnsi"/>
          <w:sz w:val="24"/>
          <w:lang w:eastAsia="hr-HR"/>
        </w:rPr>
      </w:pPr>
      <w:r w:rsidRPr="00750519">
        <w:rPr>
          <w:rFonts w:eastAsiaTheme="minorHAnsi"/>
          <w:sz w:val="24"/>
          <w:lang w:eastAsia="hr-HR"/>
        </w:rPr>
        <w:t xml:space="preserve">U projektiranju i izgradnji infrastrukture i definiranju njezinih svojstava treba uvažavati pojavnost i intenzitet snijega i statističke pokazatelje.  </w:t>
      </w:r>
    </w:p>
    <w:p w14:paraId="1DBE89CF" w14:textId="77777777" w:rsidR="00750519" w:rsidRPr="00750519" w:rsidRDefault="00750519" w:rsidP="00750519">
      <w:pPr>
        <w:spacing w:after="120" w:line="276" w:lineRule="auto"/>
        <w:jc w:val="both"/>
        <w:rPr>
          <w:rFonts w:eastAsiaTheme="minorHAnsi"/>
          <w:sz w:val="24"/>
          <w:lang w:eastAsia="hr-HR"/>
        </w:rPr>
      </w:pPr>
      <w:r w:rsidRPr="00750519">
        <w:rPr>
          <w:rFonts w:eastAsiaTheme="minorHAnsi"/>
          <w:sz w:val="24"/>
          <w:lang w:eastAsia="hr-HR"/>
        </w:rPr>
        <w:t>Krovne konstrukcije trebaju biti projektirane prema normama za opterećenje snijegom karakteristično za različita područja, a određeno na temelju meteoroloških podataka iz višegodišnjeg razdoblja motrenja.</w:t>
      </w:r>
    </w:p>
    <w:p w14:paraId="31B99EA5" w14:textId="77777777" w:rsidR="00750519" w:rsidRPr="00750519" w:rsidRDefault="00750519" w:rsidP="00750519">
      <w:pPr>
        <w:spacing w:after="120" w:line="276" w:lineRule="auto"/>
        <w:jc w:val="both"/>
        <w:rPr>
          <w:rFonts w:eastAsiaTheme="minorHAnsi"/>
          <w:sz w:val="24"/>
          <w:lang w:eastAsia="hr-HR"/>
        </w:rPr>
      </w:pPr>
      <w:r w:rsidRPr="00750519">
        <w:rPr>
          <w:rFonts w:eastAsiaTheme="minorHAnsi"/>
          <w:sz w:val="24"/>
          <w:lang w:eastAsia="hr-HR"/>
        </w:rPr>
        <w:t>Uz kritične dijelove prometnica izloženih nanosima snijega planirati i izgraditi snjegobrane ili zaštitne pojaseve od drveća i grmlja.</w:t>
      </w:r>
    </w:p>
    <w:p w14:paraId="3907EE9E" w14:textId="77777777" w:rsidR="00750519" w:rsidRPr="003F54E4" w:rsidRDefault="00750519" w:rsidP="008B3FFE">
      <w:pPr>
        <w:pStyle w:val="Odlomakpopisa"/>
        <w:numPr>
          <w:ilvl w:val="0"/>
          <w:numId w:val="48"/>
        </w:numPr>
        <w:ind w:left="714" w:hanging="357"/>
        <w:rPr>
          <w:b/>
          <w:bCs/>
        </w:rPr>
      </w:pPr>
      <w:r w:rsidRPr="003F54E4">
        <w:rPr>
          <w:b/>
          <w:bCs/>
        </w:rPr>
        <w:t>Kišne oborine</w:t>
      </w:r>
    </w:p>
    <w:p w14:paraId="74F804F1" w14:textId="77777777" w:rsidR="00D529E0" w:rsidRDefault="00750519" w:rsidP="00750519">
      <w:pPr>
        <w:spacing w:after="120" w:line="276" w:lineRule="auto"/>
        <w:jc w:val="both"/>
        <w:rPr>
          <w:rFonts w:eastAsiaTheme="minorHAnsi"/>
          <w:sz w:val="24"/>
          <w:lang w:eastAsia="hr-HR"/>
        </w:rPr>
      </w:pPr>
      <w:r w:rsidRPr="00750519">
        <w:rPr>
          <w:rFonts w:eastAsiaTheme="minorHAnsi"/>
          <w:sz w:val="24"/>
          <w:lang w:eastAsia="hr-HR"/>
        </w:rPr>
        <w:t>Održavanje oborinske kanalizacije, jaraka, postavljanje adekvatno dimenzioniranih proticajnih profila  cijevi.</w:t>
      </w:r>
    </w:p>
    <w:p w14:paraId="15BCB133" w14:textId="77777777" w:rsidR="00750519" w:rsidRPr="003F54E4" w:rsidRDefault="00750519" w:rsidP="008B3FFE">
      <w:pPr>
        <w:pStyle w:val="Odlomakpopisa"/>
        <w:numPr>
          <w:ilvl w:val="0"/>
          <w:numId w:val="48"/>
        </w:numPr>
        <w:ind w:left="714" w:hanging="357"/>
        <w:rPr>
          <w:b/>
          <w:bCs/>
        </w:rPr>
      </w:pPr>
      <w:r w:rsidRPr="003F54E4">
        <w:rPr>
          <w:b/>
          <w:bCs/>
        </w:rPr>
        <w:t>Tuča i olujno i orkansko nevrijeme</w:t>
      </w:r>
    </w:p>
    <w:p w14:paraId="02E6AE4D" w14:textId="77777777" w:rsidR="00750519" w:rsidRPr="00750519" w:rsidRDefault="00750519" w:rsidP="00750519">
      <w:pPr>
        <w:spacing w:after="120" w:line="276" w:lineRule="auto"/>
        <w:jc w:val="both"/>
        <w:rPr>
          <w:rFonts w:eastAsiaTheme="minorHAnsi"/>
          <w:sz w:val="24"/>
          <w:lang w:eastAsia="hr-HR"/>
        </w:rPr>
      </w:pPr>
      <w:r w:rsidRPr="00750519">
        <w:rPr>
          <w:rFonts w:eastAsiaTheme="minorHAnsi"/>
          <w:sz w:val="24"/>
          <w:lang w:eastAsia="hr-HR"/>
        </w:rPr>
        <w:t xml:space="preserve">Prilikom projektiranja objekata voditi računa da isti izdrže opterećenja navedenih vrijednosti koje podrazumijevaju olujni i orkanski vjetar. </w:t>
      </w:r>
    </w:p>
    <w:p w14:paraId="66B9675D" w14:textId="77777777" w:rsidR="00750519" w:rsidRPr="00750519" w:rsidRDefault="00750519" w:rsidP="00750519">
      <w:pPr>
        <w:spacing w:after="120" w:line="276" w:lineRule="auto"/>
        <w:jc w:val="both"/>
        <w:rPr>
          <w:rFonts w:eastAsiaTheme="minorHAnsi"/>
          <w:sz w:val="24"/>
          <w:lang w:eastAsia="hr-HR"/>
        </w:rPr>
      </w:pPr>
      <w:r w:rsidRPr="00750519">
        <w:rPr>
          <w:rFonts w:eastAsiaTheme="minorHAnsi"/>
          <w:sz w:val="24"/>
          <w:lang w:eastAsia="hr-HR"/>
        </w:rPr>
        <w:t xml:space="preserve">Uz prometnice koje prolaze kroz šumsko područje održavati svijetle pruge bez vegetacije i sastojina kako uslijed olujnog i orkanskog nevremena ne bi došlo do ugrožavanja prometa i njegovih sudionika. </w:t>
      </w:r>
    </w:p>
    <w:p w14:paraId="71BF514D" w14:textId="77777777" w:rsidR="00750519" w:rsidRPr="00750519" w:rsidRDefault="00750519" w:rsidP="00750519">
      <w:pPr>
        <w:spacing w:after="120" w:line="276" w:lineRule="auto"/>
        <w:jc w:val="both"/>
        <w:rPr>
          <w:rFonts w:eastAsiaTheme="minorHAnsi"/>
          <w:sz w:val="24"/>
          <w:lang w:eastAsia="hr-HR"/>
        </w:rPr>
      </w:pPr>
      <w:r w:rsidRPr="00750519">
        <w:rPr>
          <w:rFonts w:eastAsiaTheme="minorHAnsi"/>
          <w:sz w:val="24"/>
          <w:lang w:eastAsia="hr-HR"/>
        </w:rPr>
        <w:t xml:space="preserve">Izbor građevnog materijala, a posebno za izgradnju krovišta i nadstrešnica, treba prilagoditi jačini vjetra. </w:t>
      </w:r>
    </w:p>
    <w:p w14:paraId="539EFD51" w14:textId="77777777" w:rsidR="00750519" w:rsidRPr="00750519" w:rsidRDefault="00750519" w:rsidP="00750519">
      <w:pPr>
        <w:spacing w:after="120" w:line="276" w:lineRule="auto"/>
        <w:jc w:val="both"/>
        <w:rPr>
          <w:rFonts w:eastAsiaTheme="minorHAnsi"/>
          <w:sz w:val="24"/>
          <w:lang w:eastAsia="hr-HR"/>
        </w:rPr>
      </w:pPr>
      <w:r w:rsidRPr="00750519">
        <w:rPr>
          <w:rFonts w:eastAsiaTheme="minorHAnsi"/>
          <w:sz w:val="24"/>
          <w:lang w:eastAsia="hr-HR"/>
        </w:rPr>
        <w:t>Na prometnicama se, na mjestima gdje postoji opasnost od udara vjetra olujne jačine, trebaju postavljati posebni zaštitni vjetrobrani (kameni i/ili betonski zidovi te perforirane stijene i/ili segmentni vjetrobrani) i posebni znakovi upozorenja.</w:t>
      </w:r>
    </w:p>
    <w:p w14:paraId="1569007E" w14:textId="77777777" w:rsidR="00750519" w:rsidRPr="003F54E4" w:rsidRDefault="00750519" w:rsidP="008B3FFE">
      <w:pPr>
        <w:pStyle w:val="Odlomakpopisa"/>
        <w:numPr>
          <w:ilvl w:val="0"/>
          <w:numId w:val="48"/>
        </w:numPr>
        <w:ind w:left="714" w:hanging="357"/>
        <w:rPr>
          <w:b/>
          <w:bCs/>
        </w:rPr>
      </w:pPr>
      <w:r w:rsidRPr="003F54E4">
        <w:rPr>
          <w:b/>
          <w:bCs/>
        </w:rPr>
        <w:t>Suše</w:t>
      </w:r>
    </w:p>
    <w:p w14:paraId="20D822A8" w14:textId="59D64F1B" w:rsidR="003F54E4" w:rsidRDefault="004532C9" w:rsidP="004532C9">
      <w:pPr>
        <w:spacing w:after="120" w:line="276" w:lineRule="auto"/>
        <w:jc w:val="both"/>
        <w:rPr>
          <w:rFonts w:eastAsiaTheme="minorHAnsi"/>
          <w:bCs/>
          <w:sz w:val="24"/>
          <w:lang w:eastAsia="hr-HR"/>
        </w:rPr>
      </w:pPr>
      <w:r w:rsidRPr="004532C9">
        <w:rPr>
          <w:rFonts w:eastAsiaTheme="minorHAnsi"/>
          <w:sz w:val="24"/>
          <w:lang w:eastAsia="hr-HR"/>
        </w:rPr>
        <w:t>U mjerama zaštite od suše i smanjenju eventualnih šteta potrebno je sagledati mogućnost izgradnje</w:t>
      </w:r>
      <w:r>
        <w:rPr>
          <w:rFonts w:eastAsiaTheme="minorHAnsi"/>
          <w:sz w:val="24"/>
          <w:lang w:eastAsia="hr-HR"/>
        </w:rPr>
        <w:t xml:space="preserve"> </w:t>
      </w:r>
      <w:r w:rsidRPr="004532C9">
        <w:rPr>
          <w:rFonts w:eastAsiaTheme="minorHAnsi"/>
          <w:sz w:val="24"/>
          <w:lang w:eastAsia="hr-HR"/>
        </w:rPr>
        <w:t>sustava navodnjavanja okolnih poljoprivrednih površina u smislu da stanovnici na svoje</w:t>
      </w:r>
      <w:r>
        <w:rPr>
          <w:rFonts w:eastAsiaTheme="minorHAnsi"/>
          <w:sz w:val="24"/>
          <w:lang w:eastAsia="hr-HR"/>
        </w:rPr>
        <w:t xml:space="preserve"> </w:t>
      </w:r>
      <w:r w:rsidRPr="004532C9">
        <w:rPr>
          <w:rFonts w:eastAsiaTheme="minorHAnsi"/>
          <w:sz w:val="24"/>
          <w:lang w:eastAsia="hr-HR"/>
        </w:rPr>
        <w:t xml:space="preserve">poljoprivredne površine postave vodene pumpe kako bi sami navodnjavali svoje </w:t>
      </w:r>
      <w:r w:rsidRPr="004532C9">
        <w:rPr>
          <w:rFonts w:eastAsiaTheme="minorHAnsi"/>
          <w:sz w:val="24"/>
          <w:lang w:eastAsia="hr-HR"/>
        </w:rPr>
        <w:lastRenderedPageBreak/>
        <w:t>poljoprivredne</w:t>
      </w:r>
      <w:r>
        <w:rPr>
          <w:rFonts w:eastAsiaTheme="minorHAnsi"/>
          <w:sz w:val="24"/>
          <w:lang w:eastAsia="hr-HR"/>
        </w:rPr>
        <w:t xml:space="preserve"> </w:t>
      </w:r>
      <w:r w:rsidRPr="004532C9">
        <w:rPr>
          <w:rFonts w:eastAsiaTheme="minorHAnsi"/>
          <w:sz w:val="24"/>
          <w:lang w:eastAsia="hr-HR"/>
        </w:rPr>
        <w:t>površine te time spriječili uništavanje poljoprivrednih kultura za vrijeme sušnih razdoblja</w:t>
      </w:r>
      <w:r w:rsidR="00750519" w:rsidRPr="00750519">
        <w:rPr>
          <w:rFonts w:eastAsiaTheme="minorHAnsi"/>
          <w:bCs/>
          <w:sz w:val="24"/>
          <w:lang w:eastAsia="hr-HR"/>
        </w:rPr>
        <w:t xml:space="preserve">. </w:t>
      </w:r>
    </w:p>
    <w:p w14:paraId="7C3251FE" w14:textId="77777777" w:rsidR="00750519" w:rsidRPr="003F54E4" w:rsidRDefault="00750519" w:rsidP="008B3FFE">
      <w:pPr>
        <w:pStyle w:val="Odlomakpopisa"/>
        <w:numPr>
          <w:ilvl w:val="0"/>
          <w:numId w:val="48"/>
        </w:numPr>
        <w:ind w:left="714" w:hanging="357"/>
        <w:rPr>
          <w:rFonts w:eastAsia="Times New Roman"/>
          <w:b/>
          <w:bCs/>
          <w:lang w:eastAsia="hr-HR"/>
        </w:rPr>
      </w:pPr>
      <w:r w:rsidRPr="003F54E4">
        <w:rPr>
          <w:b/>
          <w:bCs/>
        </w:rPr>
        <w:t>Epidemije i pandemije</w:t>
      </w:r>
    </w:p>
    <w:p w14:paraId="287B8056" w14:textId="01966D2E" w:rsidR="004532C9" w:rsidRDefault="00750519" w:rsidP="00750519">
      <w:pPr>
        <w:tabs>
          <w:tab w:val="left" w:pos="284"/>
        </w:tabs>
        <w:spacing w:line="276" w:lineRule="auto"/>
        <w:jc w:val="both"/>
        <w:rPr>
          <w:rFonts w:ascii="Calibri" w:eastAsiaTheme="minorHAnsi" w:hAnsi="Calibri"/>
          <w:sz w:val="24"/>
          <w:szCs w:val="24"/>
        </w:rPr>
      </w:pPr>
      <w:r w:rsidRPr="00750519">
        <w:rPr>
          <w:rFonts w:ascii="Calibri" w:eastAsiaTheme="minorHAnsi" w:hAnsi="Calibri"/>
          <w:sz w:val="24"/>
          <w:szCs w:val="24"/>
        </w:rPr>
        <w:t>Obzirom na mogućnost pojave zaraznih bolesti životinja i ptica na području</w:t>
      </w:r>
      <w:r w:rsidR="00143242">
        <w:rPr>
          <w:rFonts w:ascii="Calibri" w:eastAsiaTheme="minorHAnsi" w:hAnsi="Calibri"/>
          <w:sz w:val="24"/>
          <w:szCs w:val="24"/>
        </w:rPr>
        <w:t xml:space="preserve"> grada Pregrade</w:t>
      </w:r>
      <w:r w:rsidRPr="00750519">
        <w:rPr>
          <w:rFonts w:ascii="Calibri" w:eastAsiaTheme="minorHAnsi" w:hAnsi="Calibri"/>
          <w:sz w:val="24"/>
          <w:szCs w:val="24"/>
        </w:rPr>
        <w:t xml:space="preserve">, a u cilju sprječavanja njihovog daljnjeg širenja na ostale životinje i ljude, u prostorne planove ugraditi odredbe koje utvrđuju granice i udaljenosti farmi za intenzivni uzgoj životinja u odnosu na naselje i u odnosu na druge farme u blizini. Isto tako potrebno je oko objekta farme ostaviti dovoljno prostora za stvaranje dezinfekcionih barijera u slučaju potrebe. </w:t>
      </w:r>
    </w:p>
    <w:p w14:paraId="2A06FB4F" w14:textId="77777777" w:rsidR="00750519" w:rsidRPr="003F54E4" w:rsidRDefault="00750519" w:rsidP="008B3FFE">
      <w:pPr>
        <w:pStyle w:val="Odlomakpopisa"/>
        <w:numPr>
          <w:ilvl w:val="0"/>
          <w:numId w:val="48"/>
        </w:numPr>
        <w:ind w:left="714" w:hanging="357"/>
        <w:rPr>
          <w:b/>
          <w:bCs/>
        </w:rPr>
      </w:pPr>
      <w:r w:rsidRPr="003F54E4">
        <w:rPr>
          <w:b/>
          <w:bCs/>
        </w:rPr>
        <w:t>Klizišta</w:t>
      </w:r>
    </w:p>
    <w:p w14:paraId="68E3D4F9"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U svrhu efikasne zaštite od klizišta na području potencijalnih klizišta u slučaju gradnje propisati obavezu geološkog ispitivanja tla te zabraniti izgradnju stambenih, poslovnih i drugih građevina na područjima bilo potencijalnih ili postojećih klizišta.</w:t>
      </w:r>
    </w:p>
    <w:p w14:paraId="076E350B"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Ograničiti individualnu stambenu izgradnju na kosinama brda, potencijalnih klizišta.</w:t>
      </w:r>
    </w:p>
    <w:p w14:paraId="29F59FA5" w14:textId="77777777" w:rsidR="00750519" w:rsidRPr="003F54E4" w:rsidRDefault="00750519" w:rsidP="008B3FFE">
      <w:pPr>
        <w:pStyle w:val="Odlomakpopisa"/>
        <w:numPr>
          <w:ilvl w:val="0"/>
          <w:numId w:val="48"/>
        </w:numPr>
        <w:ind w:left="714" w:hanging="357"/>
        <w:rPr>
          <w:b/>
          <w:bCs/>
        </w:rPr>
      </w:pPr>
      <w:r w:rsidRPr="003F54E4">
        <w:rPr>
          <w:b/>
          <w:bCs/>
        </w:rPr>
        <w:t>Industrijske nesreće</w:t>
      </w:r>
    </w:p>
    <w:p w14:paraId="69F465F4" w14:textId="77777777" w:rsidR="00750519" w:rsidRPr="00750519" w:rsidRDefault="00750519" w:rsidP="00750519">
      <w:pPr>
        <w:spacing w:after="120" w:line="276" w:lineRule="auto"/>
        <w:jc w:val="both"/>
        <w:rPr>
          <w:rFonts w:eastAsiaTheme="minorHAnsi"/>
          <w:sz w:val="24"/>
        </w:rPr>
      </w:pPr>
      <w:r w:rsidRPr="00750519">
        <w:rPr>
          <w:rFonts w:eastAsiaTheme="minorHAnsi"/>
          <w:sz w:val="24"/>
        </w:rPr>
        <w:t>U blizini lokacija gdje se proizvode, skladište, prerađuju, prevoze, sakupljaju  ili obavljaju druge radnje s opasnim tvarima ne preporučuje se gradnja objekata u kojem boravi veći broj osoba (dječji vrtići, škole, sportske dvorane, stambene građevine i sl.).</w:t>
      </w:r>
    </w:p>
    <w:p w14:paraId="5FF82704" w14:textId="5FB9AF8A" w:rsidR="00750519" w:rsidRDefault="00750519" w:rsidP="005E315D">
      <w:pPr>
        <w:spacing w:after="240" w:line="276" w:lineRule="auto"/>
        <w:jc w:val="both"/>
        <w:rPr>
          <w:rFonts w:eastAsiaTheme="minorHAnsi"/>
          <w:sz w:val="24"/>
        </w:rPr>
      </w:pPr>
      <w:r w:rsidRPr="00750519">
        <w:rPr>
          <w:rFonts w:eastAsiaTheme="minorHAnsi"/>
          <w:sz w:val="24"/>
        </w:rPr>
        <w:t xml:space="preserve">Nove objekte koji se planiraju graditi, a u kojima se proizvode, skladište, prerađuju, prevoze, sakupljaju  ili obavljaju druge radnje s opasnim tvarima potrebno je locirati na način da u slučaju nesreće ne ugrožavaju stanovništvo (rubni dijelovi poslovnih zona). </w:t>
      </w:r>
    </w:p>
    <w:p w14:paraId="15D0EA15" w14:textId="666C4EAA" w:rsidR="004532C9" w:rsidRPr="004532C9" w:rsidRDefault="004532C9" w:rsidP="008B3FFE">
      <w:pPr>
        <w:pStyle w:val="Odlomakpopisa"/>
        <w:numPr>
          <w:ilvl w:val="0"/>
          <w:numId w:val="54"/>
        </w:numPr>
        <w:spacing w:before="120"/>
        <w:rPr>
          <w:rFonts w:eastAsiaTheme="minorHAnsi"/>
          <w:b/>
          <w:bCs/>
        </w:rPr>
      </w:pPr>
      <w:r w:rsidRPr="004532C9">
        <w:rPr>
          <w:rFonts w:eastAsiaTheme="minorHAnsi"/>
          <w:b/>
          <w:bCs/>
        </w:rPr>
        <w:t>Nesreće u prometu s opasnim tvarima (cestovnom, željezničkom)</w:t>
      </w:r>
    </w:p>
    <w:p w14:paraId="6E99DC75" w14:textId="2F6DA60D" w:rsidR="004532C9" w:rsidRDefault="004532C9" w:rsidP="009079F6">
      <w:pPr>
        <w:pStyle w:val="Odlomakpopisa11"/>
      </w:pPr>
      <w:r w:rsidRPr="004532C9">
        <w:t xml:space="preserve">Potrebno je definirati prometnice kojima se i u koje vrijeme, mogu prevoziti opasne tvari, uz maksimalno izbjegavanje naseljenih mjesta i zona zaštite voda. </w:t>
      </w:r>
    </w:p>
    <w:p w14:paraId="0AB0EC31" w14:textId="1FAB68A5" w:rsidR="004532C9" w:rsidRPr="004532C9" w:rsidRDefault="004532C9" w:rsidP="009079F6">
      <w:pPr>
        <w:spacing w:after="120" w:line="276" w:lineRule="auto"/>
        <w:jc w:val="both"/>
        <w:rPr>
          <w:rFonts w:eastAsiaTheme="minorHAnsi"/>
          <w:sz w:val="24"/>
        </w:rPr>
      </w:pPr>
      <w:r w:rsidRPr="004532C9">
        <w:rPr>
          <w:rFonts w:eastAsiaTheme="minorHAnsi"/>
          <w:sz w:val="24"/>
        </w:rPr>
        <w:t xml:space="preserve">U prostornom planu posebno kartografski prikazati prometnice kojima se obavlja prijevoz opasnih tvari, prikazati područja izvorišta, sanitarne zaštite i poznatih podzemnih tokova, s iskazom zone ugroze stanovništva, kritične infrastrukture, vode, tla i zraka. </w:t>
      </w:r>
    </w:p>
    <w:p w14:paraId="4061CEFF" w14:textId="77777777" w:rsidR="004532C9" w:rsidRPr="004532C9" w:rsidRDefault="004532C9" w:rsidP="009079F6">
      <w:pPr>
        <w:spacing w:after="120" w:line="276" w:lineRule="auto"/>
        <w:jc w:val="both"/>
        <w:rPr>
          <w:rFonts w:eastAsiaTheme="minorHAnsi"/>
          <w:sz w:val="24"/>
        </w:rPr>
      </w:pPr>
      <w:r w:rsidRPr="004532C9">
        <w:rPr>
          <w:rFonts w:eastAsiaTheme="minorHAnsi"/>
          <w:sz w:val="24"/>
        </w:rPr>
        <w:t xml:space="preserve">Radi zaštite stanovništva koje živi uz prometnice ograničiti razvoj naselja uz državne i županijske ceste po kojima se prevoze opasne tvari, a napose izgradnju objekata  u kojima se okuplja veći broj ljudi (domova, škola, vrtića, sportskih objekata i sl.). </w:t>
      </w:r>
    </w:p>
    <w:p w14:paraId="71902B3B" w14:textId="034ED326" w:rsidR="004532C9" w:rsidRPr="00750519" w:rsidRDefault="004532C9" w:rsidP="009079F6">
      <w:pPr>
        <w:spacing w:after="120" w:line="276" w:lineRule="auto"/>
        <w:jc w:val="both"/>
        <w:rPr>
          <w:rFonts w:eastAsiaTheme="minorHAnsi"/>
          <w:sz w:val="24"/>
        </w:rPr>
      </w:pPr>
      <w:r w:rsidRPr="004532C9">
        <w:rPr>
          <w:rFonts w:eastAsiaTheme="minorHAnsi"/>
          <w:sz w:val="24"/>
        </w:rPr>
        <w:t>Definirati razvoj naselja kao i zelenih zona između istih poradi očuvanja evakuacijskih putova ili protuepidemijskih koridora.</w:t>
      </w:r>
    </w:p>
    <w:p w14:paraId="7AEB1BC8" w14:textId="77777777" w:rsidR="005E315D" w:rsidRPr="005E315D" w:rsidRDefault="005E315D" w:rsidP="005E315D">
      <w:pPr>
        <w:spacing w:after="200" w:line="276" w:lineRule="auto"/>
        <w:jc w:val="both"/>
        <w:rPr>
          <w:rFonts w:ascii="Calibri" w:eastAsia="Calibri" w:hAnsi="Calibri" w:cs="Times New Roman"/>
          <w:sz w:val="24"/>
        </w:rPr>
      </w:pPr>
      <w:r w:rsidRPr="005E315D">
        <w:rPr>
          <w:rFonts w:ascii="Calibri" w:eastAsia="Calibri" w:hAnsi="Calibri" w:cs="Times New Roman"/>
          <w:sz w:val="24"/>
        </w:rPr>
        <w:t xml:space="preserve">Ocjena stanja prostornog planiranja, izrade prostornih i urbanističkih planova razvoja te planskog korištenja zemljišta procijenjena je </w:t>
      </w:r>
      <w:r w:rsidRPr="005E315D">
        <w:rPr>
          <w:rFonts w:ascii="Calibri" w:eastAsia="Calibri" w:hAnsi="Calibri" w:cs="Times New Roman"/>
          <w:b/>
          <w:sz w:val="24"/>
        </w:rPr>
        <w:t>visokom razinom spremnosti</w:t>
      </w:r>
      <w:r w:rsidRPr="005E315D">
        <w:rPr>
          <w:rFonts w:ascii="Calibri" w:eastAsia="Calibri" w:hAnsi="Calibri" w:cs="Times New Roman"/>
          <w:sz w:val="24"/>
        </w:rPr>
        <w:t>.</w:t>
      </w:r>
    </w:p>
    <w:p w14:paraId="18453A6B" w14:textId="34F9BCFD" w:rsidR="00B12D22" w:rsidRPr="00B12D22" w:rsidRDefault="00B12D22" w:rsidP="00B12D22">
      <w:pPr>
        <w:pStyle w:val="Naslov3"/>
      </w:pPr>
      <w:bookmarkStart w:id="664" w:name="_Toc4137385"/>
      <w:bookmarkStart w:id="665" w:name="_Toc19619375"/>
      <w:bookmarkStart w:id="666" w:name="_Toc72322165"/>
      <w:bookmarkStart w:id="667" w:name="_Hlk15475848"/>
      <w:bookmarkEnd w:id="662"/>
      <w:r w:rsidRPr="00B12D22">
        <w:lastRenderedPageBreak/>
        <w:t>Ocjena fiskalne situacije i njezine perspektive</w:t>
      </w:r>
      <w:bookmarkEnd w:id="664"/>
      <w:bookmarkEnd w:id="665"/>
      <w:bookmarkEnd w:id="666"/>
      <w:r w:rsidRPr="00B12D22">
        <w:t xml:space="preserve"> </w:t>
      </w:r>
    </w:p>
    <w:p w14:paraId="086CB501" w14:textId="2BF8EE85" w:rsidR="008244C2" w:rsidRDefault="008F1120" w:rsidP="00B12D22">
      <w:pPr>
        <w:pStyle w:val="Odlomakpopisa11"/>
      </w:pPr>
      <w:r>
        <w:t xml:space="preserve">Sukladno </w:t>
      </w:r>
      <w:r w:rsidR="00B12D22" w:rsidRPr="00B12D22">
        <w:t>Zakonu o sustavu civilne zaštite</w:t>
      </w:r>
      <w:r w:rsidR="0046221E">
        <w:t xml:space="preserve"> („Narodne novine“, broj 82/15, 118/18, 31/20, 20/21)</w:t>
      </w:r>
      <w:r w:rsidR="00B12D22" w:rsidRPr="00B12D22">
        <w:t xml:space="preserve">, izvršno tijelo </w:t>
      </w:r>
      <w:r w:rsidR="0083285B">
        <w:t xml:space="preserve">jedinice lokalne samouprave </w:t>
      </w:r>
      <w:r w:rsidR="00B12D22" w:rsidRPr="00B12D22">
        <w:t xml:space="preserve">je odgovorno za osnivanje, razvoj i financiranje, opremanje, osposobljavanje i uvježbavanje operativnih snaga sustava civilne zaštite. </w:t>
      </w:r>
    </w:p>
    <w:p w14:paraId="32DED910" w14:textId="33D08D16" w:rsidR="00B12D22" w:rsidRDefault="00B12D22" w:rsidP="00B12D22">
      <w:pPr>
        <w:pStyle w:val="Odlomakpopisa11"/>
      </w:pPr>
      <w:r w:rsidRPr="00B12D22">
        <w:t>Stoga je</w:t>
      </w:r>
      <w:r w:rsidR="000F6085">
        <w:t xml:space="preserve"> </w:t>
      </w:r>
      <w:r w:rsidR="008244C2">
        <w:t xml:space="preserve">Grad </w:t>
      </w:r>
      <w:r w:rsidR="009079F6">
        <w:t>Pregrada</w:t>
      </w:r>
      <w:r w:rsidRPr="00237E16">
        <w:t>, sukladno zakonskim obvezama i mogućnostima,</w:t>
      </w:r>
      <w:r w:rsidR="004D6069">
        <w:t xml:space="preserve"> </w:t>
      </w:r>
      <w:r w:rsidR="00BC7E27">
        <w:t xml:space="preserve">proračunom </w:t>
      </w:r>
      <w:r w:rsidR="004D6069">
        <w:t xml:space="preserve">za 2021. godinu, </w:t>
      </w:r>
      <w:r w:rsidRPr="00237E16">
        <w:t>osigura</w:t>
      </w:r>
      <w:r w:rsidR="008244C2">
        <w:t>o</w:t>
      </w:r>
      <w:r w:rsidRPr="00237E16">
        <w:t xml:space="preserve"> sredstva za financiranje </w:t>
      </w:r>
      <w:r w:rsidR="00BC7E27">
        <w:t xml:space="preserve">sustava </w:t>
      </w:r>
      <w:r w:rsidR="004D6069">
        <w:t xml:space="preserve">civilne zaštite </w:t>
      </w:r>
      <w:r w:rsidR="00BC7E27">
        <w:t>kako slijedi:</w:t>
      </w:r>
    </w:p>
    <w:p w14:paraId="13298530" w14:textId="3F405D8D" w:rsidR="00BC7E27" w:rsidRDefault="00BC7E27" w:rsidP="00BC7E27">
      <w:pPr>
        <w:pStyle w:val="Opisslike"/>
        <w:keepNext/>
        <w:spacing w:line="276" w:lineRule="auto"/>
      </w:pPr>
      <w:bookmarkStart w:id="668" w:name="_Toc72322468"/>
      <w:r>
        <w:t xml:space="preserve">Tablica </w:t>
      </w:r>
      <w:fldSimple w:instr=" SEQ Tablica \* ARABIC ">
        <w:r w:rsidR="008205E2">
          <w:rPr>
            <w:noProof/>
          </w:rPr>
          <w:t>72</w:t>
        </w:r>
      </w:fldSimple>
      <w:r>
        <w:t>.</w:t>
      </w:r>
      <w:r w:rsidRPr="00BC7E27">
        <w:t xml:space="preserve"> Financijska sredstva predviđena za sudionike sustava civilne zaštite u 2021. godini</w:t>
      </w:r>
      <w:bookmarkEnd w:id="668"/>
    </w:p>
    <w:tbl>
      <w:tblPr>
        <w:tblStyle w:val="Reetkatablice6"/>
        <w:tblW w:w="0" w:type="auto"/>
        <w:tblLook w:val="04A0" w:firstRow="1" w:lastRow="0" w:firstColumn="1" w:lastColumn="0" w:noHBand="0" w:noVBand="1"/>
      </w:tblPr>
      <w:tblGrid>
        <w:gridCol w:w="6149"/>
        <w:gridCol w:w="2628"/>
      </w:tblGrid>
      <w:tr w:rsidR="00BC7E27" w:rsidRPr="009916E0" w14:paraId="05B06516" w14:textId="77777777" w:rsidTr="007E30D8">
        <w:tc>
          <w:tcPr>
            <w:tcW w:w="6149" w:type="dxa"/>
            <w:vAlign w:val="center"/>
          </w:tcPr>
          <w:p w14:paraId="3D62A391" w14:textId="77777777" w:rsidR="00BC7E27" w:rsidRPr="009916E0" w:rsidRDefault="00BC7E27" w:rsidP="007E30D8">
            <w:pPr>
              <w:jc w:val="center"/>
              <w:rPr>
                <w:rFonts w:asciiTheme="minorHAnsi" w:hAnsiTheme="minorHAnsi" w:cstheme="minorHAnsi"/>
                <w:b/>
                <w:lang w:eastAsia="zh-CN"/>
              </w:rPr>
            </w:pPr>
            <w:r w:rsidRPr="009916E0">
              <w:rPr>
                <w:rFonts w:asciiTheme="minorHAnsi" w:hAnsiTheme="minorHAnsi" w:cstheme="minorHAnsi"/>
                <w:b/>
                <w:lang w:eastAsia="zh-CN"/>
              </w:rPr>
              <w:t>NAMJENA SREDSTVA</w:t>
            </w:r>
          </w:p>
        </w:tc>
        <w:tc>
          <w:tcPr>
            <w:tcW w:w="2628" w:type="dxa"/>
            <w:vAlign w:val="center"/>
          </w:tcPr>
          <w:p w14:paraId="0C29D569" w14:textId="77777777" w:rsidR="00BC7E27" w:rsidRPr="009916E0" w:rsidRDefault="00BC7E27" w:rsidP="007E30D8">
            <w:pPr>
              <w:jc w:val="center"/>
              <w:rPr>
                <w:rFonts w:asciiTheme="minorHAnsi" w:hAnsiTheme="minorHAnsi" w:cstheme="minorHAnsi"/>
                <w:b/>
                <w:lang w:eastAsia="zh-CN"/>
              </w:rPr>
            </w:pPr>
            <w:r w:rsidRPr="009916E0">
              <w:rPr>
                <w:rFonts w:asciiTheme="minorHAnsi" w:hAnsiTheme="minorHAnsi" w:cstheme="minorHAnsi"/>
                <w:b/>
                <w:lang w:eastAsia="zh-CN"/>
              </w:rPr>
              <w:t>IZNOS</w:t>
            </w:r>
          </w:p>
          <w:p w14:paraId="3BECC78E" w14:textId="77777777" w:rsidR="00BC7E27" w:rsidRPr="009916E0" w:rsidRDefault="00BC7E27" w:rsidP="007E30D8">
            <w:pPr>
              <w:jc w:val="center"/>
              <w:rPr>
                <w:rFonts w:asciiTheme="minorHAnsi" w:hAnsiTheme="minorHAnsi" w:cstheme="minorHAnsi"/>
                <w:b/>
                <w:lang w:eastAsia="zh-CN"/>
              </w:rPr>
            </w:pPr>
            <w:r w:rsidRPr="009916E0">
              <w:rPr>
                <w:rFonts w:asciiTheme="minorHAnsi" w:hAnsiTheme="minorHAnsi" w:cstheme="minorHAnsi"/>
                <w:b/>
                <w:lang w:eastAsia="zh-CN"/>
              </w:rPr>
              <w:t>-kn-</w:t>
            </w:r>
          </w:p>
        </w:tc>
      </w:tr>
      <w:tr w:rsidR="00BC7E27" w:rsidRPr="009916E0" w14:paraId="7DF4CDDB" w14:textId="77777777" w:rsidTr="007E30D8">
        <w:tc>
          <w:tcPr>
            <w:tcW w:w="6149" w:type="dxa"/>
            <w:vAlign w:val="center"/>
          </w:tcPr>
          <w:p w14:paraId="5B22AFF1" w14:textId="540BD5DF" w:rsidR="00BC7E27" w:rsidRPr="00882F5A" w:rsidRDefault="00BC7E27" w:rsidP="007E30D8">
            <w:pPr>
              <w:jc w:val="both"/>
              <w:rPr>
                <w:rFonts w:asciiTheme="minorHAnsi" w:hAnsiTheme="minorHAnsi" w:cstheme="minorHAnsi"/>
                <w:lang w:eastAsia="zh-CN"/>
              </w:rPr>
            </w:pPr>
            <w:r>
              <w:rPr>
                <w:rFonts w:cstheme="minorHAnsi"/>
                <w:color w:val="000000"/>
              </w:rPr>
              <w:t>Vatrogastvo</w:t>
            </w:r>
          </w:p>
        </w:tc>
        <w:tc>
          <w:tcPr>
            <w:tcW w:w="2628" w:type="dxa"/>
            <w:tcBorders>
              <w:top w:val="single" w:sz="4" w:space="0" w:color="auto"/>
              <w:left w:val="single" w:sz="4" w:space="0" w:color="auto"/>
              <w:bottom w:val="single" w:sz="4" w:space="0" w:color="auto"/>
              <w:right w:val="single" w:sz="4" w:space="0" w:color="auto"/>
            </w:tcBorders>
            <w:vAlign w:val="center"/>
          </w:tcPr>
          <w:p w14:paraId="5CC49E2B" w14:textId="08CB89F7" w:rsidR="00BC7E27" w:rsidRPr="001218F1" w:rsidRDefault="00BC7E27" w:rsidP="007E30D8">
            <w:pPr>
              <w:jc w:val="center"/>
              <w:rPr>
                <w:rFonts w:asciiTheme="minorHAnsi" w:hAnsiTheme="minorHAnsi" w:cstheme="minorHAnsi"/>
                <w:lang w:eastAsia="zh-CN"/>
              </w:rPr>
            </w:pPr>
            <w:r>
              <w:rPr>
                <w:rFonts w:asciiTheme="minorHAnsi" w:hAnsiTheme="minorHAnsi" w:cstheme="minorHAnsi"/>
                <w:lang w:eastAsia="zh-CN"/>
              </w:rPr>
              <w:t>650.000,00</w:t>
            </w:r>
          </w:p>
        </w:tc>
      </w:tr>
      <w:tr w:rsidR="00BC7E27" w:rsidRPr="009916E0" w14:paraId="24D87FA0" w14:textId="77777777" w:rsidTr="007E30D8">
        <w:tc>
          <w:tcPr>
            <w:tcW w:w="6149" w:type="dxa"/>
            <w:vAlign w:val="center"/>
          </w:tcPr>
          <w:p w14:paraId="338A3C87" w14:textId="5585E51C" w:rsidR="00BC7E27" w:rsidRPr="00882F5A" w:rsidRDefault="00BC7E27" w:rsidP="007E30D8">
            <w:pPr>
              <w:jc w:val="both"/>
              <w:rPr>
                <w:rFonts w:asciiTheme="minorHAnsi" w:hAnsiTheme="minorHAnsi" w:cstheme="minorHAnsi"/>
                <w:lang w:eastAsia="zh-CN"/>
              </w:rPr>
            </w:pPr>
            <w:r w:rsidRPr="00882F5A">
              <w:rPr>
                <w:rFonts w:cstheme="minorHAnsi"/>
                <w:color w:val="000000"/>
              </w:rPr>
              <w:t xml:space="preserve">GDCK </w:t>
            </w:r>
            <w:r>
              <w:rPr>
                <w:rFonts w:cstheme="minorHAnsi"/>
                <w:color w:val="000000"/>
              </w:rPr>
              <w:t>Pregrada</w:t>
            </w:r>
          </w:p>
        </w:tc>
        <w:tc>
          <w:tcPr>
            <w:tcW w:w="2628" w:type="dxa"/>
            <w:tcBorders>
              <w:top w:val="single" w:sz="4" w:space="0" w:color="auto"/>
              <w:left w:val="single" w:sz="4" w:space="0" w:color="auto"/>
              <w:bottom w:val="single" w:sz="4" w:space="0" w:color="auto"/>
              <w:right w:val="single" w:sz="4" w:space="0" w:color="auto"/>
            </w:tcBorders>
            <w:vAlign w:val="center"/>
          </w:tcPr>
          <w:p w14:paraId="5940C528" w14:textId="32FF2E82" w:rsidR="00BC7E27" w:rsidRPr="001218F1" w:rsidRDefault="00BC7E27" w:rsidP="007E30D8">
            <w:pPr>
              <w:jc w:val="center"/>
              <w:rPr>
                <w:rFonts w:asciiTheme="minorHAnsi" w:hAnsiTheme="minorHAnsi" w:cstheme="minorHAnsi"/>
                <w:lang w:eastAsia="zh-CN"/>
              </w:rPr>
            </w:pPr>
            <w:r>
              <w:rPr>
                <w:rFonts w:asciiTheme="minorHAnsi" w:hAnsiTheme="minorHAnsi" w:cstheme="minorHAnsi"/>
                <w:lang w:eastAsia="zh-CN"/>
              </w:rPr>
              <w:t>133.000,00</w:t>
            </w:r>
          </w:p>
        </w:tc>
      </w:tr>
      <w:tr w:rsidR="00BC7E27" w:rsidRPr="009916E0" w14:paraId="418F8EAD" w14:textId="77777777" w:rsidTr="007E30D8">
        <w:tc>
          <w:tcPr>
            <w:tcW w:w="6149" w:type="dxa"/>
            <w:vAlign w:val="center"/>
          </w:tcPr>
          <w:p w14:paraId="20A4ECC7" w14:textId="2ED6E975" w:rsidR="00BC7E27" w:rsidRPr="00882F5A" w:rsidRDefault="00BC7E27" w:rsidP="007E30D8">
            <w:pPr>
              <w:jc w:val="both"/>
              <w:rPr>
                <w:rFonts w:asciiTheme="minorHAnsi" w:hAnsiTheme="minorHAnsi" w:cstheme="minorHAnsi"/>
                <w:lang w:eastAsia="zh-CN"/>
              </w:rPr>
            </w:pPr>
            <w:r w:rsidRPr="00882F5A">
              <w:rPr>
                <w:rFonts w:cstheme="minorHAnsi"/>
                <w:color w:val="000000"/>
              </w:rPr>
              <w:t xml:space="preserve">HGSS – Stanica  </w:t>
            </w:r>
            <w:r>
              <w:rPr>
                <w:rFonts w:cstheme="minorHAnsi"/>
                <w:color w:val="000000"/>
              </w:rPr>
              <w:t>Zlatar Bistrica</w:t>
            </w:r>
          </w:p>
        </w:tc>
        <w:tc>
          <w:tcPr>
            <w:tcW w:w="2628" w:type="dxa"/>
            <w:tcBorders>
              <w:top w:val="single" w:sz="4" w:space="0" w:color="auto"/>
              <w:left w:val="single" w:sz="4" w:space="0" w:color="auto"/>
              <w:bottom w:val="single" w:sz="4" w:space="0" w:color="auto"/>
              <w:right w:val="single" w:sz="4" w:space="0" w:color="auto"/>
            </w:tcBorders>
            <w:vAlign w:val="center"/>
          </w:tcPr>
          <w:p w14:paraId="721C44FD" w14:textId="74255E23" w:rsidR="00BC7E27" w:rsidRPr="001218F1" w:rsidRDefault="00BC7E27" w:rsidP="007E30D8">
            <w:pPr>
              <w:jc w:val="center"/>
              <w:rPr>
                <w:rFonts w:asciiTheme="minorHAnsi" w:hAnsiTheme="minorHAnsi" w:cstheme="minorHAnsi"/>
                <w:lang w:eastAsia="zh-CN"/>
              </w:rPr>
            </w:pPr>
            <w:r>
              <w:rPr>
                <w:rFonts w:asciiTheme="minorHAnsi" w:hAnsiTheme="minorHAnsi" w:cstheme="minorHAnsi"/>
                <w:lang w:eastAsia="zh-CN"/>
              </w:rPr>
              <w:t>9.000,00</w:t>
            </w:r>
          </w:p>
        </w:tc>
      </w:tr>
      <w:tr w:rsidR="00BC7E27" w:rsidRPr="009916E0" w14:paraId="56F51208" w14:textId="77777777" w:rsidTr="007E30D8">
        <w:tc>
          <w:tcPr>
            <w:tcW w:w="6149" w:type="dxa"/>
            <w:vAlign w:val="center"/>
          </w:tcPr>
          <w:p w14:paraId="2DF6B416" w14:textId="23EB71E8" w:rsidR="00BC7E27" w:rsidRPr="00882F5A" w:rsidRDefault="00BC7E27" w:rsidP="007E30D8">
            <w:pPr>
              <w:jc w:val="both"/>
              <w:rPr>
                <w:rFonts w:cstheme="minorHAnsi"/>
                <w:color w:val="000000"/>
              </w:rPr>
            </w:pPr>
            <w:r>
              <w:rPr>
                <w:rFonts w:cstheme="minorHAnsi"/>
                <w:color w:val="000000"/>
              </w:rPr>
              <w:t>Udruge</w:t>
            </w:r>
          </w:p>
        </w:tc>
        <w:tc>
          <w:tcPr>
            <w:tcW w:w="2628" w:type="dxa"/>
            <w:tcBorders>
              <w:top w:val="single" w:sz="4" w:space="0" w:color="auto"/>
              <w:left w:val="single" w:sz="4" w:space="0" w:color="auto"/>
              <w:bottom w:val="single" w:sz="4" w:space="0" w:color="auto"/>
              <w:right w:val="single" w:sz="4" w:space="0" w:color="auto"/>
            </w:tcBorders>
            <w:vAlign w:val="center"/>
          </w:tcPr>
          <w:p w14:paraId="6C676E08" w14:textId="54DBAABC" w:rsidR="00BC7E27" w:rsidRDefault="00BC7E27" w:rsidP="007E30D8">
            <w:pPr>
              <w:jc w:val="center"/>
              <w:rPr>
                <w:rFonts w:cstheme="minorHAnsi"/>
                <w:lang w:eastAsia="zh-CN"/>
              </w:rPr>
            </w:pPr>
            <w:r>
              <w:rPr>
                <w:rFonts w:cstheme="minorHAnsi"/>
                <w:lang w:eastAsia="zh-CN"/>
              </w:rPr>
              <w:t>50.000,00</w:t>
            </w:r>
          </w:p>
        </w:tc>
      </w:tr>
      <w:tr w:rsidR="00BC7E27" w:rsidRPr="009916E0" w14:paraId="4646DA4A" w14:textId="77777777" w:rsidTr="007E30D8">
        <w:tc>
          <w:tcPr>
            <w:tcW w:w="6149" w:type="dxa"/>
            <w:vAlign w:val="center"/>
          </w:tcPr>
          <w:p w14:paraId="3B616AEC" w14:textId="77777777" w:rsidR="00BC7E27" w:rsidRPr="00882F5A" w:rsidRDefault="00BC7E27" w:rsidP="007E30D8">
            <w:pPr>
              <w:jc w:val="both"/>
              <w:rPr>
                <w:rFonts w:cstheme="minorHAnsi"/>
                <w:lang w:eastAsia="zh-CN"/>
              </w:rPr>
            </w:pPr>
            <w:r w:rsidRPr="00882F5A">
              <w:rPr>
                <w:rFonts w:eastAsia="Times New Roman" w:cstheme="minorHAnsi"/>
                <w:color w:val="000000"/>
              </w:rPr>
              <w:t>Civilna zaštita</w:t>
            </w:r>
          </w:p>
        </w:tc>
        <w:tc>
          <w:tcPr>
            <w:tcW w:w="2628" w:type="dxa"/>
            <w:tcBorders>
              <w:top w:val="single" w:sz="4" w:space="0" w:color="auto"/>
              <w:left w:val="single" w:sz="4" w:space="0" w:color="auto"/>
              <w:bottom w:val="single" w:sz="4" w:space="0" w:color="auto"/>
              <w:right w:val="single" w:sz="4" w:space="0" w:color="auto"/>
            </w:tcBorders>
            <w:vAlign w:val="center"/>
          </w:tcPr>
          <w:p w14:paraId="234FC50A" w14:textId="060CCF98" w:rsidR="00BC7E27" w:rsidRPr="001218F1" w:rsidRDefault="00BC7E27" w:rsidP="007E30D8">
            <w:pPr>
              <w:jc w:val="center"/>
              <w:rPr>
                <w:rFonts w:asciiTheme="minorHAnsi" w:hAnsiTheme="minorHAnsi" w:cstheme="minorHAnsi"/>
                <w:lang w:eastAsia="zh-CN"/>
              </w:rPr>
            </w:pPr>
            <w:r>
              <w:rPr>
                <w:rFonts w:asciiTheme="minorHAnsi" w:hAnsiTheme="minorHAnsi" w:cstheme="minorHAnsi"/>
                <w:lang w:eastAsia="zh-CN"/>
              </w:rPr>
              <w:t>20.000,00</w:t>
            </w:r>
          </w:p>
        </w:tc>
      </w:tr>
      <w:tr w:rsidR="00BC7E27" w:rsidRPr="00237E16" w14:paraId="4215AC2B" w14:textId="77777777" w:rsidTr="007E30D8">
        <w:trPr>
          <w:trHeight w:val="357"/>
        </w:trPr>
        <w:tc>
          <w:tcPr>
            <w:tcW w:w="6149" w:type="dxa"/>
            <w:vAlign w:val="center"/>
          </w:tcPr>
          <w:p w14:paraId="27311191" w14:textId="77777777" w:rsidR="00BC7E27" w:rsidRPr="009916E0" w:rsidRDefault="00BC7E27" w:rsidP="007E30D8">
            <w:pPr>
              <w:jc w:val="center"/>
              <w:rPr>
                <w:rFonts w:asciiTheme="minorHAnsi" w:hAnsiTheme="minorHAnsi" w:cstheme="minorHAnsi"/>
                <w:b/>
                <w:bCs/>
                <w:lang w:eastAsia="zh-CN"/>
              </w:rPr>
            </w:pPr>
            <w:r w:rsidRPr="009916E0">
              <w:rPr>
                <w:rFonts w:asciiTheme="minorHAnsi" w:hAnsiTheme="minorHAnsi" w:cstheme="minorHAnsi"/>
                <w:b/>
                <w:bCs/>
              </w:rPr>
              <w:t>UKUPNO</w:t>
            </w:r>
          </w:p>
        </w:tc>
        <w:tc>
          <w:tcPr>
            <w:tcW w:w="2628" w:type="dxa"/>
            <w:tcBorders>
              <w:top w:val="single" w:sz="4" w:space="0" w:color="auto"/>
              <w:left w:val="single" w:sz="4" w:space="0" w:color="auto"/>
              <w:bottom w:val="single" w:sz="4" w:space="0" w:color="auto"/>
              <w:right w:val="single" w:sz="4" w:space="0" w:color="auto"/>
            </w:tcBorders>
            <w:vAlign w:val="center"/>
          </w:tcPr>
          <w:p w14:paraId="207BA27F" w14:textId="073EB8EE" w:rsidR="00BC7E27" w:rsidRPr="001218F1" w:rsidRDefault="00BC7E27" w:rsidP="007E30D8">
            <w:pPr>
              <w:jc w:val="center"/>
              <w:rPr>
                <w:rFonts w:asciiTheme="minorHAnsi" w:hAnsiTheme="minorHAnsi" w:cstheme="minorHAnsi"/>
                <w:b/>
                <w:bCs/>
                <w:color w:val="000000"/>
              </w:rPr>
            </w:pPr>
            <w:r>
              <w:rPr>
                <w:rFonts w:asciiTheme="minorHAnsi" w:hAnsiTheme="minorHAnsi" w:cstheme="minorHAnsi"/>
                <w:b/>
                <w:bCs/>
                <w:color w:val="000000"/>
              </w:rPr>
              <w:t>862.000,00</w:t>
            </w:r>
          </w:p>
        </w:tc>
      </w:tr>
    </w:tbl>
    <w:p w14:paraId="7A1D46A3" w14:textId="1B16F2C6" w:rsidR="00B12D22" w:rsidRPr="00B12D22" w:rsidRDefault="00B12D22" w:rsidP="00B12D22">
      <w:pPr>
        <w:pStyle w:val="Naslov3"/>
      </w:pPr>
      <w:bookmarkStart w:id="669" w:name="_Toc4137386"/>
      <w:bookmarkStart w:id="670" w:name="_Toc19619376"/>
      <w:bookmarkStart w:id="671" w:name="_Toc72322166"/>
      <w:bookmarkStart w:id="672" w:name="_Hlk15475913"/>
      <w:bookmarkEnd w:id="667"/>
      <w:r w:rsidRPr="00B12D22">
        <w:t>Baza podataka</w:t>
      </w:r>
      <w:bookmarkEnd w:id="669"/>
      <w:bookmarkEnd w:id="670"/>
      <w:bookmarkEnd w:id="671"/>
      <w:r w:rsidRPr="00B12D22">
        <w:t xml:space="preserve"> </w:t>
      </w:r>
    </w:p>
    <w:p w14:paraId="2B7477D6" w14:textId="77777777" w:rsidR="00B12D22" w:rsidRDefault="00B12D22" w:rsidP="00B12D22">
      <w:pPr>
        <w:spacing w:line="276" w:lineRule="auto"/>
        <w:jc w:val="both"/>
        <w:rPr>
          <w:sz w:val="24"/>
          <w:szCs w:val="24"/>
          <w:lang w:eastAsia="zh-CN"/>
        </w:rPr>
      </w:pPr>
      <w:r w:rsidRPr="00B12D22">
        <w:rPr>
          <w:sz w:val="24"/>
          <w:szCs w:val="24"/>
          <w:lang w:eastAsia="zh-CN"/>
        </w:rPr>
        <w:t xml:space="preserve">Bazu podataka označava skup međusobno povezanih podataka koji omogućavaju pregled sposobnosti operativnih snaga sustava civilne zaštite, a koji se na odgovarajući način i pod određenim uvjetima koristi za potrebe sustava civilne zaštite, odnosno za provođenje mjera i aktivnosti sustava civilne zaštite u velikim nesrećama i katastrofama kao i za potrebe provođenja osposobljavanja. </w:t>
      </w:r>
    </w:p>
    <w:p w14:paraId="5BA4050F" w14:textId="3DFAA092" w:rsidR="00B12D22" w:rsidRDefault="00413B35" w:rsidP="00B12D22">
      <w:pPr>
        <w:spacing w:line="276" w:lineRule="auto"/>
        <w:jc w:val="both"/>
        <w:rPr>
          <w:sz w:val="24"/>
          <w:szCs w:val="24"/>
          <w:lang w:eastAsia="zh-CN"/>
        </w:rPr>
      </w:pPr>
      <w:r>
        <w:rPr>
          <w:sz w:val="24"/>
          <w:szCs w:val="24"/>
          <w:lang w:eastAsia="zh-CN"/>
        </w:rPr>
        <w:t xml:space="preserve">Grad </w:t>
      </w:r>
      <w:r w:rsidR="009079F6">
        <w:rPr>
          <w:sz w:val="24"/>
          <w:szCs w:val="24"/>
          <w:lang w:eastAsia="zh-CN"/>
        </w:rPr>
        <w:t xml:space="preserve">Pregrada </w:t>
      </w:r>
      <w:r w:rsidR="00B12D22" w:rsidRPr="00B12D22">
        <w:rPr>
          <w:sz w:val="24"/>
          <w:szCs w:val="24"/>
          <w:lang w:eastAsia="zh-CN"/>
        </w:rPr>
        <w:t>vodi „Evidenciju o pripadnicima operativnih snaga sustava civilne zaštite“</w:t>
      </w:r>
      <w:r w:rsidR="003F1F28">
        <w:rPr>
          <w:sz w:val="24"/>
          <w:szCs w:val="24"/>
          <w:lang w:eastAsia="zh-CN"/>
        </w:rPr>
        <w:t xml:space="preserve"> za </w:t>
      </w:r>
      <w:r w:rsidR="00B12D22" w:rsidRPr="00B12D22">
        <w:rPr>
          <w:sz w:val="24"/>
          <w:szCs w:val="24"/>
          <w:lang w:eastAsia="zh-CN"/>
        </w:rPr>
        <w:t xml:space="preserve">članove </w:t>
      </w:r>
      <w:r w:rsidR="003F1F28" w:rsidRPr="00B12D22">
        <w:rPr>
          <w:sz w:val="24"/>
          <w:szCs w:val="24"/>
          <w:lang w:eastAsia="zh-CN"/>
        </w:rPr>
        <w:t xml:space="preserve">Stožera </w:t>
      </w:r>
      <w:r w:rsidR="00B12D22" w:rsidRPr="00B12D22">
        <w:rPr>
          <w:sz w:val="24"/>
          <w:szCs w:val="24"/>
          <w:lang w:eastAsia="zh-CN"/>
        </w:rPr>
        <w:t>civilne zaštite</w:t>
      </w:r>
      <w:r w:rsidR="003F1F28">
        <w:rPr>
          <w:sz w:val="24"/>
          <w:szCs w:val="24"/>
          <w:lang w:eastAsia="zh-CN"/>
        </w:rPr>
        <w:t>, povjerenike i zamjenike povjerenika civilne zaštite te za pravne osobe od interesa za sustav civilne zaštite.</w:t>
      </w:r>
      <w:r w:rsidR="006829D3">
        <w:rPr>
          <w:sz w:val="24"/>
          <w:szCs w:val="24"/>
          <w:lang w:eastAsia="zh-CN"/>
        </w:rPr>
        <w:t xml:space="preserve">. </w:t>
      </w:r>
    </w:p>
    <w:p w14:paraId="61C3E772" w14:textId="5F1F849B" w:rsidR="00B12D22" w:rsidRDefault="00B12D22" w:rsidP="00B12D22">
      <w:pPr>
        <w:spacing w:line="276" w:lineRule="auto"/>
        <w:jc w:val="both"/>
        <w:rPr>
          <w:sz w:val="24"/>
          <w:szCs w:val="24"/>
          <w:lang w:eastAsia="zh-CN"/>
        </w:rPr>
      </w:pPr>
      <w:r w:rsidRPr="00B12D22">
        <w:rPr>
          <w:sz w:val="24"/>
          <w:szCs w:val="24"/>
          <w:lang w:eastAsia="zh-CN"/>
        </w:rPr>
        <w:t>Karakteristični problemi koje se javljaju u evidenciji pripadnika operativnih snaga sustava civilne zaštite su nepotpunost bitnih podataka za sustav civilne zaštite.</w:t>
      </w:r>
    </w:p>
    <w:p w14:paraId="572F1509" w14:textId="1EA83DD2" w:rsidR="00D529E0" w:rsidRDefault="00D529E0" w:rsidP="00B12D22">
      <w:pPr>
        <w:spacing w:line="276" w:lineRule="auto"/>
        <w:jc w:val="both"/>
        <w:rPr>
          <w:sz w:val="24"/>
          <w:szCs w:val="24"/>
          <w:lang w:eastAsia="zh-CN"/>
        </w:rPr>
      </w:pPr>
      <w:r w:rsidRPr="00D529E0">
        <w:rPr>
          <w:sz w:val="24"/>
          <w:szCs w:val="24"/>
          <w:lang w:eastAsia="zh-CN"/>
        </w:rPr>
        <w:t xml:space="preserve">Razina spremnosti ove kategorije je procijenjena </w:t>
      </w:r>
      <w:r w:rsidRPr="00D529E0">
        <w:rPr>
          <w:b/>
          <w:bCs/>
          <w:sz w:val="24"/>
          <w:szCs w:val="24"/>
          <w:lang w:eastAsia="zh-CN"/>
        </w:rPr>
        <w:t>niskom</w:t>
      </w:r>
      <w:r w:rsidRPr="00D529E0">
        <w:rPr>
          <w:sz w:val="24"/>
          <w:szCs w:val="24"/>
          <w:lang w:eastAsia="zh-CN"/>
        </w:rPr>
        <w:t>.</w:t>
      </w:r>
    </w:p>
    <w:p w14:paraId="570DFAD3" w14:textId="77777777" w:rsidR="00D529E0" w:rsidRDefault="00D529E0" w:rsidP="00B12D22">
      <w:pPr>
        <w:spacing w:line="276" w:lineRule="auto"/>
        <w:jc w:val="both"/>
        <w:rPr>
          <w:sz w:val="24"/>
          <w:szCs w:val="24"/>
          <w:lang w:eastAsia="zh-CN"/>
        </w:rPr>
        <w:sectPr w:rsidR="00D529E0" w:rsidSect="00731F0F">
          <w:pgSz w:w="11906" w:h="16838"/>
          <w:pgMar w:top="1418" w:right="1418" w:bottom="1418" w:left="1701" w:header="709" w:footer="709" w:gutter="0"/>
          <w:cols w:space="708"/>
          <w:docGrid w:linePitch="360"/>
        </w:sectPr>
      </w:pPr>
    </w:p>
    <w:p w14:paraId="3DDA4223" w14:textId="03E4448B" w:rsidR="007761A8" w:rsidRPr="00DD75FB" w:rsidRDefault="00B12D22" w:rsidP="003909B5">
      <w:pPr>
        <w:spacing w:after="0" w:line="240" w:lineRule="auto"/>
        <w:rPr>
          <w:sz w:val="20"/>
          <w:szCs w:val="20"/>
        </w:rPr>
      </w:pPr>
      <w:bookmarkStart w:id="673" w:name="_Toc14434389"/>
      <w:bookmarkStart w:id="674" w:name="_Toc72322469"/>
      <w:bookmarkEnd w:id="672"/>
      <w:r w:rsidRPr="00DD75FB">
        <w:rPr>
          <w:b/>
          <w:bCs/>
          <w:sz w:val="20"/>
          <w:szCs w:val="20"/>
        </w:rPr>
        <w:lastRenderedPageBreak/>
        <w:t xml:space="preserve">Tablica </w:t>
      </w:r>
      <w:r w:rsidRPr="00DD75FB">
        <w:rPr>
          <w:b/>
          <w:bCs/>
          <w:sz w:val="20"/>
          <w:szCs w:val="20"/>
        </w:rPr>
        <w:fldChar w:fldCharType="begin"/>
      </w:r>
      <w:r w:rsidRPr="00DD75FB">
        <w:rPr>
          <w:b/>
          <w:bCs/>
          <w:sz w:val="20"/>
          <w:szCs w:val="20"/>
        </w:rPr>
        <w:instrText xml:space="preserve"> SEQ Tablica \* ARABIC </w:instrText>
      </w:r>
      <w:r w:rsidRPr="00DD75FB">
        <w:rPr>
          <w:b/>
          <w:bCs/>
          <w:sz w:val="20"/>
          <w:szCs w:val="20"/>
        </w:rPr>
        <w:fldChar w:fldCharType="separate"/>
      </w:r>
      <w:r w:rsidR="008205E2">
        <w:rPr>
          <w:b/>
          <w:bCs/>
          <w:noProof/>
          <w:sz w:val="20"/>
          <w:szCs w:val="20"/>
        </w:rPr>
        <w:t>73</w:t>
      </w:r>
      <w:r w:rsidRPr="00DD75FB">
        <w:rPr>
          <w:b/>
          <w:bCs/>
          <w:sz w:val="20"/>
          <w:szCs w:val="20"/>
        </w:rPr>
        <w:fldChar w:fldCharType="end"/>
      </w:r>
      <w:r w:rsidRPr="00DD75FB">
        <w:rPr>
          <w:b/>
          <w:bCs/>
          <w:sz w:val="20"/>
          <w:szCs w:val="20"/>
        </w:rPr>
        <w:t>.</w:t>
      </w:r>
      <w:r w:rsidRPr="00DD75FB">
        <w:rPr>
          <w:sz w:val="20"/>
          <w:szCs w:val="20"/>
        </w:rPr>
        <w:t xml:space="preserve"> </w:t>
      </w:r>
      <w:r w:rsidRPr="00DD75FB">
        <w:rPr>
          <w:b/>
          <w:bCs/>
          <w:sz w:val="20"/>
          <w:szCs w:val="20"/>
        </w:rPr>
        <w:t>Analiza sustava civilne zaštite</w:t>
      </w:r>
      <w:r w:rsidR="00D529E0">
        <w:rPr>
          <w:b/>
          <w:bCs/>
          <w:sz w:val="20"/>
          <w:szCs w:val="20"/>
        </w:rPr>
        <w:t xml:space="preserve"> </w:t>
      </w:r>
      <w:r w:rsidRPr="00DD75FB">
        <w:rPr>
          <w:b/>
          <w:bCs/>
          <w:sz w:val="20"/>
          <w:szCs w:val="20"/>
        </w:rPr>
        <w:sym w:font="Symbol" w:char="F02D"/>
      </w:r>
      <w:r w:rsidR="00D529E0">
        <w:rPr>
          <w:b/>
          <w:bCs/>
          <w:sz w:val="20"/>
          <w:szCs w:val="20"/>
        </w:rPr>
        <w:t xml:space="preserve"> </w:t>
      </w:r>
      <w:r w:rsidRPr="00DD75FB">
        <w:rPr>
          <w:b/>
          <w:bCs/>
          <w:sz w:val="20"/>
          <w:szCs w:val="20"/>
        </w:rPr>
        <w:t>područje preventiv</w:t>
      </w:r>
      <w:r w:rsidRPr="00DD75FB">
        <w:rPr>
          <w:sz w:val="20"/>
          <w:szCs w:val="20"/>
        </w:rPr>
        <w:t>e</w:t>
      </w:r>
      <w:bookmarkEnd w:id="673"/>
      <w:bookmarkEnd w:id="674"/>
    </w:p>
    <w:tbl>
      <w:tblPr>
        <w:tblpPr w:leftFromText="180" w:rightFromText="180" w:vertAnchor="text" w:horzAnchor="margin" w:tblpY="73"/>
        <w:tblW w:w="9062" w:type="dxa"/>
        <w:tblLayout w:type="fixed"/>
        <w:tblCellMar>
          <w:left w:w="0" w:type="dxa"/>
          <w:right w:w="0" w:type="dxa"/>
        </w:tblCellMar>
        <w:tblLook w:val="0000" w:firstRow="0" w:lastRow="0" w:firstColumn="0" w:lastColumn="0" w:noHBand="0" w:noVBand="0"/>
      </w:tblPr>
      <w:tblGrid>
        <w:gridCol w:w="3251"/>
        <w:gridCol w:w="1559"/>
        <w:gridCol w:w="1276"/>
        <w:gridCol w:w="1559"/>
        <w:gridCol w:w="1417"/>
      </w:tblGrid>
      <w:tr w:rsidR="003909B5" w:rsidRPr="00142B42" w14:paraId="60114264" w14:textId="77777777" w:rsidTr="003909B5">
        <w:trPr>
          <w:trHeight w:val="182"/>
        </w:trPr>
        <w:tc>
          <w:tcPr>
            <w:tcW w:w="3251" w:type="dxa"/>
            <w:tcBorders>
              <w:top w:val="single" w:sz="8" w:space="0" w:color="auto"/>
              <w:left w:val="single" w:sz="8" w:space="0" w:color="auto"/>
              <w:bottom w:val="single" w:sz="8" w:space="0" w:color="auto"/>
              <w:right w:val="single" w:sz="8" w:space="0" w:color="auto"/>
            </w:tcBorders>
            <w:vAlign w:val="center"/>
          </w:tcPr>
          <w:p w14:paraId="5F5A650C"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sz w:val="20"/>
                <w:szCs w:val="20"/>
                <w:lang w:eastAsia="zh-CN"/>
              </w:rPr>
              <w:t>PODRUČJE PREVENTIVE</w:t>
            </w:r>
          </w:p>
        </w:tc>
        <w:tc>
          <w:tcPr>
            <w:tcW w:w="1559" w:type="dxa"/>
            <w:tcBorders>
              <w:top w:val="single" w:sz="8" w:space="0" w:color="auto"/>
              <w:left w:val="nil"/>
              <w:bottom w:val="single" w:sz="8" w:space="0" w:color="auto"/>
              <w:right w:val="single" w:sz="8" w:space="0" w:color="auto"/>
            </w:tcBorders>
            <w:shd w:val="clear" w:color="auto" w:fill="FF0000"/>
            <w:vAlign w:val="center"/>
          </w:tcPr>
          <w:p w14:paraId="29E36C54"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w w:val="99"/>
                <w:sz w:val="20"/>
                <w:szCs w:val="20"/>
                <w:lang w:eastAsia="zh-CN"/>
              </w:rPr>
              <w:t>Vrlo niska spremnost</w:t>
            </w:r>
          </w:p>
        </w:tc>
        <w:tc>
          <w:tcPr>
            <w:tcW w:w="1276" w:type="dxa"/>
            <w:tcBorders>
              <w:top w:val="single" w:sz="8" w:space="0" w:color="auto"/>
              <w:left w:val="nil"/>
              <w:bottom w:val="single" w:sz="8" w:space="0" w:color="auto"/>
              <w:right w:val="single" w:sz="8" w:space="0" w:color="auto"/>
            </w:tcBorders>
            <w:shd w:val="clear" w:color="auto" w:fill="FFC000"/>
            <w:vAlign w:val="center"/>
          </w:tcPr>
          <w:p w14:paraId="14BFACBB"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sz w:val="20"/>
                <w:szCs w:val="20"/>
                <w:lang w:eastAsia="zh-CN"/>
              </w:rPr>
              <w:t>Niska spremnost</w:t>
            </w:r>
          </w:p>
        </w:tc>
        <w:tc>
          <w:tcPr>
            <w:tcW w:w="1559" w:type="dxa"/>
            <w:tcBorders>
              <w:top w:val="single" w:sz="8" w:space="0" w:color="auto"/>
              <w:left w:val="nil"/>
              <w:bottom w:val="single" w:sz="8" w:space="0" w:color="auto"/>
              <w:right w:val="single" w:sz="8" w:space="0" w:color="auto"/>
            </w:tcBorders>
            <w:shd w:val="clear" w:color="auto" w:fill="FFFF00"/>
            <w:vAlign w:val="center"/>
          </w:tcPr>
          <w:p w14:paraId="18525016"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sz w:val="20"/>
                <w:szCs w:val="20"/>
                <w:lang w:eastAsia="zh-CN"/>
              </w:rPr>
              <w:t>Visoka spremnost</w:t>
            </w:r>
          </w:p>
        </w:tc>
        <w:tc>
          <w:tcPr>
            <w:tcW w:w="1417" w:type="dxa"/>
            <w:tcBorders>
              <w:top w:val="single" w:sz="8" w:space="0" w:color="auto"/>
              <w:left w:val="nil"/>
              <w:bottom w:val="single" w:sz="8" w:space="0" w:color="auto"/>
              <w:right w:val="single" w:sz="8" w:space="0" w:color="auto"/>
            </w:tcBorders>
            <w:shd w:val="clear" w:color="auto" w:fill="92D050"/>
            <w:vAlign w:val="center"/>
          </w:tcPr>
          <w:p w14:paraId="28D720C7"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w w:val="99"/>
                <w:sz w:val="20"/>
                <w:szCs w:val="20"/>
                <w:lang w:eastAsia="zh-CN"/>
              </w:rPr>
              <w:t>Vrlo visoka spremnost</w:t>
            </w:r>
          </w:p>
        </w:tc>
      </w:tr>
      <w:tr w:rsidR="003909B5" w:rsidRPr="00142B42" w14:paraId="42A76AA8" w14:textId="77777777" w:rsidTr="003909B5">
        <w:trPr>
          <w:trHeight w:val="170"/>
        </w:trPr>
        <w:tc>
          <w:tcPr>
            <w:tcW w:w="3251" w:type="dxa"/>
            <w:tcBorders>
              <w:top w:val="nil"/>
              <w:left w:val="single" w:sz="8" w:space="0" w:color="auto"/>
              <w:bottom w:val="single" w:sz="8" w:space="0" w:color="auto"/>
              <w:right w:val="single" w:sz="8" w:space="0" w:color="auto"/>
            </w:tcBorders>
            <w:vAlign w:val="bottom"/>
          </w:tcPr>
          <w:p w14:paraId="112CD6D7" w14:textId="77777777" w:rsidR="003909B5" w:rsidRPr="00142B42" w:rsidRDefault="003909B5" w:rsidP="003909B5">
            <w:pPr>
              <w:autoSpaceDE w:val="0"/>
              <w:autoSpaceDN w:val="0"/>
              <w:adjustRightInd w:val="0"/>
              <w:spacing w:after="0" w:line="240" w:lineRule="auto"/>
              <w:jc w:val="both"/>
              <w:rPr>
                <w:rFonts w:eastAsiaTheme="minorEastAsia" w:cstheme="minorHAnsi"/>
                <w:sz w:val="20"/>
                <w:szCs w:val="20"/>
                <w:lang w:eastAsia="zh-CN"/>
              </w:rPr>
            </w:pPr>
          </w:p>
        </w:tc>
        <w:tc>
          <w:tcPr>
            <w:tcW w:w="1559" w:type="dxa"/>
            <w:tcBorders>
              <w:top w:val="nil"/>
              <w:left w:val="nil"/>
              <w:bottom w:val="single" w:sz="8" w:space="0" w:color="auto"/>
              <w:right w:val="single" w:sz="8" w:space="0" w:color="auto"/>
            </w:tcBorders>
            <w:shd w:val="clear" w:color="auto" w:fill="FF0000"/>
            <w:vAlign w:val="bottom"/>
          </w:tcPr>
          <w:p w14:paraId="003AA7CA"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w w:val="99"/>
                <w:sz w:val="20"/>
                <w:szCs w:val="20"/>
                <w:lang w:eastAsia="zh-CN"/>
              </w:rPr>
              <w:t>4</w:t>
            </w:r>
          </w:p>
        </w:tc>
        <w:tc>
          <w:tcPr>
            <w:tcW w:w="1276" w:type="dxa"/>
            <w:tcBorders>
              <w:top w:val="nil"/>
              <w:left w:val="nil"/>
              <w:bottom w:val="single" w:sz="8" w:space="0" w:color="auto"/>
              <w:right w:val="single" w:sz="8" w:space="0" w:color="auto"/>
            </w:tcBorders>
            <w:shd w:val="clear" w:color="auto" w:fill="FFC000"/>
            <w:vAlign w:val="bottom"/>
          </w:tcPr>
          <w:p w14:paraId="65438DE7"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w w:val="99"/>
                <w:sz w:val="20"/>
                <w:szCs w:val="20"/>
                <w:lang w:eastAsia="zh-CN"/>
              </w:rPr>
              <w:t>3</w:t>
            </w:r>
          </w:p>
        </w:tc>
        <w:tc>
          <w:tcPr>
            <w:tcW w:w="1559" w:type="dxa"/>
            <w:tcBorders>
              <w:top w:val="nil"/>
              <w:left w:val="nil"/>
              <w:bottom w:val="single" w:sz="8" w:space="0" w:color="auto"/>
              <w:right w:val="single" w:sz="8" w:space="0" w:color="auto"/>
            </w:tcBorders>
            <w:shd w:val="clear" w:color="auto" w:fill="FFFF00"/>
            <w:vAlign w:val="bottom"/>
          </w:tcPr>
          <w:p w14:paraId="6BA7C67C"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w w:val="99"/>
                <w:sz w:val="20"/>
                <w:szCs w:val="20"/>
                <w:lang w:eastAsia="zh-CN"/>
              </w:rPr>
              <w:t>2</w:t>
            </w:r>
          </w:p>
        </w:tc>
        <w:tc>
          <w:tcPr>
            <w:tcW w:w="1417" w:type="dxa"/>
            <w:tcBorders>
              <w:top w:val="nil"/>
              <w:left w:val="nil"/>
              <w:bottom w:val="single" w:sz="8" w:space="0" w:color="auto"/>
              <w:right w:val="single" w:sz="8" w:space="0" w:color="auto"/>
            </w:tcBorders>
            <w:shd w:val="clear" w:color="auto" w:fill="92D050"/>
            <w:vAlign w:val="bottom"/>
          </w:tcPr>
          <w:p w14:paraId="1E767D08"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w w:val="99"/>
                <w:sz w:val="20"/>
                <w:szCs w:val="20"/>
                <w:lang w:eastAsia="zh-CN"/>
              </w:rPr>
              <w:t>1</w:t>
            </w:r>
          </w:p>
        </w:tc>
      </w:tr>
      <w:tr w:rsidR="003909B5" w:rsidRPr="00142B42" w14:paraId="1072CE75" w14:textId="77777777" w:rsidTr="003909B5">
        <w:trPr>
          <w:trHeight w:val="503"/>
        </w:trPr>
        <w:tc>
          <w:tcPr>
            <w:tcW w:w="3251" w:type="dxa"/>
            <w:tcBorders>
              <w:left w:val="single" w:sz="8" w:space="0" w:color="auto"/>
              <w:bottom w:val="single" w:sz="8" w:space="0" w:color="auto"/>
              <w:right w:val="single" w:sz="8" w:space="0" w:color="auto"/>
            </w:tcBorders>
            <w:vAlign w:val="center"/>
          </w:tcPr>
          <w:p w14:paraId="2BB38533" w14:textId="77777777" w:rsidR="003909B5" w:rsidRPr="00142B42" w:rsidRDefault="003909B5" w:rsidP="003909B5">
            <w:pPr>
              <w:autoSpaceDE w:val="0"/>
              <w:autoSpaceDN w:val="0"/>
              <w:adjustRightInd w:val="0"/>
              <w:spacing w:after="0" w:line="240" w:lineRule="auto"/>
              <w:ind w:left="120"/>
              <w:rPr>
                <w:rFonts w:eastAsiaTheme="minorEastAsia" w:cstheme="minorHAnsi"/>
                <w:sz w:val="20"/>
                <w:szCs w:val="20"/>
                <w:lang w:eastAsia="zh-CN"/>
              </w:rPr>
            </w:pPr>
            <w:r w:rsidRPr="00142B42">
              <w:rPr>
                <w:rFonts w:eastAsiaTheme="minorEastAsia" w:cstheme="minorHAnsi"/>
                <w:sz w:val="20"/>
                <w:szCs w:val="20"/>
                <w:lang w:eastAsia="zh-CN"/>
              </w:rPr>
              <w:t>Usvojenost strategija, normativne uređenosti te izrađenost procjena i</w:t>
            </w:r>
          </w:p>
          <w:p w14:paraId="2109CB06" w14:textId="77777777" w:rsidR="003909B5" w:rsidRPr="00142B42" w:rsidRDefault="003909B5" w:rsidP="003909B5">
            <w:pPr>
              <w:autoSpaceDE w:val="0"/>
              <w:autoSpaceDN w:val="0"/>
              <w:adjustRightInd w:val="0"/>
              <w:spacing w:after="0" w:line="240" w:lineRule="auto"/>
              <w:ind w:left="120"/>
              <w:rPr>
                <w:rFonts w:eastAsiaTheme="minorEastAsia" w:cstheme="minorHAnsi"/>
                <w:sz w:val="20"/>
                <w:szCs w:val="20"/>
                <w:lang w:eastAsia="zh-CN"/>
              </w:rPr>
            </w:pPr>
            <w:r w:rsidRPr="00142B42">
              <w:rPr>
                <w:rFonts w:eastAsiaTheme="minorEastAsia" w:cstheme="minorHAnsi"/>
                <w:sz w:val="20"/>
                <w:szCs w:val="20"/>
                <w:lang w:eastAsia="zh-CN"/>
              </w:rPr>
              <w:t>planova od značaja za sustav civilne zaštite</w:t>
            </w:r>
          </w:p>
        </w:tc>
        <w:tc>
          <w:tcPr>
            <w:tcW w:w="1559" w:type="dxa"/>
            <w:tcBorders>
              <w:top w:val="nil"/>
              <w:left w:val="nil"/>
              <w:bottom w:val="single" w:sz="8" w:space="0" w:color="auto"/>
              <w:right w:val="single" w:sz="8" w:space="0" w:color="auto"/>
            </w:tcBorders>
            <w:vAlign w:val="center"/>
          </w:tcPr>
          <w:p w14:paraId="0FBE6253" w14:textId="77777777" w:rsidR="003909B5" w:rsidRPr="00142B42" w:rsidRDefault="003909B5" w:rsidP="003909B5">
            <w:pPr>
              <w:autoSpaceDE w:val="0"/>
              <w:autoSpaceDN w:val="0"/>
              <w:adjustRightInd w:val="0"/>
              <w:spacing w:after="0" w:line="240" w:lineRule="auto"/>
              <w:jc w:val="center"/>
              <w:rPr>
                <w:rFonts w:eastAsiaTheme="minorEastAsia" w:cstheme="minorHAnsi"/>
                <w:sz w:val="20"/>
                <w:szCs w:val="20"/>
                <w:lang w:eastAsia="zh-CN"/>
              </w:rPr>
            </w:pPr>
          </w:p>
        </w:tc>
        <w:tc>
          <w:tcPr>
            <w:tcW w:w="1276" w:type="dxa"/>
            <w:tcBorders>
              <w:top w:val="nil"/>
              <w:left w:val="nil"/>
              <w:bottom w:val="single" w:sz="8" w:space="0" w:color="auto"/>
              <w:right w:val="single" w:sz="8" w:space="0" w:color="auto"/>
            </w:tcBorders>
            <w:vAlign w:val="center"/>
          </w:tcPr>
          <w:p w14:paraId="15CEC606" w14:textId="77777777" w:rsidR="003909B5" w:rsidRPr="00142B42" w:rsidRDefault="003909B5" w:rsidP="003909B5">
            <w:pPr>
              <w:autoSpaceDE w:val="0"/>
              <w:autoSpaceDN w:val="0"/>
              <w:adjustRightInd w:val="0"/>
              <w:spacing w:after="0" w:line="240" w:lineRule="auto"/>
              <w:jc w:val="center"/>
              <w:rPr>
                <w:rFonts w:eastAsiaTheme="minorEastAsia" w:cstheme="minorHAnsi"/>
                <w:sz w:val="20"/>
                <w:szCs w:val="20"/>
                <w:lang w:eastAsia="zh-CN"/>
              </w:rPr>
            </w:pPr>
          </w:p>
        </w:tc>
        <w:tc>
          <w:tcPr>
            <w:tcW w:w="1559" w:type="dxa"/>
            <w:tcBorders>
              <w:top w:val="nil"/>
              <w:left w:val="nil"/>
              <w:bottom w:val="single" w:sz="8" w:space="0" w:color="auto"/>
              <w:right w:val="single" w:sz="8" w:space="0" w:color="auto"/>
            </w:tcBorders>
            <w:vAlign w:val="center"/>
          </w:tcPr>
          <w:p w14:paraId="388F8CAD" w14:textId="77777777" w:rsidR="003909B5" w:rsidRPr="00142B42" w:rsidRDefault="003909B5" w:rsidP="003909B5">
            <w:pPr>
              <w:autoSpaceDE w:val="0"/>
              <w:autoSpaceDN w:val="0"/>
              <w:adjustRightInd w:val="0"/>
              <w:spacing w:after="0" w:line="240" w:lineRule="auto"/>
              <w:jc w:val="center"/>
              <w:rPr>
                <w:rFonts w:eastAsiaTheme="minorEastAsia" w:cstheme="minorHAnsi"/>
                <w:sz w:val="20"/>
                <w:szCs w:val="20"/>
                <w:lang w:eastAsia="zh-CN"/>
              </w:rPr>
            </w:pPr>
          </w:p>
        </w:tc>
        <w:tc>
          <w:tcPr>
            <w:tcW w:w="1417" w:type="dxa"/>
            <w:tcBorders>
              <w:top w:val="nil"/>
              <w:left w:val="nil"/>
              <w:bottom w:val="single" w:sz="8" w:space="0" w:color="auto"/>
              <w:right w:val="single" w:sz="8" w:space="0" w:color="auto"/>
            </w:tcBorders>
            <w:vAlign w:val="center"/>
          </w:tcPr>
          <w:p w14:paraId="7614A109"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sz w:val="20"/>
                <w:szCs w:val="20"/>
                <w:lang w:eastAsia="zh-CN"/>
              </w:rPr>
              <w:t>X</w:t>
            </w:r>
          </w:p>
        </w:tc>
      </w:tr>
      <w:tr w:rsidR="003909B5" w:rsidRPr="00142B42" w14:paraId="7C7CF988" w14:textId="77777777" w:rsidTr="003909B5">
        <w:trPr>
          <w:trHeight w:val="503"/>
        </w:trPr>
        <w:tc>
          <w:tcPr>
            <w:tcW w:w="3251" w:type="dxa"/>
            <w:tcBorders>
              <w:top w:val="nil"/>
              <w:left w:val="single" w:sz="8" w:space="0" w:color="auto"/>
              <w:bottom w:val="single" w:sz="4" w:space="0" w:color="auto"/>
              <w:right w:val="single" w:sz="8" w:space="0" w:color="auto"/>
            </w:tcBorders>
            <w:vAlign w:val="center"/>
          </w:tcPr>
          <w:p w14:paraId="1F671F78" w14:textId="77777777" w:rsidR="003909B5" w:rsidRPr="00142B42" w:rsidRDefault="003909B5" w:rsidP="003909B5">
            <w:pPr>
              <w:autoSpaceDE w:val="0"/>
              <w:autoSpaceDN w:val="0"/>
              <w:adjustRightInd w:val="0"/>
              <w:spacing w:after="0" w:line="240" w:lineRule="auto"/>
              <w:ind w:left="120"/>
              <w:rPr>
                <w:rFonts w:eastAsiaTheme="minorEastAsia" w:cstheme="minorHAnsi"/>
                <w:sz w:val="20"/>
                <w:szCs w:val="20"/>
                <w:lang w:eastAsia="zh-CN"/>
              </w:rPr>
            </w:pPr>
            <w:r w:rsidRPr="00142B42">
              <w:rPr>
                <w:rFonts w:eastAsiaTheme="minorEastAsia" w:cstheme="minorHAnsi"/>
                <w:sz w:val="20"/>
                <w:szCs w:val="20"/>
                <w:lang w:eastAsia="zh-CN"/>
              </w:rPr>
              <w:t>Sustavi ranog upozoravanja i suradnja sa susjednim jedinicama lokalne i područne (regionalne) samouprave</w:t>
            </w:r>
          </w:p>
        </w:tc>
        <w:tc>
          <w:tcPr>
            <w:tcW w:w="1559" w:type="dxa"/>
            <w:tcBorders>
              <w:top w:val="nil"/>
              <w:left w:val="nil"/>
              <w:bottom w:val="single" w:sz="4" w:space="0" w:color="auto"/>
              <w:right w:val="single" w:sz="8" w:space="0" w:color="auto"/>
            </w:tcBorders>
            <w:vAlign w:val="center"/>
          </w:tcPr>
          <w:p w14:paraId="522F0493" w14:textId="77777777" w:rsidR="003909B5" w:rsidRPr="00142B42" w:rsidRDefault="003909B5" w:rsidP="003909B5">
            <w:pPr>
              <w:autoSpaceDE w:val="0"/>
              <w:autoSpaceDN w:val="0"/>
              <w:adjustRightInd w:val="0"/>
              <w:spacing w:after="0" w:line="240" w:lineRule="auto"/>
              <w:jc w:val="center"/>
              <w:rPr>
                <w:rFonts w:eastAsiaTheme="minorEastAsia" w:cstheme="minorHAnsi"/>
                <w:sz w:val="20"/>
                <w:szCs w:val="20"/>
                <w:lang w:eastAsia="zh-CN"/>
              </w:rPr>
            </w:pPr>
          </w:p>
        </w:tc>
        <w:tc>
          <w:tcPr>
            <w:tcW w:w="1276" w:type="dxa"/>
            <w:tcBorders>
              <w:top w:val="nil"/>
              <w:left w:val="nil"/>
              <w:bottom w:val="single" w:sz="4" w:space="0" w:color="auto"/>
              <w:right w:val="single" w:sz="8" w:space="0" w:color="auto"/>
            </w:tcBorders>
            <w:vAlign w:val="center"/>
          </w:tcPr>
          <w:p w14:paraId="70CF6E44" w14:textId="77777777" w:rsidR="003909B5" w:rsidRPr="00142B42" w:rsidRDefault="003909B5" w:rsidP="003909B5">
            <w:pPr>
              <w:autoSpaceDE w:val="0"/>
              <w:autoSpaceDN w:val="0"/>
              <w:adjustRightInd w:val="0"/>
              <w:spacing w:after="0" w:line="240" w:lineRule="auto"/>
              <w:jc w:val="center"/>
              <w:rPr>
                <w:rFonts w:eastAsiaTheme="minorEastAsia" w:cstheme="minorHAnsi"/>
                <w:sz w:val="20"/>
                <w:szCs w:val="20"/>
                <w:lang w:eastAsia="zh-CN"/>
              </w:rPr>
            </w:pPr>
          </w:p>
        </w:tc>
        <w:tc>
          <w:tcPr>
            <w:tcW w:w="1559" w:type="dxa"/>
            <w:tcBorders>
              <w:top w:val="nil"/>
              <w:left w:val="nil"/>
              <w:bottom w:val="single" w:sz="4" w:space="0" w:color="auto"/>
              <w:right w:val="single" w:sz="8" w:space="0" w:color="auto"/>
            </w:tcBorders>
            <w:vAlign w:val="center"/>
          </w:tcPr>
          <w:p w14:paraId="60C61200" w14:textId="3DAEDB81" w:rsidR="003909B5" w:rsidRPr="00142B42" w:rsidRDefault="00D529E0" w:rsidP="003909B5">
            <w:pPr>
              <w:autoSpaceDE w:val="0"/>
              <w:autoSpaceDN w:val="0"/>
              <w:adjustRightInd w:val="0"/>
              <w:spacing w:after="0" w:line="240" w:lineRule="auto"/>
              <w:jc w:val="center"/>
              <w:rPr>
                <w:rFonts w:eastAsiaTheme="minorEastAsia" w:cstheme="minorHAnsi"/>
                <w:sz w:val="20"/>
                <w:szCs w:val="20"/>
                <w:lang w:eastAsia="zh-CN"/>
              </w:rPr>
            </w:pPr>
            <w:r w:rsidRPr="00142B42">
              <w:rPr>
                <w:rFonts w:eastAsiaTheme="minorEastAsia" w:cstheme="minorHAnsi"/>
                <w:b/>
                <w:sz w:val="20"/>
                <w:szCs w:val="20"/>
                <w:lang w:eastAsia="zh-CN"/>
              </w:rPr>
              <w:t>X</w:t>
            </w:r>
          </w:p>
        </w:tc>
        <w:tc>
          <w:tcPr>
            <w:tcW w:w="1417" w:type="dxa"/>
            <w:tcBorders>
              <w:top w:val="nil"/>
              <w:left w:val="nil"/>
              <w:bottom w:val="single" w:sz="4" w:space="0" w:color="auto"/>
              <w:right w:val="single" w:sz="8" w:space="0" w:color="auto"/>
            </w:tcBorders>
            <w:vAlign w:val="center"/>
          </w:tcPr>
          <w:p w14:paraId="29AD6809" w14:textId="77CAE48D" w:rsidR="003909B5" w:rsidRPr="00142B42" w:rsidRDefault="003909B5" w:rsidP="003909B5">
            <w:pPr>
              <w:autoSpaceDE w:val="0"/>
              <w:autoSpaceDN w:val="0"/>
              <w:adjustRightInd w:val="0"/>
              <w:spacing w:after="0" w:line="240" w:lineRule="auto"/>
              <w:jc w:val="center"/>
              <w:rPr>
                <w:rFonts w:eastAsiaTheme="minorEastAsia" w:cstheme="minorHAnsi"/>
                <w:sz w:val="20"/>
                <w:szCs w:val="20"/>
                <w:lang w:eastAsia="zh-CN"/>
              </w:rPr>
            </w:pPr>
          </w:p>
        </w:tc>
      </w:tr>
      <w:tr w:rsidR="003909B5" w:rsidRPr="00142B42" w14:paraId="3A14C7FC" w14:textId="77777777" w:rsidTr="003909B5">
        <w:trPr>
          <w:trHeight w:val="503"/>
        </w:trPr>
        <w:tc>
          <w:tcPr>
            <w:tcW w:w="3251" w:type="dxa"/>
            <w:tcBorders>
              <w:top w:val="single" w:sz="4" w:space="0" w:color="auto"/>
              <w:left w:val="single" w:sz="8" w:space="0" w:color="auto"/>
              <w:bottom w:val="single" w:sz="4" w:space="0" w:color="auto"/>
              <w:right w:val="single" w:sz="8" w:space="0" w:color="auto"/>
            </w:tcBorders>
            <w:vAlign w:val="center"/>
          </w:tcPr>
          <w:p w14:paraId="617DD58F" w14:textId="77777777" w:rsidR="003909B5" w:rsidRPr="00142B42" w:rsidRDefault="003909B5" w:rsidP="003909B5">
            <w:pPr>
              <w:autoSpaceDE w:val="0"/>
              <w:autoSpaceDN w:val="0"/>
              <w:adjustRightInd w:val="0"/>
              <w:spacing w:after="0" w:line="240" w:lineRule="auto"/>
              <w:ind w:left="120"/>
              <w:rPr>
                <w:rFonts w:eastAsiaTheme="minorEastAsia" w:cstheme="minorHAnsi"/>
                <w:sz w:val="20"/>
                <w:szCs w:val="20"/>
                <w:lang w:eastAsia="zh-CN"/>
              </w:rPr>
            </w:pPr>
            <w:r w:rsidRPr="00142B42">
              <w:rPr>
                <w:rFonts w:eastAsiaTheme="minorEastAsia" w:cstheme="minorHAnsi"/>
                <w:sz w:val="20"/>
                <w:szCs w:val="20"/>
                <w:lang w:eastAsia="zh-CN"/>
              </w:rPr>
              <w:t>Stanje svijesti pojedinaca, pripadnika ranjivih skupina, upravljačkih i</w:t>
            </w:r>
          </w:p>
          <w:p w14:paraId="3376B23B" w14:textId="77777777" w:rsidR="003909B5" w:rsidRPr="00142B42" w:rsidRDefault="003909B5" w:rsidP="003909B5">
            <w:pPr>
              <w:autoSpaceDE w:val="0"/>
              <w:autoSpaceDN w:val="0"/>
              <w:adjustRightInd w:val="0"/>
              <w:spacing w:after="0" w:line="240" w:lineRule="auto"/>
              <w:ind w:left="120"/>
              <w:rPr>
                <w:rFonts w:eastAsiaTheme="minorEastAsia" w:cstheme="minorHAnsi"/>
                <w:sz w:val="20"/>
                <w:szCs w:val="20"/>
                <w:lang w:eastAsia="zh-CN"/>
              </w:rPr>
            </w:pPr>
            <w:r w:rsidRPr="00142B42">
              <w:rPr>
                <w:rFonts w:eastAsiaTheme="minorEastAsia" w:cstheme="minorHAnsi"/>
                <w:sz w:val="20"/>
                <w:szCs w:val="20"/>
                <w:lang w:eastAsia="zh-CN"/>
              </w:rPr>
              <w:t>odgovornih tijela</w:t>
            </w:r>
          </w:p>
        </w:tc>
        <w:tc>
          <w:tcPr>
            <w:tcW w:w="1559" w:type="dxa"/>
            <w:tcBorders>
              <w:top w:val="single" w:sz="4" w:space="0" w:color="auto"/>
              <w:left w:val="nil"/>
              <w:bottom w:val="single" w:sz="4" w:space="0" w:color="auto"/>
              <w:right w:val="single" w:sz="8" w:space="0" w:color="auto"/>
            </w:tcBorders>
            <w:vAlign w:val="center"/>
          </w:tcPr>
          <w:p w14:paraId="6BA04EC2"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sz w:val="20"/>
                <w:szCs w:val="20"/>
                <w:lang w:eastAsia="zh-CN"/>
              </w:rPr>
              <w:t>X</w:t>
            </w:r>
          </w:p>
        </w:tc>
        <w:tc>
          <w:tcPr>
            <w:tcW w:w="1276" w:type="dxa"/>
            <w:tcBorders>
              <w:top w:val="single" w:sz="4" w:space="0" w:color="auto"/>
              <w:left w:val="nil"/>
              <w:bottom w:val="single" w:sz="4" w:space="0" w:color="auto"/>
              <w:right w:val="single" w:sz="8" w:space="0" w:color="auto"/>
            </w:tcBorders>
            <w:vAlign w:val="center"/>
          </w:tcPr>
          <w:p w14:paraId="7FFA53B2"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p>
        </w:tc>
        <w:tc>
          <w:tcPr>
            <w:tcW w:w="1559" w:type="dxa"/>
            <w:tcBorders>
              <w:top w:val="single" w:sz="4" w:space="0" w:color="auto"/>
              <w:left w:val="nil"/>
              <w:bottom w:val="single" w:sz="4" w:space="0" w:color="auto"/>
              <w:right w:val="single" w:sz="8" w:space="0" w:color="auto"/>
            </w:tcBorders>
            <w:vAlign w:val="center"/>
          </w:tcPr>
          <w:p w14:paraId="4169D12B"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p>
        </w:tc>
        <w:tc>
          <w:tcPr>
            <w:tcW w:w="1417" w:type="dxa"/>
            <w:tcBorders>
              <w:top w:val="single" w:sz="4" w:space="0" w:color="auto"/>
              <w:left w:val="nil"/>
              <w:bottom w:val="single" w:sz="4" w:space="0" w:color="auto"/>
              <w:right w:val="single" w:sz="8" w:space="0" w:color="auto"/>
            </w:tcBorders>
            <w:vAlign w:val="center"/>
          </w:tcPr>
          <w:p w14:paraId="138A420E"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p>
        </w:tc>
      </w:tr>
      <w:tr w:rsidR="003909B5" w:rsidRPr="00142B42" w14:paraId="7466CCB3" w14:textId="77777777" w:rsidTr="003909B5">
        <w:trPr>
          <w:trHeight w:val="503"/>
        </w:trPr>
        <w:tc>
          <w:tcPr>
            <w:tcW w:w="3251" w:type="dxa"/>
            <w:tcBorders>
              <w:top w:val="single" w:sz="4" w:space="0" w:color="auto"/>
              <w:left w:val="single" w:sz="8" w:space="0" w:color="auto"/>
              <w:bottom w:val="single" w:sz="4" w:space="0" w:color="auto"/>
              <w:right w:val="single" w:sz="8" w:space="0" w:color="auto"/>
            </w:tcBorders>
            <w:vAlign w:val="center"/>
          </w:tcPr>
          <w:p w14:paraId="4A48F187" w14:textId="77777777" w:rsidR="003909B5" w:rsidRPr="00142B42" w:rsidRDefault="003909B5" w:rsidP="003909B5">
            <w:pPr>
              <w:autoSpaceDE w:val="0"/>
              <w:autoSpaceDN w:val="0"/>
              <w:adjustRightInd w:val="0"/>
              <w:spacing w:after="0" w:line="240" w:lineRule="auto"/>
              <w:ind w:left="120"/>
              <w:rPr>
                <w:rFonts w:eastAsiaTheme="minorEastAsia" w:cstheme="minorHAnsi"/>
                <w:sz w:val="20"/>
                <w:szCs w:val="20"/>
                <w:lang w:eastAsia="zh-CN"/>
              </w:rPr>
            </w:pPr>
            <w:r w:rsidRPr="00142B42">
              <w:rPr>
                <w:rFonts w:eastAsiaTheme="minorEastAsia" w:cstheme="minorHAnsi"/>
                <w:sz w:val="20"/>
                <w:szCs w:val="20"/>
                <w:lang w:eastAsia="zh-CN"/>
              </w:rPr>
              <w:t>Ocjena stanja prostornog planiranja, izrade prostornih i urbanističkih</w:t>
            </w:r>
          </w:p>
          <w:p w14:paraId="6B669FDB" w14:textId="77777777" w:rsidR="003909B5" w:rsidRPr="00142B42" w:rsidRDefault="003909B5" w:rsidP="003909B5">
            <w:pPr>
              <w:autoSpaceDE w:val="0"/>
              <w:autoSpaceDN w:val="0"/>
              <w:adjustRightInd w:val="0"/>
              <w:spacing w:after="0" w:line="240" w:lineRule="auto"/>
              <w:ind w:left="120"/>
              <w:rPr>
                <w:rFonts w:eastAsiaTheme="minorEastAsia" w:cstheme="minorHAnsi"/>
                <w:sz w:val="20"/>
                <w:szCs w:val="20"/>
                <w:lang w:eastAsia="zh-CN"/>
              </w:rPr>
            </w:pPr>
            <w:r w:rsidRPr="00142B42">
              <w:rPr>
                <w:rFonts w:eastAsiaTheme="minorEastAsia" w:cstheme="minorHAnsi"/>
                <w:sz w:val="20"/>
                <w:szCs w:val="20"/>
                <w:lang w:eastAsia="zh-CN"/>
              </w:rPr>
              <w:t>planova razvoja, planskog korištenja zemljišta</w:t>
            </w:r>
          </w:p>
        </w:tc>
        <w:tc>
          <w:tcPr>
            <w:tcW w:w="1559" w:type="dxa"/>
            <w:tcBorders>
              <w:top w:val="single" w:sz="4" w:space="0" w:color="auto"/>
              <w:left w:val="nil"/>
              <w:bottom w:val="single" w:sz="4" w:space="0" w:color="auto"/>
              <w:right w:val="single" w:sz="8" w:space="0" w:color="auto"/>
            </w:tcBorders>
            <w:vAlign w:val="center"/>
          </w:tcPr>
          <w:p w14:paraId="5B0F9044"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p>
        </w:tc>
        <w:tc>
          <w:tcPr>
            <w:tcW w:w="1276" w:type="dxa"/>
            <w:tcBorders>
              <w:top w:val="single" w:sz="4" w:space="0" w:color="auto"/>
              <w:left w:val="nil"/>
              <w:bottom w:val="single" w:sz="4" w:space="0" w:color="auto"/>
              <w:right w:val="single" w:sz="8" w:space="0" w:color="auto"/>
            </w:tcBorders>
            <w:vAlign w:val="center"/>
          </w:tcPr>
          <w:p w14:paraId="7F1E5658"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p>
        </w:tc>
        <w:tc>
          <w:tcPr>
            <w:tcW w:w="1559" w:type="dxa"/>
            <w:tcBorders>
              <w:top w:val="single" w:sz="4" w:space="0" w:color="auto"/>
              <w:left w:val="nil"/>
              <w:bottom w:val="single" w:sz="4" w:space="0" w:color="auto"/>
              <w:right w:val="single" w:sz="8" w:space="0" w:color="auto"/>
            </w:tcBorders>
            <w:vAlign w:val="center"/>
          </w:tcPr>
          <w:p w14:paraId="49E35F69"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p>
        </w:tc>
        <w:tc>
          <w:tcPr>
            <w:tcW w:w="1417" w:type="dxa"/>
            <w:tcBorders>
              <w:top w:val="single" w:sz="4" w:space="0" w:color="auto"/>
              <w:left w:val="nil"/>
              <w:bottom w:val="single" w:sz="4" w:space="0" w:color="auto"/>
              <w:right w:val="single" w:sz="8" w:space="0" w:color="auto"/>
            </w:tcBorders>
            <w:vAlign w:val="center"/>
          </w:tcPr>
          <w:p w14:paraId="32D01949"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sz w:val="20"/>
                <w:szCs w:val="20"/>
                <w:lang w:eastAsia="zh-CN"/>
              </w:rPr>
              <w:t>X</w:t>
            </w:r>
          </w:p>
        </w:tc>
      </w:tr>
      <w:tr w:rsidR="003909B5" w:rsidRPr="00142B42" w14:paraId="49978924" w14:textId="77777777" w:rsidTr="003909B5">
        <w:trPr>
          <w:trHeight w:val="503"/>
        </w:trPr>
        <w:tc>
          <w:tcPr>
            <w:tcW w:w="3251" w:type="dxa"/>
            <w:tcBorders>
              <w:top w:val="single" w:sz="4" w:space="0" w:color="auto"/>
              <w:left w:val="single" w:sz="8" w:space="0" w:color="auto"/>
              <w:bottom w:val="single" w:sz="4" w:space="0" w:color="auto"/>
              <w:right w:val="single" w:sz="8" w:space="0" w:color="auto"/>
            </w:tcBorders>
            <w:vAlign w:val="center"/>
          </w:tcPr>
          <w:p w14:paraId="26C7DE4C" w14:textId="77777777" w:rsidR="003909B5" w:rsidRPr="00142B42" w:rsidRDefault="003909B5" w:rsidP="003909B5">
            <w:pPr>
              <w:autoSpaceDE w:val="0"/>
              <w:autoSpaceDN w:val="0"/>
              <w:adjustRightInd w:val="0"/>
              <w:spacing w:after="0" w:line="240" w:lineRule="auto"/>
              <w:ind w:left="120"/>
              <w:rPr>
                <w:rFonts w:eastAsiaTheme="minorEastAsia" w:cstheme="minorHAnsi"/>
                <w:sz w:val="20"/>
                <w:szCs w:val="20"/>
                <w:lang w:eastAsia="zh-CN"/>
              </w:rPr>
            </w:pPr>
            <w:r w:rsidRPr="00142B42">
              <w:rPr>
                <w:rFonts w:eastAsiaTheme="minorEastAsia" w:cstheme="minorHAnsi"/>
                <w:sz w:val="20"/>
                <w:szCs w:val="20"/>
                <w:lang w:eastAsia="zh-CN"/>
              </w:rPr>
              <w:t>Ocjena fiskalne situacije i njezine perspektive</w:t>
            </w:r>
          </w:p>
        </w:tc>
        <w:tc>
          <w:tcPr>
            <w:tcW w:w="1559" w:type="dxa"/>
            <w:tcBorders>
              <w:top w:val="single" w:sz="4" w:space="0" w:color="auto"/>
              <w:left w:val="nil"/>
              <w:bottom w:val="single" w:sz="4" w:space="0" w:color="auto"/>
              <w:right w:val="single" w:sz="8" w:space="0" w:color="auto"/>
            </w:tcBorders>
            <w:vAlign w:val="center"/>
          </w:tcPr>
          <w:p w14:paraId="5CA7D968"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p>
        </w:tc>
        <w:tc>
          <w:tcPr>
            <w:tcW w:w="1276" w:type="dxa"/>
            <w:tcBorders>
              <w:top w:val="single" w:sz="4" w:space="0" w:color="auto"/>
              <w:left w:val="nil"/>
              <w:bottom w:val="single" w:sz="4" w:space="0" w:color="auto"/>
              <w:right w:val="single" w:sz="8" w:space="0" w:color="auto"/>
            </w:tcBorders>
            <w:vAlign w:val="center"/>
          </w:tcPr>
          <w:p w14:paraId="2E4C55C8"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p>
        </w:tc>
        <w:tc>
          <w:tcPr>
            <w:tcW w:w="1559" w:type="dxa"/>
            <w:tcBorders>
              <w:top w:val="single" w:sz="4" w:space="0" w:color="auto"/>
              <w:left w:val="nil"/>
              <w:bottom w:val="single" w:sz="4" w:space="0" w:color="auto"/>
              <w:right w:val="single" w:sz="8" w:space="0" w:color="auto"/>
            </w:tcBorders>
            <w:vAlign w:val="center"/>
          </w:tcPr>
          <w:p w14:paraId="41839BD1"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sz w:val="20"/>
                <w:szCs w:val="20"/>
                <w:lang w:eastAsia="zh-CN"/>
              </w:rPr>
              <w:t>X</w:t>
            </w:r>
          </w:p>
        </w:tc>
        <w:tc>
          <w:tcPr>
            <w:tcW w:w="1417" w:type="dxa"/>
            <w:tcBorders>
              <w:top w:val="single" w:sz="4" w:space="0" w:color="auto"/>
              <w:left w:val="nil"/>
              <w:bottom w:val="single" w:sz="4" w:space="0" w:color="auto"/>
              <w:right w:val="single" w:sz="8" w:space="0" w:color="auto"/>
            </w:tcBorders>
            <w:vAlign w:val="center"/>
          </w:tcPr>
          <w:p w14:paraId="70FD89AC"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p>
        </w:tc>
      </w:tr>
      <w:tr w:rsidR="003909B5" w:rsidRPr="00142B42" w14:paraId="42A58669" w14:textId="77777777" w:rsidTr="003909B5">
        <w:trPr>
          <w:trHeight w:val="503"/>
        </w:trPr>
        <w:tc>
          <w:tcPr>
            <w:tcW w:w="3251" w:type="dxa"/>
            <w:tcBorders>
              <w:top w:val="single" w:sz="4" w:space="0" w:color="auto"/>
              <w:left w:val="single" w:sz="8" w:space="0" w:color="auto"/>
              <w:bottom w:val="single" w:sz="4" w:space="0" w:color="auto"/>
              <w:right w:val="single" w:sz="8" w:space="0" w:color="auto"/>
            </w:tcBorders>
            <w:shd w:val="clear" w:color="auto" w:fill="auto"/>
            <w:vAlign w:val="center"/>
          </w:tcPr>
          <w:p w14:paraId="5574F515" w14:textId="77777777" w:rsidR="003909B5" w:rsidRPr="00142B42" w:rsidRDefault="003909B5" w:rsidP="003909B5">
            <w:pPr>
              <w:autoSpaceDE w:val="0"/>
              <w:autoSpaceDN w:val="0"/>
              <w:adjustRightInd w:val="0"/>
              <w:spacing w:after="0" w:line="240" w:lineRule="auto"/>
              <w:ind w:left="120"/>
              <w:rPr>
                <w:rFonts w:eastAsiaTheme="minorEastAsia" w:cstheme="minorHAnsi"/>
                <w:sz w:val="20"/>
                <w:szCs w:val="20"/>
                <w:lang w:eastAsia="zh-CN"/>
              </w:rPr>
            </w:pPr>
            <w:r w:rsidRPr="00142B42">
              <w:rPr>
                <w:rFonts w:eastAsiaTheme="minorEastAsia" w:cstheme="minorHAnsi"/>
                <w:sz w:val="20"/>
                <w:szCs w:val="20"/>
                <w:lang w:eastAsia="zh-CN"/>
              </w:rPr>
              <w:t>Baze podataka</w:t>
            </w:r>
          </w:p>
        </w:tc>
        <w:tc>
          <w:tcPr>
            <w:tcW w:w="1559" w:type="dxa"/>
            <w:tcBorders>
              <w:top w:val="single" w:sz="4" w:space="0" w:color="auto"/>
              <w:left w:val="nil"/>
              <w:bottom w:val="single" w:sz="4" w:space="0" w:color="auto"/>
              <w:right w:val="single" w:sz="8" w:space="0" w:color="auto"/>
            </w:tcBorders>
            <w:shd w:val="clear" w:color="auto" w:fill="auto"/>
            <w:vAlign w:val="center"/>
          </w:tcPr>
          <w:p w14:paraId="02EAF9A7"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p>
        </w:tc>
        <w:tc>
          <w:tcPr>
            <w:tcW w:w="1276" w:type="dxa"/>
            <w:tcBorders>
              <w:top w:val="single" w:sz="4" w:space="0" w:color="auto"/>
              <w:left w:val="nil"/>
              <w:bottom w:val="single" w:sz="4" w:space="0" w:color="auto"/>
              <w:right w:val="single" w:sz="8" w:space="0" w:color="auto"/>
            </w:tcBorders>
            <w:shd w:val="clear" w:color="auto" w:fill="auto"/>
            <w:vAlign w:val="center"/>
          </w:tcPr>
          <w:p w14:paraId="0B78390A" w14:textId="76B19060" w:rsidR="003909B5" w:rsidRPr="00142B42" w:rsidRDefault="00D529E0"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sz w:val="20"/>
                <w:szCs w:val="20"/>
                <w:lang w:eastAsia="zh-CN"/>
              </w:rPr>
              <w:t>X</w:t>
            </w:r>
          </w:p>
        </w:tc>
        <w:tc>
          <w:tcPr>
            <w:tcW w:w="1559" w:type="dxa"/>
            <w:tcBorders>
              <w:top w:val="single" w:sz="4" w:space="0" w:color="auto"/>
              <w:left w:val="nil"/>
              <w:bottom w:val="single" w:sz="4" w:space="0" w:color="auto"/>
              <w:right w:val="single" w:sz="8" w:space="0" w:color="auto"/>
            </w:tcBorders>
            <w:shd w:val="clear" w:color="auto" w:fill="auto"/>
            <w:vAlign w:val="center"/>
          </w:tcPr>
          <w:p w14:paraId="1E30DF0C" w14:textId="02B1B676"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p>
        </w:tc>
        <w:tc>
          <w:tcPr>
            <w:tcW w:w="1417" w:type="dxa"/>
            <w:tcBorders>
              <w:top w:val="single" w:sz="4" w:space="0" w:color="auto"/>
              <w:left w:val="nil"/>
              <w:bottom w:val="single" w:sz="4" w:space="0" w:color="auto"/>
              <w:right w:val="single" w:sz="8" w:space="0" w:color="auto"/>
            </w:tcBorders>
            <w:shd w:val="clear" w:color="auto" w:fill="auto"/>
            <w:vAlign w:val="center"/>
          </w:tcPr>
          <w:p w14:paraId="53E9927C"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p>
        </w:tc>
      </w:tr>
      <w:tr w:rsidR="003909B5" w:rsidRPr="00142B42" w14:paraId="7611A0D6" w14:textId="77777777" w:rsidTr="003909B5">
        <w:trPr>
          <w:trHeight w:val="503"/>
        </w:trPr>
        <w:tc>
          <w:tcPr>
            <w:tcW w:w="3251" w:type="dxa"/>
            <w:tcBorders>
              <w:top w:val="single" w:sz="4" w:space="0" w:color="auto"/>
              <w:left w:val="single" w:sz="8" w:space="0" w:color="auto"/>
              <w:bottom w:val="single" w:sz="4" w:space="0" w:color="auto"/>
              <w:right w:val="single" w:sz="8" w:space="0" w:color="auto"/>
            </w:tcBorders>
            <w:shd w:val="clear" w:color="auto" w:fill="FFFF00"/>
            <w:vAlign w:val="center"/>
          </w:tcPr>
          <w:p w14:paraId="632246C1" w14:textId="77777777" w:rsidR="003909B5" w:rsidRPr="00142B42" w:rsidRDefault="003909B5" w:rsidP="003909B5">
            <w:pPr>
              <w:autoSpaceDE w:val="0"/>
              <w:autoSpaceDN w:val="0"/>
              <w:adjustRightInd w:val="0"/>
              <w:spacing w:after="0" w:line="240" w:lineRule="auto"/>
              <w:ind w:left="120"/>
              <w:jc w:val="center"/>
              <w:rPr>
                <w:rFonts w:eastAsiaTheme="minorEastAsia" w:cstheme="minorHAnsi"/>
                <w:sz w:val="20"/>
                <w:szCs w:val="20"/>
                <w:lang w:eastAsia="zh-CN"/>
              </w:rPr>
            </w:pPr>
            <w:r w:rsidRPr="00142B42">
              <w:rPr>
                <w:rFonts w:eastAsiaTheme="minorEastAsia" w:cstheme="minorHAnsi"/>
                <w:b/>
                <w:bCs/>
                <w:sz w:val="20"/>
                <w:szCs w:val="20"/>
                <w:lang w:eastAsia="zh-CN"/>
              </w:rPr>
              <w:t>ZBIRNO</w:t>
            </w:r>
          </w:p>
        </w:tc>
        <w:tc>
          <w:tcPr>
            <w:tcW w:w="1559" w:type="dxa"/>
            <w:tcBorders>
              <w:top w:val="single" w:sz="4" w:space="0" w:color="auto"/>
              <w:left w:val="nil"/>
              <w:bottom w:val="single" w:sz="4" w:space="0" w:color="auto"/>
              <w:right w:val="single" w:sz="8" w:space="0" w:color="auto"/>
            </w:tcBorders>
            <w:shd w:val="clear" w:color="auto" w:fill="FFFF00"/>
            <w:vAlign w:val="center"/>
          </w:tcPr>
          <w:p w14:paraId="3501476F" w14:textId="77777777" w:rsidR="003909B5" w:rsidRPr="00142B42" w:rsidRDefault="003909B5" w:rsidP="003909B5">
            <w:pPr>
              <w:autoSpaceDE w:val="0"/>
              <w:autoSpaceDN w:val="0"/>
              <w:adjustRightInd w:val="0"/>
              <w:spacing w:after="0" w:line="240" w:lineRule="auto"/>
              <w:jc w:val="center"/>
              <w:rPr>
                <w:rFonts w:eastAsiaTheme="minorEastAsia" w:cstheme="minorHAnsi"/>
                <w:sz w:val="20"/>
                <w:szCs w:val="20"/>
                <w:lang w:eastAsia="zh-CN"/>
              </w:rPr>
            </w:pPr>
          </w:p>
        </w:tc>
        <w:tc>
          <w:tcPr>
            <w:tcW w:w="1276" w:type="dxa"/>
            <w:tcBorders>
              <w:top w:val="single" w:sz="4" w:space="0" w:color="auto"/>
              <w:left w:val="nil"/>
              <w:bottom w:val="single" w:sz="4" w:space="0" w:color="auto"/>
              <w:right w:val="single" w:sz="8" w:space="0" w:color="auto"/>
            </w:tcBorders>
            <w:shd w:val="clear" w:color="auto" w:fill="FFFF00"/>
            <w:vAlign w:val="center"/>
          </w:tcPr>
          <w:p w14:paraId="0D1E47B1" w14:textId="77777777" w:rsidR="003909B5" w:rsidRPr="00142B42" w:rsidRDefault="003909B5" w:rsidP="003909B5">
            <w:pPr>
              <w:autoSpaceDE w:val="0"/>
              <w:autoSpaceDN w:val="0"/>
              <w:adjustRightInd w:val="0"/>
              <w:spacing w:after="0" w:line="240" w:lineRule="auto"/>
              <w:jc w:val="center"/>
              <w:rPr>
                <w:rFonts w:eastAsiaTheme="minorEastAsia" w:cstheme="minorHAnsi"/>
                <w:sz w:val="20"/>
                <w:szCs w:val="20"/>
                <w:lang w:eastAsia="zh-CN"/>
              </w:rPr>
            </w:pPr>
          </w:p>
        </w:tc>
        <w:tc>
          <w:tcPr>
            <w:tcW w:w="1559" w:type="dxa"/>
            <w:tcBorders>
              <w:top w:val="single" w:sz="4" w:space="0" w:color="auto"/>
              <w:left w:val="nil"/>
              <w:bottom w:val="single" w:sz="4" w:space="0" w:color="auto"/>
              <w:right w:val="single" w:sz="8" w:space="0" w:color="auto"/>
            </w:tcBorders>
            <w:shd w:val="clear" w:color="auto" w:fill="FFFF00"/>
            <w:vAlign w:val="center"/>
          </w:tcPr>
          <w:p w14:paraId="5DB10706" w14:textId="77777777" w:rsidR="003909B5" w:rsidRPr="00142B42" w:rsidRDefault="003909B5" w:rsidP="003909B5">
            <w:pPr>
              <w:autoSpaceDE w:val="0"/>
              <w:autoSpaceDN w:val="0"/>
              <w:adjustRightInd w:val="0"/>
              <w:spacing w:after="0" w:line="240" w:lineRule="auto"/>
              <w:jc w:val="center"/>
              <w:rPr>
                <w:rFonts w:eastAsiaTheme="minorEastAsia" w:cstheme="minorHAnsi"/>
                <w:b/>
                <w:sz w:val="20"/>
                <w:szCs w:val="20"/>
                <w:lang w:eastAsia="zh-CN"/>
              </w:rPr>
            </w:pPr>
            <w:r w:rsidRPr="00142B42">
              <w:rPr>
                <w:rFonts w:eastAsiaTheme="minorEastAsia" w:cstheme="minorHAnsi"/>
                <w:b/>
                <w:sz w:val="20"/>
                <w:szCs w:val="20"/>
                <w:lang w:eastAsia="zh-CN"/>
              </w:rPr>
              <w:t>X</w:t>
            </w:r>
          </w:p>
        </w:tc>
        <w:tc>
          <w:tcPr>
            <w:tcW w:w="1417" w:type="dxa"/>
            <w:tcBorders>
              <w:top w:val="single" w:sz="4" w:space="0" w:color="auto"/>
              <w:left w:val="nil"/>
              <w:bottom w:val="single" w:sz="4" w:space="0" w:color="auto"/>
              <w:right w:val="single" w:sz="8" w:space="0" w:color="auto"/>
            </w:tcBorders>
            <w:shd w:val="clear" w:color="auto" w:fill="FFFF00"/>
            <w:vAlign w:val="center"/>
          </w:tcPr>
          <w:p w14:paraId="6B675415" w14:textId="77777777" w:rsidR="003909B5" w:rsidRPr="00142B42" w:rsidRDefault="003909B5" w:rsidP="003909B5">
            <w:pPr>
              <w:autoSpaceDE w:val="0"/>
              <w:autoSpaceDN w:val="0"/>
              <w:adjustRightInd w:val="0"/>
              <w:spacing w:after="0" w:line="240" w:lineRule="auto"/>
              <w:jc w:val="center"/>
              <w:rPr>
                <w:rFonts w:eastAsiaTheme="minorEastAsia" w:cstheme="minorHAnsi"/>
                <w:sz w:val="20"/>
                <w:szCs w:val="20"/>
                <w:lang w:eastAsia="zh-CN"/>
              </w:rPr>
            </w:pPr>
          </w:p>
        </w:tc>
      </w:tr>
    </w:tbl>
    <w:p w14:paraId="2440D83B" w14:textId="66B4089A" w:rsidR="00B12D22" w:rsidRDefault="00B12D22" w:rsidP="00B12D22">
      <w:pPr>
        <w:spacing w:line="240" w:lineRule="auto"/>
      </w:pPr>
    </w:p>
    <w:p w14:paraId="23BAEC7D" w14:textId="550F4A81" w:rsidR="00B12D22" w:rsidRDefault="00B12D22" w:rsidP="00B12D22">
      <w:pPr>
        <w:spacing w:line="240" w:lineRule="auto"/>
      </w:pPr>
    </w:p>
    <w:p w14:paraId="2B66B4AD" w14:textId="77777777" w:rsidR="00B12D22" w:rsidRDefault="00B12D22" w:rsidP="00B12D22">
      <w:pPr>
        <w:spacing w:line="240" w:lineRule="auto"/>
        <w:sectPr w:rsidR="00B12D22" w:rsidSect="00731F0F">
          <w:pgSz w:w="11906" w:h="16838"/>
          <w:pgMar w:top="1418" w:right="1418" w:bottom="1418" w:left="1701" w:header="709" w:footer="709" w:gutter="0"/>
          <w:cols w:space="708"/>
          <w:docGrid w:linePitch="360"/>
        </w:sectPr>
      </w:pPr>
    </w:p>
    <w:p w14:paraId="7C267781" w14:textId="0785B95E" w:rsidR="00B12D22" w:rsidRDefault="00B12D22" w:rsidP="00B12D22">
      <w:pPr>
        <w:pStyle w:val="Naslov2"/>
      </w:pPr>
      <w:bookmarkStart w:id="675" w:name="_Toc19619377"/>
      <w:bookmarkStart w:id="676" w:name="_Toc72322167"/>
      <w:r>
        <w:lastRenderedPageBreak/>
        <w:t>ANALIZA NA PODRUČJU REAGIRANJA</w:t>
      </w:r>
      <w:bookmarkEnd w:id="675"/>
      <w:bookmarkEnd w:id="676"/>
    </w:p>
    <w:p w14:paraId="6AC38067" w14:textId="58346534" w:rsidR="00B12D22" w:rsidRDefault="00B12D22" w:rsidP="00B12D22">
      <w:pPr>
        <w:pStyle w:val="Naslov3"/>
      </w:pPr>
      <w:bookmarkStart w:id="677" w:name="_Toc19619378"/>
      <w:bookmarkStart w:id="678" w:name="_Toc72322168"/>
      <w:r>
        <w:t>Spremnost odgovornih i upravljačkih kapaciteta</w:t>
      </w:r>
      <w:bookmarkEnd w:id="677"/>
      <w:bookmarkEnd w:id="678"/>
      <w:r>
        <w:t xml:space="preserve"> </w:t>
      </w:r>
    </w:p>
    <w:p w14:paraId="6921E906" w14:textId="4A5045E7" w:rsidR="00B12D22" w:rsidRDefault="00B12D22" w:rsidP="00B12D22">
      <w:pPr>
        <w:pStyle w:val="Odlomakpopisa11"/>
      </w:pPr>
      <w:r>
        <w:t>Procjena spremnosti sustava civilne zaštite provedena je na temelju spremnosti odgovornih i upravljačkih kapaciteta sustava civilne zaštite, analizom podataka o razini odgovornosti, osposobljenosti i uvježbanosti: čelnih osoba</w:t>
      </w:r>
      <w:r w:rsidR="0067282E">
        <w:t xml:space="preserve"> </w:t>
      </w:r>
      <w:r w:rsidR="00143242">
        <w:t>Grada Pregrade</w:t>
      </w:r>
      <w:r w:rsidR="0046221E">
        <w:t xml:space="preserve"> </w:t>
      </w:r>
      <w:r>
        <w:t xml:space="preserve">koji su nadležni za provođenje zakonom utvrđenih operativnih obaveza u fazi reagiranja sustava civilne zaštite, spremnost Stožera civilne zaštite te spremnost koordinatora na mjestu izvanrednog događaja. </w:t>
      </w:r>
    </w:p>
    <w:p w14:paraId="54F583D0" w14:textId="60D1DC1A" w:rsidR="00B12D22" w:rsidRDefault="00B12D22" w:rsidP="00B12D22">
      <w:pPr>
        <w:pStyle w:val="Odlomakpopisa11"/>
      </w:pPr>
      <w:r>
        <w:t>Razina odgovornosti je procijenjena obzirom na analizu provođenja formalnih obaveza propisanih Zakonom o sustavu civilne zaštite</w:t>
      </w:r>
      <w:r w:rsidR="0046221E">
        <w:t xml:space="preserve"> </w:t>
      </w:r>
      <w:r w:rsidR="0046221E" w:rsidRPr="0046221E">
        <w:t>(„Narodne novine“, broj 82/15, 118/18, 31/20, 20/21)</w:t>
      </w:r>
      <w:r>
        <w:t xml:space="preserve"> i provedbenih propisa, izrade i usvojenosti procjena, planova i drugih dokumenata na području civilne zaštite, stanja svijesti tih sustava te analize rezultata njihovog rada i doprinosa u provođenju mjera i aktivnosti sustava civilne zaštite na njihovim razinama u stvarnim situacijama. </w:t>
      </w:r>
    </w:p>
    <w:p w14:paraId="69CEAD55" w14:textId="5215577C" w:rsidR="00B12D22" w:rsidRDefault="00B12D22" w:rsidP="00B12D22">
      <w:pPr>
        <w:pStyle w:val="Odlomakpopisa11"/>
      </w:pPr>
      <w:r>
        <w:t xml:space="preserve">Razina osposobljenosti je procijenjena na temelju podataka o polaženju formalnih programa </w:t>
      </w:r>
      <w:r w:rsidR="00A67BFC">
        <w:t xml:space="preserve">i </w:t>
      </w:r>
      <w:r>
        <w:t>neformalnog obrazovanj</w:t>
      </w:r>
      <w:r w:rsidR="00A67BFC">
        <w:t>a</w:t>
      </w:r>
      <w:r>
        <w:t xml:space="preserve"> za izvršavanje zakonskih obaveza u sustavu civilne zaštite te stvarnog rada u realnim situacijama. </w:t>
      </w:r>
    </w:p>
    <w:p w14:paraId="38DC8FDD" w14:textId="77777777" w:rsidR="00B12D22" w:rsidRDefault="00B12D22" w:rsidP="00B12D22">
      <w:pPr>
        <w:pStyle w:val="Odlomakpopisa11"/>
      </w:pPr>
      <w:r>
        <w:t>Razina uvježbanosti je procijenjena na temelju podataka o sudjelovanju u organizaciji i provođenju svih vrsta vježbi civilne zaštite u određenim vremenskim razdobljima.</w:t>
      </w:r>
    </w:p>
    <w:p w14:paraId="0087E00A" w14:textId="78314943" w:rsidR="00B12D22" w:rsidRDefault="00B12D22" w:rsidP="0061511C">
      <w:pPr>
        <w:pStyle w:val="Naslov4"/>
      </w:pPr>
      <w:bookmarkStart w:id="679" w:name="_Toc72322169"/>
      <w:r>
        <w:t>Čelne osobe</w:t>
      </w:r>
      <w:bookmarkEnd w:id="679"/>
    </w:p>
    <w:p w14:paraId="6AEED937" w14:textId="1FFB1DC9" w:rsidR="006302D3" w:rsidRDefault="006302D3" w:rsidP="006302D3">
      <w:pPr>
        <w:pStyle w:val="Odlomakpopisa11"/>
      </w:pPr>
      <w:r w:rsidRPr="005D15DA">
        <w:t>Razina odgovornosti</w:t>
      </w:r>
      <w:r w:rsidR="002033DC">
        <w:t xml:space="preserve"> i osposobljenosti </w:t>
      </w:r>
      <w:r w:rsidR="00D529E0">
        <w:t>gradonačelnika Grada</w:t>
      </w:r>
      <w:r w:rsidR="00BC7E27">
        <w:t xml:space="preserve"> Pregrade i načelnika </w:t>
      </w:r>
      <w:r w:rsidR="00D529E0">
        <w:t xml:space="preserve"> </w:t>
      </w:r>
      <w:r w:rsidRPr="005D15DA">
        <w:t xml:space="preserve">Stožera civilne zaštite </w:t>
      </w:r>
      <w:r w:rsidR="00BC7E27">
        <w:t xml:space="preserve">Grada Pregrade </w:t>
      </w:r>
      <w:r w:rsidRPr="005D15DA">
        <w:t>procjenjuje se sa visokom spremnošću.</w:t>
      </w:r>
      <w:r>
        <w:t xml:space="preserve"> </w:t>
      </w:r>
      <w:r w:rsidRPr="005D15DA">
        <w:t>Razina uvježbanosti je procijenjena niskom, zbog nedovoljnog broja provođenih vježbi evakuacije i spašavanja na godišnjoj razini.</w:t>
      </w:r>
    </w:p>
    <w:p w14:paraId="5FA62D2A" w14:textId="71B0B176" w:rsidR="00B12D22" w:rsidRDefault="00B12D22" w:rsidP="0061511C">
      <w:pPr>
        <w:pStyle w:val="Naslov4"/>
      </w:pPr>
      <w:bookmarkStart w:id="680" w:name="_Toc72322170"/>
      <w:r>
        <w:t>Stožer civilne zaštite</w:t>
      </w:r>
      <w:bookmarkEnd w:id="680"/>
    </w:p>
    <w:p w14:paraId="0B762256" w14:textId="4E8507A3" w:rsidR="00BC7E27" w:rsidRPr="00AA5091" w:rsidRDefault="00BC7E27" w:rsidP="00BC7E27">
      <w:pPr>
        <w:pStyle w:val="Odlomakpopisa12"/>
      </w:pPr>
      <w:r w:rsidRPr="00AA5091">
        <w:t>Stožer civilne zaštite Grada Pregrade osnovan je Odlukom o osnivanju Stožera civilne zaštite, KLASA: 810-01/17-01/08, URBROJ: 2214/01-02-17-1, od dana 21. lipnja 2017. godine. Sastoji se od načelnika Stožera, zamjenika načelnika Stožera te 10 članova.</w:t>
      </w:r>
    </w:p>
    <w:p w14:paraId="4E1004F3" w14:textId="77777777" w:rsidR="00BC7E27" w:rsidRPr="00AA5091" w:rsidRDefault="00BC7E27" w:rsidP="00BC7E27">
      <w:pPr>
        <w:pStyle w:val="Odlomakpopisa12"/>
      </w:pPr>
      <w:r w:rsidRPr="00AA5091">
        <w:t>Odlukom o izmjenama i dopunama Odluke o osnivanju Stožera civilne zaštite (KLASA: 810-01/17-01/08, URBROJ: 2214/01-02-18-2, od dana 16. svibnja 2018. godine) te II. Izmjenama i dopunama Odluke o osnivanju Stožera civilne zaštite (KLASA: 810-01/17-01/08, URBROJ: 2214/01-02-19-3, od dana 18. travnja 2019. godine), došlo je do izmjena članova Stožera civilne zaštite Grada Pregrada.</w:t>
      </w:r>
    </w:p>
    <w:p w14:paraId="579AB199" w14:textId="77777777" w:rsidR="00BC7E27" w:rsidRPr="00AA5091" w:rsidRDefault="00BC7E27" w:rsidP="00BC7E27">
      <w:pPr>
        <w:pStyle w:val="Odlomakpopisa12"/>
      </w:pPr>
      <w:r w:rsidRPr="00AA5091">
        <w:t xml:space="preserve">Stožer civilne zaštite Grada Pregrade upoznat je sa </w:t>
      </w:r>
      <w:r w:rsidRPr="00AA5091">
        <w:rPr>
          <w:i/>
          <w:iCs/>
        </w:rPr>
        <w:t>Zakonom</w:t>
      </w:r>
      <w:r w:rsidRPr="00AA5091">
        <w:t xml:space="preserve">, podzakonskim aktima, načinom djelovanja sustava civilne zaštite, načelima sustava civilne zaštite i sl. </w:t>
      </w:r>
    </w:p>
    <w:p w14:paraId="649C13D2" w14:textId="77777777" w:rsidR="00BC7E27" w:rsidRPr="00AA5091" w:rsidRDefault="00BC7E27" w:rsidP="00BC7E27">
      <w:pPr>
        <w:pStyle w:val="Odlomakpopisa12"/>
      </w:pPr>
      <w:r w:rsidRPr="00AA5091">
        <w:lastRenderedPageBreak/>
        <w:t>Stožer civilne zaštite Grada Pregrade osposobljen je za provođenje mjera i aktivnosti u sustavu civilne zaštite.</w:t>
      </w:r>
    </w:p>
    <w:p w14:paraId="52B145F1" w14:textId="77777777" w:rsidR="00BC7E27" w:rsidRPr="00AA5091" w:rsidRDefault="00BC7E27" w:rsidP="00BC7E27">
      <w:pPr>
        <w:pStyle w:val="Odlomakpopisa12"/>
      </w:pPr>
      <w:r w:rsidRPr="00AA5091">
        <w:t>Stožer civilne zaštite obavlja zadaće koje se odnose na prikupljanje i obradu informacija ranog upozoravanja o mogućnosti nastanka velike nesreće i katastrofe, razvija plan djelovanja sustava civilne zaštite na svom području, upravlja reagiranjem sustava civilne zaštite, obavlja poslove informiranja javnosti i predlaže donošenje odluke o prestanku provođenja mjera i aktivnosti u sustavu civilne zaštite.</w:t>
      </w:r>
    </w:p>
    <w:p w14:paraId="75D5028B" w14:textId="77777777" w:rsidR="00BC7E27" w:rsidRPr="00AA5091" w:rsidRDefault="00BC7E27" w:rsidP="00BC7E27">
      <w:pPr>
        <w:pStyle w:val="Odlomakpopisa12"/>
      </w:pPr>
      <w:r w:rsidRPr="00AA5091">
        <w:t xml:space="preserve">Radom Stožera civilne zaštite Grada Pregrade rukovodi načelnik Stožera, a kada se proglasi velika nesreća, rukovođenje preuzima gradonačelnik. </w:t>
      </w:r>
      <w:r w:rsidRPr="00AA5091">
        <w:rPr>
          <w:rFonts w:eastAsiaTheme="minorHAnsi"/>
        </w:rPr>
        <w:t>Način rada Stožera civilne zaštite uređen je Poslovnikom o načinu rada stožera civilne zaštite Grada Pregrada, KLASA: 810-01/17-01/11, URBROJ: 2214/01-02-17-1, od dana 22. kolovoza 2017. godine.</w:t>
      </w:r>
    </w:p>
    <w:p w14:paraId="07CF8017" w14:textId="77777777" w:rsidR="00BC7E27" w:rsidRPr="00AA5091" w:rsidRDefault="00BC7E27" w:rsidP="00BC7E27">
      <w:pPr>
        <w:pStyle w:val="Odlomakpopisa12"/>
        <w:rPr>
          <w:rFonts w:eastAsiaTheme="minorHAnsi"/>
        </w:rPr>
      </w:pPr>
      <w:r w:rsidRPr="00AA5091">
        <w:rPr>
          <w:rFonts w:eastAsiaTheme="minorHAnsi"/>
        </w:rPr>
        <w:t>Mobilizacija Stožera civilne zaštite vrši se sukladno Shemi mobilizacije Stožera civilne zaštite Grada Pregrade, KLASA: 810-01/17-01/08, URBROJ: 2214/01-02-19-3, od dana 02. siječnja 2019. godine.</w:t>
      </w:r>
    </w:p>
    <w:p w14:paraId="3E71B3EB" w14:textId="77777777" w:rsidR="00BC7E27" w:rsidRPr="00AA5091" w:rsidRDefault="00BC7E27" w:rsidP="00BC7E27">
      <w:pPr>
        <w:pStyle w:val="Odlomakpopisa12"/>
        <w:rPr>
          <w:rFonts w:eastAsiaTheme="minorHAnsi"/>
        </w:rPr>
      </w:pPr>
      <w:r w:rsidRPr="00AA5091">
        <w:rPr>
          <w:rFonts w:eastAsiaTheme="minorHAnsi"/>
        </w:rPr>
        <w:t>Kontakt podaci Stožera civilne zaštite (adrese, fiksni i mobilni telefonski brojevi), kontinuirano se ažuriraju u planskim dokumentima Grada Pregrada.</w:t>
      </w:r>
    </w:p>
    <w:p w14:paraId="2B1015BD" w14:textId="5F1782B4" w:rsidR="00BC7E27" w:rsidRPr="00AA5091" w:rsidRDefault="00BC7E27" w:rsidP="00BC7E27">
      <w:pPr>
        <w:pStyle w:val="Odlomakpopisa12"/>
      </w:pPr>
      <w:r w:rsidRPr="004C57CE">
        <w:t>Stožer civilne zaštite Grada Pregrade tijekom 2020. godine održao je 16. sjednica na kojima je</w:t>
      </w:r>
      <w:r w:rsidRPr="004C57CE">
        <w:rPr>
          <w:b/>
        </w:rPr>
        <w:t xml:space="preserve"> </w:t>
      </w:r>
      <w:r w:rsidRPr="004C57CE">
        <w:t>razmatrana epidemiološka situacija na području Grada te su određivane odgovarajuće epidemiološke mjere na području grada Pregrade, a sve u vezi sa epidemijom korona virusa u R</w:t>
      </w:r>
      <w:r>
        <w:t>epublici Hrvatskoj</w:t>
      </w:r>
      <w:r w:rsidRPr="004C57CE">
        <w:t>.</w:t>
      </w:r>
    </w:p>
    <w:p w14:paraId="231EC58F" w14:textId="77777777" w:rsidR="00BC7E27" w:rsidRPr="00AA5091" w:rsidRDefault="00BC7E27" w:rsidP="00BC7E27">
      <w:pPr>
        <w:pStyle w:val="Odlomakpopisa12"/>
        <w:rPr>
          <w:rFonts w:eastAsiaTheme="minorHAnsi"/>
        </w:rPr>
      </w:pPr>
      <w:r w:rsidRPr="00AA5091">
        <w:rPr>
          <w:rFonts w:eastAsiaTheme="minorHAnsi"/>
        </w:rPr>
        <w:t>Temeljem Odluke Stožera civilne zaštite Republike Hrvatske o zabrani napuštanja mjesta prebivališta i stalnog boravka u RH („Narodne novine“, broj 35/20), Stožer civilne zaštite Grada Pregrade organizirao je izdavanje propusnica za ulazak i izlazak s područja prebivališta ili stalnog boravišta i to samo i isključivo iz vitalnih obiteljskih razloga, poput pružanja skrbi djeci ili starijim osobama ili kupnje hrane i osnovnih potrepština.</w:t>
      </w:r>
    </w:p>
    <w:p w14:paraId="05EFEB80" w14:textId="034BE749" w:rsidR="00BE4766" w:rsidRDefault="00BE4766" w:rsidP="002033DC">
      <w:pPr>
        <w:pStyle w:val="Odlomakpopisa"/>
        <w:rPr>
          <w:lang w:eastAsia="zh-CN"/>
        </w:rPr>
      </w:pPr>
      <w:r w:rsidRPr="00BE4766">
        <w:rPr>
          <w:lang w:eastAsia="zh-CN"/>
        </w:rPr>
        <w:t xml:space="preserve">Razina odgovornosti Stožera civilne zaštite </w:t>
      </w:r>
      <w:r w:rsidR="00BC7E27">
        <w:rPr>
          <w:lang w:eastAsia="zh-CN"/>
        </w:rPr>
        <w:t>Grada Pregrade</w:t>
      </w:r>
      <w:r w:rsidRPr="00BE4766">
        <w:rPr>
          <w:lang w:eastAsia="zh-CN"/>
        </w:rPr>
        <w:t xml:space="preserve"> procijenjena je visokom razinom spremnosti. Razina osposobljenosti procijenjena je visokom. Razina uvježbanosti procijenjena je  niskom.</w:t>
      </w:r>
    </w:p>
    <w:p w14:paraId="4CD2FE98" w14:textId="2203AEDD" w:rsidR="00B12D22" w:rsidRDefault="00B12D22" w:rsidP="00503EE7">
      <w:pPr>
        <w:pStyle w:val="Naslov4"/>
      </w:pPr>
      <w:bookmarkStart w:id="681" w:name="_Toc72322171"/>
      <w:r>
        <w:t>Koordinator na lokaciji</w:t>
      </w:r>
      <w:bookmarkEnd w:id="681"/>
    </w:p>
    <w:p w14:paraId="2D81FFFD" w14:textId="77777777" w:rsidR="00BC7E27" w:rsidRPr="00AA5091" w:rsidRDefault="00BC7E27" w:rsidP="00BC7E27">
      <w:pPr>
        <w:pStyle w:val="Odlomakpopisa12"/>
      </w:pPr>
      <w:bookmarkStart w:id="682" w:name="_Hlk25041948"/>
      <w:r w:rsidRPr="00AA5091">
        <w:t xml:space="preserve">Koordinatora na lokaciji, sukladno specifičnostima izvanrednog događaja, određuje načelnik Stožera civilne zaštite iz redova operativnih snaga sustava civilne zaštite. </w:t>
      </w:r>
    </w:p>
    <w:p w14:paraId="6F465297" w14:textId="77777777" w:rsidR="00BC7E27" w:rsidRPr="00AA5091" w:rsidRDefault="00BC7E27" w:rsidP="00BC7E27">
      <w:pPr>
        <w:pStyle w:val="Odlomakpopisa12"/>
      </w:pPr>
      <w:r w:rsidRPr="00AA5091">
        <w:t xml:space="preserve">Odlukom načelnika Stožera civilne zaštite o imenovanju koordinatora na lokaciji (KLASA: 810-01/19-01/06, URBROJ: 2214/01-03-19-1, od dana 19. veljače 2019. godine), imenovani su koordinatori na lokaciji koji će u slučaju velike nesreće i katastrofe na području Grada Pregrade koordinirati aktivnostima operativnih snaga sustava civilne zaštite na mjestu intervencije. </w:t>
      </w:r>
    </w:p>
    <w:p w14:paraId="77DB6835" w14:textId="77777777" w:rsidR="00BC7E27" w:rsidRPr="00AA5091" w:rsidRDefault="00BC7E27" w:rsidP="00BC7E27">
      <w:pPr>
        <w:pStyle w:val="Odlomakpopisa12"/>
      </w:pPr>
      <w:r w:rsidRPr="00AA5091">
        <w:lastRenderedPageBreak/>
        <w:t>Načelnik nadležnog Stožera civilne zaštite koordinatora određuje i upućuje na lokaciju sa zadaćom koordiniranja djelovanja različitih operativnih snaga sustava civilne zaštite i komuniciranja sa Stožerom civilne zaštite tijekom trajanja poduzimanja mjera i aktivnosti na otklanjanju posljedica izvanrednog događaja.</w:t>
      </w:r>
    </w:p>
    <w:p w14:paraId="7626FD6A" w14:textId="65AF5142" w:rsidR="00B12D22" w:rsidRDefault="00B12D22" w:rsidP="003E5EEC">
      <w:pPr>
        <w:pStyle w:val="Naslov3"/>
      </w:pPr>
      <w:bookmarkStart w:id="683" w:name="_Toc19619379"/>
      <w:bookmarkStart w:id="684" w:name="_Toc72322172"/>
      <w:bookmarkEnd w:id="682"/>
      <w:r>
        <w:t>Spremnost operativnih kapaciteta</w:t>
      </w:r>
      <w:bookmarkEnd w:id="683"/>
      <w:bookmarkEnd w:id="684"/>
    </w:p>
    <w:p w14:paraId="66D76658" w14:textId="77777777" w:rsidR="00E00D6F" w:rsidRPr="00C52877" w:rsidRDefault="00E00D6F" w:rsidP="00E00D6F">
      <w:pPr>
        <w:pStyle w:val="Odlomakpopisa11"/>
      </w:pPr>
      <w:r w:rsidRPr="00C52877">
        <w:t>Procjena spremnosti sustava civilne zaštite provedena je na temelju operativnih kapaciteta sustava civilne zaštite za provođenje svih mjera i aktivnosti sustava civilne zaštite. Spremnost operativnih kapaciteta analizirana je po sljedećim parametrima: popunjenost ljudstvom, spremnost zapovjedništva, osposobljenosti i uvježbanosti ljudstva i zapovjednog osoblja, opremljenosti materijalno</w:t>
      </w:r>
      <w:r>
        <w:sym w:font="Symbol" w:char="F02D"/>
      </w:r>
      <w:r w:rsidRPr="00C52877">
        <w:t>tehničkim sredstvima, vremenu mobilizacijske spremnosti, samodostatnosti te logističkoj potpori.</w:t>
      </w:r>
    </w:p>
    <w:p w14:paraId="707E304F" w14:textId="628E71BB" w:rsidR="00E00D6F" w:rsidRDefault="00E00D6F" w:rsidP="00E00D6F">
      <w:pPr>
        <w:pStyle w:val="Odlomakpopisa11"/>
      </w:pPr>
      <w:r w:rsidRPr="00C52877">
        <w:t xml:space="preserve">Prema načelu samodostatnosti operativni kapaciteti sustava civilne zaštite na području </w:t>
      </w:r>
      <w:r w:rsidR="00BC7E27">
        <w:t>Grada Pregrade</w:t>
      </w:r>
      <w:r>
        <w:t>,</w:t>
      </w:r>
      <w:r w:rsidRPr="00C52877">
        <w:t xml:space="preserve"> odnosno operativne snage Crvenog križa, operativne snage Hrvatske gorske službe za spašavanje, operativne snage vatrogastva, povjerenici civilne zaštite te pravne osobe od interesa za sustav civilne zaštite u mogućnosti su intervenirati, provesti aktivnosti unutar sustava civilne zaštite te provesti sanaciju štete.</w:t>
      </w:r>
    </w:p>
    <w:p w14:paraId="09A9D46A" w14:textId="3897593B" w:rsidR="00571D26" w:rsidRDefault="00571D26" w:rsidP="00571D26">
      <w:pPr>
        <w:pStyle w:val="Naslov4"/>
      </w:pPr>
      <w:bookmarkStart w:id="685" w:name="_Toc72322173"/>
      <w:r>
        <w:t>Operativne snage Hrvatskog crvenog križa</w:t>
      </w:r>
      <w:bookmarkEnd w:id="685"/>
    </w:p>
    <w:p w14:paraId="53469AF5" w14:textId="110C76DD" w:rsidR="00571D26" w:rsidRDefault="00571D26" w:rsidP="00D44E97">
      <w:pPr>
        <w:pStyle w:val="Odlomakpopisa11"/>
      </w:pPr>
      <w:r>
        <w:t xml:space="preserve">Sukladno Zakonu o Hrvatskom Crvenom križu („Narodne novine“, broj 71/10), a u dijelu poslova zaštite i spašavanja, Hrvatski Crveni križ </w:t>
      </w:r>
      <w:r w:rsidR="00C627AB">
        <w:t xml:space="preserve">ima sljedeće javne ovlasti: </w:t>
      </w:r>
    </w:p>
    <w:p w14:paraId="56B38889" w14:textId="0C29A5A2" w:rsidR="00571D26" w:rsidRDefault="00571D26" w:rsidP="008B3FFE">
      <w:pPr>
        <w:pStyle w:val="Odlomakpopisa11"/>
        <w:numPr>
          <w:ilvl w:val="0"/>
          <w:numId w:val="25"/>
        </w:numPr>
        <w:spacing w:after="0"/>
      </w:pPr>
      <w:r>
        <w:t>organizira i vodi Službu traženja, te aktivnosti obnavljanja obiteljskih veza članova obitelji razdvojenih uslijed katastrofa, migracija i drugih situacija koje zahtijevaju humanitarno djelovanje;</w:t>
      </w:r>
    </w:p>
    <w:p w14:paraId="4089E050" w14:textId="5E32C423" w:rsidR="00571D26" w:rsidRDefault="00571D26" w:rsidP="008B3FFE">
      <w:pPr>
        <w:pStyle w:val="Odlomakpopisa11"/>
        <w:numPr>
          <w:ilvl w:val="0"/>
          <w:numId w:val="25"/>
        </w:numPr>
        <w:spacing w:after="0"/>
      </w:pPr>
      <w:r>
        <w:t>traži, prima i raspoređuje humanitarnu pomoć u izvanrednim situacijama;</w:t>
      </w:r>
    </w:p>
    <w:p w14:paraId="61511E23" w14:textId="51DF5B31" w:rsidR="00B12D22" w:rsidRDefault="00571D26" w:rsidP="008B3FFE">
      <w:pPr>
        <w:pStyle w:val="Odlomakpopisa11"/>
        <w:numPr>
          <w:ilvl w:val="0"/>
          <w:numId w:val="25"/>
        </w:numPr>
      </w:pPr>
      <w:r>
        <w:t>ustrojava, obučava i oprema ekipe za akcije pomoći u zemlji i inozemstvu u slučaju nesreća, sukoba, situacija nasilja itd.</w:t>
      </w:r>
    </w:p>
    <w:p w14:paraId="6A8FFF7B" w14:textId="77777777" w:rsidR="00BC7E27" w:rsidRPr="00BC7E27" w:rsidRDefault="00BC7E27" w:rsidP="00BC7E27">
      <w:pPr>
        <w:pStyle w:val="Odlomakpopisa12"/>
        <w:rPr>
          <w:lang w:val="en-US"/>
        </w:rPr>
      </w:pPr>
      <w:r w:rsidRPr="00BC7E27">
        <w:rPr>
          <w:lang w:val="en-US"/>
        </w:rPr>
        <w:t xml:space="preserve">Gradsko društvo Grada Pregrade ima 1 zaposlenu osobu na poslovima referenta za administrativne i računovodstvene poslove, 5 osoba na poslovima socijalnih usluga – pomoći u kući i dostava toplih obroka te voditelja radne jedinice socijalnih usluga (napola radnog vremena). Interventni tim Gradskog društva Crvenog križa Pregrada sastoji se od 10 članova. </w:t>
      </w:r>
    </w:p>
    <w:p w14:paraId="3149121D" w14:textId="77777777" w:rsidR="00BC7E27" w:rsidRPr="00BC7E27" w:rsidRDefault="00BC7E27" w:rsidP="00BC7E27">
      <w:pPr>
        <w:pStyle w:val="Odlomakpopisa12"/>
        <w:rPr>
          <w:rFonts w:eastAsia="Lucida Sans Unicode"/>
          <w:color w:val="000000"/>
        </w:rPr>
      </w:pPr>
      <w:r w:rsidRPr="00BC7E27">
        <w:rPr>
          <w:rFonts w:eastAsia="Lucida Sans Unicode"/>
          <w:color w:val="000000"/>
        </w:rPr>
        <w:t xml:space="preserve">U slučaju velikih nesreća i katastrofa, Gradski interventni tim osim vlastite opreme, koristi sredstva i opremu Županijskog interventnog tima. </w:t>
      </w:r>
    </w:p>
    <w:p w14:paraId="5B48A2BF" w14:textId="77777777" w:rsidR="00BC7E27" w:rsidRPr="00BC7E27" w:rsidRDefault="00BC7E27" w:rsidP="00BC7E27">
      <w:pPr>
        <w:pStyle w:val="Odlomakpopisa12"/>
      </w:pPr>
      <w:r w:rsidRPr="00BC7E27">
        <w:t>S obzirom na ustrojstvo Gradskog društva Crvenog križa Pregrada, provedene aktivnosti u 2020. godini obuhvaćaju koordinaciju, praćenje, unapređivanje i razvoj u provođenju i ostvarivanju višestrukih zadaća s područja sljedećih grupa djelatnosti temeljem Zakona o Hrvatskom Crvenom križu („Narodne novine“, broj 71/10):</w:t>
      </w:r>
    </w:p>
    <w:p w14:paraId="0C986CC8" w14:textId="77777777" w:rsidR="00BC7E27" w:rsidRPr="00BC7E27" w:rsidRDefault="00BC7E27" w:rsidP="008B3FFE">
      <w:pPr>
        <w:numPr>
          <w:ilvl w:val="3"/>
          <w:numId w:val="69"/>
        </w:numPr>
        <w:spacing w:before="120" w:after="120" w:line="276" w:lineRule="auto"/>
        <w:ind w:left="714" w:hanging="357"/>
        <w:jc w:val="both"/>
        <w:rPr>
          <w:rFonts w:eastAsia="Calibri" w:cstheme="minorHAnsi"/>
          <w:sz w:val="24"/>
          <w:szCs w:val="24"/>
          <w:lang w:val="en-US" w:eastAsia="ar-SA"/>
        </w:rPr>
      </w:pPr>
      <w:r w:rsidRPr="00BC7E27">
        <w:rPr>
          <w:rFonts w:eastAsia="Calibri" w:cstheme="minorHAnsi"/>
          <w:sz w:val="24"/>
          <w:szCs w:val="24"/>
          <w:lang w:val="en-US" w:eastAsia="ar-SA"/>
        </w:rPr>
        <w:lastRenderedPageBreak/>
        <w:t>Socijalno humanitarne aktivnosti</w:t>
      </w:r>
    </w:p>
    <w:p w14:paraId="4E91DDA4" w14:textId="77777777" w:rsidR="00BC7E27" w:rsidRPr="00BC7E27" w:rsidRDefault="00BC7E27" w:rsidP="00BC7E27">
      <w:pPr>
        <w:spacing w:before="120" w:after="120" w:line="276" w:lineRule="auto"/>
        <w:jc w:val="both"/>
        <w:rPr>
          <w:rFonts w:cstheme="minorHAnsi"/>
          <w:sz w:val="24"/>
          <w:szCs w:val="24"/>
          <w:lang w:eastAsia="ar-SA"/>
        </w:rPr>
      </w:pPr>
      <w:r w:rsidRPr="00BC7E27">
        <w:rPr>
          <w:rFonts w:cstheme="minorHAnsi"/>
          <w:sz w:val="24"/>
          <w:szCs w:val="24"/>
          <w:lang w:eastAsia="ar-SA"/>
        </w:rPr>
        <w:t>Pružanje humanitarne pomoći jedan je od statusnih ciljeva Gradskog društva Crvenog križa Pregrada, posebice u izvanrednim situacijama elementarnih nepogoda i oružanim sukobima te sudjelovati u mjerama zbrinjavanja.</w:t>
      </w:r>
    </w:p>
    <w:p w14:paraId="4CF0C421" w14:textId="77777777" w:rsidR="00BC7E27" w:rsidRPr="00BC7E27" w:rsidRDefault="00BC7E27" w:rsidP="00BC7E27">
      <w:pPr>
        <w:spacing w:before="120" w:after="120" w:line="276" w:lineRule="auto"/>
        <w:jc w:val="both"/>
        <w:rPr>
          <w:rFonts w:cstheme="minorHAnsi"/>
          <w:sz w:val="24"/>
          <w:szCs w:val="24"/>
          <w:lang w:eastAsia="ar-SA"/>
        </w:rPr>
      </w:pPr>
      <w:r w:rsidRPr="00BC7E27">
        <w:rPr>
          <w:rFonts w:cstheme="minorHAnsi"/>
          <w:sz w:val="24"/>
          <w:szCs w:val="24"/>
          <w:lang w:eastAsia="ar-SA"/>
        </w:rPr>
        <w:t>Humanitarni program usmjeren je ugrožene grupe stanovništva: osobe starije od 65 godina, kronične bolesnike, osobe s posebnim potrebama i rizične grupe (samohrane majke, zlostavljane žene, djeca, invalidi, nezaposleni, a čiji prihod ne prelazi razinu nacionalnog praga siromaštva, te primatelje zajamčene minimalne naknade sukladno Zakonu o socijalnoj skrbi („Narodne novine“, broj 157/13, 152/14, 99/15, 52/16, 16/17, 130/17, 98/19).</w:t>
      </w:r>
    </w:p>
    <w:p w14:paraId="4BA100E0" w14:textId="77777777" w:rsidR="00BC7E27" w:rsidRPr="00BC7E27" w:rsidRDefault="00BC7E27" w:rsidP="008B3FFE">
      <w:pPr>
        <w:numPr>
          <w:ilvl w:val="3"/>
          <w:numId w:val="69"/>
        </w:numPr>
        <w:spacing w:before="120" w:after="120" w:line="276" w:lineRule="auto"/>
        <w:ind w:left="714" w:hanging="357"/>
        <w:contextualSpacing/>
        <w:jc w:val="both"/>
        <w:rPr>
          <w:rFonts w:eastAsia="Calibri" w:cstheme="minorHAnsi"/>
          <w:sz w:val="24"/>
          <w:szCs w:val="24"/>
          <w:lang w:val="en-US" w:eastAsia="ar-SA"/>
        </w:rPr>
      </w:pPr>
      <w:r w:rsidRPr="00BC7E27">
        <w:rPr>
          <w:rFonts w:eastAsia="Calibri" w:cstheme="minorHAnsi"/>
          <w:sz w:val="24"/>
          <w:szCs w:val="24"/>
          <w:lang w:val="en-US" w:eastAsia="ar-SA"/>
        </w:rPr>
        <w:t>Prikupljanje humanitarne pomoći</w:t>
      </w:r>
    </w:p>
    <w:p w14:paraId="7AAB77E0" w14:textId="77777777" w:rsidR="00BC7E27" w:rsidRPr="00BC7E27" w:rsidRDefault="00BC7E27" w:rsidP="00BC7E27">
      <w:pPr>
        <w:spacing w:before="120" w:after="120" w:line="276" w:lineRule="auto"/>
        <w:jc w:val="both"/>
        <w:rPr>
          <w:rFonts w:cstheme="minorHAnsi"/>
          <w:sz w:val="24"/>
          <w:szCs w:val="24"/>
          <w:lang w:eastAsia="ar-SA"/>
        </w:rPr>
      </w:pPr>
      <w:r w:rsidRPr="00BC7E27">
        <w:rPr>
          <w:rFonts w:cstheme="minorHAnsi"/>
          <w:sz w:val="24"/>
          <w:szCs w:val="24"/>
          <w:lang w:eastAsia="ar-SA"/>
        </w:rPr>
        <w:t>U okviru ovih aktivnosti posebno se ističe i kontakti, rad s osobama u stanju socijalno-zaštitne skrbi, provođenje posebnih akcija s ciljem prikupljanja pomoći (npr. humanitarni koncerti i sl.), sabirne akcije, vođenje dokumentacije donatora i korisnika, skladišno poslovanje i suradnja s nadležnim ustanovama. Kontinuirano se prikuplja nova i rabljena odjeća te obuća te druga materijalna dobra za pomoć socijalno ugroženim osobama.</w:t>
      </w:r>
    </w:p>
    <w:p w14:paraId="1F22B8CC" w14:textId="77777777" w:rsidR="00BC7E27" w:rsidRPr="00BC7E27" w:rsidRDefault="00BC7E27" w:rsidP="00BC7E27">
      <w:pPr>
        <w:spacing w:before="120" w:after="120" w:line="276" w:lineRule="auto"/>
        <w:jc w:val="both"/>
        <w:rPr>
          <w:rFonts w:cstheme="minorHAnsi"/>
          <w:sz w:val="24"/>
          <w:szCs w:val="24"/>
          <w:lang w:eastAsia="ar-SA"/>
        </w:rPr>
      </w:pPr>
      <w:r w:rsidRPr="00BC7E27">
        <w:rPr>
          <w:rFonts w:cstheme="minorHAnsi"/>
          <w:sz w:val="24"/>
          <w:szCs w:val="24"/>
          <w:lang w:eastAsia="ar-SA"/>
        </w:rPr>
        <w:t>Jedna od zadaća i poslova u okviru ove grupe djelatnosti je sudjelovanje u prihvatu i smještaju osoba, kao i drugim mjerama koje pridonose zbrinjavanju ugroženog i nastradalog pučanstva, te osoba starije životne dobi.</w:t>
      </w:r>
    </w:p>
    <w:p w14:paraId="12183DA8" w14:textId="77777777" w:rsidR="00BC7E27" w:rsidRPr="00BC7E27" w:rsidRDefault="00BC7E27" w:rsidP="008B3FFE">
      <w:pPr>
        <w:numPr>
          <w:ilvl w:val="3"/>
          <w:numId w:val="69"/>
        </w:numPr>
        <w:spacing w:before="120" w:after="120" w:line="276" w:lineRule="auto"/>
        <w:ind w:left="714" w:hanging="357"/>
        <w:contextualSpacing/>
        <w:jc w:val="both"/>
        <w:rPr>
          <w:rFonts w:eastAsia="Calibri" w:cstheme="minorHAnsi"/>
          <w:sz w:val="24"/>
          <w:szCs w:val="24"/>
          <w:lang w:val="en-US" w:eastAsia="ar-SA"/>
        </w:rPr>
      </w:pPr>
      <w:r w:rsidRPr="00BC7E27">
        <w:rPr>
          <w:rFonts w:eastAsia="Calibri" w:cstheme="minorHAnsi"/>
          <w:sz w:val="24"/>
          <w:szCs w:val="24"/>
          <w:lang w:val="en-US" w:eastAsia="ar-SA"/>
        </w:rPr>
        <w:t>Raspodjela humanitarne pomoći</w:t>
      </w:r>
    </w:p>
    <w:p w14:paraId="47021DD0" w14:textId="77777777" w:rsidR="00BC7E27" w:rsidRPr="00BC7E27" w:rsidRDefault="00BC7E27" w:rsidP="00BC7E27">
      <w:pPr>
        <w:spacing w:before="120" w:after="120"/>
        <w:jc w:val="both"/>
        <w:rPr>
          <w:rFonts w:cstheme="minorHAnsi"/>
          <w:sz w:val="24"/>
          <w:szCs w:val="24"/>
          <w:lang w:eastAsia="ar-SA"/>
        </w:rPr>
      </w:pPr>
      <w:r w:rsidRPr="00BC7E27">
        <w:rPr>
          <w:rFonts w:cstheme="minorHAnsi"/>
          <w:sz w:val="24"/>
          <w:szCs w:val="24"/>
        </w:rPr>
        <w:t>Materijalna sredstva prikupljena u sabirnim akcijama (nova i rabljena odjeća i obuća, hrana, higijenske potrepštine, posteljina i ostala dobra), dijele se prema potrebama korisnika u prostorijama skladišta Gradskog društva Crvenog križa Pregrada svaki ponedjeljak, odnosno prema potrebi građana, te u predblagdansko vrijeme (Božić i Uskrs).</w:t>
      </w:r>
    </w:p>
    <w:p w14:paraId="373E8EDA" w14:textId="77777777" w:rsidR="00BC7E27" w:rsidRPr="00BC7E27" w:rsidRDefault="00BC7E27" w:rsidP="008B3FFE">
      <w:pPr>
        <w:numPr>
          <w:ilvl w:val="3"/>
          <w:numId w:val="69"/>
        </w:numPr>
        <w:spacing w:before="120" w:after="120" w:line="276" w:lineRule="auto"/>
        <w:ind w:left="714" w:hanging="357"/>
        <w:contextualSpacing/>
        <w:jc w:val="both"/>
        <w:rPr>
          <w:rFonts w:eastAsia="Calibri" w:cstheme="minorHAnsi"/>
          <w:sz w:val="24"/>
          <w:szCs w:val="24"/>
          <w:lang w:val="en-US" w:eastAsia="ar-SA"/>
        </w:rPr>
      </w:pPr>
      <w:r w:rsidRPr="00BC7E27">
        <w:rPr>
          <w:rFonts w:eastAsia="Calibri" w:cstheme="minorHAnsi"/>
          <w:sz w:val="24"/>
          <w:szCs w:val="24"/>
          <w:lang w:val="en-US" w:eastAsia="ar-SA"/>
        </w:rPr>
        <w:t>Projekt “Humanitarni paket za središnju Hrvatsku</w:t>
      </w:r>
    </w:p>
    <w:p w14:paraId="75FB1650" w14:textId="77777777" w:rsidR="00BC7E27" w:rsidRPr="00BC7E27" w:rsidRDefault="00BC7E27" w:rsidP="00BC7E27">
      <w:pPr>
        <w:spacing w:before="120" w:after="0" w:line="276" w:lineRule="auto"/>
        <w:jc w:val="both"/>
        <w:rPr>
          <w:rFonts w:cstheme="minorHAnsi"/>
          <w:sz w:val="24"/>
          <w:szCs w:val="24"/>
          <w:lang w:eastAsia="ar-SA"/>
        </w:rPr>
      </w:pPr>
      <w:r w:rsidRPr="00BC7E27">
        <w:rPr>
          <w:rFonts w:cstheme="minorHAnsi"/>
          <w:sz w:val="24"/>
          <w:szCs w:val="24"/>
          <w:lang w:eastAsia="ar-SA"/>
        </w:rPr>
        <w:t>Projekt „Humanitarni paket za središnju Hrvatsku“ odobren je od strane Ministarstva za demografiju, obitelj, mlade i socijalnu politiku te je financiran iz Fonda europske pomoći za najpotrebitije (FEAD).</w:t>
      </w:r>
    </w:p>
    <w:p w14:paraId="3C93E217" w14:textId="77777777" w:rsidR="00BC7E27" w:rsidRPr="00BC7E27" w:rsidRDefault="00BC7E27" w:rsidP="00BC7E27">
      <w:pPr>
        <w:spacing w:before="120" w:after="0" w:line="276" w:lineRule="auto"/>
        <w:jc w:val="both"/>
        <w:rPr>
          <w:rFonts w:cstheme="minorHAnsi"/>
          <w:sz w:val="24"/>
          <w:szCs w:val="24"/>
          <w:lang w:eastAsia="ar-SA"/>
        </w:rPr>
      </w:pPr>
      <w:r w:rsidRPr="00BC7E27">
        <w:rPr>
          <w:rFonts w:cstheme="minorHAnsi"/>
          <w:sz w:val="24"/>
          <w:szCs w:val="24"/>
          <w:lang w:eastAsia="ar-SA"/>
        </w:rPr>
        <w:t>Cilj projekta je ublažavanje siromaštva pružanjem pomoći najpotrebitijim osobama, a glavne aktivnosti su podjela paketa hrane i paketa higijenskih potrepština najpotrebitijim sugrađanima.</w:t>
      </w:r>
    </w:p>
    <w:p w14:paraId="10555CE8" w14:textId="77777777" w:rsidR="00BC7E27" w:rsidRPr="00BC7E27" w:rsidRDefault="00BC7E27" w:rsidP="008B3FFE">
      <w:pPr>
        <w:numPr>
          <w:ilvl w:val="0"/>
          <w:numId w:val="69"/>
        </w:numPr>
        <w:spacing w:before="120" w:after="0" w:line="276" w:lineRule="auto"/>
        <w:ind w:left="714" w:hanging="357"/>
        <w:contextualSpacing/>
        <w:jc w:val="both"/>
        <w:rPr>
          <w:rFonts w:eastAsia="Calibri" w:cstheme="minorHAnsi"/>
          <w:sz w:val="24"/>
          <w:szCs w:val="24"/>
          <w:lang w:val="en-US" w:eastAsia="ar-SA"/>
        </w:rPr>
      </w:pPr>
      <w:r w:rsidRPr="00BC7E27">
        <w:rPr>
          <w:rFonts w:eastAsia="Calibri" w:cstheme="minorHAnsi"/>
          <w:sz w:val="24"/>
          <w:szCs w:val="24"/>
          <w:lang w:val="en-US" w:eastAsia="ar-SA"/>
        </w:rPr>
        <w:t>Program pružanja usluga pomoći u kući starijim osobama</w:t>
      </w:r>
    </w:p>
    <w:p w14:paraId="35D9EDE0" w14:textId="77777777" w:rsidR="00BC7E27" w:rsidRPr="00BC7E27" w:rsidRDefault="00BC7E27" w:rsidP="00BC7E27">
      <w:pPr>
        <w:spacing w:before="120" w:after="120" w:line="276" w:lineRule="auto"/>
        <w:jc w:val="both"/>
        <w:rPr>
          <w:rFonts w:eastAsia="Calibri" w:cstheme="minorHAnsi"/>
          <w:sz w:val="24"/>
          <w:szCs w:val="24"/>
          <w:lang w:eastAsia="ar-SA"/>
        </w:rPr>
      </w:pPr>
      <w:r w:rsidRPr="00BC7E27">
        <w:rPr>
          <w:rFonts w:eastAsia="Calibri" w:cstheme="minorHAnsi"/>
          <w:sz w:val="24"/>
          <w:szCs w:val="24"/>
          <w:lang w:eastAsia="ar-SA"/>
        </w:rPr>
        <w:t>Gradsko društvo Crvenog križa Pregrada sukladno potpisanom Ugovoru o pružanju socijalnih usluga s Ministarstvom za demografiju, obitelj, mlade i socijalnu politiku Provodi Program pomoći u kući starijim i nemoćnim osobama koji obuhvaća sljedeće usluge:</w:t>
      </w:r>
    </w:p>
    <w:p w14:paraId="048769B2" w14:textId="77777777" w:rsidR="00BC7E27" w:rsidRPr="00BC7E27" w:rsidRDefault="00BC7E27" w:rsidP="008B3FFE">
      <w:pPr>
        <w:numPr>
          <w:ilvl w:val="0"/>
          <w:numId w:val="68"/>
        </w:numPr>
        <w:spacing w:after="0" w:line="276" w:lineRule="auto"/>
        <w:contextualSpacing/>
        <w:jc w:val="both"/>
        <w:rPr>
          <w:rFonts w:eastAsia="Calibri" w:cstheme="minorHAnsi"/>
          <w:sz w:val="24"/>
          <w:szCs w:val="24"/>
          <w:lang w:val="en-US" w:eastAsia="ar-SA"/>
        </w:rPr>
      </w:pPr>
      <w:r w:rsidRPr="00BC7E27">
        <w:rPr>
          <w:rFonts w:eastAsia="Calibri" w:cstheme="minorHAnsi"/>
          <w:sz w:val="24"/>
          <w:szCs w:val="24"/>
          <w:lang w:val="en-US" w:eastAsia="ar-SA"/>
        </w:rPr>
        <w:t xml:space="preserve">organiziranje prehrane (dostava gotovih obroka u dom korisnika), </w:t>
      </w:r>
    </w:p>
    <w:p w14:paraId="59EE716F" w14:textId="77777777" w:rsidR="00BC7E27" w:rsidRPr="00BC7E27" w:rsidRDefault="00BC7E27" w:rsidP="008B3FFE">
      <w:pPr>
        <w:numPr>
          <w:ilvl w:val="0"/>
          <w:numId w:val="68"/>
        </w:numPr>
        <w:spacing w:after="0" w:line="276" w:lineRule="auto"/>
        <w:contextualSpacing/>
        <w:jc w:val="both"/>
        <w:rPr>
          <w:rFonts w:eastAsia="Calibri" w:cstheme="minorHAnsi"/>
          <w:sz w:val="24"/>
          <w:szCs w:val="24"/>
          <w:lang w:val="en-US" w:eastAsia="ar-SA"/>
        </w:rPr>
      </w:pPr>
      <w:r w:rsidRPr="00BC7E27">
        <w:rPr>
          <w:rFonts w:eastAsia="Calibri" w:cstheme="minorHAnsi"/>
          <w:sz w:val="24"/>
          <w:szCs w:val="24"/>
          <w:lang w:val="en-US" w:eastAsia="ar-SA"/>
        </w:rPr>
        <w:t>obavljanje kućanskih poslova,</w:t>
      </w:r>
    </w:p>
    <w:p w14:paraId="2B8289C4" w14:textId="77777777" w:rsidR="00BC7E27" w:rsidRPr="00BC7E27" w:rsidRDefault="00BC7E27" w:rsidP="008B3FFE">
      <w:pPr>
        <w:numPr>
          <w:ilvl w:val="0"/>
          <w:numId w:val="68"/>
        </w:numPr>
        <w:spacing w:after="0" w:line="276" w:lineRule="auto"/>
        <w:contextualSpacing/>
        <w:jc w:val="both"/>
        <w:rPr>
          <w:rFonts w:eastAsia="Calibri" w:cstheme="minorHAnsi"/>
          <w:sz w:val="24"/>
          <w:szCs w:val="24"/>
          <w:lang w:val="en-US" w:eastAsia="ar-SA"/>
        </w:rPr>
      </w:pPr>
      <w:r w:rsidRPr="00BC7E27">
        <w:rPr>
          <w:rFonts w:eastAsia="Calibri" w:cstheme="minorHAnsi"/>
          <w:sz w:val="24"/>
          <w:szCs w:val="24"/>
          <w:lang w:val="en-US" w:eastAsia="ar-SA"/>
        </w:rPr>
        <w:t>pomoć u održavanju osobne higijene,</w:t>
      </w:r>
    </w:p>
    <w:p w14:paraId="49EBE0E5" w14:textId="77777777" w:rsidR="00BC7E27" w:rsidRPr="00BC7E27" w:rsidRDefault="00BC7E27" w:rsidP="008B3FFE">
      <w:pPr>
        <w:numPr>
          <w:ilvl w:val="0"/>
          <w:numId w:val="68"/>
        </w:numPr>
        <w:spacing w:after="120" w:line="276" w:lineRule="auto"/>
        <w:ind w:left="714" w:hanging="357"/>
        <w:jc w:val="both"/>
        <w:rPr>
          <w:rFonts w:eastAsia="Calibri" w:cstheme="minorHAnsi"/>
          <w:sz w:val="24"/>
          <w:szCs w:val="24"/>
          <w:lang w:val="en-US" w:eastAsia="ar-SA"/>
        </w:rPr>
      </w:pPr>
      <w:r w:rsidRPr="00BC7E27">
        <w:rPr>
          <w:rFonts w:eastAsia="Calibri" w:cstheme="minorHAnsi"/>
          <w:sz w:val="24"/>
          <w:szCs w:val="24"/>
          <w:lang w:val="en-US" w:eastAsia="ar-SA"/>
        </w:rPr>
        <w:lastRenderedPageBreak/>
        <w:t>uređenje okućnice i tehnički poslovi,</w:t>
      </w:r>
    </w:p>
    <w:p w14:paraId="791F8FF9" w14:textId="77777777" w:rsidR="00BC7E27" w:rsidRPr="00BC7E27" w:rsidRDefault="00BC7E27" w:rsidP="00BC7E27">
      <w:pPr>
        <w:spacing w:after="0" w:line="276" w:lineRule="auto"/>
        <w:jc w:val="both"/>
        <w:rPr>
          <w:rFonts w:eastAsia="Calibri" w:cstheme="minorHAnsi"/>
          <w:sz w:val="24"/>
          <w:szCs w:val="24"/>
          <w:lang w:eastAsia="ar-SA"/>
        </w:rPr>
      </w:pPr>
      <w:r w:rsidRPr="00BC7E27">
        <w:rPr>
          <w:rFonts w:eastAsia="Calibri" w:cstheme="minorHAnsi"/>
          <w:sz w:val="24"/>
          <w:szCs w:val="24"/>
          <w:lang w:eastAsia="ar-SA"/>
        </w:rPr>
        <w:t>Usluge pomoći koje se pružaju unutar navedenog Programa su: razgovor i druženje, pomoć teže pokretnim osobama u obavljanju osobne higijene, skrb o čistoći prostora u kojem osoba živi, priprema jednostavnih obroka, dostava namirnica, čišćenje okućnice, cijepanje drva, košnja trave, prijevoz do liječnika, dostava lijekova i dr.</w:t>
      </w:r>
    </w:p>
    <w:p w14:paraId="4AE33B0B" w14:textId="77777777" w:rsidR="00BC7E27" w:rsidRPr="00BC7E27" w:rsidRDefault="00BC7E27" w:rsidP="008B3FFE">
      <w:pPr>
        <w:numPr>
          <w:ilvl w:val="0"/>
          <w:numId w:val="69"/>
        </w:numPr>
        <w:spacing w:before="120" w:after="120" w:line="276" w:lineRule="auto"/>
        <w:ind w:left="714" w:hanging="357"/>
        <w:contextualSpacing/>
        <w:jc w:val="both"/>
        <w:rPr>
          <w:rFonts w:eastAsia="Calibri" w:cstheme="minorHAnsi"/>
          <w:sz w:val="24"/>
          <w:szCs w:val="24"/>
          <w:lang w:val="en-US" w:eastAsia="ar-SA"/>
        </w:rPr>
      </w:pPr>
      <w:r w:rsidRPr="00BC7E27">
        <w:rPr>
          <w:rFonts w:eastAsia="Calibri" w:cstheme="minorHAnsi"/>
          <w:sz w:val="24"/>
          <w:szCs w:val="24"/>
          <w:lang w:val="en-US" w:eastAsia="ar-SA"/>
        </w:rPr>
        <w:t>Program pomoći u kući starijim osobama “Žene za Zagorje”</w:t>
      </w:r>
    </w:p>
    <w:p w14:paraId="0A5CEAF1" w14:textId="77777777" w:rsidR="00BC7E27" w:rsidRPr="00BC7E27" w:rsidRDefault="00BC7E27" w:rsidP="00BC7E27">
      <w:pPr>
        <w:spacing w:after="120" w:line="276" w:lineRule="auto"/>
        <w:jc w:val="both"/>
        <w:rPr>
          <w:rFonts w:eastAsia="Calibri" w:cstheme="minorHAnsi"/>
          <w:sz w:val="24"/>
          <w:szCs w:val="24"/>
          <w:lang w:eastAsia="ar-SA"/>
        </w:rPr>
      </w:pPr>
      <w:r w:rsidRPr="00BC7E27">
        <w:rPr>
          <w:rFonts w:eastAsia="Calibri" w:cstheme="minorHAnsi"/>
          <w:sz w:val="24"/>
          <w:szCs w:val="24"/>
          <w:lang w:eastAsia="ar-SA"/>
        </w:rPr>
        <w:t>Program pomoći u kući starijim osobama “Žene za Zagorje” je EU projekt, čija je provedba započela 01. srpnja 2018. godine, a trajat će 24 mjeseca. Cilj projekta je da se kroz provedbu različitih oblika psiho-socijalne pomoći te aktivnosti na održavanju higijene stambenog prostora, osobne higijene, higijene rublja te pomoći oko pripreme obroka, omogući starijim, bolesnim i teže pokretnim osobama da čim dulje mogu ostati u svojem domu, u poznatom okruženju. Gradsko društvo Crvenog križa Pregrada na navedenom projektu u partnerskom je odnosu s Gradskim društvom Crvenog križa Krapina i Klanjec. Na području djelovanja Gradskog društva Crvenog križa Pregrada navedenim Programom zbrinuto je 70 korisnika, a zaposleno ukupno 14 geronto domaćica.</w:t>
      </w:r>
    </w:p>
    <w:p w14:paraId="29ADE024" w14:textId="77777777" w:rsidR="00BC7E27" w:rsidRPr="00BC7E27" w:rsidRDefault="00BC7E27" w:rsidP="00BC7E27">
      <w:pPr>
        <w:spacing w:after="120" w:line="276" w:lineRule="auto"/>
        <w:jc w:val="both"/>
        <w:rPr>
          <w:rFonts w:eastAsia="Calibri" w:cstheme="minorHAnsi"/>
          <w:sz w:val="24"/>
          <w:szCs w:val="24"/>
          <w:lang w:eastAsia="ar-SA"/>
        </w:rPr>
      </w:pPr>
      <w:r w:rsidRPr="00BC7E27">
        <w:rPr>
          <w:rFonts w:eastAsia="Calibri" w:cstheme="minorHAnsi"/>
          <w:sz w:val="24"/>
          <w:szCs w:val="24"/>
          <w:lang w:eastAsia="ar-SA"/>
        </w:rPr>
        <w:t>Aktivnosti na provođenju projekta uključuju:</w:t>
      </w:r>
    </w:p>
    <w:p w14:paraId="0E7C8E96" w14:textId="77777777" w:rsidR="00BC7E27" w:rsidRPr="00BC7E27" w:rsidRDefault="00BC7E27" w:rsidP="008B3FFE">
      <w:pPr>
        <w:numPr>
          <w:ilvl w:val="0"/>
          <w:numId w:val="70"/>
        </w:numPr>
        <w:spacing w:after="0" w:line="276" w:lineRule="auto"/>
        <w:contextualSpacing/>
        <w:jc w:val="both"/>
        <w:rPr>
          <w:rFonts w:eastAsia="Calibri" w:cstheme="minorHAnsi"/>
          <w:sz w:val="24"/>
          <w:szCs w:val="24"/>
          <w:lang w:val="en-US" w:eastAsia="ar-SA"/>
        </w:rPr>
      </w:pPr>
      <w:r w:rsidRPr="00BC7E27">
        <w:rPr>
          <w:rFonts w:eastAsia="Calibri" w:cstheme="minorHAnsi"/>
          <w:sz w:val="24"/>
          <w:szCs w:val="24"/>
          <w:lang w:val="en-US" w:eastAsia="ar-SA"/>
        </w:rPr>
        <w:t>obilazak (svakodnevno ili prema dogovorenom planu) osoba korisnika programa,</w:t>
      </w:r>
    </w:p>
    <w:p w14:paraId="5B76CB3C" w14:textId="77777777" w:rsidR="00BC7E27" w:rsidRPr="00BC7E27" w:rsidRDefault="00BC7E27" w:rsidP="008B3FFE">
      <w:pPr>
        <w:numPr>
          <w:ilvl w:val="0"/>
          <w:numId w:val="70"/>
        </w:numPr>
        <w:spacing w:after="0" w:line="276" w:lineRule="auto"/>
        <w:contextualSpacing/>
        <w:jc w:val="both"/>
        <w:rPr>
          <w:rFonts w:eastAsia="Calibri" w:cstheme="minorHAnsi"/>
          <w:sz w:val="24"/>
          <w:szCs w:val="24"/>
          <w:lang w:val="en-US" w:eastAsia="ar-SA"/>
        </w:rPr>
      </w:pPr>
      <w:r w:rsidRPr="00BC7E27">
        <w:rPr>
          <w:rFonts w:eastAsia="Calibri" w:cstheme="minorHAnsi"/>
          <w:sz w:val="24"/>
          <w:szCs w:val="24"/>
          <w:lang w:val="en-US" w:eastAsia="ar-SA"/>
        </w:rPr>
        <w:t>pomoć geronto domaćica oko provođenja osobne higijene i higijene prostora,</w:t>
      </w:r>
    </w:p>
    <w:p w14:paraId="775FA638" w14:textId="77777777" w:rsidR="00BC7E27" w:rsidRPr="00BC7E27" w:rsidRDefault="00BC7E27" w:rsidP="008B3FFE">
      <w:pPr>
        <w:numPr>
          <w:ilvl w:val="0"/>
          <w:numId w:val="70"/>
        </w:numPr>
        <w:spacing w:after="0" w:line="276" w:lineRule="auto"/>
        <w:contextualSpacing/>
        <w:jc w:val="both"/>
        <w:rPr>
          <w:rFonts w:eastAsia="Calibri" w:cstheme="minorHAnsi"/>
          <w:sz w:val="24"/>
          <w:szCs w:val="24"/>
          <w:lang w:val="en-US" w:eastAsia="ar-SA"/>
        </w:rPr>
      </w:pPr>
      <w:r w:rsidRPr="00BC7E27">
        <w:rPr>
          <w:rFonts w:eastAsia="Calibri" w:cstheme="minorHAnsi"/>
          <w:sz w:val="24"/>
          <w:szCs w:val="24"/>
          <w:lang w:val="en-US" w:eastAsia="ar-SA"/>
        </w:rPr>
        <w:t>priprema jednostavnih obroka,</w:t>
      </w:r>
    </w:p>
    <w:p w14:paraId="2B78A1FD" w14:textId="77777777" w:rsidR="00BC7E27" w:rsidRPr="00BC7E27" w:rsidRDefault="00BC7E27" w:rsidP="008B3FFE">
      <w:pPr>
        <w:numPr>
          <w:ilvl w:val="0"/>
          <w:numId w:val="70"/>
        </w:numPr>
        <w:spacing w:after="0" w:line="276" w:lineRule="auto"/>
        <w:contextualSpacing/>
        <w:jc w:val="both"/>
        <w:rPr>
          <w:rFonts w:eastAsia="Calibri" w:cstheme="minorHAnsi"/>
          <w:sz w:val="24"/>
          <w:szCs w:val="24"/>
          <w:lang w:val="en-US" w:eastAsia="ar-SA"/>
        </w:rPr>
      </w:pPr>
      <w:r w:rsidRPr="00BC7E27">
        <w:rPr>
          <w:rFonts w:eastAsia="Calibri" w:cstheme="minorHAnsi"/>
          <w:sz w:val="24"/>
          <w:szCs w:val="24"/>
          <w:lang w:val="en-US" w:eastAsia="ar-SA"/>
        </w:rPr>
        <w:t>u dogovoru s fizioterapeutom provođenje fizioterapija u vidu raznih vježbi i masaža,</w:t>
      </w:r>
    </w:p>
    <w:p w14:paraId="4DEB3343" w14:textId="77777777" w:rsidR="00BC7E27" w:rsidRPr="00BC7E27" w:rsidRDefault="00BC7E27" w:rsidP="008B3FFE">
      <w:pPr>
        <w:numPr>
          <w:ilvl w:val="0"/>
          <w:numId w:val="70"/>
        </w:numPr>
        <w:spacing w:after="0" w:line="276" w:lineRule="auto"/>
        <w:contextualSpacing/>
        <w:jc w:val="both"/>
        <w:rPr>
          <w:rFonts w:eastAsia="Calibri" w:cstheme="minorHAnsi"/>
          <w:sz w:val="24"/>
          <w:szCs w:val="24"/>
          <w:lang w:val="en-US" w:eastAsia="ar-SA"/>
        </w:rPr>
      </w:pPr>
      <w:r w:rsidRPr="00BC7E27">
        <w:rPr>
          <w:rFonts w:eastAsia="Calibri" w:cstheme="minorHAnsi"/>
          <w:sz w:val="24"/>
          <w:szCs w:val="24"/>
          <w:lang w:val="en-US" w:eastAsia="ar-SA"/>
        </w:rPr>
        <w:t>uređenje stambenog prostora i prilaza u kući u suradnji s radnicima iz ostalih projekata koje provodi Gradsko društvo Crvenog križa Pregrada,</w:t>
      </w:r>
    </w:p>
    <w:p w14:paraId="531A6EB3" w14:textId="77777777" w:rsidR="00BC7E27" w:rsidRPr="00BC7E27" w:rsidRDefault="00BC7E27" w:rsidP="008B3FFE">
      <w:pPr>
        <w:numPr>
          <w:ilvl w:val="0"/>
          <w:numId w:val="70"/>
        </w:numPr>
        <w:spacing w:after="120" w:line="276" w:lineRule="auto"/>
        <w:ind w:left="714" w:hanging="357"/>
        <w:jc w:val="both"/>
        <w:rPr>
          <w:rFonts w:eastAsia="Calibri" w:cstheme="minorHAnsi"/>
          <w:sz w:val="24"/>
          <w:szCs w:val="24"/>
          <w:lang w:val="en-US" w:eastAsia="ar-SA"/>
        </w:rPr>
      </w:pPr>
      <w:r w:rsidRPr="00BC7E27">
        <w:rPr>
          <w:rFonts w:eastAsia="Calibri" w:cstheme="minorHAnsi"/>
          <w:sz w:val="24"/>
          <w:szCs w:val="24"/>
          <w:lang w:val="en-US" w:eastAsia="ar-SA"/>
        </w:rPr>
        <w:t>mjerenje krvnog tlaka i šećera u krvi u suradnji s patronažnim sestrama.</w:t>
      </w:r>
    </w:p>
    <w:p w14:paraId="3815AF4E" w14:textId="77777777" w:rsidR="00BC7E27" w:rsidRPr="00BC7E27" w:rsidRDefault="00BC7E27" w:rsidP="008B3FFE">
      <w:pPr>
        <w:numPr>
          <w:ilvl w:val="0"/>
          <w:numId w:val="69"/>
        </w:numPr>
        <w:spacing w:before="120" w:after="120" w:line="276" w:lineRule="auto"/>
        <w:ind w:left="714" w:hanging="357"/>
        <w:jc w:val="both"/>
        <w:rPr>
          <w:rFonts w:eastAsia="Calibri" w:cstheme="minorHAnsi"/>
          <w:sz w:val="24"/>
          <w:szCs w:val="24"/>
          <w:lang w:val="en-US" w:eastAsia="ar-SA"/>
        </w:rPr>
      </w:pPr>
      <w:r w:rsidRPr="00BC7E27">
        <w:rPr>
          <w:rFonts w:eastAsia="Calibri" w:cstheme="minorHAnsi"/>
          <w:sz w:val="24"/>
          <w:szCs w:val="24"/>
          <w:lang w:val="en-US" w:eastAsia="ar-SA"/>
        </w:rPr>
        <w:t>Program prijevoza starijih, nemoćnih i invalidnih osoba</w:t>
      </w:r>
    </w:p>
    <w:p w14:paraId="32F31ADA" w14:textId="77777777" w:rsidR="00BC7E27" w:rsidRPr="00BC7E27" w:rsidRDefault="00BC7E27" w:rsidP="00BC7E27">
      <w:pPr>
        <w:spacing w:before="120" w:after="120" w:line="276" w:lineRule="auto"/>
        <w:jc w:val="both"/>
        <w:rPr>
          <w:rFonts w:cstheme="minorHAnsi"/>
          <w:sz w:val="24"/>
          <w:szCs w:val="24"/>
          <w:lang w:eastAsia="ar-SA"/>
        </w:rPr>
      </w:pPr>
      <w:r w:rsidRPr="00BC7E27">
        <w:rPr>
          <w:rFonts w:cstheme="minorHAnsi"/>
          <w:sz w:val="24"/>
          <w:szCs w:val="24"/>
          <w:lang w:eastAsia="ar-SA"/>
        </w:rPr>
        <w:t>Projektom prijevoza osigurava se usluga prijevoza starijih osoba koje se na taj način potiče na ostanak u vlastitom domu te na vođenje aktivnog i neovisnog života, a u cilju smanjenja rizika od socijalne isključenosti i povećanja kvalitete života starijih osoba.</w:t>
      </w:r>
    </w:p>
    <w:p w14:paraId="3359FD08" w14:textId="77777777" w:rsidR="00BC7E27" w:rsidRPr="00BC7E27" w:rsidRDefault="00BC7E27" w:rsidP="008B3FFE">
      <w:pPr>
        <w:numPr>
          <w:ilvl w:val="0"/>
          <w:numId w:val="71"/>
        </w:numPr>
        <w:spacing w:before="120" w:after="120" w:line="276" w:lineRule="auto"/>
        <w:ind w:left="714" w:hanging="357"/>
        <w:contextualSpacing/>
        <w:jc w:val="both"/>
        <w:rPr>
          <w:rFonts w:eastAsia="Calibri" w:cstheme="minorHAnsi"/>
          <w:sz w:val="24"/>
          <w:szCs w:val="24"/>
          <w:lang w:val="en-US" w:eastAsia="ar-SA"/>
        </w:rPr>
      </w:pPr>
      <w:r w:rsidRPr="00BC7E27">
        <w:rPr>
          <w:rFonts w:eastAsia="Calibri" w:cstheme="minorHAnsi"/>
          <w:sz w:val="24"/>
          <w:szCs w:val="24"/>
          <w:lang w:val="en-US" w:eastAsia="ar-SA"/>
        </w:rPr>
        <w:t>Program „Klub 60+“</w:t>
      </w:r>
    </w:p>
    <w:p w14:paraId="1E4CDB99" w14:textId="77777777" w:rsidR="00BC7E27" w:rsidRPr="00BC7E27" w:rsidRDefault="00BC7E27" w:rsidP="00BC7E27">
      <w:pPr>
        <w:spacing w:before="120" w:after="120" w:line="276" w:lineRule="auto"/>
        <w:jc w:val="both"/>
        <w:rPr>
          <w:rFonts w:cstheme="minorHAnsi"/>
          <w:sz w:val="24"/>
          <w:szCs w:val="24"/>
          <w:lang w:eastAsia="ar-SA"/>
        </w:rPr>
      </w:pPr>
      <w:r w:rsidRPr="00BC7E27">
        <w:rPr>
          <w:rFonts w:cstheme="minorHAnsi"/>
          <w:sz w:val="24"/>
          <w:szCs w:val="24"/>
          <w:lang w:eastAsia="ar-SA"/>
        </w:rPr>
        <w:t>Program „Klub 60+“ nudi svakodnevne usluge druženja i međusobne komunikacije starijih osoba, raznih razonoda, igara, korisnici su uključeni u svakodnevna zbivanja, mogu međusobno dijeliti svoja životna iskustva.</w:t>
      </w:r>
    </w:p>
    <w:p w14:paraId="05913F32" w14:textId="77777777" w:rsidR="00BC7E27" w:rsidRPr="00BC7E27" w:rsidRDefault="00BC7E27" w:rsidP="00BC7E27">
      <w:pPr>
        <w:spacing w:before="120" w:after="120" w:line="276" w:lineRule="auto"/>
        <w:jc w:val="both"/>
        <w:rPr>
          <w:rFonts w:cstheme="minorHAnsi"/>
          <w:sz w:val="24"/>
          <w:szCs w:val="24"/>
          <w:lang w:eastAsia="ar-SA"/>
        </w:rPr>
      </w:pPr>
      <w:r w:rsidRPr="00BC7E27">
        <w:rPr>
          <w:rFonts w:cstheme="minorHAnsi"/>
          <w:sz w:val="24"/>
          <w:szCs w:val="24"/>
          <w:lang w:eastAsia="ar-SA"/>
        </w:rPr>
        <w:t>Kroz dugoročnu primjenu ovog Programa planira se postići sprječavanje socijalne isključenosti starijih osoba, senzibiliziranje javnosti na potrebe starijih osoba, poticanje volonterstva u radu sa starijim osobama.</w:t>
      </w:r>
    </w:p>
    <w:p w14:paraId="30322700" w14:textId="77777777" w:rsidR="00BC7E27" w:rsidRPr="00BC7E27" w:rsidRDefault="00BC7E27" w:rsidP="008B3FFE">
      <w:pPr>
        <w:numPr>
          <w:ilvl w:val="0"/>
          <w:numId w:val="71"/>
        </w:numPr>
        <w:spacing w:before="120" w:after="120" w:line="276" w:lineRule="auto"/>
        <w:ind w:left="714" w:hanging="357"/>
        <w:contextualSpacing/>
        <w:jc w:val="both"/>
        <w:rPr>
          <w:rFonts w:eastAsia="Calibri" w:cstheme="minorHAnsi"/>
          <w:sz w:val="24"/>
          <w:szCs w:val="24"/>
          <w:lang w:val="en-US" w:eastAsia="ar-SA"/>
        </w:rPr>
      </w:pPr>
      <w:r w:rsidRPr="00BC7E27">
        <w:rPr>
          <w:rFonts w:eastAsia="Calibri" w:cstheme="minorHAnsi"/>
          <w:sz w:val="24"/>
          <w:szCs w:val="24"/>
          <w:lang w:val="en-US" w:eastAsia="ar-SA"/>
        </w:rPr>
        <w:t>Program „Čuvajmo ih“</w:t>
      </w:r>
    </w:p>
    <w:p w14:paraId="0F0EE992" w14:textId="77777777" w:rsidR="00BC7E27" w:rsidRPr="00BC7E27" w:rsidRDefault="00BC7E27" w:rsidP="00BC7E27">
      <w:pPr>
        <w:spacing w:before="120" w:after="120" w:line="276" w:lineRule="auto"/>
        <w:jc w:val="both"/>
        <w:rPr>
          <w:rFonts w:cstheme="minorHAnsi"/>
          <w:sz w:val="24"/>
          <w:szCs w:val="24"/>
          <w:lang w:eastAsia="ar-SA"/>
        </w:rPr>
      </w:pPr>
      <w:r w:rsidRPr="00BC7E27">
        <w:rPr>
          <w:rFonts w:cstheme="minorHAnsi"/>
          <w:sz w:val="24"/>
          <w:szCs w:val="24"/>
          <w:lang w:eastAsia="ar-SA"/>
        </w:rPr>
        <w:t>Program „Čuvajmo ih“ namijenjen je zaštiti starijih i nemoćnih osoba slabijeg imovinskog stanja, osiguranjem zaštitnih maska i dezinficijenskih sredstva, a sve s ciljem smanjenja rizika zaraze koronavirusom.</w:t>
      </w:r>
    </w:p>
    <w:p w14:paraId="4A232CDA" w14:textId="77777777" w:rsidR="00BC7E27" w:rsidRPr="00BC7E27" w:rsidRDefault="00BC7E27" w:rsidP="008B3FFE">
      <w:pPr>
        <w:numPr>
          <w:ilvl w:val="0"/>
          <w:numId w:val="71"/>
        </w:numPr>
        <w:spacing w:before="120" w:after="120" w:line="276" w:lineRule="auto"/>
        <w:ind w:left="714" w:hanging="357"/>
        <w:contextualSpacing/>
        <w:jc w:val="both"/>
        <w:rPr>
          <w:rFonts w:eastAsia="Calibri" w:cstheme="minorHAnsi"/>
          <w:sz w:val="24"/>
          <w:szCs w:val="24"/>
          <w:lang w:val="en-US" w:eastAsia="ar-SA"/>
        </w:rPr>
      </w:pPr>
      <w:r w:rsidRPr="00BC7E27">
        <w:rPr>
          <w:rFonts w:eastAsia="Calibri" w:cstheme="minorHAnsi"/>
          <w:sz w:val="24"/>
          <w:szCs w:val="24"/>
          <w:lang w:val="en-US" w:eastAsia="ar-SA"/>
        </w:rPr>
        <w:lastRenderedPageBreak/>
        <w:t>Projekt „Veselo, veselo, seniori“</w:t>
      </w:r>
    </w:p>
    <w:p w14:paraId="427C847B" w14:textId="77777777" w:rsidR="00BC7E27" w:rsidRPr="00BC7E27" w:rsidRDefault="00BC7E27" w:rsidP="00BC7E27">
      <w:pPr>
        <w:spacing w:before="120" w:after="120"/>
        <w:jc w:val="both"/>
        <w:rPr>
          <w:rFonts w:cstheme="minorHAnsi"/>
          <w:sz w:val="24"/>
          <w:szCs w:val="24"/>
          <w:lang w:eastAsia="ar-SA"/>
        </w:rPr>
      </w:pPr>
      <w:r w:rsidRPr="00BC7E27">
        <w:rPr>
          <w:rFonts w:cstheme="minorHAnsi"/>
          <w:sz w:val="24"/>
          <w:szCs w:val="24"/>
          <w:lang w:eastAsia="ar-SA"/>
        </w:rPr>
        <w:t>Projektom “Veselo, veselo, seniori” unaprjeđuje se socijalna uključenost starijih osoba pružanjem učinkovitih i kvalitetnih socijalnih usluga u ruralnom području. Kroz organizaciju jačanja kapaciteta lokalnih stručnjaka, razvoj dnevnih aktivnosti i obiteljsku podršku unaprjeđuje se kvaliteta života starijih osoba, povećava socijalni kapital zajednice i međugeneracijska solidarnost. U sklopu projekta predviđene su radionice, izleti, kulturna događanja, ali i usluga prijevoza čime će se proširiti dostupnost socijalnih usluga za starije osobe u zajednici i njihova kvaliteta.</w:t>
      </w:r>
    </w:p>
    <w:p w14:paraId="3DF341FE" w14:textId="77777777" w:rsidR="00BC7E27" w:rsidRPr="00BC7E27" w:rsidRDefault="00BC7E27" w:rsidP="008B3FFE">
      <w:pPr>
        <w:numPr>
          <w:ilvl w:val="0"/>
          <w:numId w:val="71"/>
        </w:numPr>
        <w:spacing w:before="120" w:after="120" w:line="276" w:lineRule="auto"/>
        <w:contextualSpacing/>
        <w:jc w:val="both"/>
        <w:rPr>
          <w:rFonts w:eastAsia="Calibri" w:cstheme="minorHAnsi"/>
          <w:sz w:val="24"/>
          <w:szCs w:val="24"/>
          <w:lang w:val="en-US" w:eastAsia="ar-SA"/>
        </w:rPr>
      </w:pPr>
      <w:r w:rsidRPr="00BC7E27">
        <w:rPr>
          <w:rFonts w:eastAsia="Calibri" w:cstheme="minorHAnsi"/>
          <w:sz w:val="24"/>
          <w:szCs w:val="24"/>
          <w:lang w:val="en-US" w:eastAsia="ar-SA"/>
        </w:rPr>
        <w:t>Projekt „Dar za pravu stvar“</w:t>
      </w:r>
    </w:p>
    <w:p w14:paraId="383788E9" w14:textId="77777777" w:rsidR="00BC7E27" w:rsidRPr="00BC7E27" w:rsidRDefault="00BC7E27" w:rsidP="00BC7E27">
      <w:pPr>
        <w:spacing w:before="120" w:after="240"/>
        <w:jc w:val="both"/>
        <w:rPr>
          <w:rFonts w:cstheme="minorHAnsi"/>
          <w:sz w:val="24"/>
          <w:szCs w:val="24"/>
          <w:lang w:eastAsia="ar-SA"/>
        </w:rPr>
      </w:pPr>
      <w:r w:rsidRPr="00BC7E27">
        <w:rPr>
          <w:rFonts w:cstheme="minorHAnsi"/>
          <w:sz w:val="24"/>
          <w:szCs w:val="24"/>
          <w:lang w:eastAsia="ar-SA"/>
        </w:rPr>
        <w:t>Gradsko društvo Crvenog križa Pregrada u sklopu Projekta „Dar za pravu stvar“</w:t>
      </w:r>
      <w:r w:rsidRPr="00BC7E27">
        <w:rPr>
          <w:rFonts w:cstheme="minorHAnsi"/>
          <w:sz w:val="24"/>
          <w:szCs w:val="24"/>
        </w:rPr>
        <w:t xml:space="preserve"> </w:t>
      </w:r>
      <w:r w:rsidRPr="00BC7E27">
        <w:rPr>
          <w:rFonts w:cstheme="minorHAnsi"/>
          <w:sz w:val="24"/>
          <w:szCs w:val="24"/>
          <w:lang w:eastAsia="ar-SA"/>
        </w:rPr>
        <w:t xml:space="preserve">obavlja podjelu paketa hrane socijalno ugroženim kućanstvima za vrijeme trajanja epidemije koronavirusa COVID – 19. </w:t>
      </w:r>
    </w:p>
    <w:p w14:paraId="458C321A" w14:textId="77777777" w:rsidR="00BC7E27" w:rsidRPr="00BC7E27" w:rsidRDefault="00BC7E27" w:rsidP="00BC7E27">
      <w:pPr>
        <w:spacing w:before="120" w:after="120"/>
        <w:jc w:val="both"/>
        <w:rPr>
          <w:rFonts w:cstheme="minorHAnsi"/>
          <w:sz w:val="24"/>
          <w:szCs w:val="24"/>
          <w:lang w:eastAsia="ar-SA"/>
        </w:rPr>
      </w:pPr>
      <w:r w:rsidRPr="00BC7E27">
        <w:rPr>
          <w:rFonts w:cstheme="minorHAnsi"/>
          <w:sz w:val="24"/>
          <w:szCs w:val="24"/>
          <w:lang w:eastAsia="ar-SA"/>
        </w:rPr>
        <w:t xml:space="preserve">Dana 03. srpnja 2020. godine, organiziran je susret i vježba članova podmlatka i mladih Crvenog križa, koji su se pripremali i natjecali u znanju i vještinama pružanja prve pomoći ozlijeđenim i unesrećenim osobama. Vježba je održana na otvorenom prostoru kod Planinarske kuće na Kunagori uz poštivanje svih propisanih epidemioloških mjera zaštite od širenja virusa COVID-19. Sudjelovale su ekipe podmlatka i mladeži iz Osnovnih škola Desinić, Hum na Sutli i Pregrada te Srednje škole Pregrada u pratnji svojih mentora. </w:t>
      </w:r>
    </w:p>
    <w:p w14:paraId="78617422" w14:textId="4DB1435F" w:rsidR="00695C72" w:rsidRDefault="00695C72" w:rsidP="00695C72">
      <w:pPr>
        <w:pStyle w:val="Naslov4"/>
      </w:pPr>
      <w:bookmarkStart w:id="686" w:name="_Toc72322174"/>
      <w:r w:rsidRPr="00695C72">
        <w:t>Operativne snage Hrvatske gorske službe za spašavanje</w:t>
      </w:r>
      <w:bookmarkEnd w:id="686"/>
      <w:r w:rsidRPr="00695C72">
        <w:t xml:space="preserve"> </w:t>
      </w:r>
    </w:p>
    <w:p w14:paraId="5C8F8455" w14:textId="148AE67A" w:rsidR="00695C72" w:rsidRDefault="00695C72" w:rsidP="00695C72">
      <w:pPr>
        <w:pStyle w:val="Odlomakpopisa11"/>
      </w:pPr>
      <w:r w:rsidRPr="00695C72">
        <w:t>Hrvatska gorska služba spašavanja je dobrovoljna i neprofitna humanitarna služba javnog karaktera. Specijalizirana je za spašavanje na planinama, stijenama, speleološkim objektima i drugim nepristupačnim mjestima kada pri spašavanju treba primijeniti posebno stručno znanje i upotrijebiti opremu za spašavanje u planinama. Rad HGSS-a definiran je Zakonom o Hrvatskoj gorskoj službi spašavanja („Narodne novine“, broj 79/06</w:t>
      </w:r>
      <w:r>
        <w:t>,</w:t>
      </w:r>
      <w:r w:rsidRPr="00695C72">
        <w:t xml:space="preserve"> 110/15).</w:t>
      </w:r>
    </w:p>
    <w:p w14:paraId="20DABFDB" w14:textId="0E8A89AD" w:rsidR="00695C72" w:rsidRDefault="00695C72" w:rsidP="00695C72">
      <w:pPr>
        <w:pStyle w:val="Odlomakpopisa11"/>
      </w:pPr>
      <w:r>
        <w:t xml:space="preserve">Sukladno članku 4. Zakona o Hrvatskoj gorskoj službi spašavanja, </w:t>
      </w:r>
      <w:r w:rsidRPr="00695C72">
        <w:t xml:space="preserve">na područjima jedinica lokalne i područne (regionalne) samouprave osnivaju se stanice Hrvatske gorske službe spašavanja na temelju zajednički utvrđenog interesa između jedinica lokalne i područne (regionalne) samouprave i Hrvatske gorske službe spašavanja. </w:t>
      </w:r>
    </w:p>
    <w:p w14:paraId="2069FB4F" w14:textId="77777777" w:rsidR="00FD6075" w:rsidRPr="00FD6075" w:rsidRDefault="00FD6075" w:rsidP="00FD6075">
      <w:pPr>
        <w:spacing w:after="120" w:line="276" w:lineRule="auto"/>
        <w:jc w:val="both"/>
        <w:rPr>
          <w:rFonts w:eastAsia="Calibri" w:cstheme="minorHAnsi"/>
          <w:sz w:val="24"/>
          <w:szCs w:val="24"/>
          <w:lang w:eastAsia="ar-SA"/>
        </w:rPr>
      </w:pPr>
      <w:r w:rsidRPr="00FD6075">
        <w:rPr>
          <w:rFonts w:eastAsia="Calibri" w:cstheme="minorHAnsi"/>
          <w:sz w:val="24"/>
          <w:szCs w:val="24"/>
          <w:lang w:eastAsia="ar-SA"/>
        </w:rPr>
        <w:t>HGSS – Stanica Zlatar Bistrica ima ukupno 33 člana od čega je 14 gorskih spašavatelja (pripadnici službe osposobljeni za samostalno djelovanje), 14 spašavatelja (pripadnici službe s položenim minimalno jednim, a maksimalno tri temeljna tečaja) i 4 pripravnika (pripadnici službe s položenim tečajem iz prve pomoći u neurbanim sredinama). Članovi Stanice specijalisti su u pojedinim područjima unutar ili izvan HGSS-a:</w:t>
      </w:r>
    </w:p>
    <w:p w14:paraId="1CDADA4C" w14:textId="77777777" w:rsidR="00FD6075" w:rsidRPr="00FD6075" w:rsidRDefault="00FD6075" w:rsidP="008B3FFE">
      <w:pPr>
        <w:numPr>
          <w:ilvl w:val="1"/>
          <w:numId w:val="55"/>
        </w:numPr>
        <w:spacing w:after="0" w:line="276" w:lineRule="auto"/>
        <w:ind w:left="714" w:hanging="357"/>
        <w:contextualSpacing/>
        <w:jc w:val="both"/>
        <w:rPr>
          <w:rFonts w:eastAsia="Times New Roman" w:cstheme="minorHAnsi"/>
          <w:sz w:val="24"/>
          <w:szCs w:val="24"/>
          <w:lang w:val="en-US" w:eastAsia="hr-HR"/>
        </w:rPr>
      </w:pPr>
      <w:r w:rsidRPr="00FD6075">
        <w:rPr>
          <w:rFonts w:eastAsia="Times New Roman" w:cstheme="minorHAnsi"/>
          <w:sz w:val="24"/>
          <w:szCs w:val="24"/>
          <w:lang w:val="en-US" w:eastAsia="hr-HR"/>
        </w:rPr>
        <w:t>2 liječnika,</w:t>
      </w:r>
    </w:p>
    <w:p w14:paraId="12F54BDC" w14:textId="77777777" w:rsidR="00FD6075" w:rsidRPr="00FD6075" w:rsidRDefault="00FD6075" w:rsidP="008B3FFE">
      <w:pPr>
        <w:numPr>
          <w:ilvl w:val="1"/>
          <w:numId w:val="55"/>
        </w:numPr>
        <w:spacing w:after="0" w:line="276" w:lineRule="auto"/>
        <w:ind w:left="714" w:hanging="357"/>
        <w:contextualSpacing/>
        <w:jc w:val="both"/>
        <w:rPr>
          <w:rFonts w:eastAsia="Times New Roman" w:cstheme="minorHAnsi"/>
          <w:sz w:val="24"/>
          <w:szCs w:val="24"/>
          <w:lang w:val="en-US" w:eastAsia="hr-HR"/>
        </w:rPr>
      </w:pPr>
      <w:r w:rsidRPr="00FD6075">
        <w:rPr>
          <w:rFonts w:eastAsia="Times New Roman" w:cstheme="minorHAnsi"/>
          <w:sz w:val="24"/>
          <w:szCs w:val="24"/>
          <w:lang w:val="en-US" w:eastAsia="hr-HR"/>
        </w:rPr>
        <w:t>1 vodič potražnog psa,</w:t>
      </w:r>
    </w:p>
    <w:p w14:paraId="676BFDE0" w14:textId="77777777" w:rsidR="00FD6075" w:rsidRPr="00FD6075" w:rsidRDefault="00FD6075" w:rsidP="008B3FFE">
      <w:pPr>
        <w:numPr>
          <w:ilvl w:val="1"/>
          <w:numId w:val="55"/>
        </w:numPr>
        <w:spacing w:after="0" w:line="276" w:lineRule="auto"/>
        <w:ind w:left="714" w:hanging="357"/>
        <w:contextualSpacing/>
        <w:jc w:val="both"/>
        <w:rPr>
          <w:rFonts w:eastAsia="Times New Roman" w:cstheme="minorHAnsi"/>
          <w:sz w:val="24"/>
          <w:szCs w:val="24"/>
          <w:lang w:val="en-US" w:eastAsia="hr-HR"/>
        </w:rPr>
      </w:pPr>
      <w:r w:rsidRPr="00FD6075">
        <w:rPr>
          <w:rFonts w:eastAsia="Times New Roman" w:cstheme="minorHAnsi"/>
          <w:sz w:val="24"/>
          <w:szCs w:val="24"/>
          <w:lang w:val="en-US" w:eastAsia="hr-HR"/>
        </w:rPr>
        <w:t>2 pripadnika s licencom ITLS-a (international trauma life support),</w:t>
      </w:r>
    </w:p>
    <w:p w14:paraId="34F77B1A" w14:textId="77777777" w:rsidR="00FD6075" w:rsidRPr="00FD6075" w:rsidRDefault="00FD6075" w:rsidP="008B3FFE">
      <w:pPr>
        <w:numPr>
          <w:ilvl w:val="1"/>
          <w:numId w:val="55"/>
        </w:numPr>
        <w:spacing w:after="0" w:line="276" w:lineRule="auto"/>
        <w:ind w:left="714" w:hanging="357"/>
        <w:contextualSpacing/>
        <w:jc w:val="both"/>
        <w:rPr>
          <w:rFonts w:eastAsia="Times New Roman" w:cstheme="minorHAnsi"/>
          <w:sz w:val="24"/>
          <w:szCs w:val="24"/>
          <w:lang w:val="en-US" w:eastAsia="hr-HR"/>
        </w:rPr>
      </w:pPr>
      <w:r w:rsidRPr="00FD6075">
        <w:rPr>
          <w:rFonts w:eastAsia="Times New Roman" w:cstheme="minorHAnsi"/>
          <w:sz w:val="24"/>
          <w:szCs w:val="24"/>
          <w:lang w:val="en-US" w:eastAsia="hr-HR"/>
        </w:rPr>
        <w:t>1 pripadnik s licencom PITLS-a (pediatric international trauma life support),</w:t>
      </w:r>
    </w:p>
    <w:p w14:paraId="153A7089" w14:textId="77777777" w:rsidR="00FD6075" w:rsidRPr="00FD6075" w:rsidRDefault="00FD6075" w:rsidP="008B3FFE">
      <w:pPr>
        <w:numPr>
          <w:ilvl w:val="1"/>
          <w:numId w:val="55"/>
        </w:numPr>
        <w:spacing w:after="0" w:line="276" w:lineRule="auto"/>
        <w:ind w:left="714" w:hanging="357"/>
        <w:contextualSpacing/>
        <w:jc w:val="both"/>
        <w:rPr>
          <w:rFonts w:eastAsia="Times New Roman" w:cstheme="minorHAnsi"/>
          <w:sz w:val="24"/>
          <w:szCs w:val="24"/>
          <w:lang w:val="en-US" w:eastAsia="hr-HR"/>
        </w:rPr>
      </w:pPr>
      <w:r w:rsidRPr="00FD6075">
        <w:rPr>
          <w:rFonts w:eastAsia="Times New Roman" w:cstheme="minorHAnsi"/>
          <w:sz w:val="24"/>
          <w:szCs w:val="24"/>
          <w:lang w:val="en-US" w:eastAsia="hr-HR"/>
        </w:rPr>
        <w:t>9 pripadnika s licencom SRT (spašavanje iz poplava i divljih voda)a</w:t>
      </w:r>
    </w:p>
    <w:p w14:paraId="7DFBF44F" w14:textId="77777777" w:rsidR="00FD6075" w:rsidRPr="00FD6075" w:rsidRDefault="00FD6075" w:rsidP="008B3FFE">
      <w:pPr>
        <w:numPr>
          <w:ilvl w:val="1"/>
          <w:numId w:val="55"/>
        </w:numPr>
        <w:spacing w:after="0" w:line="276" w:lineRule="auto"/>
        <w:ind w:left="714" w:hanging="357"/>
        <w:contextualSpacing/>
        <w:jc w:val="both"/>
        <w:rPr>
          <w:rFonts w:eastAsia="Times New Roman" w:cstheme="minorHAnsi"/>
          <w:sz w:val="24"/>
          <w:szCs w:val="24"/>
          <w:lang w:val="en-US" w:eastAsia="hr-HR"/>
        </w:rPr>
      </w:pPr>
      <w:r w:rsidRPr="00FD6075">
        <w:rPr>
          <w:rFonts w:eastAsia="Times New Roman" w:cstheme="minorHAnsi"/>
          <w:sz w:val="24"/>
          <w:szCs w:val="24"/>
          <w:lang w:val="en-US" w:eastAsia="hr-HR"/>
        </w:rPr>
        <w:lastRenderedPageBreak/>
        <w:t>10 pripadnika osposobljenih za vođenje potražnih akcija,</w:t>
      </w:r>
    </w:p>
    <w:p w14:paraId="45D871E9" w14:textId="77777777" w:rsidR="00FD6075" w:rsidRPr="00FD6075" w:rsidRDefault="00FD6075" w:rsidP="008B3FFE">
      <w:pPr>
        <w:numPr>
          <w:ilvl w:val="1"/>
          <w:numId w:val="55"/>
        </w:numPr>
        <w:spacing w:after="0" w:line="276" w:lineRule="auto"/>
        <w:ind w:left="714" w:hanging="357"/>
        <w:contextualSpacing/>
        <w:jc w:val="both"/>
        <w:rPr>
          <w:rFonts w:eastAsia="Times New Roman" w:cstheme="minorHAnsi"/>
          <w:sz w:val="24"/>
          <w:szCs w:val="24"/>
          <w:lang w:val="en-US" w:eastAsia="hr-HR"/>
        </w:rPr>
      </w:pPr>
      <w:r w:rsidRPr="00FD6075">
        <w:rPr>
          <w:rFonts w:eastAsia="Times New Roman" w:cstheme="minorHAnsi"/>
          <w:sz w:val="24"/>
          <w:szCs w:val="24"/>
          <w:lang w:val="en-US" w:eastAsia="hr-HR"/>
        </w:rPr>
        <w:t>2 pripadnika osposobljena za kartografiju,</w:t>
      </w:r>
    </w:p>
    <w:p w14:paraId="1B96D130" w14:textId="77777777" w:rsidR="00FD6075" w:rsidRPr="00FD6075" w:rsidRDefault="00FD6075" w:rsidP="008B3FFE">
      <w:pPr>
        <w:numPr>
          <w:ilvl w:val="1"/>
          <w:numId w:val="55"/>
        </w:numPr>
        <w:spacing w:after="0" w:line="276" w:lineRule="auto"/>
        <w:ind w:left="714" w:hanging="357"/>
        <w:contextualSpacing/>
        <w:jc w:val="both"/>
        <w:rPr>
          <w:rFonts w:eastAsia="Times New Roman" w:cstheme="minorHAnsi"/>
          <w:sz w:val="24"/>
          <w:szCs w:val="24"/>
          <w:lang w:val="en-US" w:eastAsia="hr-HR"/>
        </w:rPr>
      </w:pPr>
      <w:r w:rsidRPr="00FD6075">
        <w:rPr>
          <w:rFonts w:eastAsia="Times New Roman" w:cstheme="minorHAnsi"/>
          <w:sz w:val="24"/>
          <w:szCs w:val="24"/>
          <w:lang w:val="en-US" w:eastAsia="hr-HR"/>
        </w:rPr>
        <w:t>2 pripadnika osposobljena za spašavanje iz helikoptera,</w:t>
      </w:r>
    </w:p>
    <w:p w14:paraId="03E3D43D" w14:textId="77777777" w:rsidR="00FD6075" w:rsidRPr="00FD6075" w:rsidRDefault="00FD6075" w:rsidP="008B3FFE">
      <w:pPr>
        <w:numPr>
          <w:ilvl w:val="1"/>
          <w:numId w:val="55"/>
        </w:numPr>
        <w:spacing w:after="0" w:line="276" w:lineRule="auto"/>
        <w:ind w:left="714" w:hanging="357"/>
        <w:contextualSpacing/>
        <w:jc w:val="both"/>
        <w:rPr>
          <w:rFonts w:eastAsia="Times New Roman" w:cstheme="minorHAnsi"/>
          <w:sz w:val="24"/>
          <w:szCs w:val="24"/>
          <w:lang w:val="en-US" w:eastAsia="hr-HR"/>
        </w:rPr>
      </w:pPr>
      <w:r w:rsidRPr="00FD6075">
        <w:rPr>
          <w:rFonts w:eastAsia="Times New Roman" w:cstheme="minorHAnsi"/>
          <w:sz w:val="24"/>
          <w:szCs w:val="24"/>
          <w:lang w:val="en-US" w:eastAsia="hr-HR"/>
        </w:rPr>
        <w:t>2 učitelja skijanja,</w:t>
      </w:r>
    </w:p>
    <w:p w14:paraId="5651EBAB" w14:textId="77777777" w:rsidR="00FD6075" w:rsidRPr="00FD6075" w:rsidRDefault="00FD6075" w:rsidP="008B3FFE">
      <w:pPr>
        <w:numPr>
          <w:ilvl w:val="1"/>
          <w:numId w:val="55"/>
        </w:numPr>
        <w:spacing w:after="120" w:line="276" w:lineRule="auto"/>
        <w:ind w:left="714" w:hanging="357"/>
        <w:jc w:val="both"/>
        <w:rPr>
          <w:rFonts w:eastAsia="Times New Roman" w:cstheme="minorHAnsi"/>
          <w:sz w:val="24"/>
          <w:szCs w:val="24"/>
          <w:lang w:val="en-US" w:eastAsia="hr-HR"/>
        </w:rPr>
      </w:pPr>
      <w:r w:rsidRPr="00FD6075">
        <w:rPr>
          <w:rFonts w:eastAsia="Times New Roman" w:cstheme="minorHAnsi"/>
          <w:sz w:val="24"/>
          <w:szCs w:val="24"/>
          <w:lang w:val="en-US" w:eastAsia="hr-HR"/>
        </w:rPr>
        <w:t>2 operatora bespilotne letjelice.</w:t>
      </w:r>
    </w:p>
    <w:p w14:paraId="1FCAF237" w14:textId="77777777" w:rsidR="00FD6075" w:rsidRPr="00FD6075" w:rsidRDefault="00FD6075" w:rsidP="00FD6075">
      <w:pPr>
        <w:spacing w:after="120" w:line="276" w:lineRule="auto"/>
        <w:jc w:val="both"/>
        <w:rPr>
          <w:rFonts w:eastAsia="Calibri" w:cstheme="minorHAnsi"/>
          <w:sz w:val="24"/>
          <w:szCs w:val="24"/>
          <w:lang w:eastAsia="ar-SA"/>
        </w:rPr>
      </w:pPr>
      <w:r w:rsidRPr="00FD6075">
        <w:rPr>
          <w:rFonts w:eastAsia="Calibri" w:cstheme="minorHAnsi"/>
          <w:sz w:val="24"/>
          <w:szCs w:val="24"/>
          <w:lang w:eastAsia="ar-SA"/>
        </w:rPr>
        <w:t xml:space="preserve">HGSS </w:t>
      </w:r>
      <w:r w:rsidRPr="00FD6075">
        <w:rPr>
          <w:rFonts w:eastAsia="Calibri" w:cstheme="minorHAnsi"/>
          <w:sz w:val="24"/>
          <w:szCs w:val="24"/>
          <w:lang w:eastAsia="ar-SA"/>
        </w:rPr>
        <w:sym w:font="Symbol" w:char="F02D"/>
      </w:r>
      <w:r w:rsidRPr="00FD6075">
        <w:rPr>
          <w:rFonts w:eastAsia="Calibri" w:cstheme="minorHAnsi"/>
          <w:sz w:val="24"/>
          <w:szCs w:val="24"/>
          <w:lang w:eastAsia="ar-SA"/>
        </w:rPr>
        <w:t xml:space="preserve"> Stanica Zlatar Bistrica raspolaže sa specijalnom, atestiranom opremom za spašavanje u planinama ili većim visinama, te u slučaju potresa i poplava, odnosno u slučajevima kada ni jedna druga služba to ne može:</w:t>
      </w:r>
    </w:p>
    <w:p w14:paraId="47BADB75"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2 osobna vozila,</w:t>
      </w:r>
    </w:p>
    <w:p w14:paraId="6681E92C"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3 terenska vozila,</w:t>
      </w:r>
    </w:p>
    <w:p w14:paraId="20DB3CBD"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1 quad vozilo,</w:t>
      </w:r>
    </w:p>
    <w:p w14:paraId="15B5ECE3"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1 motorne sanjke,</w:t>
      </w:r>
    </w:p>
    <w:p w14:paraId="7F4D8C37"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1 bespilotna letjelica (dron),</w:t>
      </w:r>
    </w:p>
    <w:p w14:paraId="5D090C52"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1 motorna pila,</w:t>
      </w:r>
    </w:p>
    <w:p w14:paraId="3F2A86D2"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1 specijalizirana brdska nosiljka Mariner,</w:t>
      </w:r>
    </w:p>
    <w:p w14:paraId="5D8308BE"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1 specijalizirana nosiljka UT 2000,</w:t>
      </w:r>
    </w:p>
    <w:p w14:paraId="06F354CB"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1 specijalizirana nosiljka „kliješta“,</w:t>
      </w:r>
    </w:p>
    <w:p w14:paraId="40089536"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1 specijalizirana nosiljka za snježne uvjete „akja“,</w:t>
      </w:r>
    </w:p>
    <w:p w14:paraId="24510B91"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1 specijalizirana nosiljka za speleo spašavanje,</w:t>
      </w:r>
    </w:p>
    <w:p w14:paraId="54357013"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1 imobilizacijska daska,</w:t>
      </w:r>
    </w:p>
    <w:p w14:paraId="21195DCC"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1 nosiljka,</w:t>
      </w:r>
    </w:p>
    <w:p w14:paraId="65302D3B"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2 vakuum madraca (imobilizacijsko sredstvo za cijelo tijelo),</w:t>
      </w:r>
    </w:p>
    <w:p w14:paraId="04440D46"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2 seta blue splint udlaga,</w:t>
      </w:r>
    </w:p>
    <w:p w14:paraId="41BDEBEE"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2 AED (defibrilator),</w:t>
      </w:r>
    </w:p>
    <w:p w14:paraId="2E10D776"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1 liječnički ruksak (sadrži ampularij, lijekove, boce s infuzijom, zavojni materijal, set za intubaciju, pulsni oksimetar i dr.),</w:t>
      </w:r>
    </w:p>
    <w:p w14:paraId="5726A714"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4 torbe za prvu pomoć (svaka od njih sadržava imobilizacijski ovratnik, udlage, zavojni materijal, pulsni oksimetar i dr.),</w:t>
      </w:r>
    </w:p>
    <w:p w14:paraId="00E4829C"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2 boce s kisikom,</w:t>
      </w:r>
    </w:p>
    <w:p w14:paraId="59735411"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8 prijenosnih radio uređaja,</w:t>
      </w:r>
    </w:p>
    <w:p w14:paraId="386CEF43"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1 stacionarni radio uređaj,</w:t>
      </w:r>
    </w:p>
    <w:p w14:paraId="4623AF89"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10 ručnih radio uređaja tetra,</w:t>
      </w:r>
    </w:p>
    <w:p w14:paraId="6211FE92"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 xml:space="preserve">2 stacionarna radio uređaja tetra, </w:t>
      </w:r>
    </w:p>
    <w:p w14:paraId="67602524"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18 ručnih GPS uređaja,</w:t>
      </w:r>
    </w:p>
    <w:p w14:paraId="6E7DCAD0"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5 kompleta za speleo spašavanje,</w:t>
      </w:r>
    </w:p>
    <w:p w14:paraId="6ADA8D9D"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motorna pila,</w:t>
      </w:r>
    </w:p>
    <w:p w14:paraId="5D77AA35"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2 kompleta za spašavanje na divljim vodama i poplavama,</w:t>
      </w:r>
    </w:p>
    <w:p w14:paraId="52C99BEE"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2 kompleta za spašavanje paraglajdera sa stable,</w:t>
      </w:r>
    </w:p>
    <w:p w14:paraId="1B6FC9C9"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5 pari turnih skija s krznima (omogućuju hodanje po snijegu),</w:t>
      </w:r>
    </w:p>
    <w:p w14:paraId="2A9CF312"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lastRenderedPageBreak/>
        <w:t>1 puška za prebacivanje užeta na veće udaljenosti,</w:t>
      </w:r>
    </w:p>
    <w:p w14:paraId="6225C537"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1 baterijska bušilica za stijenska spašavanja,</w:t>
      </w:r>
    </w:p>
    <w:p w14:paraId="5E0BBA5A"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1 uže od 200 metara,</w:t>
      </w:r>
    </w:p>
    <w:p w14:paraId="02F8F3B4"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5 komada užadi od 100 metara,</w:t>
      </w:r>
    </w:p>
    <w:p w14:paraId="23A9EE2D"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4 komada užadi od 50 metara,</w:t>
      </w:r>
    </w:p>
    <w:p w14:paraId="4922E727"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3 komada užadi od 60 metar,</w:t>
      </w:r>
    </w:p>
    <w:p w14:paraId="5B0A937D"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3 komada užadi od 30 metara,</w:t>
      </w:r>
    </w:p>
    <w:p w14:paraId="3FC917D3"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30 komada razne pomoćne užadi,</w:t>
      </w:r>
    </w:p>
    <w:p w14:paraId="20A3C555" w14:textId="77777777" w:rsidR="00FD6075" w:rsidRPr="00FD6075" w:rsidRDefault="00FD6075" w:rsidP="008B3FFE">
      <w:pPr>
        <w:numPr>
          <w:ilvl w:val="0"/>
          <w:numId w:val="56"/>
        </w:numPr>
        <w:spacing w:after="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vitlo za uže, za stijensko spašavanje,</w:t>
      </w:r>
    </w:p>
    <w:p w14:paraId="45D612E3" w14:textId="77777777" w:rsidR="00FD6075" w:rsidRPr="00FD6075" w:rsidRDefault="00FD6075" w:rsidP="008B3FFE">
      <w:pPr>
        <w:numPr>
          <w:ilvl w:val="0"/>
          <w:numId w:val="56"/>
        </w:numPr>
        <w:spacing w:after="120" w:line="276" w:lineRule="auto"/>
        <w:ind w:left="714" w:hanging="357"/>
        <w:jc w:val="both"/>
        <w:rPr>
          <w:rFonts w:ascii="Calibri" w:eastAsia="Calibri" w:hAnsi="Calibri" w:cs="Times New Roman"/>
          <w:sz w:val="24"/>
          <w:lang w:val="en-US" w:eastAsia="ar-SA"/>
        </w:rPr>
      </w:pPr>
      <w:r w:rsidRPr="00FD6075">
        <w:rPr>
          <w:rFonts w:ascii="Calibri" w:eastAsia="Calibri" w:hAnsi="Calibri" w:cs="Times New Roman"/>
          <w:sz w:val="24"/>
          <w:lang w:val="en-US" w:eastAsia="ar-SA"/>
        </w:rPr>
        <w:t>preko 100 komada raznih spravica i komada specijalizirane opreme koja se koristi za izradu sistema kod spašavanja (karabineri, spuštalice, koloture, gurtne, itd.)</w:t>
      </w:r>
    </w:p>
    <w:p w14:paraId="409F7378" w14:textId="77777777" w:rsidR="00FD6075" w:rsidRPr="00FD6075" w:rsidRDefault="00FD6075" w:rsidP="00FD6075">
      <w:pPr>
        <w:spacing w:after="120" w:line="276" w:lineRule="auto"/>
        <w:jc w:val="both"/>
        <w:rPr>
          <w:rFonts w:eastAsia="Calibri" w:cstheme="minorHAnsi"/>
          <w:sz w:val="24"/>
          <w:szCs w:val="24"/>
          <w:lang w:eastAsia="ar-SA"/>
        </w:rPr>
      </w:pPr>
      <w:r w:rsidRPr="00FD6075">
        <w:rPr>
          <w:rFonts w:eastAsia="Calibri" w:cstheme="minorHAnsi"/>
          <w:sz w:val="24"/>
          <w:szCs w:val="24"/>
          <w:lang w:eastAsia="ar-SA"/>
        </w:rPr>
        <w:t xml:space="preserve">HGSS – Stanica Zlatar Bistrica je relativno dobro opremljena, a početkom 2021. godine očekuje se nabavka opreme za spašavanje te novog kombi vozila kroz projekt „Jačanje kapaciteta HGSS-a – Sigurna Hrvatska“. </w:t>
      </w:r>
    </w:p>
    <w:p w14:paraId="401D96BD" w14:textId="77777777" w:rsidR="00FD6075" w:rsidRPr="00FD6075" w:rsidRDefault="00FD6075" w:rsidP="00FD6075">
      <w:pPr>
        <w:spacing w:after="120" w:line="276" w:lineRule="auto"/>
        <w:jc w:val="both"/>
        <w:rPr>
          <w:rFonts w:eastAsia="Calibri" w:cstheme="minorHAnsi"/>
          <w:sz w:val="24"/>
          <w:szCs w:val="24"/>
          <w:lang w:eastAsia="ar-SA"/>
        </w:rPr>
      </w:pPr>
      <w:r w:rsidRPr="00FD6075">
        <w:rPr>
          <w:rFonts w:eastAsia="Calibri" w:cstheme="minorHAnsi"/>
          <w:sz w:val="24"/>
          <w:szCs w:val="24"/>
          <w:lang w:eastAsia="ar-SA"/>
        </w:rPr>
        <w:t xml:space="preserve">HGSS – Stanica Zlatar Bistrica tijekom 2020. godine sudjelovala je u sljedećima akcijama i intervencijama: </w:t>
      </w:r>
    </w:p>
    <w:p w14:paraId="4A2CA9D3" w14:textId="7DE20219" w:rsidR="00FD6075" w:rsidRPr="00FD6075" w:rsidRDefault="00FD6075" w:rsidP="00FD6075">
      <w:pPr>
        <w:keepNext/>
        <w:spacing w:after="0" w:line="276" w:lineRule="auto"/>
        <w:rPr>
          <w:rFonts w:ascii="Calibri" w:eastAsia="Calibri" w:hAnsi="Calibri" w:cs="Arial"/>
          <w:b/>
          <w:bCs/>
          <w:sz w:val="20"/>
          <w:szCs w:val="20"/>
          <w:lang w:eastAsia="zh-CN"/>
        </w:rPr>
      </w:pPr>
      <w:bookmarkStart w:id="687" w:name="_Toc72322470"/>
      <w:r w:rsidRPr="00FD6075">
        <w:rPr>
          <w:rFonts w:ascii="Calibri" w:eastAsia="Calibri" w:hAnsi="Calibri" w:cs="Arial"/>
          <w:b/>
          <w:bCs/>
          <w:sz w:val="20"/>
          <w:szCs w:val="20"/>
          <w:lang w:eastAsia="zh-CN"/>
        </w:rPr>
        <w:t xml:space="preserve">Tablica </w:t>
      </w:r>
      <w:r w:rsidRPr="00FD6075">
        <w:rPr>
          <w:rFonts w:ascii="Calibri" w:eastAsia="Calibri" w:hAnsi="Calibri" w:cs="Arial"/>
          <w:b/>
          <w:bCs/>
          <w:sz w:val="20"/>
          <w:szCs w:val="20"/>
          <w:lang w:eastAsia="zh-CN"/>
        </w:rPr>
        <w:fldChar w:fldCharType="begin"/>
      </w:r>
      <w:r w:rsidRPr="00FD6075">
        <w:rPr>
          <w:rFonts w:ascii="Calibri" w:eastAsia="Calibri" w:hAnsi="Calibri" w:cs="Arial"/>
          <w:b/>
          <w:bCs/>
          <w:sz w:val="20"/>
          <w:szCs w:val="20"/>
          <w:lang w:eastAsia="zh-CN"/>
        </w:rPr>
        <w:instrText xml:space="preserve"> SEQ Tablica \* ARABIC </w:instrText>
      </w:r>
      <w:r w:rsidRPr="00FD6075">
        <w:rPr>
          <w:rFonts w:ascii="Calibri" w:eastAsia="Calibri" w:hAnsi="Calibri" w:cs="Arial"/>
          <w:b/>
          <w:bCs/>
          <w:sz w:val="20"/>
          <w:szCs w:val="20"/>
          <w:lang w:eastAsia="zh-CN"/>
        </w:rPr>
        <w:fldChar w:fldCharType="separate"/>
      </w:r>
      <w:r w:rsidR="008205E2">
        <w:rPr>
          <w:rFonts w:ascii="Calibri" w:eastAsia="Calibri" w:hAnsi="Calibri" w:cs="Arial"/>
          <w:b/>
          <w:bCs/>
          <w:noProof/>
          <w:sz w:val="20"/>
          <w:szCs w:val="20"/>
          <w:lang w:eastAsia="zh-CN"/>
        </w:rPr>
        <w:t>74</w:t>
      </w:r>
      <w:r w:rsidRPr="00FD6075">
        <w:rPr>
          <w:rFonts w:ascii="Calibri" w:eastAsia="Calibri" w:hAnsi="Calibri" w:cs="Arial"/>
          <w:b/>
          <w:bCs/>
          <w:noProof/>
          <w:sz w:val="20"/>
          <w:szCs w:val="20"/>
          <w:lang w:eastAsia="zh-CN"/>
        </w:rPr>
        <w:fldChar w:fldCharType="end"/>
      </w:r>
      <w:r w:rsidRPr="00FD6075">
        <w:rPr>
          <w:rFonts w:ascii="Calibri" w:eastAsia="Calibri" w:hAnsi="Calibri" w:cs="Arial"/>
          <w:b/>
          <w:bCs/>
          <w:sz w:val="20"/>
          <w:szCs w:val="20"/>
          <w:lang w:eastAsia="zh-CN"/>
        </w:rPr>
        <w:t>. Akcije i intervencije: HGSS – Stanica Zlatar Bistrica</w:t>
      </w:r>
      <w:bookmarkEnd w:id="687"/>
    </w:p>
    <w:tbl>
      <w:tblPr>
        <w:tblStyle w:val="Reetkatablice"/>
        <w:tblW w:w="0" w:type="auto"/>
        <w:tblLook w:val="04A0" w:firstRow="1" w:lastRow="0" w:firstColumn="1" w:lastColumn="0" w:noHBand="0" w:noVBand="1"/>
      </w:tblPr>
      <w:tblGrid>
        <w:gridCol w:w="690"/>
        <w:gridCol w:w="1585"/>
        <w:gridCol w:w="1254"/>
        <w:gridCol w:w="1848"/>
        <w:gridCol w:w="1035"/>
        <w:gridCol w:w="2365"/>
      </w:tblGrid>
      <w:tr w:rsidR="00FD6075" w:rsidRPr="00FD6075" w14:paraId="54AD7578" w14:textId="77777777" w:rsidTr="00FD6075">
        <w:trPr>
          <w:trHeight w:val="410"/>
          <w:tblHeader/>
        </w:trPr>
        <w:tc>
          <w:tcPr>
            <w:tcW w:w="694" w:type="dxa"/>
            <w:vAlign w:val="center"/>
          </w:tcPr>
          <w:p w14:paraId="2E7BE356" w14:textId="77777777" w:rsidR="00FD6075" w:rsidRPr="00FD6075" w:rsidRDefault="00FD6075" w:rsidP="00FD6075">
            <w:pPr>
              <w:spacing w:line="276" w:lineRule="auto"/>
              <w:jc w:val="center"/>
              <w:rPr>
                <w:rFonts w:asciiTheme="minorHAnsi" w:hAnsiTheme="minorHAnsi" w:cstheme="minorHAnsi"/>
                <w:b/>
                <w:bCs/>
                <w:lang w:eastAsia="ar-SA"/>
              </w:rPr>
            </w:pPr>
            <w:r w:rsidRPr="00FD6075">
              <w:rPr>
                <w:rFonts w:asciiTheme="minorHAnsi" w:hAnsiTheme="minorHAnsi" w:cstheme="minorHAnsi"/>
                <w:b/>
                <w:bCs/>
                <w:lang w:eastAsia="ar-SA"/>
              </w:rPr>
              <w:t>R.BR.</w:t>
            </w:r>
          </w:p>
        </w:tc>
        <w:tc>
          <w:tcPr>
            <w:tcW w:w="1630" w:type="dxa"/>
            <w:vAlign w:val="center"/>
          </w:tcPr>
          <w:p w14:paraId="61CD325B" w14:textId="77777777" w:rsidR="00FD6075" w:rsidRPr="00FD6075" w:rsidRDefault="00FD6075" w:rsidP="00FD6075">
            <w:pPr>
              <w:spacing w:line="276" w:lineRule="auto"/>
              <w:jc w:val="center"/>
              <w:rPr>
                <w:rFonts w:asciiTheme="minorHAnsi" w:hAnsiTheme="minorHAnsi" w:cstheme="minorHAnsi"/>
                <w:b/>
                <w:bCs/>
                <w:lang w:eastAsia="ar-SA"/>
              </w:rPr>
            </w:pPr>
            <w:r w:rsidRPr="00FD6075">
              <w:rPr>
                <w:rFonts w:asciiTheme="minorHAnsi" w:hAnsiTheme="minorHAnsi" w:cstheme="minorHAnsi"/>
                <w:b/>
                <w:bCs/>
                <w:lang w:eastAsia="ar-SA"/>
              </w:rPr>
              <w:t>PODRUČJE</w:t>
            </w:r>
          </w:p>
        </w:tc>
        <w:tc>
          <w:tcPr>
            <w:tcW w:w="1264" w:type="dxa"/>
            <w:vAlign w:val="center"/>
          </w:tcPr>
          <w:p w14:paraId="1811BE47" w14:textId="77777777" w:rsidR="00FD6075" w:rsidRPr="00FD6075" w:rsidRDefault="00FD6075" w:rsidP="00FD6075">
            <w:pPr>
              <w:spacing w:line="276" w:lineRule="auto"/>
              <w:jc w:val="center"/>
              <w:rPr>
                <w:rFonts w:cstheme="minorHAnsi"/>
                <w:b/>
                <w:bCs/>
                <w:lang w:eastAsia="ar-SA"/>
              </w:rPr>
            </w:pPr>
            <w:r w:rsidRPr="00FD6075">
              <w:rPr>
                <w:rFonts w:asciiTheme="minorHAnsi" w:hAnsiTheme="minorHAnsi" w:cstheme="minorHAnsi"/>
                <w:b/>
                <w:bCs/>
                <w:lang w:eastAsia="ar-SA"/>
              </w:rPr>
              <w:t>DATUM</w:t>
            </w:r>
          </w:p>
        </w:tc>
        <w:tc>
          <w:tcPr>
            <w:tcW w:w="1936" w:type="dxa"/>
            <w:vAlign w:val="center"/>
          </w:tcPr>
          <w:p w14:paraId="7BBD6EE0" w14:textId="77777777" w:rsidR="00FD6075" w:rsidRPr="00FD6075" w:rsidRDefault="00FD6075" w:rsidP="00FD6075">
            <w:pPr>
              <w:spacing w:line="276" w:lineRule="auto"/>
              <w:jc w:val="center"/>
              <w:rPr>
                <w:rFonts w:asciiTheme="minorHAnsi" w:hAnsiTheme="minorHAnsi" w:cstheme="minorHAnsi"/>
                <w:b/>
                <w:bCs/>
                <w:lang w:eastAsia="ar-SA"/>
              </w:rPr>
            </w:pPr>
            <w:r w:rsidRPr="00FD6075">
              <w:rPr>
                <w:rFonts w:asciiTheme="minorHAnsi" w:hAnsiTheme="minorHAnsi" w:cstheme="minorHAnsi"/>
                <w:b/>
                <w:bCs/>
                <w:lang w:eastAsia="ar-SA"/>
              </w:rPr>
              <w:t>TIP AKCIJE</w:t>
            </w:r>
          </w:p>
        </w:tc>
        <w:tc>
          <w:tcPr>
            <w:tcW w:w="1035" w:type="dxa"/>
            <w:vAlign w:val="center"/>
          </w:tcPr>
          <w:p w14:paraId="2D537359" w14:textId="77777777" w:rsidR="00FD6075" w:rsidRPr="00FD6075" w:rsidRDefault="00FD6075" w:rsidP="00FD6075">
            <w:pPr>
              <w:spacing w:line="276" w:lineRule="auto"/>
              <w:jc w:val="center"/>
              <w:rPr>
                <w:rFonts w:asciiTheme="minorHAnsi" w:hAnsiTheme="minorHAnsi" w:cstheme="minorHAnsi"/>
                <w:b/>
                <w:bCs/>
                <w:lang w:eastAsia="ar-SA"/>
              </w:rPr>
            </w:pPr>
            <w:r w:rsidRPr="00FD6075">
              <w:rPr>
                <w:rFonts w:asciiTheme="minorHAnsi" w:hAnsiTheme="minorHAnsi" w:cstheme="minorHAnsi"/>
                <w:b/>
                <w:bCs/>
                <w:lang w:eastAsia="ar-SA"/>
              </w:rPr>
              <w:t>BROJ ČLANOVA</w:t>
            </w:r>
          </w:p>
        </w:tc>
        <w:tc>
          <w:tcPr>
            <w:tcW w:w="2501" w:type="dxa"/>
            <w:vAlign w:val="center"/>
          </w:tcPr>
          <w:p w14:paraId="757CED6D" w14:textId="77777777" w:rsidR="00FD6075" w:rsidRPr="00FD6075" w:rsidRDefault="00FD6075" w:rsidP="00FD6075">
            <w:pPr>
              <w:spacing w:line="276" w:lineRule="auto"/>
              <w:jc w:val="center"/>
              <w:rPr>
                <w:rFonts w:asciiTheme="minorHAnsi" w:hAnsiTheme="minorHAnsi" w:cstheme="minorHAnsi"/>
                <w:b/>
                <w:bCs/>
                <w:lang w:eastAsia="ar-SA"/>
              </w:rPr>
            </w:pPr>
            <w:r w:rsidRPr="00FD6075">
              <w:rPr>
                <w:rFonts w:asciiTheme="minorHAnsi" w:hAnsiTheme="minorHAnsi" w:cstheme="minorHAnsi"/>
                <w:b/>
                <w:bCs/>
                <w:lang w:eastAsia="ar-SA"/>
              </w:rPr>
              <w:t>ISHOD</w:t>
            </w:r>
          </w:p>
        </w:tc>
      </w:tr>
      <w:tr w:rsidR="00FD6075" w:rsidRPr="00FD6075" w14:paraId="254EA561" w14:textId="77777777" w:rsidTr="00FD6075">
        <w:tc>
          <w:tcPr>
            <w:tcW w:w="694" w:type="dxa"/>
            <w:vAlign w:val="center"/>
          </w:tcPr>
          <w:p w14:paraId="1D8054A3"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5F3BB519"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Skijalište Sljeme</w:t>
            </w:r>
          </w:p>
        </w:tc>
        <w:tc>
          <w:tcPr>
            <w:tcW w:w="1264" w:type="dxa"/>
            <w:vAlign w:val="center"/>
          </w:tcPr>
          <w:p w14:paraId="109F6FA7" w14:textId="77777777" w:rsidR="00FD6075" w:rsidRPr="00FD6075" w:rsidRDefault="00FD6075" w:rsidP="00FD6075">
            <w:pPr>
              <w:spacing w:line="276" w:lineRule="auto"/>
              <w:jc w:val="center"/>
              <w:rPr>
                <w:rFonts w:cstheme="minorHAnsi"/>
                <w:lang w:eastAsia="ar-SA"/>
              </w:rPr>
            </w:pPr>
            <w:r w:rsidRPr="00FD6075">
              <w:rPr>
                <w:rFonts w:asciiTheme="minorHAnsi" w:hAnsiTheme="minorHAnsi" w:cstheme="minorHAnsi"/>
                <w:lang w:eastAsia="ar-SA"/>
              </w:rPr>
              <w:t>19.01.2020.</w:t>
            </w:r>
          </w:p>
        </w:tc>
        <w:tc>
          <w:tcPr>
            <w:tcW w:w="1936" w:type="dxa"/>
            <w:vAlign w:val="center"/>
          </w:tcPr>
          <w:p w14:paraId="4F8B1EE7"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Intervencija – Pružanje PP (ispomoć Stanici Zagreb)</w:t>
            </w:r>
            <w:r w:rsidRPr="00FD6075">
              <w:rPr>
                <w:rFonts w:asciiTheme="minorHAnsi" w:hAnsiTheme="minorHAnsi" w:cstheme="minorHAnsi"/>
                <w:lang w:eastAsia="ar-SA"/>
              </w:rPr>
              <w:tab/>
            </w:r>
          </w:p>
        </w:tc>
        <w:tc>
          <w:tcPr>
            <w:tcW w:w="1035" w:type="dxa"/>
            <w:vAlign w:val="center"/>
          </w:tcPr>
          <w:p w14:paraId="272D5777"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2</w:t>
            </w:r>
          </w:p>
        </w:tc>
        <w:tc>
          <w:tcPr>
            <w:tcW w:w="2501" w:type="dxa"/>
            <w:vAlign w:val="center"/>
          </w:tcPr>
          <w:p w14:paraId="11813804"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Osobi pružena prva pomoć, te je ona predana na daljnje zbrinjavanje HMP.</w:t>
            </w:r>
          </w:p>
        </w:tc>
      </w:tr>
      <w:tr w:rsidR="00FD6075" w:rsidRPr="00FD6075" w14:paraId="0C3FD4E0" w14:textId="77777777" w:rsidTr="00FD6075">
        <w:tc>
          <w:tcPr>
            <w:tcW w:w="694" w:type="dxa"/>
            <w:vAlign w:val="center"/>
          </w:tcPr>
          <w:p w14:paraId="552B4F5B"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79903D15"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Skijalište Sljeme</w:t>
            </w:r>
          </w:p>
        </w:tc>
        <w:tc>
          <w:tcPr>
            <w:tcW w:w="1264" w:type="dxa"/>
            <w:vAlign w:val="center"/>
          </w:tcPr>
          <w:p w14:paraId="2D844577"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08.02.2020.</w:t>
            </w:r>
          </w:p>
        </w:tc>
        <w:tc>
          <w:tcPr>
            <w:tcW w:w="1936" w:type="dxa"/>
            <w:vAlign w:val="center"/>
          </w:tcPr>
          <w:p w14:paraId="4669C35E"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Intervencija – Pružanje PP (ispomoć Stanici Zagreb)</w:t>
            </w:r>
            <w:r w:rsidRPr="00FD6075">
              <w:rPr>
                <w:rFonts w:asciiTheme="minorHAnsi" w:hAnsiTheme="minorHAnsi" w:cstheme="minorHAnsi"/>
                <w:lang w:eastAsia="ar-SA"/>
              </w:rPr>
              <w:tab/>
            </w:r>
          </w:p>
        </w:tc>
        <w:tc>
          <w:tcPr>
            <w:tcW w:w="1035" w:type="dxa"/>
            <w:vAlign w:val="center"/>
          </w:tcPr>
          <w:p w14:paraId="6278BE85"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1</w:t>
            </w:r>
          </w:p>
        </w:tc>
        <w:tc>
          <w:tcPr>
            <w:tcW w:w="2501" w:type="dxa"/>
            <w:vAlign w:val="center"/>
          </w:tcPr>
          <w:p w14:paraId="4D31D832"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Osobi pružena prva pomoć, te je ona predana na daljnje zbrinjavanje HMP.</w:t>
            </w:r>
          </w:p>
        </w:tc>
      </w:tr>
      <w:tr w:rsidR="00FD6075" w:rsidRPr="00FD6075" w14:paraId="44D7747D" w14:textId="77777777" w:rsidTr="00FD6075">
        <w:tc>
          <w:tcPr>
            <w:tcW w:w="694" w:type="dxa"/>
            <w:vAlign w:val="center"/>
          </w:tcPr>
          <w:p w14:paraId="07D65FA2"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461F7D8D"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Stubičke toplice</w:t>
            </w:r>
          </w:p>
        </w:tc>
        <w:tc>
          <w:tcPr>
            <w:tcW w:w="1264" w:type="dxa"/>
            <w:vAlign w:val="center"/>
          </w:tcPr>
          <w:p w14:paraId="412070CD"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28.03.2020.</w:t>
            </w:r>
          </w:p>
        </w:tc>
        <w:tc>
          <w:tcPr>
            <w:tcW w:w="1936" w:type="dxa"/>
            <w:vAlign w:val="center"/>
          </w:tcPr>
          <w:p w14:paraId="14943580"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Intervencija – provjera terena nakon urušavanja tla kao posljedica potresa</w:t>
            </w:r>
          </w:p>
        </w:tc>
        <w:tc>
          <w:tcPr>
            <w:tcW w:w="1035" w:type="dxa"/>
            <w:vAlign w:val="center"/>
          </w:tcPr>
          <w:p w14:paraId="14D53EDA"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5</w:t>
            </w:r>
          </w:p>
        </w:tc>
        <w:tc>
          <w:tcPr>
            <w:tcW w:w="2501" w:type="dxa"/>
            <w:vAlign w:val="center"/>
          </w:tcPr>
          <w:p w14:paraId="53D8F262"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Napravljen izvid bespilotnom letjelicom, i postavljene barijere oko samog otvora u tlu.</w:t>
            </w:r>
          </w:p>
        </w:tc>
      </w:tr>
      <w:tr w:rsidR="00FD6075" w:rsidRPr="00FD6075" w14:paraId="6897F9AC" w14:textId="77777777" w:rsidTr="00FD6075">
        <w:tc>
          <w:tcPr>
            <w:tcW w:w="694" w:type="dxa"/>
            <w:vAlign w:val="center"/>
          </w:tcPr>
          <w:p w14:paraId="189CC5EA"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51616811"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Mihovljan</w:t>
            </w:r>
          </w:p>
        </w:tc>
        <w:tc>
          <w:tcPr>
            <w:tcW w:w="1264" w:type="dxa"/>
            <w:vAlign w:val="center"/>
          </w:tcPr>
          <w:p w14:paraId="20E227A6"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02.04.2020.</w:t>
            </w:r>
          </w:p>
        </w:tc>
        <w:tc>
          <w:tcPr>
            <w:tcW w:w="1936" w:type="dxa"/>
            <w:vAlign w:val="center"/>
          </w:tcPr>
          <w:p w14:paraId="1F17CC1F"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Suradnja na dostavi hrane sa</w:t>
            </w:r>
            <w:r w:rsidRPr="00FD6075">
              <w:rPr>
                <w:rFonts w:asciiTheme="minorHAnsi" w:hAnsiTheme="minorHAnsi" w:cstheme="minorHAnsi"/>
                <w:lang w:eastAsia="ar-SA"/>
              </w:rPr>
              <w:tab/>
              <w:t>GDCK Zlatar zbog Pandemije Covid 19</w:t>
            </w:r>
          </w:p>
        </w:tc>
        <w:tc>
          <w:tcPr>
            <w:tcW w:w="1035" w:type="dxa"/>
            <w:vAlign w:val="center"/>
          </w:tcPr>
          <w:p w14:paraId="6EFE794E"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1</w:t>
            </w:r>
          </w:p>
        </w:tc>
        <w:tc>
          <w:tcPr>
            <w:tcW w:w="2501" w:type="dxa"/>
            <w:vAlign w:val="center"/>
          </w:tcPr>
          <w:p w14:paraId="3380A072"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Dostavljena hrana potrebitim kućanstvima</w:t>
            </w:r>
          </w:p>
        </w:tc>
      </w:tr>
      <w:tr w:rsidR="00FD6075" w:rsidRPr="00FD6075" w14:paraId="72FBF2E2" w14:textId="77777777" w:rsidTr="00FD6075">
        <w:tc>
          <w:tcPr>
            <w:tcW w:w="694" w:type="dxa"/>
            <w:vAlign w:val="center"/>
          </w:tcPr>
          <w:p w14:paraId="29522788"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4FC36366"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Zlatar, Zlatar Bistrica, Konjščina, Mače</w:t>
            </w:r>
          </w:p>
        </w:tc>
        <w:tc>
          <w:tcPr>
            <w:tcW w:w="1264" w:type="dxa"/>
            <w:vAlign w:val="center"/>
          </w:tcPr>
          <w:p w14:paraId="15C9157A"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10.04.2020.</w:t>
            </w:r>
          </w:p>
        </w:tc>
        <w:tc>
          <w:tcPr>
            <w:tcW w:w="1936" w:type="dxa"/>
            <w:vAlign w:val="center"/>
          </w:tcPr>
          <w:p w14:paraId="5E499F7E"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Suradnja na dostavi hrane sa</w:t>
            </w:r>
            <w:r w:rsidRPr="00FD6075">
              <w:rPr>
                <w:rFonts w:asciiTheme="minorHAnsi" w:hAnsiTheme="minorHAnsi" w:cstheme="minorHAnsi"/>
                <w:lang w:eastAsia="ar-SA"/>
              </w:rPr>
              <w:tab/>
              <w:t>GDCK Zlatar zbog Pandemije Covid 19</w:t>
            </w:r>
          </w:p>
        </w:tc>
        <w:tc>
          <w:tcPr>
            <w:tcW w:w="1035" w:type="dxa"/>
            <w:vAlign w:val="center"/>
          </w:tcPr>
          <w:p w14:paraId="49788B20"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2</w:t>
            </w:r>
          </w:p>
        </w:tc>
        <w:tc>
          <w:tcPr>
            <w:tcW w:w="2501" w:type="dxa"/>
            <w:vAlign w:val="center"/>
          </w:tcPr>
          <w:p w14:paraId="307E291C"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Dostavljena hrana potrebitim kućanstvima</w:t>
            </w:r>
          </w:p>
        </w:tc>
      </w:tr>
      <w:tr w:rsidR="00FD6075" w:rsidRPr="00FD6075" w14:paraId="216905B7" w14:textId="77777777" w:rsidTr="00FD6075">
        <w:tc>
          <w:tcPr>
            <w:tcW w:w="694" w:type="dxa"/>
            <w:vAlign w:val="center"/>
          </w:tcPr>
          <w:p w14:paraId="46A1AE87"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43B15692"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Brezovica Petrovska</w:t>
            </w:r>
          </w:p>
        </w:tc>
        <w:tc>
          <w:tcPr>
            <w:tcW w:w="1264" w:type="dxa"/>
            <w:vAlign w:val="center"/>
          </w:tcPr>
          <w:p w14:paraId="0552FD9A" w14:textId="77777777" w:rsidR="00FD6075" w:rsidRPr="00FD6075" w:rsidRDefault="00FD6075" w:rsidP="00FD6075">
            <w:pPr>
              <w:spacing w:line="276" w:lineRule="auto"/>
              <w:jc w:val="center"/>
              <w:rPr>
                <w:rFonts w:cstheme="minorHAnsi"/>
                <w:lang w:eastAsia="ar-SA"/>
              </w:rPr>
            </w:pPr>
            <w:r w:rsidRPr="00FD6075">
              <w:rPr>
                <w:rFonts w:asciiTheme="minorHAnsi" w:hAnsiTheme="minorHAnsi" w:cstheme="minorHAnsi"/>
                <w:lang w:eastAsia="ar-SA"/>
              </w:rPr>
              <w:t>19.04.2020.</w:t>
            </w:r>
          </w:p>
        </w:tc>
        <w:tc>
          <w:tcPr>
            <w:tcW w:w="1936" w:type="dxa"/>
            <w:vAlign w:val="center"/>
          </w:tcPr>
          <w:p w14:paraId="5BD7B943"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Potražna akcija</w:t>
            </w:r>
          </w:p>
        </w:tc>
        <w:tc>
          <w:tcPr>
            <w:tcW w:w="1035" w:type="dxa"/>
            <w:vAlign w:val="center"/>
          </w:tcPr>
          <w:p w14:paraId="7DEB21A4"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19</w:t>
            </w:r>
          </w:p>
        </w:tc>
        <w:tc>
          <w:tcPr>
            <w:tcW w:w="2501" w:type="dxa"/>
            <w:vAlign w:val="center"/>
          </w:tcPr>
          <w:p w14:paraId="40769CC5"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Osoba pronađena</w:t>
            </w:r>
          </w:p>
        </w:tc>
      </w:tr>
      <w:tr w:rsidR="00FD6075" w:rsidRPr="00FD6075" w14:paraId="664E7832" w14:textId="77777777" w:rsidTr="00FD6075">
        <w:tc>
          <w:tcPr>
            <w:tcW w:w="694" w:type="dxa"/>
            <w:vAlign w:val="center"/>
          </w:tcPr>
          <w:p w14:paraId="550CF048"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6C6AD9D6"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Celine Samoborske</w:t>
            </w:r>
          </w:p>
        </w:tc>
        <w:tc>
          <w:tcPr>
            <w:tcW w:w="1264" w:type="dxa"/>
            <w:vAlign w:val="center"/>
          </w:tcPr>
          <w:p w14:paraId="5A33E538"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25.05.2020</w:t>
            </w:r>
          </w:p>
          <w:p w14:paraId="13ED8690"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26.05.2020</w:t>
            </w:r>
          </w:p>
        </w:tc>
        <w:tc>
          <w:tcPr>
            <w:tcW w:w="1936" w:type="dxa"/>
            <w:vAlign w:val="center"/>
          </w:tcPr>
          <w:p w14:paraId="1A500766"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 xml:space="preserve"> Potražna akcija (ispomoć Stanici Samobor)</w:t>
            </w:r>
          </w:p>
        </w:tc>
        <w:tc>
          <w:tcPr>
            <w:tcW w:w="1035" w:type="dxa"/>
            <w:vAlign w:val="center"/>
          </w:tcPr>
          <w:p w14:paraId="0B3899AB"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2</w:t>
            </w:r>
          </w:p>
        </w:tc>
        <w:tc>
          <w:tcPr>
            <w:tcW w:w="2501" w:type="dxa"/>
            <w:vAlign w:val="center"/>
          </w:tcPr>
          <w:p w14:paraId="156BDEC9"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Osoba pronađena</w:t>
            </w:r>
          </w:p>
        </w:tc>
      </w:tr>
      <w:tr w:rsidR="00FD6075" w:rsidRPr="00FD6075" w14:paraId="66716480" w14:textId="77777777" w:rsidTr="00FD6075">
        <w:tc>
          <w:tcPr>
            <w:tcW w:w="694" w:type="dxa"/>
            <w:vAlign w:val="center"/>
          </w:tcPr>
          <w:p w14:paraId="6B65F253"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410E4407"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Gornja Plemenšćina</w:t>
            </w:r>
          </w:p>
        </w:tc>
        <w:tc>
          <w:tcPr>
            <w:tcW w:w="1264" w:type="dxa"/>
            <w:vAlign w:val="center"/>
          </w:tcPr>
          <w:p w14:paraId="5B548D58"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04.07.2020.</w:t>
            </w:r>
          </w:p>
        </w:tc>
        <w:tc>
          <w:tcPr>
            <w:tcW w:w="1936" w:type="dxa"/>
            <w:vAlign w:val="center"/>
          </w:tcPr>
          <w:p w14:paraId="55BF49C6"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Potražna akcija</w:t>
            </w:r>
          </w:p>
        </w:tc>
        <w:tc>
          <w:tcPr>
            <w:tcW w:w="1035" w:type="dxa"/>
            <w:vAlign w:val="center"/>
          </w:tcPr>
          <w:p w14:paraId="267E24D8"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10</w:t>
            </w:r>
          </w:p>
        </w:tc>
        <w:tc>
          <w:tcPr>
            <w:tcW w:w="2501" w:type="dxa"/>
            <w:vAlign w:val="center"/>
          </w:tcPr>
          <w:p w14:paraId="50584C3B"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Osoba pronađena</w:t>
            </w:r>
          </w:p>
        </w:tc>
      </w:tr>
      <w:tr w:rsidR="00FD6075" w:rsidRPr="00FD6075" w14:paraId="7CA824B6" w14:textId="77777777" w:rsidTr="00FD6075">
        <w:tc>
          <w:tcPr>
            <w:tcW w:w="694" w:type="dxa"/>
            <w:vAlign w:val="center"/>
          </w:tcPr>
          <w:p w14:paraId="27296003"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795520F0"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Glina</w:t>
            </w:r>
          </w:p>
        </w:tc>
        <w:tc>
          <w:tcPr>
            <w:tcW w:w="1264" w:type="dxa"/>
            <w:vAlign w:val="center"/>
          </w:tcPr>
          <w:p w14:paraId="51DD8CD3"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25.06.2020.</w:t>
            </w:r>
          </w:p>
        </w:tc>
        <w:tc>
          <w:tcPr>
            <w:tcW w:w="1936" w:type="dxa"/>
            <w:vAlign w:val="center"/>
          </w:tcPr>
          <w:p w14:paraId="3B705B63"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Nadzor zračnog prostora (ispomoć MUP)</w:t>
            </w:r>
          </w:p>
        </w:tc>
        <w:tc>
          <w:tcPr>
            <w:tcW w:w="1035" w:type="dxa"/>
            <w:vAlign w:val="center"/>
          </w:tcPr>
          <w:p w14:paraId="606EAB8C"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1</w:t>
            </w:r>
          </w:p>
        </w:tc>
        <w:tc>
          <w:tcPr>
            <w:tcW w:w="2501" w:type="dxa"/>
            <w:vAlign w:val="center"/>
          </w:tcPr>
          <w:p w14:paraId="10B7F7BF"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Nadziranje migrantskih ruta</w:t>
            </w:r>
          </w:p>
        </w:tc>
      </w:tr>
      <w:tr w:rsidR="00FD6075" w:rsidRPr="00FD6075" w14:paraId="7993CC0F" w14:textId="77777777" w:rsidTr="00FD6075">
        <w:tc>
          <w:tcPr>
            <w:tcW w:w="694" w:type="dxa"/>
            <w:vAlign w:val="center"/>
          </w:tcPr>
          <w:p w14:paraId="59956183"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52CAC11F"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Novi Golubovec</w:t>
            </w:r>
          </w:p>
        </w:tc>
        <w:tc>
          <w:tcPr>
            <w:tcW w:w="1264" w:type="dxa"/>
            <w:vAlign w:val="center"/>
          </w:tcPr>
          <w:p w14:paraId="475F96A1"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 xml:space="preserve">07.07.2020. </w:t>
            </w:r>
          </w:p>
        </w:tc>
        <w:tc>
          <w:tcPr>
            <w:tcW w:w="1936" w:type="dxa"/>
            <w:vAlign w:val="center"/>
          </w:tcPr>
          <w:p w14:paraId="39228C8F"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Izvid rudničkog okna – nastavak akcije iz 2016.</w:t>
            </w:r>
          </w:p>
        </w:tc>
        <w:tc>
          <w:tcPr>
            <w:tcW w:w="1035" w:type="dxa"/>
            <w:vAlign w:val="center"/>
          </w:tcPr>
          <w:p w14:paraId="7D771D44"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1</w:t>
            </w:r>
          </w:p>
        </w:tc>
        <w:tc>
          <w:tcPr>
            <w:tcW w:w="2501" w:type="dxa"/>
            <w:vAlign w:val="center"/>
          </w:tcPr>
          <w:p w14:paraId="5DAAB94E"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Pregledano rudničko okno, utvrđena nemogućnost ulaska u isto</w:t>
            </w:r>
          </w:p>
        </w:tc>
      </w:tr>
      <w:tr w:rsidR="00FD6075" w:rsidRPr="00FD6075" w14:paraId="3C7B142A" w14:textId="77777777" w:rsidTr="00FD6075">
        <w:tc>
          <w:tcPr>
            <w:tcW w:w="694" w:type="dxa"/>
            <w:vAlign w:val="center"/>
          </w:tcPr>
          <w:p w14:paraId="36085CC7"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79DC058C"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NP Mljet</w:t>
            </w:r>
          </w:p>
        </w:tc>
        <w:tc>
          <w:tcPr>
            <w:tcW w:w="1264" w:type="dxa"/>
            <w:vAlign w:val="center"/>
          </w:tcPr>
          <w:p w14:paraId="08CDC21A"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27.07.2020.</w:t>
            </w:r>
          </w:p>
        </w:tc>
        <w:tc>
          <w:tcPr>
            <w:tcW w:w="1936" w:type="dxa"/>
            <w:vAlign w:val="center"/>
          </w:tcPr>
          <w:p w14:paraId="589C04D5"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Potražna akcija uslijed redovnog dežurstva</w:t>
            </w:r>
          </w:p>
        </w:tc>
        <w:tc>
          <w:tcPr>
            <w:tcW w:w="1035" w:type="dxa"/>
            <w:vAlign w:val="center"/>
          </w:tcPr>
          <w:p w14:paraId="747251B7"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1</w:t>
            </w:r>
          </w:p>
        </w:tc>
        <w:tc>
          <w:tcPr>
            <w:tcW w:w="2501" w:type="dxa"/>
            <w:vAlign w:val="center"/>
          </w:tcPr>
          <w:p w14:paraId="60B5E0B9"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Osoba pronađena</w:t>
            </w:r>
          </w:p>
        </w:tc>
      </w:tr>
      <w:tr w:rsidR="00FD6075" w:rsidRPr="00FD6075" w14:paraId="4C176167" w14:textId="77777777" w:rsidTr="00FD6075">
        <w:tc>
          <w:tcPr>
            <w:tcW w:w="694" w:type="dxa"/>
            <w:vAlign w:val="center"/>
          </w:tcPr>
          <w:p w14:paraId="58C16BDE"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0F5410F9"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Dotrščina</w:t>
            </w:r>
          </w:p>
        </w:tc>
        <w:tc>
          <w:tcPr>
            <w:tcW w:w="1264" w:type="dxa"/>
            <w:vAlign w:val="center"/>
          </w:tcPr>
          <w:p w14:paraId="271BD476"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06.08.2020.</w:t>
            </w:r>
          </w:p>
        </w:tc>
        <w:tc>
          <w:tcPr>
            <w:tcW w:w="1936" w:type="dxa"/>
            <w:vAlign w:val="center"/>
          </w:tcPr>
          <w:p w14:paraId="71B26897"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Potražna akcija (ispomoć Stanici Zagreb)</w:t>
            </w:r>
          </w:p>
        </w:tc>
        <w:tc>
          <w:tcPr>
            <w:tcW w:w="1035" w:type="dxa"/>
            <w:vAlign w:val="center"/>
          </w:tcPr>
          <w:p w14:paraId="64634BC2"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7</w:t>
            </w:r>
          </w:p>
        </w:tc>
        <w:tc>
          <w:tcPr>
            <w:tcW w:w="2501" w:type="dxa"/>
            <w:vAlign w:val="center"/>
          </w:tcPr>
          <w:p w14:paraId="505E48B0"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Osoba pronađena</w:t>
            </w:r>
          </w:p>
        </w:tc>
      </w:tr>
      <w:tr w:rsidR="00FD6075" w:rsidRPr="00FD6075" w14:paraId="76C60EE5" w14:textId="77777777" w:rsidTr="00FD6075">
        <w:tc>
          <w:tcPr>
            <w:tcW w:w="694" w:type="dxa"/>
            <w:vAlign w:val="center"/>
          </w:tcPr>
          <w:p w14:paraId="3800819D"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06792BAC"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Medvednica – Horvatove stube</w:t>
            </w:r>
          </w:p>
        </w:tc>
        <w:tc>
          <w:tcPr>
            <w:tcW w:w="1264" w:type="dxa"/>
            <w:vAlign w:val="center"/>
          </w:tcPr>
          <w:p w14:paraId="718D0B78"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23.08.2020.</w:t>
            </w:r>
          </w:p>
        </w:tc>
        <w:tc>
          <w:tcPr>
            <w:tcW w:w="1936" w:type="dxa"/>
            <w:vAlign w:val="center"/>
          </w:tcPr>
          <w:p w14:paraId="4AFDFE51" w14:textId="77777777" w:rsidR="00FD6075" w:rsidRPr="00FD6075" w:rsidRDefault="00FD6075" w:rsidP="00FD6075">
            <w:pPr>
              <w:spacing w:line="276" w:lineRule="auto"/>
              <w:rPr>
                <w:rFonts w:asciiTheme="minorHAnsi" w:hAnsiTheme="minorHAnsi" w:cstheme="minorHAnsi"/>
                <w:lang w:eastAsia="ar-SA"/>
              </w:rPr>
            </w:pPr>
            <w:r w:rsidRPr="00FD6075">
              <w:rPr>
                <w:rFonts w:cstheme="minorHAnsi"/>
                <w:lang w:eastAsia="ar-SA"/>
              </w:rPr>
              <w:t>Potražna akcija</w:t>
            </w:r>
          </w:p>
        </w:tc>
        <w:tc>
          <w:tcPr>
            <w:tcW w:w="1035" w:type="dxa"/>
            <w:vAlign w:val="center"/>
          </w:tcPr>
          <w:p w14:paraId="0D124FDB"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13</w:t>
            </w:r>
          </w:p>
        </w:tc>
        <w:tc>
          <w:tcPr>
            <w:tcW w:w="2501" w:type="dxa"/>
            <w:vAlign w:val="center"/>
          </w:tcPr>
          <w:p w14:paraId="128E43A7"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Lažna dojava</w:t>
            </w:r>
          </w:p>
        </w:tc>
      </w:tr>
      <w:tr w:rsidR="00FD6075" w:rsidRPr="00FD6075" w14:paraId="6B23BCBF" w14:textId="77777777" w:rsidTr="00FD6075">
        <w:tc>
          <w:tcPr>
            <w:tcW w:w="694" w:type="dxa"/>
            <w:vAlign w:val="center"/>
          </w:tcPr>
          <w:p w14:paraId="27364DFF"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695AEB34"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Bistra</w:t>
            </w:r>
          </w:p>
        </w:tc>
        <w:tc>
          <w:tcPr>
            <w:tcW w:w="1264" w:type="dxa"/>
            <w:vAlign w:val="center"/>
          </w:tcPr>
          <w:p w14:paraId="5FFE133D"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 xml:space="preserve">22.08.2020. </w:t>
            </w:r>
          </w:p>
        </w:tc>
        <w:tc>
          <w:tcPr>
            <w:tcW w:w="1936" w:type="dxa"/>
            <w:vAlign w:val="center"/>
          </w:tcPr>
          <w:p w14:paraId="3134F3D6"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Potražna akcija (ispomoć Stanici Zagreb)</w:t>
            </w:r>
          </w:p>
        </w:tc>
        <w:tc>
          <w:tcPr>
            <w:tcW w:w="1035" w:type="dxa"/>
            <w:vAlign w:val="center"/>
          </w:tcPr>
          <w:p w14:paraId="577B2910"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11</w:t>
            </w:r>
          </w:p>
        </w:tc>
        <w:tc>
          <w:tcPr>
            <w:tcW w:w="2501" w:type="dxa"/>
            <w:vAlign w:val="center"/>
          </w:tcPr>
          <w:p w14:paraId="2AE3403A"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Osoba pronađena</w:t>
            </w:r>
          </w:p>
        </w:tc>
      </w:tr>
      <w:tr w:rsidR="00FD6075" w:rsidRPr="00FD6075" w14:paraId="52D15208" w14:textId="77777777" w:rsidTr="00FD6075">
        <w:tc>
          <w:tcPr>
            <w:tcW w:w="694" w:type="dxa"/>
            <w:vAlign w:val="center"/>
          </w:tcPr>
          <w:p w14:paraId="550CD6C2"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6897B58D" w14:textId="77777777" w:rsidR="00FD6075" w:rsidRPr="00FD6075" w:rsidRDefault="00FD6075" w:rsidP="00FD6075">
            <w:pPr>
              <w:spacing w:line="276" w:lineRule="auto"/>
              <w:rPr>
                <w:rFonts w:cstheme="minorHAnsi"/>
                <w:lang w:eastAsia="ar-SA"/>
              </w:rPr>
            </w:pPr>
            <w:r w:rsidRPr="00FD6075">
              <w:rPr>
                <w:rFonts w:cstheme="minorHAnsi"/>
                <w:lang w:eastAsia="ar-SA"/>
              </w:rPr>
              <w:t>Gornja Stubica</w:t>
            </w:r>
          </w:p>
        </w:tc>
        <w:tc>
          <w:tcPr>
            <w:tcW w:w="1264" w:type="dxa"/>
            <w:vAlign w:val="center"/>
          </w:tcPr>
          <w:p w14:paraId="1F1CE3B3"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04.09.2020.</w:t>
            </w:r>
          </w:p>
        </w:tc>
        <w:tc>
          <w:tcPr>
            <w:tcW w:w="1936" w:type="dxa"/>
            <w:vAlign w:val="center"/>
          </w:tcPr>
          <w:p w14:paraId="32581F12" w14:textId="77777777" w:rsidR="00FD6075" w:rsidRPr="00FD6075" w:rsidRDefault="00FD6075" w:rsidP="00FD6075">
            <w:pPr>
              <w:spacing w:line="276" w:lineRule="auto"/>
              <w:rPr>
                <w:rFonts w:cstheme="minorHAnsi"/>
                <w:lang w:eastAsia="ar-SA"/>
              </w:rPr>
            </w:pPr>
            <w:r w:rsidRPr="00FD6075">
              <w:rPr>
                <w:rFonts w:cstheme="minorHAnsi"/>
                <w:lang w:eastAsia="ar-SA"/>
              </w:rPr>
              <w:t>Potražna akcija</w:t>
            </w:r>
          </w:p>
        </w:tc>
        <w:tc>
          <w:tcPr>
            <w:tcW w:w="1035" w:type="dxa"/>
            <w:vAlign w:val="center"/>
          </w:tcPr>
          <w:p w14:paraId="79ACD598"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9</w:t>
            </w:r>
          </w:p>
        </w:tc>
        <w:tc>
          <w:tcPr>
            <w:tcW w:w="2501" w:type="dxa"/>
            <w:vAlign w:val="center"/>
          </w:tcPr>
          <w:p w14:paraId="768B232C" w14:textId="77777777" w:rsidR="00FD6075" w:rsidRPr="00FD6075" w:rsidRDefault="00FD6075" w:rsidP="00FD6075">
            <w:pPr>
              <w:spacing w:line="276" w:lineRule="auto"/>
              <w:rPr>
                <w:rFonts w:cstheme="minorHAnsi"/>
                <w:lang w:eastAsia="ar-SA"/>
              </w:rPr>
            </w:pPr>
            <w:r w:rsidRPr="00FD6075">
              <w:rPr>
                <w:rFonts w:cstheme="minorHAnsi"/>
                <w:lang w:eastAsia="ar-SA"/>
              </w:rPr>
              <w:t xml:space="preserve">Osoba pronađena </w:t>
            </w:r>
          </w:p>
        </w:tc>
      </w:tr>
      <w:tr w:rsidR="00FD6075" w:rsidRPr="00FD6075" w14:paraId="23F6C773" w14:textId="77777777" w:rsidTr="00FD6075">
        <w:tc>
          <w:tcPr>
            <w:tcW w:w="694" w:type="dxa"/>
            <w:vAlign w:val="center"/>
          </w:tcPr>
          <w:p w14:paraId="4344F145"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46E8C147" w14:textId="77777777" w:rsidR="00FD6075" w:rsidRPr="00FD6075" w:rsidRDefault="00FD6075" w:rsidP="00FD6075">
            <w:pPr>
              <w:spacing w:line="276" w:lineRule="auto"/>
              <w:rPr>
                <w:rFonts w:cstheme="minorHAnsi"/>
                <w:lang w:eastAsia="ar-SA"/>
              </w:rPr>
            </w:pPr>
            <w:r w:rsidRPr="00FD6075">
              <w:rPr>
                <w:rFonts w:cstheme="minorHAnsi"/>
                <w:lang w:eastAsia="ar-SA"/>
              </w:rPr>
              <w:t>Medvednica</w:t>
            </w:r>
          </w:p>
        </w:tc>
        <w:tc>
          <w:tcPr>
            <w:tcW w:w="1264" w:type="dxa"/>
            <w:vAlign w:val="center"/>
          </w:tcPr>
          <w:p w14:paraId="6A4B9922"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06.09.2020.</w:t>
            </w:r>
          </w:p>
        </w:tc>
        <w:tc>
          <w:tcPr>
            <w:tcW w:w="1936" w:type="dxa"/>
            <w:vAlign w:val="center"/>
          </w:tcPr>
          <w:p w14:paraId="713E8D1B" w14:textId="77777777" w:rsidR="00FD6075" w:rsidRPr="00FD6075" w:rsidRDefault="00FD6075" w:rsidP="00FD6075">
            <w:pPr>
              <w:spacing w:line="276" w:lineRule="auto"/>
              <w:rPr>
                <w:rFonts w:cstheme="minorHAnsi"/>
                <w:lang w:eastAsia="ar-SA"/>
              </w:rPr>
            </w:pPr>
            <w:r w:rsidRPr="00FD6075">
              <w:rPr>
                <w:rFonts w:cstheme="minorHAnsi"/>
                <w:lang w:eastAsia="ar-SA"/>
              </w:rPr>
              <w:t>Potražna akcija</w:t>
            </w:r>
          </w:p>
        </w:tc>
        <w:tc>
          <w:tcPr>
            <w:tcW w:w="1035" w:type="dxa"/>
            <w:vAlign w:val="center"/>
          </w:tcPr>
          <w:p w14:paraId="07B84A42"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4</w:t>
            </w:r>
          </w:p>
        </w:tc>
        <w:tc>
          <w:tcPr>
            <w:tcW w:w="2501" w:type="dxa"/>
            <w:vAlign w:val="center"/>
          </w:tcPr>
          <w:p w14:paraId="44058CC9" w14:textId="77777777" w:rsidR="00FD6075" w:rsidRPr="00FD6075" w:rsidRDefault="00FD6075" w:rsidP="00FD6075">
            <w:pPr>
              <w:spacing w:line="276" w:lineRule="auto"/>
              <w:rPr>
                <w:rFonts w:cstheme="minorHAnsi"/>
                <w:lang w:eastAsia="ar-SA"/>
              </w:rPr>
            </w:pPr>
            <w:r w:rsidRPr="00FD6075">
              <w:rPr>
                <w:rFonts w:cstheme="minorHAnsi"/>
                <w:lang w:eastAsia="ar-SA"/>
              </w:rPr>
              <w:t xml:space="preserve">Osoba pronađena </w:t>
            </w:r>
          </w:p>
        </w:tc>
      </w:tr>
      <w:tr w:rsidR="00FD6075" w:rsidRPr="00FD6075" w14:paraId="26E99E38" w14:textId="77777777" w:rsidTr="00FD6075">
        <w:tc>
          <w:tcPr>
            <w:tcW w:w="694" w:type="dxa"/>
            <w:vAlign w:val="center"/>
          </w:tcPr>
          <w:p w14:paraId="4D4E44BE"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4EB00F2E" w14:textId="77777777" w:rsidR="00FD6075" w:rsidRPr="00FD6075" w:rsidRDefault="00FD6075" w:rsidP="00FD6075">
            <w:pPr>
              <w:spacing w:line="276" w:lineRule="auto"/>
              <w:rPr>
                <w:rFonts w:cstheme="minorHAnsi"/>
                <w:lang w:eastAsia="ar-SA"/>
              </w:rPr>
            </w:pPr>
            <w:r w:rsidRPr="00FD6075">
              <w:rPr>
                <w:rFonts w:cstheme="minorHAnsi"/>
                <w:lang w:eastAsia="ar-SA"/>
              </w:rPr>
              <w:t>Vukanci</w:t>
            </w:r>
          </w:p>
        </w:tc>
        <w:tc>
          <w:tcPr>
            <w:tcW w:w="1264" w:type="dxa"/>
            <w:vAlign w:val="center"/>
          </w:tcPr>
          <w:p w14:paraId="53432F9A"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19.09.2020.</w:t>
            </w:r>
          </w:p>
        </w:tc>
        <w:tc>
          <w:tcPr>
            <w:tcW w:w="1936" w:type="dxa"/>
            <w:vAlign w:val="center"/>
          </w:tcPr>
          <w:p w14:paraId="53860342" w14:textId="77777777" w:rsidR="00FD6075" w:rsidRPr="00FD6075" w:rsidRDefault="00FD6075" w:rsidP="00FD6075">
            <w:pPr>
              <w:spacing w:line="276" w:lineRule="auto"/>
              <w:rPr>
                <w:rFonts w:cstheme="minorHAnsi"/>
                <w:lang w:eastAsia="ar-SA"/>
              </w:rPr>
            </w:pPr>
            <w:r w:rsidRPr="00FD6075">
              <w:rPr>
                <w:rFonts w:cstheme="minorHAnsi"/>
                <w:lang w:eastAsia="ar-SA"/>
              </w:rPr>
              <w:t>Potražna akcija</w:t>
            </w:r>
          </w:p>
        </w:tc>
        <w:tc>
          <w:tcPr>
            <w:tcW w:w="1035" w:type="dxa"/>
            <w:vAlign w:val="center"/>
          </w:tcPr>
          <w:p w14:paraId="5737CC6C"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8</w:t>
            </w:r>
          </w:p>
        </w:tc>
        <w:tc>
          <w:tcPr>
            <w:tcW w:w="2501" w:type="dxa"/>
            <w:vAlign w:val="center"/>
          </w:tcPr>
          <w:p w14:paraId="12AA3616" w14:textId="77777777" w:rsidR="00FD6075" w:rsidRPr="00FD6075" w:rsidRDefault="00FD6075" w:rsidP="00FD6075">
            <w:pPr>
              <w:spacing w:line="276" w:lineRule="auto"/>
              <w:rPr>
                <w:rFonts w:cstheme="minorHAnsi"/>
                <w:lang w:eastAsia="ar-SA"/>
              </w:rPr>
            </w:pPr>
            <w:r w:rsidRPr="00FD6075">
              <w:rPr>
                <w:rFonts w:cstheme="minorHAnsi"/>
                <w:lang w:eastAsia="ar-SA"/>
              </w:rPr>
              <w:t xml:space="preserve">Osoba pronađena </w:t>
            </w:r>
          </w:p>
        </w:tc>
      </w:tr>
      <w:tr w:rsidR="00FD6075" w:rsidRPr="00FD6075" w14:paraId="0F3C090E" w14:textId="77777777" w:rsidTr="00FD6075">
        <w:tc>
          <w:tcPr>
            <w:tcW w:w="694" w:type="dxa"/>
            <w:vAlign w:val="center"/>
          </w:tcPr>
          <w:p w14:paraId="6B6794F8"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7FCAEAFF" w14:textId="77777777" w:rsidR="00FD6075" w:rsidRPr="00FD6075" w:rsidRDefault="00FD6075" w:rsidP="00FD6075">
            <w:pPr>
              <w:spacing w:line="276" w:lineRule="auto"/>
              <w:rPr>
                <w:rFonts w:cstheme="minorHAnsi"/>
                <w:lang w:eastAsia="ar-SA"/>
              </w:rPr>
            </w:pPr>
            <w:r w:rsidRPr="00FD6075">
              <w:rPr>
                <w:rFonts w:cstheme="minorHAnsi"/>
                <w:lang w:eastAsia="ar-SA"/>
              </w:rPr>
              <w:t>Ivanščica</w:t>
            </w:r>
          </w:p>
        </w:tc>
        <w:tc>
          <w:tcPr>
            <w:tcW w:w="1264" w:type="dxa"/>
            <w:vAlign w:val="center"/>
          </w:tcPr>
          <w:p w14:paraId="26A6310C"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25.10.2020.</w:t>
            </w:r>
          </w:p>
        </w:tc>
        <w:tc>
          <w:tcPr>
            <w:tcW w:w="1936" w:type="dxa"/>
            <w:vAlign w:val="center"/>
          </w:tcPr>
          <w:p w14:paraId="50B46F4D" w14:textId="77777777" w:rsidR="00FD6075" w:rsidRPr="00FD6075" w:rsidRDefault="00FD6075" w:rsidP="00FD6075">
            <w:pPr>
              <w:spacing w:line="276" w:lineRule="auto"/>
              <w:rPr>
                <w:rFonts w:cstheme="minorHAnsi"/>
                <w:lang w:eastAsia="ar-SA"/>
              </w:rPr>
            </w:pPr>
            <w:r w:rsidRPr="00FD6075">
              <w:rPr>
                <w:rFonts w:cstheme="minorHAnsi"/>
                <w:lang w:eastAsia="ar-SA"/>
              </w:rPr>
              <w:t>Potražna akcija sa Stanicom Varaždin</w:t>
            </w:r>
          </w:p>
        </w:tc>
        <w:tc>
          <w:tcPr>
            <w:tcW w:w="1035" w:type="dxa"/>
            <w:vAlign w:val="center"/>
          </w:tcPr>
          <w:p w14:paraId="351EC3ED"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1</w:t>
            </w:r>
          </w:p>
        </w:tc>
        <w:tc>
          <w:tcPr>
            <w:tcW w:w="2501" w:type="dxa"/>
            <w:vAlign w:val="center"/>
          </w:tcPr>
          <w:p w14:paraId="784F2499" w14:textId="77777777" w:rsidR="00FD6075" w:rsidRPr="00FD6075" w:rsidRDefault="00FD6075" w:rsidP="00FD6075">
            <w:pPr>
              <w:spacing w:line="276" w:lineRule="auto"/>
              <w:rPr>
                <w:rFonts w:cstheme="minorHAnsi"/>
                <w:lang w:eastAsia="ar-SA"/>
              </w:rPr>
            </w:pPr>
            <w:r w:rsidRPr="00FD6075">
              <w:rPr>
                <w:rFonts w:cstheme="minorHAnsi"/>
                <w:lang w:eastAsia="ar-SA"/>
              </w:rPr>
              <w:t>Osobe pronađene</w:t>
            </w:r>
          </w:p>
        </w:tc>
      </w:tr>
      <w:tr w:rsidR="00FD6075" w:rsidRPr="00FD6075" w14:paraId="24D9DF70" w14:textId="77777777" w:rsidTr="00FD6075">
        <w:tc>
          <w:tcPr>
            <w:tcW w:w="694" w:type="dxa"/>
            <w:vAlign w:val="center"/>
          </w:tcPr>
          <w:p w14:paraId="0D342126"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bookmarkStart w:id="688" w:name="_Hlk55811587"/>
          </w:p>
        </w:tc>
        <w:tc>
          <w:tcPr>
            <w:tcW w:w="1630" w:type="dxa"/>
            <w:vAlign w:val="center"/>
          </w:tcPr>
          <w:p w14:paraId="23E87816" w14:textId="77777777" w:rsidR="00FD6075" w:rsidRPr="00FD6075" w:rsidRDefault="00FD6075" w:rsidP="00FD6075">
            <w:pPr>
              <w:spacing w:line="276" w:lineRule="auto"/>
              <w:rPr>
                <w:rFonts w:cstheme="minorHAnsi"/>
                <w:lang w:eastAsia="ar-SA"/>
              </w:rPr>
            </w:pPr>
            <w:r w:rsidRPr="00FD6075">
              <w:rPr>
                <w:rFonts w:cstheme="minorHAnsi"/>
                <w:lang w:eastAsia="ar-SA"/>
              </w:rPr>
              <w:t>Medvednica – Horvatove stube</w:t>
            </w:r>
          </w:p>
        </w:tc>
        <w:tc>
          <w:tcPr>
            <w:tcW w:w="1264" w:type="dxa"/>
            <w:vAlign w:val="center"/>
          </w:tcPr>
          <w:p w14:paraId="2853B032"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08.10.2020.</w:t>
            </w:r>
          </w:p>
        </w:tc>
        <w:tc>
          <w:tcPr>
            <w:tcW w:w="1936" w:type="dxa"/>
            <w:vAlign w:val="center"/>
          </w:tcPr>
          <w:p w14:paraId="2D9B3D97" w14:textId="77777777" w:rsidR="00FD6075" w:rsidRPr="00FD6075" w:rsidRDefault="00FD6075" w:rsidP="00FD6075">
            <w:pPr>
              <w:spacing w:line="276" w:lineRule="auto"/>
              <w:rPr>
                <w:rFonts w:cstheme="minorHAnsi"/>
                <w:lang w:eastAsia="ar-SA"/>
              </w:rPr>
            </w:pPr>
            <w:r w:rsidRPr="00FD6075">
              <w:rPr>
                <w:rFonts w:cstheme="minorHAnsi"/>
                <w:lang w:eastAsia="ar-SA"/>
              </w:rPr>
              <w:t>Potražna akcija</w:t>
            </w:r>
          </w:p>
        </w:tc>
        <w:tc>
          <w:tcPr>
            <w:tcW w:w="1035" w:type="dxa"/>
            <w:vAlign w:val="center"/>
          </w:tcPr>
          <w:p w14:paraId="37969203"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3</w:t>
            </w:r>
          </w:p>
        </w:tc>
        <w:tc>
          <w:tcPr>
            <w:tcW w:w="2501" w:type="dxa"/>
            <w:vAlign w:val="center"/>
          </w:tcPr>
          <w:p w14:paraId="266C53DC" w14:textId="77777777" w:rsidR="00FD6075" w:rsidRPr="00FD6075" w:rsidRDefault="00FD6075" w:rsidP="00FD6075">
            <w:pPr>
              <w:spacing w:line="276" w:lineRule="auto"/>
              <w:rPr>
                <w:rFonts w:cstheme="minorHAnsi"/>
                <w:lang w:eastAsia="ar-SA"/>
              </w:rPr>
            </w:pPr>
            <w:r w:rsidRPr="00FD6075">
              <w:rPr>
                <w:rFonts w:cstheme="minorHAnsi"/>
                <w:lang w:eastAsia="ar-SA"/>
              </w:rPr>
              <w:t>Osoba pronađena</w:t>
            </w:r>
          </w:p>
        </w:tc>
      </w:tr>
      <w:bookmarkEnd w:id="688"/>
      <w:tr w:rsidR="00FD6075" w:rsidRPr="00FD6075" w14:paraId="449D608C" w14:textId="77777777" w:rsidTr="00FD6075">
        <w:tc>
          <w:tcPr>
            <w:tcW w:w="694" w:type="dxa"/>
            <w:vAlign w:val="center"/>
          </w:tcPr>
          <w:p w14:paraId="555D8E39"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012605F0" w14:textId="77777777" w:rsidR="00FD6075" w:rsidRPr="00FD6075" w:rsidRDefault="00FD6075" w:rsidP="00FD6075">
            <w:pPr>
              <w:spacing w:line="276" w:lineRule="auto"/>
              <w:rPr>
                <w:rFonts w:cstheme="minorHAnsi"/>
                <w:lang w:eastAsia="ar-SA"/>
              </w:rPr>
            </w:pPr>
            <w:r w:rsidRPr="00FD6075">
              <w:rPr>
                <w:rFonts w:cstheme="minorHAnsi"/>
                <w:lang w:eastAsia="ar-SA"/>
              </w:rPr>
              <w:t>Medvednica – Horvatove stube</w:t>
            </w:r>
          </w:p>
        </w:tc>
        <w:tc>
          <w:tcPr>
            <w:tcW w:w="1264" w:type="dxa"/>
            <w:vAlign w:val="center"/>
          </w:tcPr>
          <w:p w14:paraId="2ABE8AE0"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02.11.2020.</w:t>
            </w:r>
          </w:p>
        </w:tc>
        <w:tc>
          <w:tcPr>
            <w:tcW w:w="1936" w:type="dxa"/>
            <w:vAlign w:val="center"/>
          </w:tcPr>
          <w:p w14:paraId="6AE2802D" w14:textId="77777777" w:rsidR="00FD6075" w:rsidRPr="00FD6075" w:rsidRDefault="00FD6075" w:rsidP="00FD6075">
            <w:pPr>
              <w:spacing w:line="276" w:lineRule="auto"/>
              <w:rPr>
                <w:rFonts w:cstheme="minorHAnsi"/>
                <w:lang w:eastAsia="ar-SA"/>
              </w:rPr>
            </w:pPr>
            <w:r w:rsidRPr="00FD6075">
              <w:rPr>
                <w:rFonts w:cstheme="minorHAnsi"/>
                <w:lang w:eastAsia="ar-SA"/>
              </w:rPr>
              <w:t>Potražna akcija</w:t>
            </w:r>
          </w:p>
        </w:tc>
        <w:tc>
          <w:tcPr>
            <w:tcW w:w="1035" w:type="dxa"/>
            <w:vAlign w:val="center"/>
          </w:tcPr>
          <w:p w14:paraId="0E5C2AA9"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3</w:t>
            </w:r>
          </w:p>
        </w:tc>
        <w:tc>
          <w:tcPr>
            <w:tcW w:w="2501" w:type="dxa"/>
            <w:vAlign w:val="center"/>
          </w:tcPr>
          <w:p w14:paraId="00DD4B46" w14:textId="77777777" w:rsidR="00FD6075" w:rsidRPr="00FD6075" w:rsidRDefault="00FD6075" w:rsidP="00FD6075">
            <w:pPr>
              <w:spacing w:line="276" w:lineRule="auto"/>
              <w:rPr>
                <w:rFonts w:cstheme="minorHAnsi"/>
                <w:lang w:eastAsia="ar-SA"/>
              </w:rPr>
            </w:pPr>
            <w:r w:rsidRPr="00FD6075">
              <w:rPr>
                <w:rFonts w:cstheme="minorHAnsi"/>
                <w:lang w:eastAsia="ar-SA"/>
              </w:rPr>
              <w:t>Osoba pronađena</w:t>
            </w:r>
          </w:p>
        </w:tc>
      </w:tr>
      <w:tr w:rsidR="00FD6075" w:rsidRPr="00FD6075" w14:paraId="55F376F6" w14:textId="77777777" w:rsidTr="00FD6075">
        <w:tc>
          <w:tcPr>
            <w:tcW w:w="694" w:type="dxa"/>
            <w:vAlign w:val="center"/>
          </w:tcPr>
          <w:p w14:paraId="648DA377"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28C4F1E9" w14:textId="77777777" w:rsidR="00FD6075" w:rsidRPr="00FD6075" w:rsidRDefault="00FD6075" w:rsidP="00FD6075">
            <w:pPr>
              <w:spacing w:line="276" w:lineRule="auto"/>
              <w:rPr>
                <w:rFonts w:cstheme="minorHAnsi"/>
                <w:lang w:eastAsia="ar-SA"/>
              </w:rPr>
            </w:pPr>
            <w:r w:rsidRPr="00FD6075">
              <w:rPr>
                <w:rFonts w:cstheme="minorHAnsi"/>
                <w:lang w:eastAsia="ar-SA"/>
              </w:rPr>
              <w:t>Gornja Podgora</w:t>
            </w:r>
          </w:p>
        </w:tc>
        <w:tc>
          <w:tcPr>
            <w:tcW w:w="1264" w:type="dxa"/>
            <w:vAlign w:val="center"/>
          </w:tcPr>
          <w:p w14:paraId="26813DC7"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03.11.2020.</w:t>
            </w:r>
          </w:p>
        </w:tc>
        <w:tc>
          <w:tcPr>
            <w:tcW w:w="1936" w:type="dxa"/>
            <w:vAlign w:val="center"/>
          </w:tcPr>
          <w:p w14:paraId="472BD5BB" w14:textId="77777777" w:rsidR="00FD6075" w:rsidRPr="00FD6075" w:rsidRDefault="00FD6075" w:rsidP="00FD6075">
            <w:pPr>
              <w:spacing w:line="276" w:lineRule="auto"/>
              <w:rPr>
                <w:rFonts w:cstheme="minorHAnsi"/>
                <w:lang w:eastAsia="ar-SA"/>
              </w:rPr>
            </w:pPr>
            <w:r w:rsidRPr="00FD6075">
              <w:rPr>
                <w:rFonts w:cstheme="minorHAnsi"/>
                <w:lang w:eastAsia="ar-SA"/>
              </w:rPr>
              <w:t>Intervencija – pružanje PP i mogući transport</w:t>
            </w:r>
          </w:p>
        </w:tc>
        <w:tc>
          <w:tcPr>
            <w:tcW w:w="1035" w:type="dxa"/>
            <w:vAlign w:val="center"/>
          </w:tcPr>
          <w:p w14:paraId="77B349FC"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4</w:t>
            </w:r>
          </w:p>
        </w:tc>
        <w:tc>
          <w:tcPr>
            <w:tcW w:w="2501" w:type="dxa"/>
            <w:vAlign w:val="center"/>
          </w:tcPr>
          <w:p w14:paraId="342A4DB2" w14:textId="77777777" w:rsidR="00FD6075" w:rsidRPr="00FD6075" w:rsidRDefault="00FD6075" w:rsidP="00FD6075">
            <w:pPr>
              <w:spacing w:line="276" w:lineRule="auto"/>
              <w:rPr>
                <w:rFonts w:cstheme="minorHAnsi"/>
                <w:lang w:eastAsia="ar-SA"/>
              </w:rPr>
            </w:pPr>
            <w:r w:rsidRPr="00FD6075">
              <w:rPr>
                <w:rFonts w:cstheme="minorHAnsi"/>
                <w:lang w:eastAsia="ar-SA"/>
              </w:rPr>
              <w:t>Osoba preuzela HMP</w:t>
            </w:r>
          </w:p>
        </w:tc>
      </w:tr>
      <w:tr w:rsidR="00FD6075" w:rsidRPr="00FD6075" w14:paraId="6AF51BE7" w14:textId="77777777" w:rsidTr="00FD6075">
        <w:tc>
          <w:tcPr>
            <w:tcW w:w="694" w:type="dxa"/>
            <w:vAlign w:val="center"/>
          </w:tcPr>
          <w:p w14:paraId="78279846" w14:textId="77777777" w:rsidR="00FD6075" w:rsidRPr="00FD6075" w:rsidRDefault="00FD6075" w:rsidP="008B3FFE">
            <w:pPr>
              <w:numPr>
                <w:ilvl w:val="0"/>
                <w:numId w:val="57"/>
              </w:numPr>
              <w:spacing w:line="276" w:lineRule="auto"/>
              <w:jc w:val="center"/>
              <w:rPr>
                <w:rFonts w:asciiTheme="minorHAnsi" w:hAnsiTheme="minorHAnsi" w:cstheme="minorHAnsi"/>
                <w:lang w:val="en-US" w:eastAsia="ar-SA"/>
              </w:rPr>
            </w:pPr>
          </w:p>
        </w:tc>
        <w:tc>
          <w:tcPr>
            <w:tcW w:w="1630" w:type="dxa"/>
            <w:vAlign w:val="center"/>
          </w:tcPr>
          <w:p w14:paraId="2209BEA0" w14:textId="77777777" w:rsidR="00FD6075" w:rsidRPr="00FD6075" w:rsidRDefault="00FD6075" w:rsidP="00FD6075">
            <w:pPr>
              <w:spacing w:line="276" w:lineRule="auto"/>
              <w:rPr>
                <w:rFonts w:cstheme="minorHAnsi"/>
                <w:lang w:eastAsia="ar-SA"/>
              </w:rPr>
            </w:pPr>
            <w:r w:rsidRPr="00FD6075">
              <w:rPr>
                <w:rFonts w:cstheme="minorHAnsi"/>
                <w:lang w:eastAsia="ar-SA"/>
              </w:rPr>
              <w:t>Gornja Pila</w:t>
            </w:r>
          </w:p>
        </w:tc>
        <w:tc>
          <w:tcPr>
            <w:tcW w:w="1264" w:type="dxa"/>
            <w:vAlign w:val="center"/>
          </w:tcPr>
          <w:p w14:paraId="6AE2CA14" w14:textId="77777777" w:rsidR="00FD6075" w:rsidRPr="00FD6075" w:rsidRDefault="00FD6075" w:rsidP="00FD6075">
            <w:pPr>
              <w:spacing w:line="276" w:lineRule="auto"/>
              <w:jc w:val="center"/>
              <w:rPr>
                <w:rFonts w:cstheme="minorHAnsi"/>
                <w:lang w:eastAsia="ar-SA"/>
              </w:rPr>
            </w:pPr>
          </w:p>
        </w:tc>
        <w:tc>
          <w:tcPr>
            <w:tcW w:w="1936" w:type="dxa"/>
            <w:vAlign w:val="center"/>
          </w:tcPr>
          <w:p w14:paraId="196F45D2" w14:textId="77777777" w:rsidR="00FD6075" w:rsidRPr="00FD6075" w:rsidRDefault="00FD6075" w:rsidP="00FD6075">
            <w:pPr>
              <w:spacing w:line="276" w:lineRule="auto"/>
              <w:rPr>
                <w:rFonts w:cstheme="minorHAnsi"/>
                <w:lang w:eastAsia="ar-SA"/>
              </w:rPr>
            </w:pPr>
            <w:r w:rsidRPr="00FD6075">
              <w:rPr>
                <w:rFonts w:cstheme="minorHAnsi"/>
                <w:lang w:eastAsia="ar-SA"/>
              </w:rPr>
              <w:t>Potražna akcija</w:t>
            </w:r>
          </w:p>
        </w:tc>
        <w:tc>
          <w:tcPr>
            <w:tcW w:w="1035" w:type="dxa"/>
            <w:vAlign w:val="center"/>
          </w:tcPr>
          <w:p w14:paraId="5CD65A23"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3</w:t>
            </w:r>
          </w:p>
        </w:tc>
        <w:tc>
          <w:tcPr>
            <w:tcW w:w="2501" w:type="dxa"/>
            <w:vAlign w:val="center"/>
          </w:tcPr>
          <w:p w14:paraId="264CCA2E" w14:textId="77777777" w:rsidR="00FD6075" w:rsidRPr="00FD6075" w:rsidRDefault="00FD6075" w:rsidP="00FD6075">
            <w:pPr>
              <w:spacing w:line="276" w:lineRule="auto"/>
              <w:rPr>
                <w:rFonts w:cstheme="minorHAnsi"/>
                <w:lang w:eastAsia="ar-SA"/>
              </w:rPr>
            </w:pPr>
            <w:r w:rsidRPr="00FD6075">
              <w:rPr>
                <w:rFonts w:cstheme="minorHAnsi"/>
                <w:lang w:eastAsia="ar-SA"/>
              </w:rPr>
              <w:t>Osoba pronađena</w:t>
            </w:r>
          </w:p>
        </w:tc>
      </w:tr>
      <w:tr w:rsidR="00FD6075" w:rsidRPr="00FD6075" w14:paraId="1E788F5D" w14:textId="77777777" w:rsidTr="00FD6075">
        <w:tc>
          <w:tcPr>
            <w:tcW w:w="9060" w:type="dxa"/>
            <w:gridSpan w:val="6"/>
            <w:vAlign w:val="center"/>
          </w:tcPr>
          <w:p w14:paraId="583C5AE9" w14:textId="77777777" w:rsidR="00FD6075" w:rsidRPr="00FD6075" w:rsidRDefault="00FD6075" w:rsidP="00FD6075">
            <w:pPr>
              <w:spacing w:line="276" w:lineRule="auto"/>
              <w:rPr>
                <w:rFonts w:cstheme="minorHAnsi"/>
                <w:lang w:eastAsia="ar-SA"/>
              </w:rPr>
            </w:pPr>
            <w:r w:rsidRPr="00FD6075">
              <w:rPr>
                <w:rFonts w:cstheme="minorHAnsi"/>
                <w:b/>
                <w:bCs/>
                <w:lang w:eastAsia="ar-SA"/>
              </w:rPr>
              <w:t>Napomena:</w:t>
            </w:r>
            <w:r w:rsidRPr="00FD6075">
              <w:rPr>
                <w:rFonts w:cstheme="minorHAnsi"/>
                <w:lang w:eastAsia="ar-SA"/>
              </w:rPr>
              <w:t xml:space="preserve"> Broj članova na pojedinoj akciji ovisi o tipu i zahtjevnosti same akcije</w:t>
            </w:r>
          </w:p>
        </w:tc>
      </w:tr>
    </w:tbl>
    <w:p w14:paraId="122099C9" w14:textId="77777777" w:rsidR="00FD6075" w:rsidRPr="00FD6075" w:rsidRDefault="00FD6075" w:rsidP="00FD6075">
      <w:pPr>
        <w:spacing w:after="120" w:line="276" w:lineRule="auto"/>
        <w:jc w:val="center"/>
        <w:rPr>
          <w:rFonts w:eastAsia="Calibri" w:cstheme="minorHAnsi"/>
          <w:sz w:val="18"/>
          <w:szCs w:val="18"/>
          <w:lang w:eastAsia="ar-SA"/>
        </w:rPr>
      </w:pPr>
      <w:bookmarkStart w:id="689" w:name="_Hlk55813265"/>
      <w:r w:rsidRPr="00FD6075">
        <w:rPr>
          <w:rFonts w:eastAsia="Calibri" w:cstheme="minorHAnsi"/>
          <w:sz w:val="18"/>
          <w:szCs w:val="18"/>
          <w:lang w:eastAsia="ar-SA"/>
        </w:rPr>
        <w:t>Izvor: HGSS – Stanica Zlatar Bistrica</w:t>
      </w:r>
    </w:p>
    <w:bookmarkEnd w:id="689"/>
    <w:p w14:paraId="07B873F0" w14:textId="77777777" w:rsidR="00FD6075" w:rsidRPr="00FD6075" w:rsidRDefault="00FD6075" w:rsidP="00FD6075">
      <w:pPr>
        <w:widowControl w:val="0"/>
        <w:suppressAutoHyphens/>
        <w:spacing w:after="120" w:line="276" w:lineRule="auto"/>
        <w:jc w:val="both"/>
        <w:rPr>
          <w:rFonts w:eastAsia="Times New Roman" w:cstheme="minorHAnsi"/>
          <w:color w:val="000000"/>
          <w:sz w:val="24"/>
          <w:szCs w:val="24"/>
          <w:lang w:eastAsia="hr-HR"/>
        </w:rPr>
      </w:pPr>
      <w:r w:rsidRPr="00FD6075">
        <w:rPr>
          <w:rFonts w:eastAsia="Times New Roman" w:cstheme="minorHAnsi"/>
          <w:color w:val="000000"/>
          <w:sz w:val="24"/>
          <w:szCs w:val="24"/>
          <w:lang w:eastAsia="hr-HR"/>
        </w:rPr>
        <w:t>Kroz razna dežurstva na aktivnostima u organizaciji raznih udruga, JLS-a i ostalih organizacija, HGSS – Stanica Zlatar Bistrica izravno brine o sudionicima. Zbog Covid 19 pandemije u 2020. godini broj aktivnosti ove vrste bio je znatno smanjen. Uz navedena dežurstva dežuralo se na redovnim dežurstvima HGSS-a u nacionalnim parkovima te na helikopterskom SAR dežurstvu u Splitu.</w:t>
      </w:r>
    </w:p>
    <w:p w14:paraId="4A446F57" w14:textId="49E0B7D5" w:rsidR="00FD6075" w:rsidRPr="00FD6075" w:rsidRDefault="00FD6075" w:rsidP="00FD6075">
      <w:pPr>
        <w:keepNext/>
        <w:spacing w:after="0" w:line="276" w:lineRule="auto"/>
        <w:rPr>
          <w:rFonts w:ascii="Calibri" w:eastAsia="Calibri" w:hAnsi="Calibri" w:cs="Arial"/>
          <w:b/>
          <w:bCs/>
          <w:sz w:val="20"/>
          <w:szCs w:val="20"/>
          <w:lang w:eastAsia="zh-CN"/>
        </w:rPr>
      </w:pPr>
      <w:bookmarkStart w:id="690" w:name="_Toc72322471"/>
      <w:r w:rsidRPr="00FD6075">
        <w:rPr>
          <w:rFonts w:ascii="Calibri" w:eastAsia="Calibri" w:hAnsi="Calibri" w:cs="Arial"/>
          <w:b/>
          <w:bCs/>
          <w:sz w:val="20"/>
          <w:szCs w:val="20"/>
          <w:lang w:eastAsia="zh-CN"/>
        </w:rPr>
        <w:lastRenderedPageBreak/>
        <w:t xml:space="preserve">Tablica </w:t>
      </w:r>
      <w:r w:rsidRPr="00FD6075">
        <w:rPr>
          <w:rFonts w:ascii="Calibri" w:eastAsia="Calibri" w:hAnsi="Calibri" w:cs="Arial"/>
          <w:b/>
          <w:bCs/>
          <w:sz w:val="20"/>
          <w:szCs w:val="20"/>
          <w:lang w:eastAsia="zh-CN"/>
        </w:rPr>
        <w:fldChar w:fldCharType="begin"/>
      </w:r>
      <w:r w:rsidRPr="00FD6075">
        <w:rPr>
          <w:rFonts w:ascii="Calibri" w:eastAsia="Calibri" w:hAnsi="Calibri" w:cs="Arial"/>
          <w:b/>
          <w:bCs/>
          <w:sz w:val="20"/>
          <w:szCs w:val="20"/>
          <w:lang w:eastAsia="zh-CN"/>
        </w:rPr>
        <w:instrText xml:space="preserve"> SEQ Tablica \* ARABIC </w:instrText>
      </w:r>
      <w:r w:rsidRPr="00FD6075">
        <w:rPr>
          <w:rFonts w:ascii="Calibri" w:eastAsia="Calibri" w:hAnsi="Calibri" w:cs="Arial"/>
          <w:b/>
          <w:bCs/>
          <w:sz w:val="20"/>
          <w:szCs w:val="20"/>
          <w:lang w:eastAsia="zh-CN"/>
        </w:rPr>
        <w:fldChar w:fldCharType="separate"/>
      </w:r>
      <w:r w:rsidR="008205E2">
        <w:rPr>
          <w:rFonts w:ascii="Calibri" w:eastAsia="Calibri" w:hAnsi="Calibri" w:cs="Arial"/>
          <w:b/>
          <w:bCs/>
          <w:noProof/>
          <w:sz w:val="20"/>
          <w:szCs w:val="20"/>
          <w:lang w:eastAsia="zh-CN"/>
        </w:rPr>
        <w:t>75</w:t>
      </w:r>
      <w:r w:rsidRPr="00FD6075">
        <w:rPr>
          <w:rFonts w:ascii="Calibri" w:eastAsia="Calibri" w:hAnsi="Calibri" w:cs="Arial"/>
          <w:b/>
          <w:bCs/>
          <w:noProof/>
          <w:sz w:val="20"/>
          <w:szCs w:val="20"/>
          <w:lang w:eastAsia="zh-CN"/>
        </w:rPr>
        <w:fldChar w:fldCharType="end"/>
      </w:r>
      <w:r w:rsidRPr="00FD6075">
        <w:rPr>
          <w:rFonts w:ascii="Calibri" w:eastAsia="Calibri" w:hAnsi="Calibri" w:cs="Arial"/>
          <w:b/>
          <w:bCs/>
          <w:sz w:val="20"/>
          <w:szCs w:val="20"/>
          <w:lang w:eastAsia="zh-CN"/>
        </w:rPr>
        <w:t>. Dežurstva: HGSS – Stanica Zlatar Bistrica</w:t>
      </w:r>
      <w:bookmarkEnd w:id="690"/>
    </w:p>
    <w:tbl>
      <w:tblPr>
        <w:tblStyle w:val="Reetkatablice"/>
        <w:tblW w:w="9067" w:type="dxa"/>
        <w:tblLook w:val="04A0" w:firstRow="1" w:lastRow="0" w:firstColumn="1" w:lastColumn="0" w:noHBand="0" w:noVBand="1"/>
      </w:tblPr>
      <w:tblGrid>
        <w:gridCol w:w="693"/>
        <w:gridCol w:w="3271"/>
        <w:gridCol w:w="3119"/>
        <w:gridCol w:w="1984"/>
      </w:tblGrid>
      <w:tr w:rsidR="00FD6075" w:rsidRPr="00FD6075" w14:paraId="095ECD2A" w14:textId="77777777" w:rsidTr="00FD6075">
        <w:trPr>
          <w:trHeight w:val="410"/>
          <w:tblHeader/>
        </w:trPr>
        <w:tc>
          <w:tcPr>
            <w:tcW w:w="693" w:type="dxa"/>
            <w:vAlign w:val="center"/>
          </w:tcPr>
          <w:p w14:paraId="3E703C70" w14:textId="77777777" w:rsidR="00FD6075" w:rsidRPr="00FD6075" w:rsidRDefault="00FD6075" w:rsidP="00FD6075">
            <w:pPr>
              <w:spacing w:line="276" w:lineRule="auto"/>
              <w:jc w:val="center"/>
              <w:rPr>
                <w:rFonts w:asciiTheme="minorHAnsi" w:hAnsiTheme="minorHAnsi" w:cstheme="minorHAnsi"/>
                <w:b/>
                <w:bCs/>
                <w:lang w:eastAsia="ar-SA"/>
              </w:rPr>
            </w:pPr>
            <w:bookmarkStart w:id="691" w:name="_Hlk55818132"/>
            <w:r w:rsidRPr="00FD6075">
              <w:rPr>
                <w:rFonts w:asciiTheme="minorHAnsi" w:hAnsiTheme="minorHAnsi" w:cstheme="minorHAnsi"/>
                <w:b/>
                <w:bCs/>
                <w:lang w:eastAsia="ar-SA"/>
              </w:rPr>
              <w:t>R.BR.</w:t>
            </w:r>
          </w:p>
        </w:tc>
        <w:tc>
          <w:tcPr>
            <w:tcW w:w="3271" w:type="dxa"/>
            <w:vAlign w:val="center"/>
          </w:tcPr>
          <w:p w14:paraId="72CB7ABD" w14:textId="77777777" w:rsidR="00FD6075" w:rsidRPr="00FD6075" w:rsidRDefault="00FD6075" w:rsidP="00FD6075">
            <w:pPr>
              <w:spacing w:line="276" w:lineRule="auto"/>
              <w:jc w:val="center"/>
              <w:rPr>
                <w:rFonts w:asciiTheme="minorHAnsi" w:hAnsiTheme="minorHAnsi" w:cstheme="minorHAnsi"/>
                <w:b/>
                <w:bCs/>
                <w:lang w:eastAsia="ar-SA"/>
              </w:rPr>
            </w:pPr>
            <w:r w:rsidRPr="00FD6075">
              <w:rPr>
                <w:rFonts w:asciiTheme="minorHAnsi" w:hAnsiTheme="minorHAnsi" w:cstheme="minorHAnsi"/>
                <w:b/>
                <w:bCs/>
                <w:lang w:eastAsia="ar-SA"/>
              </w:rPr>
              <w:t>NAZIV AKCIJE</w:t>
            </w:r>
          </w:p>
        </w:tc>
        <w:tc>
          <w:tcPr>
            <w:tcW w:w="3119" w:type="dxa"/>
            <w:vAlign w:val="center"/>
          </w:tcPr>
          <w:p w14:paraId="03308DA4" w14:textId="77777777" w:rsidR="00FD6075" w:rsidRPr="00FD6075" w:rsidRDefault="00FD6075" w:rsidP="00FD6075">
            <w:pPr>
              <w:spacing w:line="276" w:lineRule="auto"/>
              <w:jc w:val="center"/>
              <w:rPr>
                <w:rFonts w:cstheme="minorHAnsi"/>
                <w:b/>
                <w:bCs/>
                <w:lang w:eastAsia="ar-SA"/>
              </w:rPr>
            </w:pPr>
            <w:r w:rsidRPr="00FD6075">
              <w:rPr>
                <w:rFonts w:cstheme="minorHAnsi"/>
                <w:b/>
                <w:bCs/>
                <w:lang w:eastAsia="ar-SA"/>
              </w:rPr>
              <w:t>ORGANIZATOR</w:t>
            </w:r>
          </w:p>
        </w:tc>
        <w:tc>
          <w:tcPr>
            <w:tcW w:w="1984" w:type="dxa"/>
            <w:vAlign w:val="center"/>
          </w:tcPr>
          <w:p w14:paraId="78B66C1F" w14:textId="77777777" w:rsidR="00FD6075" w:rsidRPr="00FD6075" w:rsidRDefault="00FD6075" w:rsidP="00FD6075">
            <w:pPr>
              <w:spacing w:line="276" w:lineRule="auto"/>
              <w:jc w:val="center"/>
              <w:rPr>
                <w:rFonts w:asciiTheme="minorHAnsi" w:hAnsiTheme="minorHAnsi" w:cstheme="minorHAnsi"/>
                <w:b/>
                <w:bCs/>
                <w:lang w:eastAsia="ar-SA"/>
              </w:rPr>
            </w:pPr>
            <w:r w:rsidRPr="00FD6075">
              <w:rPr>
                <w:rFonts w:asciiTheme="minorHAnsi" w:hAnsiTheme="minorHAnsi" w:cstheme="minorHAnsi"/>
                <w:b/>
                <w:bCs/>
                <w:lang w:eastAsia="ar-SA"/>
              </w:rPr>
              <w:t>BROJ ČLANOVA</w:t>
            </w:r>
          </w:p>
        </w:tc>
      </w:tr>
      <w:tr w:rsidR="00FD6075" w:rsidRPr="00FD6075" w14:paraId="02EA5E2F" w14:textId="77777777" w:rsidTr="00FD6075">
        <w:tc>
          <w:tcPr>
            <w:tcW w:w="693" w:type="dxa"/>
            <w:vAlign w:val="center"/>
          </w:tcPr>
          <w:p w14:paraId="14F17E08" w14:textId="77777777" w:rsidR="00FD6075" w:rsidRPr="00FD6075" w:rsidRDefault="00FD6075" w:rsidP="008B3FFE">
            <w:pPr>
              <w:numPr>
                <w:ilvl w:val="0"/>
                <w:numId w:val="58"/>
              </w:numPr>
              <w:spacing w:line="276" w:lineRule="auto"/>
              <w:jc w:val="center"/>
              <w:rPr>
                <w:rFonts w:asciiTheme="minorHAnsi" w:hAnsiTheme="minorHAnsi" w:cstheme="minorHAnsi"/>
                <w:lang w:val="en-US" w:eastAsia="ar-SA"/>
              </w:rPr>
            </w:pPr>
          </w:p>
        </w:tc>
        <w:tc>
          <w:tcPr>
            <w:tcW w:w="3271" w:type="dxa"/>
            <w:vAlign w:val="center"/>
          </w:tcPr>
          <w:p w14:paraId="0F7CAE1C"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Snow Queen Trophy, Sljeme</w:t>
            </w:r>
          </w:p>
        </w:tc>
        <w:tc>
          <w:tcPr>
            <w:tcW w:w="3119" w:type="dxa"/>
            <w:vAlign w:val="center"/>
          </w:tcPr>
          <w:p w14:paraId="3D301A4D"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FIS</w:t>
            </w:r>
          </w:p>
        </w:tc>
        <w:tc>
          <w:tcPr>
            <w:tcW w:w="1984" w:type="dxa"/>
            <w:vAlign w:val="center"/>
          </w:tcPr>
          <w:p w14:paraId="796DC34D"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5</w:t>
            </w:r>
          </w:p>
        </w:tc>
      </w:tr>
      <w:tr w:rsidR="00FD6075" w:rsidRPr="00FD6075" w14:paraId="0CA8C11B" w14:textId="77777777" w:rsidTr="00FD6075">
        <w:tc>
          <w:tcPr>
            <w:tcW w:w="693" w:type="dxa"/>
            <w:vAlign w:val="center"/>
          </w:tcPr>
          <w:p w14:paraId="742BD244" w14:textId="77777777" w:rsidR="00FD6075" w:rsidRPr="00FD6075" w:rsidRDefault="00FD6075" w:rsidP="008B3FFE">
            <w:pPr>
              <w:numPr>
                <w:ilvl w:val="0"/>
                <w:numId w:val="58"/>
              </w:numPr>
              <w:spacing w:line="276" w:lineRule="auto"/>
              <w:jc w:val="center"/>
              <w:rPr>
                <w:rFonts w:asciiTheme="minorHAnsi" w:hAnsiTheme="minorHAnsi" w:cstheme="minorHAnsi"/>
                <w:lang w:val="en-US" w:eastAsia="ar-SA"/>
              </w:rPr>
            </w:pPr>
          </w:p>
        </w:tc>
        <w:tc>
          <w:tcPr>
            <w:tcW w:w="3271" w:type="dxa"/>
            <w:vAlign w:val="center"/>
          </w:tcPr>
          <w:p w14:paraId="502E6674"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Zagorska magistrala trekk, Krapina</w:t>
            </w:r>
          </w:p>
        </w:tc>
        <w:tc>
          <w:tcPr>
            <w:tcW w:w="3119" w:type="dxa"/>
            <w:vAlign w:val="center"/>
          </w:tcPr>
          <w:p w14:paraId="1F1D4257"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TK „Maraton“ Krapina</w:t>
            </w:r>
          </w:p>
        </w:tc>
        <w:tc>
          <w:tcPr>
            <w:tcW w:w="1984" w:type="dxa"/>
            <w:vAlign w:val="center"/>
          </w:tcPr>
          <w:p w14:paraId="4086C10C"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6</w:t>
            </w:r>
          </w:p>
        </w:tc>
      </w:tr>
      <w:tr w:rsidR="00FD6075" w:rsidRPr="00FD6075" w14:paraId="396CCDD7" w14:textId="77777777" w:rsidTr="00FD6075">
        <w:tc>
          <w:tcPr>
            <w:tcW w:w="693" w:type="dxa"/>
            <w:vAlign w:val="center"/>
          </w:tcPr>
          <w:p w14:paraId="4104D0D2" w14:textId="77777777" w:rsidR="00FD6075" w:rsidRPr="00FD6075" w:rsidRDefault="00FD6075" w:rsidP="008B3FFE">
            <w:pPr>
              <w:numPr>
                <w:ilvl w:val="0"/>
                <w:numId w:val="58"/>
              </w:numPr>
              <w:spacing w:line="276" w:lineRule="auto"/>
              <w:jc w:val="center"/>
              <w:rPr>
                <w:rFonts w:asciiTheme="minorHAnsi" w:hAnsiTheme="minorHAnsi" w:cstheme="minorHAnsi"/>
                <w:lang w:val="en-US" w:eastAsia="ar-SA"/>
              </w:rPr>
            </w:pPr>
          </w:p>
        </w:tc>
        <w:tc>
          <w:tcPr>
            <w:tcW w:w="3271" w:type="dxa"/>
            <w:vAlign w:val="center"/>
          </w:tcPr>
          <w:p w14:paraId="70CBE1FA"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SAR helikoptersko dežurstvo</w:t>
            </w:r>
          </w:p>
        </w:tc>
        <w:tc>
          <w:tcPr>
            <w:tcW w:w="3119" w:type="dxa"/>
            <w:vAlign w:val="center"/>
          </w:tcPr>
          <w:p w14:paraId="58A91DEB"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HGSS</w:t>
            </w:r>
          </w:p>
        </w:tc>
        <w:tc>
          <w:tcPr>
            <w:tcW w:w="1984" w:type="dxa"/>
            <w:vAlign w:val="center"/>
          </w:tcPr>
          <w:p w14:paraId="6AEDA200"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1</w:t>
            </w:r>
          </w:p>
        </w:tc>
      </w:tr>
      <w:tr w:rsidR="00FD6075" w:rsidRPr="00FD6075" w14:paraId="5E10B652" w14:textId="77777777" w:rsidTr="00FD6075">
        <w:tc>
          <w:tcPr>
            <w:tcW w:w="693" w:type="dxa"/>
            <w:vAlign w:val="center"/>
          </w:tcPr>
          <w:p w14:paraId="1E21840E" w14:textId="77777777" w:rsidR="00FD6075" w:rsidRPr="00FD6075" w:rsidRDefault="00FD6075" w:rsidP="008B3FFE">
            <w:pPr>
              <w:numPr>
                <w:ilvl w:val="0"/>
                <w:numId w:val="58"/>
              </w:numPr>
              <w:spacing w:line="276" w:lineRule="auto"/>
              <w:jc w:val="center"/>
              <w:rPr>
                <w:rFonts w:asciiTheme="minorHAnsi" w:hAnsiTheme="minorHAnsi" w:cstheme="minorHAnsi"/>
                <w:lang w:val="en-US" w:eastAsia="ar-SA"/>
              </w:rPr>
            </w:pPr>
          </w:p>
        </w:tc>
        <w:tc>
          <w:tcPr>
            <w:tcW w:w="3271" w:type="dxa"/>
            <w:vAlign w:val="center"/>
          </w:tcPr>
          <w:p w14:paraId="06D3C37D"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Dežurstvo NP Mljet</w:t>
            </w:r>
          </w:p>
        </w:tc>
        <w:tc>
          <w:tcPr>
            <w:tcW w:w="3119" w:type="dxa"/>
            <w:vAlign w:val="center"/>
          </w:tcPr>
          <w:p w14:paraId="04FF40F2"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HGSS</w:t>
            </w:r>
          </w:p>
        </w:tc>
        <w:tc>
          <w:tcPr>
            <w:tcW w:w="1984" w:type="dxa"/>
            <w:vAlign w:val="center"/>
          </w:tcPr>
          <w:p w14:paraId="4F6B2FAC"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1</w:t>
            </w:r>
          </w:p>
        </w:tc>
      </w:tr>
      <w:tr w:rsidR="00FD6075" w:rsidRPr="00FD6075" w14:paraId="7BE7612C" w14:textId="77777777" w:rsidTr="00FD6075">
        <w:tc>
          <w:tcPr>
            <w:tcW w:w="693" w:type="dxa"/>
            <w:vAlign w:val="center"/>
          </w:tcPr>
          <w:p w14:paraId="422F43A7" w14:textId="77777777" w:rsidR="00FD6075" w:rsidRPr="00FD6075" w:rsidRDefault="00FD6075" w:rsidP="008B3FFE">
            <w:pPr>
              <w:numPr>
                <w:ilvl w:val="0"/>
                <w:numId w:val="58"/>
              </w:numPr>
              <w:spacing w:line="276" w:lineRule="auto"/>
              <w:jc w:val="center"/>
              <w:rPr>
                <w:rFonts w:asciiTheme="minorHAnsi" w:hAnsiTheme="minorHAnsi" w:cstheme="minorHAnsi"/>
                <w:lang w:val="en-US" w:eastAsia="ar-SA"/>
              </w:rPr>
            </w:pPr>
          </w:p>
        </w:tc>
        <w:tc>
          <w:tcPr>
            <w:tcW w:w="3271" w:type="dxa"/>
            <w:vAlign w:val="center"/>
          </w:tcPr>
          <w:p w14:paraId="2A432BAC"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Dežurstvo NP Paklenica</w:t>
            </w:r>
          </w:p>
        </w:tc>
        <w:tc>
          <w:tcPr>
            <w:tcW w:w="3119" w:type="dxa"/>
            <w:vAlign w:val="center"/>
          </w:tcPr>
          <w:p w14:paraId="6DEF1C54"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HGSS</w:t>
            </w:r>
          </w:p>
        </w:tc>
        <w:tc>
          <w:tcPr>
            <w:tcW w:w="1984" w:type="dxa"/>
            <w:vAlign w:val="center"/>
          </w:tcPr>
          <w:p w14:paraId="091EC139"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1</w:t>
            </w:r>
          </w:p>
        </w:tc>
      </w:tr>
      <w:tr w:rsidR="00FD6075" w:rsidRPr="00FD6075" w14:paraId="7747D653" w14:textId="77777777" w:rsidTr="00FD6075">
        <w:tc>
          <w:tcPr>
            <w:tcW w:w="693" w:type="dxa"/>
            <w:vAlign w:val="center"/>
          </w:tcPr>
          <w:p w14:paraId="7687E166" w14:textId="77777777" w:rsidR="00FD6075" w:rsidRPr="00FD6075" w:rsidRDefault="00FD6075" w:rsidP="008B3FFE">
            <w:pPr>
              <w:numPr>
                <w:ilvl w:val="0"/>
                <w:numId w:val="58"/>
              </w:numPr>
              <w:spacing w:line="276" w:lineRule="auto"/>
              <w:jc w:val="center"/>
              <w:rPr>
                <w:rFonts w:asciiTheme="minorHAnsi" w:hAnsiTheme="minorHAnsi" w:cstheme="minorHAnsi"/>
                <w:lang w:val="en-US" w:eastAsia="ar-SA"/>
              </w:rPr>
            </w:pPr>
          </w:p>
        </w:tc>
        <w:tc>
          <w:tcPr>
            <w:tcW w:w="3271" w:type="dxa"/>
            <w:vAlign w:val="center"/>
          </w:tcPr>
          <w:p w14:paraId="55DEEF2E"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Dežurstvo NP Paklenica</w:t>
            </w:r>
          </w:p>
        </w:tc>
        <w:tc>
          <w:tcPr>
            <w:tcW w:w="3119" w:type="dxa"/>
            <w:vAlign w:val="center"/>
          </w:tcPr>
          <w:p w14:paraId="648A8B8E"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HGSS</w:t>
            </w:r>
          </w:p>
        </w:tc>
        <w:tc>
          <w:tcPr>
            <w:tcW w:w="1984" w:type="dxa"/>
            <w:vAlign w:val="center"/>
          </w:tcPr>
          <w:p w14:paraId="3218AA3E"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1</w:t>
            </w:r>
          </w:p>
        </w:tc>
      </w:tr>
      <w:tr w:rsidR="00FD6075" w:rsidRPr="00FD6075" w14:paraId="42D29720" w14:textId="77777777" w:rsidTr="00FD6075">
        <w:tc>
          <w:tcPr>
            <w:tcW w:w="693" w:type="dxa"/>
            <w:vAlign w:val="center"/>
          </w:tcPr>
          <w:p w14:paraId="19F62B23" w14:textId="77777777" w:rsidR="00FD6075" w:rsidRPr="00FD6075" w:rsidRDefault="00FD6075" w:rsidP="008B3FFE">
            <w:pPr>
              <w:numPr>
                <w:ilvl w:val="0"/>
                <w:numId w:val="58"/>
              </w:numPr>
              <w:spacing w:line="276" w:lineRule="auto"/>
              <w:jc w:val="center"/>
              <w:rPr>
                <w:rFonts w:asciiTheme="minorHAnsi" w:hAnsiTheme="minorHAnsi" w:cstheme="minorHAnsi"/>
                <w:lang w:val="en-US" w:eastAsia="ar-SA"/>
              </w:rPr>
            </w:pPr>
          </w:p>
        </w:tc>
        <w:tc>
          <w:tcPr>
            <w:tcW w:w="3271" w:type="dxa"/>
            <w:vAlign w:val="center"/>
          </w:tcPr>
          <w:p w14:paraId="13E1904B"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Obilježavanje dana pobjede i domovinske zahvalnosti, Krapina</w:t>
            </w:r>
          </w:p>
        </w:tc>
        <w:tc>
          <w:tcPr>
            <w:tcW w:w="3119" w:type="dxa"/>
            <w:vAlign w:val="center"/>
          </w:tcPr>
          <w:p w14:paraId="4F695806"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Udruga veterana Gromovi</w:t>
            </w:r>
          </w:p>
        </w:tc>
        <w:tc>
          <w:tcPr>
            <w:tcW w:w="1984" w:type="dxa"/>
            <w:vAlign w:val="center"/>
          </w:tcPr>
          <w:p w14:paraId="1762C2A9"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2</w:t>
            </w:r>
          </w:p>
        </w:tc>
      </w:tr>
      <w:tr w:rsidR="00FD6075" w:rsidRPr="00FD6075" w14:paraId="0616A6AC" w14:textId="77777777" w:rsidTr="00FD6075">
        <w:tc>
          <w:tcPr>
            <w:tcW w:w="693" w:type="dxa"/>
            <w:vAlign w:val="center"/>
          </w:tcPr>
          <w:p w14:paraId="23FC7647" w14:textId="77777777" w:rsidR="00FD6075" w:rsidRPr="00FD6075" w:rsidRDefault="00FD6075" w:rsidP="008B3FFE">
            <w:pPr>
              <w:numPr>
                <w:ilvl w:val="0"/>
                <w:numId w:val="58"/>
              </w:numPr>
              <w:spacing w:line="276" w:lineRule="auto"/>
              <w:jc w:val="center"/>
              <w:rPr>
                <w:rFonts w:asciiTheme="minorHAnsi" w:hAnsiTheme="minorHAnsi" w:cstheme="minorHAnsi"/>
                <w:lang w:val="en-US" w:eastAsia="ar-SA"/>
              </w:rPr>
            </w:pPr>
          </w:p>
        </w:tc>
        <w:tc>
          <w:tcPr>
            <w:tcW w:w="3271" w:type="dxa"/>
            <w:vAlign w:val="center"/>
          </w:tcPr>
          <w:p w14:paraId="2752387E"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MTB Utrka Neandertalka, Krapina</w:t>
            </w:r>
          </w:p>
        </w:tc>
        <w:tc>
          <w:tcPr>
            <w:tcW w:w="3119" w:type="dxa"/>
            <w:vAlign w:val="center"/>
          </w:tcPr>
          <w:p w14:paraId="184E042E" w14:textId="77777777" w:rsidR="00FD6075" w:rsidRPr="00FD6075" w:rsidRDefault="00FD6075" w:rsidP="00FD6075">
            <w:pPr>
              <w:spacing w:line="276" w:lineRule="auto"/>
              <w:jc w:val="center"/>
              <w:rPr>
                <w:rFonts w:cstheme="minorHAnsi"/>
                <w:lang w:eastAsia="ar-SA"/>
              </w:rPr>
            </w:pPr>
          </w:p>
        </w:tc>
        <w:tc>
          <w:tcPr>
            <w:tcW w:w="1984" w:type="dxa"/>
            <w:vAlign w:val="center"/>
          </w:tcPr>
          <w:p w14:paraId="04031A5A"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5</w:t>
            </w:r>
          </w:p>
        </w:tc>
      </w:tr>
      <w:tr w:rsidR="00FD6075" w:rsidRPr="00FD6075" w14:paraId="7D48161F" w14:textId="77777777" w:rsidTr="00FD6075">
        <w:tc>
          <w:tcPr>
            <w:tcW w:w="693" w:type="dxa"/>
            <w:vAlign w:val="center"/>
          </w:tcPr>
          <w:p w14:paraId="2E04BBE6" w14:textId="77777777" w:rsidR="00FD6075" w:rsidRPr="00FD6075" w:rsidRDefault="00FD6075" w:rsidP="008B3FFE">
            <w:pPr>
              <w:numPr>
                <w:ilvl w:val="0"/>
                <w:numId w:val="58"/>
              </w:numPr>
              <w:spacing w:line="276" w:lineRule="auto"/>
              <w:jc w:val="center"/>
              <w:rPr>
                <w:rFonts w:asciiTheme="minorHAnsi" w:hAnsiTheme="minorHAnsi" w:cstheme="minorHAnsi"/>
                <w:lang w:val="en-US" w:eastAsia="ar-SA"/>
              </w:rPr>
            </w:pPr>
          </w:p>
        </w:tc>
        <w:tc>
          <w:tcPr>
            <w:tcW w:w="3271" w:type="dxa"/>
            <w:vAlign w:val="center"/>
          </w:tcPr>
          <w:p w14:paraId="06A92EDD"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MTB utrka Lastini putevi, Zlatar</w:t>
            </w:r>
          </w:p>
        </w:tc>
        <w:tc>
          <w:tcPr>
            <w:tcW w:w="3119" w:type="dxa"/>
            <w:vAlign w:val="center"/>
          </w:tcPr>
          <w:p w14:paraId="237792A1"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ŠD Lastavica</w:t>
            </w:r>
          </w:p>
        </w:tc>
        <w:tc>
          <w:tcPr>
            <w:tcW w:w="1984" w:type="dxa"/>
            <w:vAlign w:val="center"/>
          </w:tcPr>
          <w:p w14:paraId="3D40E2C3"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3</w:t>
            </w:r>
          </w:p>
        </w:tc>
      </w:tr>
    </w:tbl>
    <w:p w14:paraId="5185A7CF" w14:textId="77777777" w:rsidR="00FD6075" w:rsidRPr="00FD6075" w:rsidRDefault="00FD6075" w:rsidP="00FD6075">
      <w:pPr>
        <w:spacing w:after="120" w:line="276" w:lineRule="auto"/>
        <w:jc w:val="center"/>
        <w:rPr>
          <w:rFonts w:eastAsia="Calibri" w:cstheme="minorHAnsi"/>
          <w:sz w:val="18"/>
          <w:szCs w:val="18"/>
          <w:lang w:eastAsia="ar-SA"/>
        </w:rPr>
      </w:pPr>
      <w:bookmarkStart w:id="692" w:name="_Hlk55818222"/>
      <w:bookmarkEnd w:id="691"/>
      <w:r w:rsidRPr="00FD6075">
        <w:rPr>
          <w:rFonts w:eastAsia="Calibri" w:cstheme="minorHAnsi"/>
          <w:sz w:val="18"/>
          <w:szCs w:val="18"/>
          <w:lang w:eastAsia="ar-SA"/>
        </w:rPr>
        <w:t>Izvor: HGSS – Stanica Zlatar Bistrica</w:t>
      </w:r>
    </w:p>
    <w:bookmarkEnd w:id="692"/>
    <w:p w14:paraId="0F83967B" w14:textId="77777777" w:rsidR="00FD6075" w:rsidRPr="00FD6075" w:rsidRDefault="00FD6075" w:rsidP="00FD6075">
      <w:pPr>
        <w:widowControl w:val="0"/>
        <w:suppressAutoHyphens/>
        <w:spacing w:after="120" w:line="276" w:lineRule="auto"/>
        <w:jc w:val="both"/>
        <w:rPr>
          <w:rFonts w:eastAsia="Times New Roman" w:cstheme="minorHAnsi"/>
          <w:color w:val="000000"/>
          <w:sz w:val="24"/>
          <w:szCs w:val="24"/>
          <w:lang w:eastAsia="hr-HR"/>
        </w:rPr>
      </w:pPr>
      <w:r w:rsidRPr="00FD6075">
        <w:rPr>
          <w:rFonts w:eastAsia="Times New Roman" w:cstheme="minorHAnsi"/>
          <w:color w:val="000000"/>
          <w:sz w:val="24"/>
          <w:szCs w:val="24"/>
          <w:lang w:eastAsia="hr-HR"/>
        </w:rPr>
        <w:t>HGSS – Stanica Zlatar Bistrica sudjelovala je u aktivnostima vezanima uz pandemiju Covid 19 u suradnji sa Stožerom civilne zaštite Krapinsko-zagorske županije, kao i sa stožerima civilne zaštite pojedinih gradova i općina. Od 32 člana Stanice u aktivnostima je sudjelovalo njih 15, kako bi se smanjila mogućnost eventualnog širenja zaraze među članstvom. Članovi su sudjelovali u radu županijskog Stožera te pojedinih gradskih i općinskih stožera. Članovi Stanice su od 21. ožujka do 03. svibnja redovno obilazili (preko 70 izlazaka na teren) poznate i manje poznate lokacije od interesa za planinare i izletnike na planinskim i neurbanim područjima (ispočetka na dnevnoj bazi, kasnije samo vikendima), s naglaskom na područje koje pokrivaju PP Zlatar Bistrica i PP Donja Stubica s kojima je ostvarena suradnja na terenu na njihov zahtjev (obilazak određenih prostora za koja su poželjna terenska vozila, ali i urbanog područja), te smo s istima u nekoliko navrata imali mješovite patrole u policijskim vozilima. Na zahtjev Stožera CZ KZŽ imali smo pripravan poseban tim i vozilo za transport potencijalno zaraženih osoba u objekte određene za samoizolaciju onih osoba koji istu nisu mogli ostvariti kod kuće, jer za to nisu imali uvjete. Kroz navedena dežurstva pokrivala su se neurbana područja uz naselja, te planine Ivanščica, Medvednica i Strahinjčica.</w:t>
      </w:r>
    </w:p>
    <w:p w14:paraId="46309DD6" w14:textId="7B17CA76" w:rsidR="00FD6075" w:rsidRPr="00FD6075" w:rsidRDefault="00FD6075" w:rsidP="00FD6075">
      <w:pPr>
        <w:keepNext/>
        <w:spacing w:after="0" w:line="276" w:lineRule="auto"/>
        <w:rPr>
          <w:rFonts w:ascii="Calibri" w:eastAsia="Calibri" w:hAnsi="Calibri" w:cs="Arial"/>
          <w:b/>
          <w:bCs/>
          <w:sz w:val="20"/>
          <w:szCs w:val="20"/>
          <w:lang w:eastAsia="zh-CN"/>
        </w:rPr>
      </w:pPr>
      <w:bookmarkStart w:id="693" w:name="_Toc72322472"/>
      <w:r w:rsidRPr="00FD6075">
        <w:rPr>
          <w:rFonts w:ascii="Calibri" w:eastAsia="Calibri" w:hAnsi="Calibri" w:cs="Arial"/>
          <w:b/>
          <w:bCs/>
          <w:sz w:val="20"/>
          <w:szCs w:val="20"/>
          <w:lang w:eastAsia="zh-CN"/>
        </w:rPr>
        <w:t xml:space="preserve">Tablica </w:t>
      </w:r>
      <w:r w:rsidRPr="00FD6075">
        <w:rPr>
          <w:rFonts w:ascii="Calibri" w:eastAsia="Calibri" w:hAnsi="Calibri" w:cs="Arial"/>
          <w:b/>
          <w:bCs/>
          <w:sz w:val="20"/>
          <w:szCs w:val="20"/>
          <w:lang w:eastAsia="zh-CN"/>
        </w:rPr>
        <w:fldChar w:fldCharType="begin"/>
      </w:r>
      <w:r w:rsidRPr="00FD6075">
        <w:rPr>
          <w:rFonts w:ascii="Calibri" w:eastAsia="Calibri" w:hAnsi="Calibri" w:cs="Arial"/>
          <w:b/>
          <w:bCs/>
          <w:sz w:val="20"/>
          <w:szCs w:val="20"/>
          <w:lang w:eastAsia="zh-CN"/>
        </w:rPr>
        <w:instrText xml:space="preserve"> SEQ Tablica \* ARABIC </w:instrText>
      </w:r>
      <w:r w:rsidRPr="00FD6075">
        <w:rPr>
          <w:rFonts w:ascii="Calibri" w:eastAsia="Calibri" w:hAnsi="Calibri" w:cs="Arial"/>
          <w:b/>
          <w:bCs/>
          <w:sz w:val="20"/>
          <w:szCs w:val="20"/>
          <w:lang w:eastAsia="zh-CN"/>
        </w:rPr>
        <w:fldChar w:fldCharType="separate"/>
      </w:r>
      <w:r w:rsidR="008205E2">
        <w:rPr>
          <w:rFonts w:ascii="Calibri" w:eastAsia="Calibri" w:hAnsi="Calibri" w:cs="Arial"/>
          <w:b/>
          <w:bCs/>
          <w:noProof/>
          <w:sz w:val="20"/>
          <w:szCs w:val="20"/>
          <w:lang w:eastAsia="zh-CN"/>
        </w:rPr>
        <w:t>76</w:t>
      </w:r>
      <w:r w:rsidRPr="00FD6075">
        <w:rPr>
          <w:rFonts w:ascii="Calibri" w:eastAsia="Calibri" w:hAnsi="Calibri" w:cs="Arial"/>
          <w:b/>
          <w:bCs/>
          <w:noProof/>
          <w:sz w:val="20"/>
          <w:szCs w:val="20"/>
          <w:lang w:eastAsia="zh-CN"/>
        </w:rPr>
        <w:fldChar w:fldCharType="end"/>
      </w:r>
      <w:r w:rsidRPr="00FD6075">
        <w:rPr>
          <w:rFonts w:ascii="Calibri" w:eastAsia="Calibri" w:hAnsi="Calibri" w:cs="Arial"/>
          <w:b/>
          <w:bCs/>
          <w:sz w:val="20"/>
          <w:szCs w:val="20"/>
          <w:lang w:eastAsia="zh-CN"/>
        </w:rPr>
        <w:t>. Vježbe: HGSS – Stanica Zlatar Bistrica</w:t>
      </w:r>
      <w:bookmarkEnd w:id="693"/>
    </w:p>
    <w:tbl>
      <w:tblPr>
        <w:tblStyle w:val="Reetkatablice"/>
        <w:tblW w:w="9067" w:type="dxa"/>
        <w:tblLook w:val="04A0" w:firstRow="1" w:lastRow="0" w:firstColumn="1" w:lastColumn="0" w:noHBand="0" w:noVBand="1"/>
      </w:tblPr>
      <w:tblGrid>
        <w:gridCol w:w="693"/>
        <w:gridCol w:w="2988"/>
        <w:gridCol w:w="3402"/>
        <w:gridCol w:w="1984"/>
      </w:tblGrid>
      <w:tr w:rsidR="00FD6075" w:rsidRPr="00FD6075" w14:paraId="0E7A3CDE" w14:textId="77777777" w:rsidTr="00FD6075">
        <w:trPr>
          <w:trHeight w:val="410"/>
          <w:tblHeader/>
        </w:trPr>
        <w:tc>
          <w:tcPr>
            <w:tcW w:w="693" w:type="dxa"/>
            <w:vAlign w:val="center"/>
          </w:tcPr>
          <w:p w14:paraId="5223FA93" w14:textId="77777777" w:rsidR="00FD6075" w:rsidRPr="00FD6075" w:rsidRDefault="00FD6075" w:rsidP="00FD6075">
            <w:pPr>
              <w:spacing w:line="276" w:lineRule="auto"/>
              <w:jc w:val="center"/>
              <w:rPr>
                <w:rFonts w:asciiTheme="minorHAnsi" w:hAnsiTheme="minorHAnsi" w:cstheme="minorHAnsi"/>
                <w:b/>
                <w:bCs/>
                <w:lang w:eastAsia="ar-SA"/>
              </w:rPr>
            </w:pPr>
            <w:r w:rsidRPr="00FD6075">
              <w:rPr>
                <w:rFonts w:asciiTheme="minorHAnsi" w:hAnsiTheme="minorHAnsi" w:cstheme="minorHAnsi"/>
                <w:b/>
                <w:bCs/>
                <w:lang w:eastAsia="ar-SA"/>
              </w:rPr>
              <w:t>R.BR.</w:t>
            </w:r>
          </w:p>
        </w:tc>
        <w:tc>
          <w:tcPr>
            <w:tcW w:w="2988" w:type="dxa"/>
            <w:vAlign w:val="center"/>
          </w:tcPr>
          <w:p w14:paraId="4950BF74" w14:textId="77777777" w:rsidR="00FD6075" w:rsidRPr="00FD6075" w:rsidRDefault="00FD6075" w:rsidP="00FD6075">
            <w:pPr>
              <w:spacing w:line="276" w:lineRule="auto"/>
              <w:jc w:val="center"/>
              <w:rPr>
                <w:rFonts w:asciiTheme="minorHAnsi" w:hAnsiTheme="minorHAnsi" w:cstheme="minorHAnsi"/>
                <w:b/>
                <w:bCs/>
                <w:lang w:eastAsia="ar-SA"/>
              </w:rPr>
            </w:pPr>
            <w:r w:rsidRPr="00FD6075">
              <w:rPr>
                <w:rFonts w:asciiTheme="minorHAnsi" w:hAnsiTheme="minorHAnsi" w:cstheme="minorHAnsi"/>
                <w:b/>
                <w:bCs/>
                <w:lang w:eastAsia="ar-SA"/>
              </w:rPr>
              <w:t>NAZIV VJEŽBE</w:t>
            </w:r>
          </w:p>
        </w:tc>
        <w:tc>
          <w:tcPr>
            <w:tcW w:w="3402" w:type="dxa"/>
            <w:vAlign w:val="center"/>
          </w:tcPr>
          <w:p w14:paraId="39CDAE1E" w14:textId="77777777" w:rsidR="00FD6075" w:rsidRPr="00FD6075" w:rsidRDefault="00FD6075" w:rsidP="00FD6075">
            <w:pPr>
              <w:spacing w:line="276" w:lineRule="auto"/>
              <w:jc w:val="center"/>
              <w:rPr>
                <w:rFonts w:cstheme="minorHAnsi"/>
                <w:b/>
                <w:bCs/>
                <w:lang w:eastAsia="ar-SA"/>
              </w:rPr>
            </w:pPr>
            <w:r w:rsidRPr="00FD6075">
              <w:rPr>
                <w:rFonts w:cstheme="minorHAnsi"/>
                <w:b/>
                <w:bCs/>
                <w:lang w:eastAsia="ar-SA"/>
              </w:rPr>
              <w:t>ORGANIZATOR</w:t>
            </w:r>
          </w:p>
        </w:tc>
        <w:tc>
          <w:tcPr>
            <w:tcW w:w="1984" w:type="dxa"/>
            <w:vAlign w:val="center"/>
          </w:tcPr>
          <w:p w14:paraId="229D7ABC" w14:textId="77777777" w:rsidR="00FD6075" w:rsidRPr="00FD6075" w:rsidRDefault="00FD6075" w:rsidP="00FD6075">
            <w:pPr>
              <w:spacing w:line="276" w:lineRule="auto"/>
              <w:jc w:val="center"/>
              <w:rPr>
                <w:rFonts w:asciiTheme="minorHAnsi" w:hAnsiTheme="minorHAnsi" w:cstheme="minorHAnsi"/>
                <w:b/>
                <w:bCs/>
                <w:lang w:eastAsia="ar-SA"/>
              </w:rPr>
            </w:pPr>
            <w:r w:rsidRPr="00FD6075">
              <w:rPr>
                <w:rFonts w:asciiTheme="minorHAnsi" w:hAnsiTheme="minorHAnsi" w:cstheme="minorHAnsi"/>
                <w:b/>
                <w:bCs/>
                <w:lang w:eastAsia="ar-SA"/>
              </w:rPr>
              <w:t>BROJ ČLANOVA</w:t>
            </w:r>
          </w:p>
        </w:tc>
      </w:tr>
      <w:tr w:rsidR="00FD6075" w:rsidRPr="00FD6075" w14:paraId="7A2E97C2" w14:textId="77777777" w:rsidTr="00FD6075">
        <w:tc>
          <w:tcPr>
            <w:tcW w:w="693" w:type="dxa"/>
            <w:vAlign w:val="center"/>
          </w:tcPr>
          <w:p w14:paraId="027DB777" w14:textId="77777777" w:rsidR="00FD6075" w:rsidRPr="00FD6075" w:rsidRDefault="00FD6075" w:rsidP="008B3FFE">
            <w:pPr>
              <w:numPr>
                <w:ilvl w:val="0"/>
                <w:numId w:val="59"/>
              </w:numPr>
              <w:spacing w:line="276" w:lineRule="auto"/>
              <w:jc w:val="center"/>
              <w:rPr>
                <w:rFonts w:asciiTheme="minorHAnsi" w:hAnsiTheme="minorHAnsi" w:cstheme="minorHAnsi"/>
                <w:lang w:val="en-US" w:eastAsia="ar-SA"/>
              </w:rPr>
            </w:pPr>
          </w:p>
        </w:tc>
        <w:tc>
          <w:tcPr>
            <w:tcW w:w="2988" w:type="dxa"/>
            <w:vAlign w:val="center"/>
          </w:tcPr>
          <w:p w14:paraId="2BF40728"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Državna vježba speleospašavanja</w:t>
            </w:r>
          </w:p>
        </w:tc>
        <w:tc>
          <w:tcPr>
            <w:tcW w:w="3402" w:type="dxa"/>
            <w:vAlign w:val="center"/>
          </w:tcPr>
          <w:p w14:paraId="4BC3427B"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HGSS – Komisija za speleospašavanje</w:t>
            </w:r>
          </w:p>
        </w:tc>
        <w:tc>
          <w:tcPr>
            <w:tcW w:w="1984" w:type="dxa"/>
            <w:vAlign w:val="center"/>
          </w:tcPr>
          <w:p w14:paraId="1CDA34F7"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1</w:t>
            </w:r>
          </w:p>
        </w:tc>
      </w:tr>
    </w:tbl>
    <w:p w14:paraId="6880D7DF" w14:textId="77777777" w:rsidR="00FD6075" w:rsidRPr="00FD6075" w:rsidRDefault="00FD6075" w:rsidP="00FD6075">
      <w:pPr>
        <w:spacing w:after="120" w:line="276" w:lineRule="auto"/>
        <w:jc w:val="center"/>
        <w:rPr>
          <w:rFonts w:eastAsia="Calibri" w:cstheme="minorHAnsi"/>
          <w:sz w:val="18"/>
          <w:szCs w:val="18"/>
          <w:lang w:eastAsia="ar-SA"/>
        </w:rPr>
      </w:pPr>
      <w:r w:rsidRPr="00FD6075">
        <w:rPr>
          <w:rFonts w:eastAsia="Calibri" w:cstheme="minorHAnsi"/>
          <w:sz w:val="18"/>
          <w:szCs w:val="18"/>
          <w:lang w:eastAsia="ar-SA"/>
        </w:rPr>
        <w:t>Izvor: HGSS – Stanica Zlatar Bistrica</w:t>
      </w:r>
    </w:p>
    <w:p w14:paraId="31E68385" w14:textId="77777777" w:rsidR="00FD6075" w:rsidRPr="00FD6075" w:rsidRDefault="00FD6075" w:rsidP="00FD6075">
      <w:pPr>
        <w:widowControl w:val="0"/>
        <w:suppressAutoHyphens/>
        <w:spacing w:after="120"/>
        <w:jc w:val="both"/>
        <w:rPr>
          <w:rFonts w:eastAsia="Times New Roman" w:cstheme="minorHAnsi"/>
          <w:color w:val="000000"/>
          <w:sz w:val="24"/>
          <w:szCs w:val="24"/>
          <w:lang w:eastAsia="hr-HR"/>
        </w:rPr>
      </w:pPr>
      <w:r w:rsidRPr="00FD6075">
        <w:rPr>
          <w:rFonts w:eastAsia="Times New Roman" w:cstheme="minorHAnsi"/>
          <w:color w:val="000000"/>
          <w:sz w:val="24"/>
          <w:szCs w:val="24"/>
          <w:lang w:eastAsia="hr-HR"/>
        </w:rPr>
        <w:t>Broj tečajeva u 2020. godini je značajno smanjen, pošto je zbog pandemije onemogućeno njihovo održavanje. Prije odlaska članova Stanice na tečajeve navedene u tablici u nastavku, za njih je održan niz vježbi unutar Stanice s ciljem da na tečajeve odlaze adekvatno pripremljeni. Vježbe koje su prethodile tečajevima su sljedeće: zimske tehnike – 4 termina, ljetne tehnike – 18 termina, speleo tehnike – 20 termina.</w:t>
      </w:r>
    </w:p>
    <w:p w14:paraId="7350424E" w14:textId="6F874BFE" w:rsidR="00FD6075" w:rsidRPr="00FD6075" w:rsidRDefault="00FD6075" w:rsidP="00FD6075">
      <w:pPr>
        <w:keepNext/>
        <w:spacing w:after="0" w:line="276" w:lineRule="auto"/>
        <w:rPr>
          <w:rFonts w:ascii="Calibri" w:eastAsia="Calibri" w:hAnsi="Calibri" w:cs="Arial"/>
          <w:b/>
          <w:bCs/>
          <w:sz w:val="20"/>
          <w:szCs w:val="20"/>
          <w:lang w:eastAsia="zh-CN"/>
        </w:rPr>
      </w:pPr>
      <w:bookmarkStart w:id="694" w:name="_Toc72322473"/>
      <w:r w:rsidRPr="00FD6075">
        <w:rPr>
          <w:rFonts w:ascii="Calibri" w:eastAsia="Calibri" w:hAnsi="Calibri" w:cs="Arial"/>
          <w:b/>
          <w:bCs/>
          <w:sz w:val="20"/>
          <w:szCs w:val="20"/>
          <w:lang w:eastAsia="zh-CN"/>
        </w:rPr>
        <w:t xml:space="preserve">Tablica </w:t>
      </w:r>
      <w:r w:rsidRPr="00FD6075">
        <w:rPr>
          <w:rFonts w:ascii="Calibri" w:eastAsia="Calibri" w:hAnsi="Calibri" w:cs="Arial"/>
          <w:b/>
          <w:bCs/>
          <w:sz w:val="20"/>
          <w:szCs w:val="20"/>
          <w:lang w:eastAsia="zh-CN"/>
        </w:rPr>
        <w:fldChar w:fldCharType="begin"/>
      </w:r>
      <w:r w:rsidRPr="00FD6075">
        <w:rPr>
          <w:rFonts w:ascii="Calibri" w:eastAsia="Calibri" w:hAnsi="Calibri" w:cs="Arial"/>
          <w:b/>
          <w:bCs/>
          <w:sz w:val="20"/>
          <w:szCs w:val="20"/>
          <w:lang w:eastAsia="zh-CN"/>
        </w:rPr>
        <w:instrText xml:space="preserve"> SEQ Tablica \* ARABIC </w:instrText>
      </w:r>
      <w:r w:rsidRPr="00FD6075">
        <w:rPr>
          <w:rFonts w:ascii="Calibri" w:eastAsia="Calibri" w:hAnsi="Calibri" w:cs="Arial"/>
          <w:b/>
          <w:bCs/>
          <w:sz w:val="20"/>
          <w:szCs w:val="20"/>
          <w:lang w:eastAsia="zh-CN"/>
        </w:rPr>
        <w:fldChar w:fldCharType="separate"/>
      </w:r>
      <w:r w:rsidR="008205E2">
        <w:rPr>
          <w:rFonts w:ascii="Calibri" w:eastAsia="Calibri" w:hAnsi="Calibri" w:cs="Arial"/>
          <w:b/>
          <w:bCs/>
          <w:noProof/>
          <w:sz w:val="20"/>
          <w:szCs w:val="20"/>
          <w:lang w:eastAsia="zh-CN"/>
        </w:rPr>
        <w:t>77</w:t>
      </w:r>
      <w:r w:rsidRPr="00FD6075">
        <w:rPr>
          <w:rFonts w:ascii="Calibri" w:eastAsia="Calibri" w:hAnsi="Calibri" w:cs="Arial"/>
          <w:b/>
          <w:bCs/>
          <w:noProof/>
          <w:sz w:val="20"/>
          <w:szCs w:val="20"/>
          <w:lang w:eastAsia="zh-CN"/>
        </w:rPr>
        <w:fldChar w:fldCharType="end"/>
      </w:r>
      <w:r w:rsidRPr="00FD6075">
        <w:rPr>
          <w:rFonts w:ascii="Calibri" w:eastAsia="Calibri" w:hAnsi="Calibri" w:cs="Arial"/>
          <w:b/>
          <w:bCs/>
          <w:sz w:val="20"/>
          <w:szCs w:val="20"/>
          <w:lang w:eastAsia="zh-CN"/>
        </w:rPr>
        <w:t>. Tečajevi: HGSS – Stanica Zlatar Bistrica</w:t>
      </w:r>
      <w:bookmarkEnd w:id="694"/>
    </w:p>
    <w:tbl>
      <w:tblPr>
        <w:tblStyle w:val="Reetkatablice"/>
        <w:tblW w:w="9067" w:type="dxa"/>
        <w:tblLook w:val="04A0" w:firstRow="1" w:lastRow="0" w:firstColumn="1" w:lastColumn="0" w:noHBand="0" w:noVBand="1"/>
      </w:tblPr>
      <w:tblGrid>
        <w:gridCol w:w="687"/>
        <w:gridCol w:w="2979"/>
        <w:gridCol w:w="1462"/>
        <w:gridCol w:w="1104"/>
        <w:gridCol w:w="2835"/>
      </w:tblGrid>
      <w:tr w:rsidR="00FD6075" w:rsidRPr="00FD6075" w14:paraId="7830AF0D" w14:textId="77777777" w:rsidTr="00FD6075">
        <w:trPr>
          <w:trHeight w:val="410"/>
          <w:tblHeader/>
        </w:trPr>
        <w:tc>
          <w:tcPr>
            <w:tcW w:w="687" w:type="dxa"/>
            <w:vAlign w:val="center"/>
          </w:tcPr>
          <w:p w14:paraId="690CA4FE" w14:textId="77777777" w:rsidR="00FD6075" w:rsidRPr="00FD6075" w:rsidRDefault="00FD6075" w:rsidP="00FD6075">
            <w:pPr>
              <w:spacing w:line="276" w:lineRule="auto"/>
              <w:jc w:val="center"/>
              <w:rPr>
                <w:rFonts w:asciiTheme="minorHAnsi" w:hAnsiTheme="minorHAnsi" w:cstheme="minorHAnsi"/>
                <w:b/>
                <w:bCs/>
                <w:lang w:eastAsia="ar-SA"/>
              </w:rPr>
            </w:pPr>
            <w:r w:rsidRPr="00FD6075">
              <w:rPr>
                <w:rFonts w:asciiTheme="minorHAnsi" w:hAnsiTheme="minorHAnsi" w:cstheme="minorHAnsi"/>
                <w:b/>
                <w:bCs/>
                <w:lang w:eastAsia="ar-SA"/>
              </w:rPr>
              <w:t>R.BR.</w:t>
            </w:r>
          </w:p>
        </w:tc>
        <w:tc>
          <w:tcPr>
            <w:tcW w:w="2979" w:type="dxa"/>
            <w:vAlign w:val="center"/>
          </w:tcPr>
          <w:p w14:paraId="25228B74" w14:textId="77777777" w:rsidR="00FD6075" w:rsidRPr="00FD6075" w:rsidRDefault="00FD6075" w:rsidP="00FD6075">
            <w:pPr>
              <w:spacing w:line="276" w:lineRule="auto"/>
              <w:jc w:val="center"/>
              <w:rPr>
                <w:rFonts w:asciiTheme="minorHAnsi" w:hAnsiTheme="minorHAnsi" w:cstheme="minorHAnsi"/>
                <w:b/>
                <w:bCs/>
                <w:lang w:eastAsia="ar-SA"/>
              </w:rPr>
            </w:pPr>
            <w:r w:rsidRPr="00FD6075">
              <w:rPr>
                <w:rFonts w:asciiTheme="minorHAnsi" w:hAnsiTheme="minorHAnsi" w:cstheme="minorHAnsi"/>
                <w:b/>
                <w:bCs/>
                <w:lang w:eastAsia="ar-SA"/>
              </w:rPr>
              <w:t>VRSTA TEČAJA</w:t>
            </w:r>
          </w:p>
        </w:tc>
        <w:tc>
          <w:tcPr>
            <w:tcW w:w="1462" w:type="dxa"/>
            <w:vAlign w:val="center"/>
          </w:tcPr>
          <w:p w14:paraId="394C9930" w14:textId="77777777" w:rsidR="00FD6075" w:rsidRPr="00FD6075" w:rsidRDefault="00FD6075" w:rsidP="00FD6075">
            <w:pPr>
              <w:spacing w:line="276" w:lineRule="auto"/>
              <w:jc w:val="center"/>
              <w:rPr>
                <w:rFonts w:cstheme="minorHAnsi"/>
                <w:b/>
                <w:bCs/>
                <w:lang w:eastAsia="ar-SA"/>
              </w:rPr>
            </w:pPr>
            <w:r w:rsidRPr="00FD6075">
              <w:rPr>
                <w:rFonts w:cstheme="minorHAnsi"/>
                <w:b/>
                <w:bCs/>
                <w:lang w:eastAsia="ar-SA"/>
              </w:rPr>
              <w:t>ORGANIZATOR</w:t>
            </w:r>
          </w:p>
        </w:tc>
        <w:tc>
          <w:tcPr>
            <w:tcW w:w="1104" w:type="dxa"/>
            <w:vAlign w:val="center"/>
          </w:tcPr>
          <w:p w14:paraId="4A9D9B2E" w14:textId="77777777" w:rsidR="00FD6075" w:rsidRPr="00FD6075" w:rsidRDefault="00FD6075" w:rsidP="00FD6075">
            <w:pPr>
              <w:spacing w:line="276" w:lineRule="auto"/>
              <w:jc w:val="center"/>
              <w:rPr>
                <w:rFonts w:asciiTheme="minorHAnsi" w:hAnsiTheme="minorHAnsi" w:cstheme="minorHAnsi"/>
                <w:b/>
                <w:bCs/>
                <w:lang w:eastAsia="ar-SA"/>
              </w:rPr>
            </w:pPr>
            <w:r w:rsidRPr="00FD6075">
              <w:rPr>
                <w:rFonts w:asciiTheme="minorHAnsi" w:hAnsiTheme="minorHAnsi" w:cstheme="minorHAnsi"/>
                <w:b/>
                <w:bCs/>
                <w:lang w:eastAsia="ar-SA"/>
              </w:rPr>
              <w:t>BROJ ČLANOVA</w:t>
            </w:r>
          </w:p>
        </w:tc>
        <w:tc>
          <w:tcPr>
            <w:tcW w:w="2835" w:type="dxa"/>
            <w:vAlign w:val="center"/>
          </w:tcPr>
          <w:p w14:paraId="1B571E43" w14:textId="77777777" w:rsidR="00FD6075" w:rsidRPr="00FD6075" w:rsidRDefault="00FD6075" w:rsidP="00FD6075">
            <w:pPr>
              <w:spacing w:line="276" w:lineRule="auto"/>
              <w:jc w:val="center"/>
              <w:rPr>
                <w:rFonts w:cstheme="minorHAnsi"/>
                <w:b/>
                <w:bCs/>
                <w:lang w:eastAsia="ar-SA"/>
              </w:rPr>
            </w:pPr>
            <w:r w:rsidRPr="00FD6075">
              <w:rPr>
                <w:rFonts w:cstheme="minorHAnsi"/>
                <w:b/>
                <w:bCs/>
                <w:lang w:eastAsia="ar-SA"/>
              </w:rPr>
              <w:t>ISHOD</w:t>
            </w:r>
          </w:p>
        </w:tc>
      </w:tr>
      <w:tr w:rsidR="00FD6075" w:rsidRPr="00FD6075" w14:paraId="36BC7EC5" w14:textId="77777777" w:rsidTr="00FD6075">
        <w:tc>
          <w:tcPr>
            <w:tcW w:w="687" w:type="dxa"/>
            <w:vAlign w:val="center"/>
          </w:tcPr>
          <w:p w14:paraId="7EB88732" w14:textId="77777777" w:rsidR="00FD6075" w:rsidRPr="00FD6075" w:rsidRDefault="00FD6075" w:rsidP="008B3FFE">
            <w:pPr>
              <w:numPr>
                <w:ilvl w:val="0"/>
                <w:numId w:val="60"/>
              </w:numPr>
              <w:spacing w:line="276" w:lineRule="auto"/>
              <w:jc w:val="center"/>
              <w:rPr>
                <w:rFonts w:asciiTheme="minorHAnsi" w:hAnsiTheme="minorHAnsi" w:cstheme="minorHAnsi"/>
                <w:lang w:val="en-US" w:eastAsia="ar-SA"/>
              </w:rPr>
            </w:pPr>
          </w:p>
        </w:tc>
        <w:tc>
          <w:tcPr>
            <w:tcW w:w="2979" w:type="dxa"/>
            <w:vAlign w:val="center"/>
          </w:tcPr>
          <w:p w14:paraId="08278493" w14:textId="77777777" w:rsidR="00FD6075" w:rsidRPr="00FD6075" w:rsidRDefault="00FD6075" w:rsidP="00FD6075">
            <w:pPr>
              <w:spacing w:line="276" w:lineRule="auto"/>
              <w:rPr>
                <w:rFonts w:asciiTheme="minorHAnsi" w:hAnsiTheme="minorHAnsi" w:cstheme="minorHAnsi"/>
                <w:lang w:eastAsia="ar-SA"/>
              </w:rPr>
            </w:pPr>
            <w:r w:rsidRPr="00FD6075">
              <w:rPr>
                <w:rFonts w:asciiTheme="minorHAnsi" w:hAnsiTheme="minorHAnsi" w:cstheme="minorHAnsi"/>
                <w:lang w:eastAsia="ar-SA"/>
              </w:rPr>
              <w:t>Tečaj zimskih tehnika spašavanja</w:t>
            </w:r>
          </w:p>
        </w:tc>
        <w:tc>
          <w:tcPr>
            <w:tcW w:w="1462" w:type="dxa"/>
            <w:vAlign w:val="center"/>
          </w:tcPr>
          <w:p w14:paraId="6F15B52B"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 xml:space="preserve">HGSS </w:t>
            </w:r>
          </w:p>
        </w:tc>
        <w:tc>
          <w:tcPr>
            <w:tcW w:w="1104" w:type="dxa"/>
            <w:vAlign w:val="center"/>
          </w:tcPr>
          <w:p w14:paraId="2ED4348C" w14:textId="77777777" w:rsidR="00FD6075" w:rsidRPr="00FD6075" w:rsidRDefault="00FD6075" w:rsidP="00FD6075">
            <w:pPr>
              <w:spacing w:line="276" w:lineRule="auto"/>
              <w:jc w:val="center"/>
              <w:rPr>
                <w:rFonts w:asciiTheme="minorHAnsi" w:hAnsiTheme="minorHAnsi" w:cstheme="minorHAnsi"/>
                <w:lang w:eastAsia="ar-SA"/>
              </w:rPr>
            </w:pPr>
            <w:r w:rsidRPr="00FD6075">
              <w:rPr>
                <w:rFonts w:asciiTheme="minorHAnsi" w:hAnsiTheme="minorHAnsi" w:cstheme="minorHAnsi"/>
                <w:lang w:eastAsia="ar-SA"/>
              </w:rPr>
              <w:t>1</w:t>
            </w:r>
          </w:p>
        </w:tc>
        <w:tc>
          <w:tcPr>
            <w:tcW w:w="2835" w:type="dxa"/>
            <w:vAlign w:val="center"/>
          </w:tcPr>
          <w:p w14:paraId="1DF0B780"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Nije položila zbog ozljede</w:t>
            </w:r>
          </w:p>
        </w:tc>
      </w:tr>
      <w:tr w:rsidR="00FD6075" w:rsidRPr="00FD6075" w14:paraId="6B33C251" w14:textId="77777777" w:rsidTr="00FD6075">
        <w:tc>
          <w:tcPr>
            <w:tcW w:w="687" w:type="dxa"/>
            <w:vAlign w:val="center"/>
          </w:tcPr>
          <w:p w14:paraId="78581A2A" w14:textId="77777777" w:rsidR="00FD6075" w:rsidRPr="00FD6075" w:rsidRDefault="00FD6075" w:rsidP="008B3FFE">
            <w:pPr>
              <w:numPr>
                <w:ilvl w:val="0"/>
                <w:numId w:val="60"/>
              </w:numPr>
              <w:spacing w:line="276" w:lineRule="auto"/>
              <w:jc w:val="center"/>
              <w:rPr>
                <w:rFonts w:asciiTheme="minorHAnsi" w:hAnsiTheme="minorHAnsi" w:cstheme="minorHAnsi"/>
                <w:lang w:val="en-US" w:eastAsia="ar-SA"/>
              </w:rPr>
            </w:pPr>
          </w:p>
        </w:tc>
        <w:tc>
          <w:tcPr>
            <w:tcW w:w="2979" w:type="dxa"/>
            <w:vAlign w:val="center"/>
          </w:tcPr>
          <w:p w14:paraId="66F0ABDA" w14:textId="77777777" w:rsidR="00FD6075" w:rsidRPr="00FD6075" w:rsidRDefault="00FD6075" w:rsidP="00FD6075">
            <w:pPr>
              <w:spacing w:line="276" w:lineRule="auto"/>
              <w:rPr>
                <w:rFonts w:cstheme="minorHAnsi"/>
                <w:lang w:eastAsia="ar-SA"/>
              </w:rPr>
            </w:pPr>
            <w:r w:rsidRPr="00FD6075">
              <w:rPr>
                <w:rFonts w:cstheme="minorHAnsi"/>
                <w:lang w:eastAsia="ar-SA"/>
              </w:rPr>
              <w:t>Tečaj ljetnih tehnika spašavanja</w:t>
            </w:r>
          </w:p>
        </w:tc>
        <w:tc>
          <w:tcPr>
            <w:tcW w:w="1462" w:type="dxa"/>
            <w:vAlign w:val="center"/>
          </w:tcPr>
          <w:p w14:paraId="39FDA7EE" w14:textId="77777777" w:rsidR="00FD6075" w:rsidRPr="00FD6075" w:rsidRDefault="00FD6075" w:rsidP="00FD6075">
            <w:pPr>
              <w:spacing w:line="276" w:lineRule="auto"/>
              <w:jc w:val="center"/>
              <w:rPr>
                <w:rFonts w:cstheme="minorHAnsi"/>
                <w:lang w:eastAsia="ar-SA"/>
              </w:rPr>
            </w:pPr>
          </w:p>
        </w:tc>
        <w:tc>
          <w:tcPr>
            <w:tcW w:w="1104" w:type="dxa"/>
            <w:vAlign w:val="center"/>
          </w:tcPr>
          <w:p w14:paraId="53203837"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2</w:t>
            </w:r>
          </w:p>
        </w:tc>
        <w:tc>
          <w:tcPr>
            <w:tcW w:w="2835" w:type="dxa"/>
            <w:vAlign w:val="center"/>
          </w:tcPr>
          <w:p w14:paraId="16197F42"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Položili</w:t>
            </w:r>
          </w:p>
        </w:tc>
      </w:tr>
      <w:tr w:rsidR="00FD6075" w:rsidRPr="00FD6075" w14:paraId="7BC62528" w14:textId="77777777" w:rsidTr="00FD6075">
        <w:tc>
          <w:tcPr>
            <w:tcW w:w="687" w:type="dxa"/>
            <w:vAlign w:val="center"/>
          </w:tcPr>
          <w:p w14:paraId="3BB2983C" w14:textId="77777777" w:rsidR="00FD6075" w:rsidRPr="00FD6075" w:rsidRDefault="00FD6075" w:rsidP="008B3FFE">
            <w:pPr>
              <w:numPr>
                <w:ilvl w:val="0"/>
                <w:numId w:val="60"/>
              </w:numPr>
              <w:spacing w:line="276" w:lineRule="auto"/>
              <w:jc w:val="center"/>
              <w:rPr>
                <w:rFonts w:asciiTheme="minorHAnsi" w:hAnsiTheme="minorHAnsi" w:cstheme="minorHAnsi"/>
                <w:lang w:val="en-US" w:eastAsia="ar-SA"/>
              </w:rPr>
            </w:pPr>
          </w:p>
        </w:tc>
        <w:tc>
          <w:tcPr>
            <w:tcW w:w="2979" w:type="dxa"/>
            <w:vAlign w:val="center"/>
          </w:tcPr>
          <w:p w14:paraId="4D87048C" w14:textId="77777777" w:rsidR="00FD6075" w:rsidRPr="00FD6075" w:rsidRDefault="00FD6075" w:rsidP="00FD6075">
            <w:pPr>
              <w:spacing w:line="276" w:lineRule="auto"/>
              <w:rPr>
                <w:rFonts w:cstheme="minorHAnsi"/>
                <w:lang w:eastAsia="ar-SA"/>
              </w:rPr>
            </w:pPr>
            <w:r w:rsidRPr="00FD6075">
              <w:rPr>
                <w:rFonts w:cstheme="minorHAnsi"/>
                <w:lang w:eastAsia="ar-SA"/>
              </w:rPr>
              <w:t>Tečaj speleo tehnika spašavanja</w:t>
            </w:r>
          </w:p>
        </w:tc>
        <w:tc>
          <w:tcPr>
            <w:tcW w:w="1462" w:type="dxa"/>
            <w:vAlign w:val="center"/>
          </w:tcPr>
          <w:p w14:paraId="4FC64507" w14:textId="77777777" w:rsidR="00FD6075" w:rsidRPr="00FD6075" w:rsidRDefault="00FD6075" w:rsidP="00FD6075">
            <w:pPr>
              <w:spacing w:line="276" w:lineRule="auto"/>
              <w:jc w:val="center"/>
              <w:rPr>
                <w:rFonts w:cstheme="minorHAnsi"/>
                <w:lang w:eastAsia="ar-SA"/>
              </w:rPr>
            </w:pPr>
          </w:p>
        </w:tc>
        <w:tc>
          <w:tcPr>
            <w:tcW w:w="1104" w:type="dxa"/>
            <w:vAlign w:val="center"/>
          </w:tcPr>
          <w:p w14:paraId="0452F30A"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2</w:t>
            </w:r>
          </w:p>
        </w:tc>
        <w:tc>
          <w:tcPr>
            <w:tcW w:w="2835" w:type="dxa"/>
            <w:vAlign w:val="center"/>
          </w:tcPr>
          <w:p w14:paraId="7D4283C5" w14:textId="77777777" w:rsidR="00FD6075" w:rsidRPr="00FD6075" w:rsidRDefault="00FD6075" w:rsidP="00FD6075">
            <w:pPr>
              <w:spacing w:line="276" w:lineRule="auto"/>
              <w:jc w:val="center"/>
              <w:rPr>
                <w:rFonts w:cstheme="minorHAnsi"/>
                <w:lang w:eastAsia="ar-SA"/>
              </w:rPr>
            </w:pPr>
            <w:r w:rsidRPr="00FD6075">
              <w:rPr>
                <w:rFonts w:cstheme="minorHAnsi"/>
                <w:lang w:eastAsia="ar-SA"/>
              </w:rPr>
              <w:t>Položili</w:t>
            </w:r>
          </w:p>
        </w:tc>
      </w:tr>
    </w:tbl>
    <w:p w14:paraId="7B8C74D3" w14:textId="77777777" w:rsidR="00FD6075" w:rsidRPr="00FD6075" w:rsidRDefault="00FD6075" w:rsidP="00FD6075">
      <w:pPr>
        <w:spacing w:after="120" w:line="276" w:lineRule="auto"/>
        <w:jc w:val="center"/>
        <w:rPr>
          <w:rFonts w:eastAsia="Calibri" w:cstheme="minorHAnsi"/>
          <w:sz w:val="18"/>
          <w:szCs w:val="18"/>
          <w:lang w:eastAsia="ar-SA"/>
        </w:rPr>
      </w:pPr>
      <w:r w:rsidRPr="00FD6075">
        <w:rPr>
          <w:rFonts w:eastAsia="Calibri" w:cstheme="minorHAnsi"/>
          <w:sz w:val="18"/>
          <w:szCs w:val="18"/>
          <w:lang w:eastAsia="ar-SA"/>
        </w:rPr>
        <w:t>Izvor: HGSS – Stanica Zlatar Bistrica</w:t>
      </w:r>
    </w:p>
    <w:p w14:paraId="566AC840" w14:textId="77777777" w:rsidR="00FD6075" w:rsidRPr="00FD6075" w:rsidRDefault="00FD6075" w:rsidP="00FD6075">
      <w:pPr>
        <w:suppressAutoHyphens/>
        <w:autoSpaceDN w:val="0"/>
        <w:spacing w:after="120" w:line="276" w:lineRule="auto"/>
        <w:jc w:val="both"/>
        <w:textAlignment w:val="baseline"/>
        <w:rPr>
          <w:rFonts w:ascii="Calibri" w:eastAsia="Calibri" w:hAnsi="Calibri" w:cs="Times New Roman"/>
          <w:sz w:val="24"/>
          <w:lang w:eastAsia="hr-HR"/>
        </w:rPr>
      </w:pPr>
      <w:r w:rsidRPr="00FD6075">
        <w:rPr>
          <w:rFonts w:ascii="Calibri" w:eastAsia="Calibri" w:hAnsi="Calibri" w:cs="Times New Roman"/>
          <w:sz w:val="24"/>
          <w:lang w:eastAsia="hr-HR"/>
        </w:rPr>
        <w:t xml:space="preserve">Uz sve aktivnosti navedene u tablicama članovi stanice sudjeluju u radu županijskog, te gradskih i općinskih stožera civilne zaštite. Jednom mjesečno održavaju se obavezni stanični sastanci zbog bolje komunikacije među članstvom. Predstavnici Stanice sudjeluju na svim važnim sastancima HGSS-a (vijeće stanica, izvršni odbor, kolegij pročelnika) te sudjeluju u radu Komisija HGSS-a. Tajnik Stanice redovito sudjeluje na sastancima administratora HGSS-a. Održano je 8 predavanja u planinarskim školama, ali i osnovnim školama na području čitave Krapinsko-zagorske županije. Članovi Stanice sudjeluju u radu stručnih komisija HGSS-a, jedan je član Stanice instruktor iz medicine spašavanja i pročelnik Komisije za medicinu spašavanja HGSS-a, a jedna naša članica je voditeljica Odjela kartografije HGSS-a. Pročelnik Stanice ujedno je i tajnik HGSS-a. </w:t>
      </w:r>
    </w:p>
    <w:p w14:paraId="599113FE" w14:textId="77777777" w:rsidR="00FD6075" w:rsidRPr="00FD6075" w:rsidRDefault="00FD6075" w:rsidP="00FD6075">
      <w:pPr>
        <w:suppressAutoHyphens/>
        <w:autoSpaceDN w:val="0"/>
        <w:spacing w:after="120" w:line="276" w:lineRule="auto"/>
        <w:jc w:val="both"/>
        <w:textAlignment w:val="baseline"/>
        <w:rPr>
          <w:rFonts w:ascii="Calibri" w:eastAsia="Calibri" w:hAnsi="Calibri" w:cs="Times New Roman"/>
          <w:sz w:val="24"/>
          <w:lang w:eastAsia="hr-HR"/>
        </w:rPr>
      </w:pPr>
      <w:r w:rsidRPr="00FD6075">
        <w:rPr>
          <w:rFonts w:ascii="Calibri" w:eastAsia="Calibri" w:hAnsi="Calibri" w:cs="Times New Roman"/>
          <w:sz w:val="24"/>
          <w:lang w:eastAsia="hr-HR"/>
        </w:rPr>
        <w:t>U 2020. godini Stanica je izradila turističko-planinarski zemljovid Ravne gore, koji je tiskan u nakladi HGSS-a.</w:t>
      </w:r>
    </w:p>
    <w:p w14:paraId="2DB8E1D3" w14:textId="77777777" w:rsidR="00FD6075" w:rsidRPr="00FD6075" w:rsidRDefault="00FD6075" w:rsidP="00FD6075">
      <w:pPr>
        <w:suppressAutoHyphens/>
        <w:autoSpaceDN w:val="0"/>
        <w:spacing w:after="120" w:line="276" w:lineRule="auto"/>
        <w:jc w:val="both"/>
        <w:textAlignment w:val="baseline"/>
        <w:rPr>
          <w:rFonts w:ascii="Calibri" w:eastAsia="Times New Roman" w:hAnsi="Calibri" w:cstheme="minorHAnsi"/>
          <w:color w:val="000000"/>
          <w:sz w:val="24"/>
          <w:szCs w:val="24"/>
          <w:lang w:eastAsia="hr-HR"/>
        </w:rPr>
      </w:pPr>
      <w:r w:rsidRPr="00FD6075">
        <w:rPr>
          <w:rFonts w:ascii="Calibri" w:eastAsia="Calibri" w:hAnsi="Calibri" w:cs="Times New Roman"/>
          <w:sz w:val="24"/>
          <w:lang w:eastAsia="hr-HR"/>
        </w:rPr>
        <w:t>U 2020. godini u Stanicu Zlatar Bistrica primljena su tri nova člana, od kojih je jedna medicinska sestra, što je posebno važno za djelovanje na terenu.</w:t>
      </w:r>
    </w:p>
    <w:p w14:paraId="57899CE3" w14:textId="7AD48FB9" w:rsidR="00B12D22" w:rsidRPr="00EB1998" w:rsidRDefault="008938E4" w:rsidP="008938E4">
      <w:pPr>
        <w:pStyle w:val="Naslov4"/>
      </w:pPr>
      <w:bookmarkStart w:id="695" w:name="_Toc72322175"/>
      <w:r w:rsidRPr="00EB1998">
        <w:t>Operativne snage vatrogastva</w:t>
      </w:r>
      <w:bookmarkEnd w:id="695"/>
    </w:p>
    <w:p w14:paraId="3D146DFE" w14:textId="54EB3772" w:rsidR="00177C37" w:rsidRDefault="00177C37" w:rsidP="00177C37">
      <w:pPr>
        <w:pStyle w:val="Odlomakpopisa11"/>
      </w:pPr>
      <w:r w:rsidRPr="00EB1998">
        <w:t>Operativne snage vatrogastva temeljna su operativna snaga sustava civilne zaštite koje djeluju u sustavu civilne zaštite u skladu s odredbama posebnih propisa kojima se uređuje područje vatrogastva.</w:t>
      </w:r>
    </w:p>
    <w:p w14:paraId="0821084C" w14:textId="77777777" w:rsidR="005434A0" w:rsidRPr="005434A0" w:rsidRDefault="005434A0" w:rsidP="005434A0">
      <w:pPr>
        <w:pStyle w:val="Odlomakpopisa12"/>
      </w:pPr>
      <w:r w:rsidRPr="005434A0">
        <w:t>Na području Grada Pregrade osnovana je Vatrogasna zajednica Grada Pregrade koju čine sljedeća dobrovoljna vatrogasna društva: Pregrada, Benkovo, Stipernica i Vinagora.</w:t>
      </w:r>
    </w:p>
    <w:p w14:paraId="7647FAA9" w14:textId="6E7B079F" w:rsidR="005434A0" w:rsidRPr="005434A0" w:rsidRDefault="005434A0" w:rsidP="005434A0">
      <w:pPr>
        <w:keepNext/>
        <w:spacing w:after="0" w:line="276" w:lineRule="auto"/>
        <w:rPr>
          <w:rFonts w:eastAsia="Calibri" w:cstheme="minorHAnsi"/>
          <w:b/>
          <w:bCs/>
          <w:sz w:val="20"/>
          <w:szCs w:val="20"/>
          <w:lang w:eastAsia="zh-CN"/>
        </w:rPr>
      </w:pPr>
      <w:bookmarkStart w:id="696" w:name="_Toc72322474"/>
      <w:r w:rsidRPr="005434A0">
        <w:rPr>
          <w:rFonts w:eastAsia="Calibri" w:cstheme="minorHAnsi"/>
          <w:b/>
          <w:bCs/>
          <w:sz w:val="20"/>
          <w:szCs w:val="20"/>
          <w:lang w:eastAsia="zh-CN"/>
        </w:rPr>
        <w:t xml:space="preserve">Tablica </w:t>
      </w:r>
      <w:r w:rsidRPr="005434A0">
        <w:rPr>
          <w:rFonts w:eastAsia="Calibri" w:cstheme="minorHAnsi"/>
          <w:b/>
          <w:bCs/>
          <w:sz w:val="20"/>
          <w:szCs w:val="20"/>
          <w:lang w:eastAsia="zh-CN"/>
        </w:rPr>
        <w:fldChar w:fldCharType="begin"/>
      </w:r>
      <w:r w:rsidRPr="005434A0">
        <w:rPr>
          <w:rFonts w:eastAsia="Calibri" w:cstheme="minorHAnsi"/>
          <w:b/>
          <w:bCs/>
          <w:sz w:val="20"/>
          <w:szCs w:val="20"/>
          <w:lang w:eastAsia="zh-CN"/>
        </w:rPr>
        <w:instrText xml:space="preserve"> SEQ Tablica \* ARABIC </w:instrText>
      </w:r>
      <w:r w:rsidRPr="005434A0">
        <w:rPr>
          <w:rFonts w:eastAsia="Calibri" w:cstheme="minorHAnsi"/>
          <w:b/>
          <w:bCs/>
          <w:sz w:val="20"/>
          <w:szCs w:val="20"/>
          <w:lang w:eastAsia="zh-CN"/>
        </w:rPr>
        <w:fldChar w:fldCharType="separate"/>
      </w:r>
      <w:r w:rsidR="008205E2">
        <w:rPr>
          <w:rFonts w:eastAsia="Calibri" w:cstheme="minorHAnsi"/>
          <w:b/>
          <w:bCs/>
          <w:noProof/>
          <w:sz w:val="20"/>
          <w:szCs w:val="20"/>
          <w:lang w:eastAsia="zh-CN"/>
        </w:rPr>
        <w:t>78</w:t>
      </w:r>
      <w:r w:rsidRPr="005434A0">
        <w:rPr>
          <w:rFonts w:eastAsia="Calibri" w:cstheme="minorHAnsi"/>
          <w:b/>
          <w:bCs/>
          <w:sz w:val="20"/>
          <w:szCs w:val="20"/>
          <w:lang w:eastAsia="zh-CN"/>
        </w:rPr>
        <w:fldChar w:fldCharType="end"/>
      </w:r>
      <w:r w:rsidRPr="005434A0">
        <w:rPr>
          <w:rFonts w:eastAsia="Calibri" w:cstheme="minorHAnsi"/>
          <w:b/>
          <w:bCs/>
          <w:sz w:val="20"/>
          <w:szCs w:val="20"/>
          <w:lang w:eastAsia="zh-CN"/>
        </w:rPr>
        <w:t>. Broj operativnih vatrogasaca: VZG Pregrada</w:t>
      </w:r>
      <w:bookmarkEnd w:id="696"/>
    </w:p>
    <w:tbl>
      <w:tblPr>
        <w:tblStyle w:val="Reetkatablice"/>
        <w:tblW w:w="9178" w:type="dxa"/>
        <w:tblLook w:val="04A0" w:firstRow="1" w:lastRow="0" w:firstColumn="1" w:lastColumn="0" w:noHBand="0" w:noVBand="1"/>
      </w:tblPr>
      <w:tblGrid>
        <w:gridCol w:w="3114"/>
        <w:gridCol w:w="6064"/>
      </w:tblGrid>
      <w:tr w:rsidR="005434A0" w:rsidRPr="005434A0" w14:paraId="696CCAEF" w14:textId="77777777" w:rsidTr="007E30D8">
        <w:trPr>
          <w:trHeight w:val="505"/>
          <w:tblHeader/>
        </w:trPr>
        <w:tc>
          <w:tcPr>
            <w:tcW w:w="3114" w:type="dxa"/>
            <w:shd w:val="clear" w:color="auto" w:fill="FFFFFF"/>
            <w:vAlign w:val="center"/>
          </w:tcPr>
          <w:p w14:paraId="4268284B" w14:textId="77777777" w:rsidR="005434A0" w:rsidRPr="005434A0" w:rsidRDefault="005434A0" w:rsidP="005434A0">
            <w:pPr>
              <w:spacing w:line="276" w:lineRule="auto"/>
              <w:jc w:val="center"/>
              <w:rPr>
                <w:rFonts w:asciiTheme="minorHAnsi" w:hAnsiTheme="minorHAnsi" w:cstheme="minorHAnsi"/>
                <w:b/>
                <w:bCs/>
              </w:rPr>
            </w:pPr>
            <w:r w:rsidRPr="005434A0">
              <w:rPr>
                <w:rFonts w:asciiTheme="minorHAnsi" w:hAnsiTheme="minorHAnsi" w:cstheme="minorHAnsi"/>
                <w:b/>
                <w:bCs/>
              </w:rPr>
              <w:t>VATROGASNA POSTROJBA</w:t>
            </w:r>
          </w:p>
        </w:tc>
        <w:tc>
          <w:tcPr>
            <w:tcW w:w="6064" w:type="dxa"/>
            <w:shd w:val="clear" w:color="auto" w:fill="FFFFFF"/>
            <w:vAlign w:val="center"/>
          </w:tcPr>
          <w:p w14:paraId="30DEABAD" w14:textId="77777777" w:rsidR="005434A0" w:rsidRPr="005434A0" w:rsidRDefault="005434A0" w:rsidP="005434A0">
            <w:pPr>
              <w:spacing w:line="276" w:lineRule="auto"/>
              <w:jc w:val="center"/>
              <w:rPr>
                <w:rFonts w:asciiTheme="minorHAnsi" w:hAnsiTheme="minorHAnsi" w:cstheme="minorHAnsi"/>
                <w:b/>
                <w:bCs/>
              </w:rPr>
            </w:pPr>
            <w:r w:rsidRPr="005434A0">
              <w:rPr>
                <w:rFonts w:asciiTheme="minorHAnsi" w:hAnsiTheme="minorHAnsi" w:cstheme="minorHAnsi"/>
                <w:b/>
                <w:bCs/>
              </w:rPr>
              <w:t>BROJ OPERATIVNIH VATROGASACA</w:t>
            </w:r>
          </w:p>
        </w:tc>
      </w:tr>
      <w:tr w:rsidR="005434A0" w:rsidRPr="005434A0" w14:paraId="6F635FA6" w14:textId="77777777" w:rsidTr="007E30D8">
        <w:trPr>
          <w:trHeight w:val="231"/>
        </w:trPr>
        <w:tc>
          <w:tcPr>
            <w:tcW w:w="3114" w:type="dxa"/>
            <w:vAlign w:val="center"/>
          </w:tcPr>
          <w:p w14:paraId="0DB230C8" w14:textId="77777777" w:rsidR="005434A0" w:rsidRPr="005434A0" w:rsidRDefault="005434A0" w:rsidP="005434A0">
            <w:pPr>
              <w:spacing w:line="276" w:lineRule="auto"/>
              <w:jc w:val="center"/>
              <w:rPr>
                <w:rFonts w:asciiTheme="minorHAnsi" w:hAnsiTheme="minorHAnsi" w:cstheme="minorHAnsi"/>
              </w:rPr>
            </w:pPr>
            <w:r w:rsidRPr="005434A0">
              <w:rPr>
                <w:rFonts w:asciiTheme="minorHAnsi" w:hAnsiTheme="minorHAnsi" w:cstheme="minorHAnsi"/>
              </w:rPr>
              <w:t>DVD Pregrada</w:t>
            </w:r>
          </w:p>
        </w:tc>
        <w:tc>
          <w:tcPr>
            <w:tcW w:w="6064" w:type="dxa"/>
            <w:vAlign w:val="center"/>
          </w:tcPr>
          <w:p w14:paraId="08062919" w14:textId="77777777" w:rsidR="005434A0" w:rsidRPr="005434A0" w:rsidRDefault="005434A0" w:rsidP="005434A0">
            <w:pPr>
              <w:spacing w:line="276" w:lineRule="auto"/>
              <w:jc w:val="center"/>
              <w:rPr>
                <w:rFonts w:asciiTheme="minorHAnsi" w:eastAsia="Times New Roman" w:hAnsiTheme="minorHAnsi" w:cstheme="minorHAnsi"/>
              </w:rPr>
            </w:pPr>
            <w:r w:rsidRPr="005434A0">
              <w:rPr>
                <w:rFonts w:asciiTheme="minorHAnsi" w:eastAsia="Times New Roman" w:hAnsiTheme="minorHAnsi" w:cstheme="minorHAnsi"/>
              </w:rPr>
              <w:t>20 članova s položenim vatrogasnim ispitom i valjanim liječničkim pregledom te 5 vatrogasnih časnika.</w:t>
            </w:r>
          </w:p>
        </w:tc>
      </w:tr>
      <w:tr w:rsidR="005434A0" w:rsidRPr="005434A0" w14:paraId="629A3F08" w14:textId="77777777" w:rsidTr="007E30D8">
        <w:trPr>
          <w:trHeight w:val="222"/>
        </w:trPr>
        <w:tc>
          <w:tcPr>
            <w:tcW w:w="3114" w:type="dxa"/>
            <w:vAlign w:val="center"/>
          </w:tcPr>
          <w:p w14:paraId="52594CA7" w14:textId="77777777" w:rsidR="005434A0" w:rsidRPr="005434A0" w:rsidRDefault="005434A0" w:rsidP="005434A0">
            <w:pPr>
              <w:spacing w:line="276" w:lineRule="auto"/>
              <w:jc w:val="center"/>
              <w:rPr>
                <w:rFonts w:asciiTheme="minorHAnsi" w:hAnsiTheme="minorHAnsi" w:cstheme="minorHAnsi"/>
              </w:rPr>
            </w:pPr>
            <w:r w:rsidRPr="005434A0">
              <w:rPr>
                <w:rFonts w:asciiTheme="minorHAnsi" w:hAnsiTheme="minorHAnsi" w:cstheme="minorHAnsi"/>
              </w:rPr>
              <w:t>DVD Benkovo</w:t>
            </w:r>
          </w:p>
        </w:tc>
        <w:tc>
          <w:tcPr>
            <w:tcW w:w="6064" w:type="dxa"/>
            <w:vAlign w:val="center"/>
          </w:tcPr>
          <w:p w14:paraId="46DE8B7E" w14:textId="77777777" w:rsidR="005434A0" w:rsidRPr="005434A0" w:rsidRDefault="005434A0" w:rsidP="005434A0">
            <w:pPr>
              <w:spacing w:line="276" w:lineRule="auto"/>
              <w:jc w:val="center"/>
              <w:rPr>
                <w:rFonts w:asciiTheme="minorHAnsi" w:eastAsia="Times New Roman" w:hAnsiTheme="minorHAnsi" w:cstheme="minorHAnsi"/>
              </w:rPr>
            </w:pPr>
            <w:r w:rsidRPr="005434A0">
              <w:rPr>
                <w:rFonts w:asciiTheme="minorHAnsi" w:eastAsia="Times New Roman" w:hAnsiTheme="minorHAnsi" w:cstheme="minorHAnsi"/>
              </w:rPr>
              <w:t>10 članova s položenim vatrogasnim ispitom i valjanim liječničkim pregledom te 5 vatrogasnih časnika.</w:t>
            </w:r>
          </w:p>
        </w:tc>
      </w:tr>
      <w:tr w:rsidR="005434A0" w:rsidRPr="005434A0" w14:paraId="2EF884A2" w14:textId="77777777" w:rsidTr="007E30D8">
        <w:trPr>
          <w:trHeight w:val="70"/>
        </w:trPr>
        <w:tc>
          <w:tcPr>
            <w:tcW w:w="3114" w:type="dxa"/>
            <w:vAlign w:val="center"/>
          </w:tcPr>
          <w:p w14:paraId="52710313" w14:textId="77777777" w:rsidR="005434A0" w:rsidRPr="005434A0" w:rsidRDefault="005434A0" w:rsidP="005434A0">
            <w:pPr>
              <w:spacing w:line="276" w:lineRule="auto"/>
              <w:jc w:val="center"/>
              <w:rPr>
                <w:rFonts w:asciiTheme="minorHAnsi" w:hAnsiTheme="minorHAnsi" w:cstheme="minorHAnsi"/>
              </w:rPr>
            </w:pPr>
            <w:r w:rsidRPr="005434A0">
              <w:rPr>
                <w:rFonts w:asciiTheme="minorHAnsi" w:hAnsiTheme="minorHAnsi" w:cstheme="minorHAnsi"/>
              </w:rPr>
              <w:t>DVD Stipernica</w:t>
            </w:r>
          </w:p>
        </w:tc>
        <w:tc>
          <w:tcPr>
            <w:tcW w:w="6064" w:type="dxa"/>
            <w:vAlign w:val="center"/>
          </w:tcPr>
          <w:p w14:paraId="548FE2B1" w14:textId="77777777" w:rsidR="005434A0" w:rsidRPr="005434A0" w:rsidRDefault="005434A0" w:rsidP="005434A0">
            <w:pPr>
              <w:jc w:val="center"/>
              <w:rPr>
                <w:rFonts w:asciiTheme="minorHAnsi" w:eastAsia="Times New Roman" w:hAnsiTheme="minorHAnsi" w:cstheme="minorHAnsi"/>
              </w:rPr>
            </w:pPr>
            <w:r w:rsidRPr="005434A0">
              <w:rPr>
                <w:rFonts w:asciiTheme="minorHAnsi" w:eastAsia="Times New Roman" w:hAnsiTheme="minorHAnsi" w:cstheme="minorHAnsi"/>
              </w:rPr>
              <w:t>10 članova s položenim vatrogasnim ispitom i valjanim liječničkim pregledom te 3 vatrogasnih časnika.</w:t>
            </w:r>
          </w:p>
        </w:tc>
      </w:tr>
      <w:tr w:rsidR="005434A0" w:rsidRPr="005434A0" w14:paraId="09DB9AB2" w14:textId="77777777" w:rsidTr="007E30D8">
        <w:trPr>
          <w:trHeight w:val="74"/>
        </w:trPr>
        <w:tc>
          <w:tcPr>
            <w:tcW w:w="3114" w:type="dxa"/>
            <w:vAlign w:val="center"/>
          </w:tcPr>
          <w:p w14:paraId="0F04F6A6" w14:textId="77777777" w:rsidR="005434A0" w:rsidRPr="005434A0" w:rsidRDefault="005434A0" w:rsidP="005434A0">
            <w:pPr>
              <w:spacing w:line="276" w:lineRule="auto"/>
              <w:jc w:val="center"/>
              <w:rPr>
                <w:rFonts w:asciiTheme="minorHAnsi" w:hAnsiTheme="minorHAnsi" w:cstheme="minorHAnsi"/>
              </w:rPr>
            </w:pPr>
            <w:r w:rsidRPr="005434A0">
              <w:rPr>
                <w:rFonts w:asciiTheme="minorHAnsi" w:hAnsiTheme="minorHAnsi" w:cstheme="minorHAnsi"/>
              </w:rPr>
              <w:t>DVD Vinagora</w:t>
            </w:r>
          </w:p>
        </w:tc>
        <w:tc>
          <w:tcPr>
            <w:tcW w:w="6064" w:type="dxa"/>
            <w:vAlign w:val="center"/>
          </w:tcPr>
          <w:p w14:paraId="4C76EFD5" w14:textId="77777777" w:rsidR="005434A0" w:rsidRPr="005434A0" w:rsidRDefault="005434A0" w:rsidP="005434A0">
            <w:pPr>
              <w:spacing w:line="276" w:lineRule="auto"/>
              <w:jc w:val="center"/>
              <w:rPr>
                <w:rFonts w:asciiTheme="minorHAnsi" w:eastAsia="Times New Roman" w:hAnsiTheme="minorHAnsi" w:cstheme="minorHAnsi"/>
              </w:rPr>
            </w:pPr>
            <w:r w:rsidRPr="005434A0">
              <w:rPr>
                <w:rFonts w:asciiTheme="minorHAnsi" w:eastAsia="Times New Roman" w:hAnsiTheme="minorHAnsi" w:cstheme="minorHAnsi"/>
              </w:rPr>
              <w:t>10 članova s položenim vatrogasnim ispitom i valjanim liječničkim pregledom te 4 vatrogasnih časnika.</w:t>
            </w:r>
          </w:p>
        </w:tc>
      </w:tr>
    </w:tbl>
    <w:p w14:paraId="48CA49BF" w14:textId="77777777" w:rsidR="005434A0" w:rsidRPr="005434A0" w:rsidRDefault="005434A0" w:rsidP="005434A0">
      <w:pPr>
        <w:autoSpaceDE w:val="0"/>
        <w:autoSpaceDN w:val="0"/>
        <w:adjustRightInd w:val="0"/>
        <w:spacing w:after="120" w:line="276" w:lineRule="auto"/>
        <w:jc w:val="center"/>
        <w:rPr>
          <w:rFonts w:eastAsia="Calibri" w:cstheme="minorHAnsi"/>
          <w:color w:val="000000"/>
          <w:sz w:val="20"/>
          <w:szCs w:val="20"/>
        </w:rPr>
      </w:pPr>
      <w:r w:rsidRPr="005434A0">
        <w:rPr>
          <w:rFonts w:eastAsia="Calibri" w:cstheme="minorHAnsi"/>
          <w:color w:val="000000"/>
          <w:sz w:val="20"/>
          <w:szCs w:val="20"/>
        </w:rPr>
        <w:t>Izvor: VZG Pregrada</w:t>
      </w:r>
    </w:p>
    <w:p w14:paraId="137C0F3D" w14:textId="77777777" w:rsidR="005434A0" w:rsidRPr="005434A0" w:rsidRDefault="005434A0" w:rsidP="005434A0">
      <w:pPr>
        <w:pStyle w:val="Odlomakpopisa12"/>
      </w:pPr>
      <w:r w:rsidRPr="005434A0">
        <w:t>Za sudjelovanje u velikim nesrećama i katastrofama, Vatrogasna zajednica Grada Pregrade raspolaže sa sljedećom materijalno-tehničkom opremom:</w:t>
      </w:r>
    </w:p>
    <w:p w14:paraId="19614B63" w14:textId="131E79C8" w:rsidR="005434A0" w:rsidRPr="005434A0" w:rsidRDefault="005434A0" w:rsidP="005434A0">
      <w:pPr>
        <w:keepNext/>
        <w:spacing w:after="0" w:line="276" w:lineRule="auto"/>
        <w:rPr>
          <w:rFonts w:eastAsia="Calibri" w:cstheme="minorHAnsi"/>
          <w:b/>
          <w:bCs/>
          <w:sz w:val="20"/>
          <w:szCs w:val="20"/>
          <w:lang w:eastAsia="zh-CN"/>
        </w:rPr>
      </w:pPr>
      <w:bookmarkStart w:id="697" w:name="_Toc72322475"/>
      <w:r w:rsidRPr="005434A0">
        <w:rPr>
          <w:rFonts w:eastAsia="Calibri" w:cstheme="minorHAnsi"/>
          <w:b/>
          <w:bCs/>
          <w:sz w:val="20"/>
          <w:szCs w:val="20"/>
          <w:lang w:eastAsia="zh-CN"/>
        </w:rPr>
        <w:lastRenderedPageBreak/>
        <w:t xml:space="preserve">Tablica </w:t>
      </w:r>
      <w:r w:rsidRPr="005434A0">
        <w:rPr>
          <w:rFonts w:eastAsia="Calibri" w:cstheme="minorHAnsi"/>
          <w:b/>
          <w:bCs/>
          <w:sz w:val="20"/>
          <w:szCs w:val="20"/>
          <w:lang w:eastAsia="zh-CN"/>
        </w:rPr>
        <w:fldChar w:fldCharType="begin"/>
      </w:r>
      <w:r w:rsidRPr="005434A0">
        <w:rPr>
          <w:rFonts w:eastAsia="Calibri" w:cstheme="minorHAnsi"/>
          <w:b/>
          <w:bCs/>
          <w:sz w:val="20"/>
          <w:szCs w:val="20"/>
          <w:lang w:eastAsia="zh-CN"/>
        </w:rPr>
        <w:instrText xml:space="preserve"> SEQ Tablica \* ARABIC </w:instrText>
      </w:r>
      <w:r w:rsidRPr="005434A0">
        <w:rPr>
          <w:rFonts w:eastAsia="Calibri" w:cstheme="minorHAnsi"/>
          <w:b/>
          <w:bCs/>
          <w:sz w:val="20"/>
          <w:szCs w:val="20"/>
          <w:lang w:eastAsia="zh-CN"/>
        </w:rPr>
        <w:fldChar w:fldCharType="separate"/>
      </w:r>
      <w:r w:rsidR="008205E2">
        <w:rPr>
          <w:rFonts w:eastAsia="Calibri" w:cstheme="minorHAnsi"/>
          <w:b/>
          <w:bCs/>
          <w:noProof/>
          <w:sz w:val="20"/>
          <w:szCs w:val="20"/>
          <w:lang w:eastAsia="zh-CN"/>
        </w:rPr>
        <w:t>79</w:t>
      </w:r>
      <w:r w:rsidRPr="005434A0">
        <w:rPr>
          <w:rFonts w:eastAsia="Calibri" w:cstheme="minorHAnsi"/>
          <w:b/>
          <w:bCs/>
          <w:sz w:val="20"/>
          <w:szCs w:val="20"/>
          <w:lang w:eastAsia="zh-CN"/>
        </w:rPr>
        <w:fldChar w:fldCharType="end"/>
      </w:r>
      <w:r w:rsidRPr="005434A0">
        <w:rPr>
          <w:rFonts w:eastAsia="Calibri" w:cstheme="minorHAnsi"/>
          <w:b/>
          <w:bCs/>
          <w:sz w:val="20"/>
          <w:szCs w:val="20"/>
          <w:lang w:eastAsia="zh-CN"/>
        </w:rPr>
        <w:t>. Materijalno-tehnička sredstva: VZG Pregrada</w:t>
      </w:r>
      <w:bookmarkEnd w:id="697"/>
    </w:p>
    <w:tbl>
      <w:tblPr>
        <w:tblStyle w:val="Reetkatablice"/>
        <w:tblW w:w="9178" w:type="dxa"/>
        <w:tblLook w:val="04A0" w:firstRow="1" w:lastRow="0" w:firstColumn="1" w:lastColumn="0" w:noHBand="0" w:noVBand="1"/>
      </w:tblPr>
      <w:tblGrid>
        <w:gridCol w:w="3114"/>
        <w:gridCol w:w="6064"/>
      </w:tblGrid>
      <w:tr w:rsidR="005434A0" w:rsidRPr="005434A0" w14:paraId="20B72AD0" w14:textId="77777777" w:rsidTr="007E30D8">
        <w:trPr>
          <w:trHeight w:val="505"/>
          <w:tblHeader/>
        </w:trPr>
        <w:tc>
          <w:tcPr>
            <w:tcW w:w="3114" w:type="dxa"/>
            <w:shd w:val="clear" w:color="auto" w:fill="FFFFFF"/>
            <w:vAlign w:val="center"/>
          </w:tcPr>
          <w:p w14:paraId="4495DF98" w14:textId="77777777" w:rsidR="005434A0" w:rsidRPr="005434A0" w:rsidRDefault="005434A0" w:rsidP="005434A0">
            <w:pPr>
              <w:spacing w:line="276" w:lineRule="auto"/>
              <w:jc w:val="center"/>
              <w:rPr>
                <w:rFonts w:asciiTheme="minorHAnsi" w:hAnsiTheme="minorHAnsi" w:cstheme="minorHAnsi"/>
                <w:b/>
                <w:bCs/>
              </w:rPr>
            </w:pPr>
            <w:r w:rsidRPr="005434A0">
              <w:rPr>
                <w:rFonts w:asciiTheme="minorHAnsi" w:hAnsiTheme="minorHAnsi" w:cstheme="minorHAnsi"/>
                <w:b/>
                <w:bCs/>
              </w:rPr>
              <w:t>VATROGASNA POSTROJBA</w:t>
            </w:r>
          </w:p>
        </w:tc>
        <w:tc>
          <w:tcPr>
            <w:tcW w:w="6064" w:type="dxa"/>
            <w:shd w:val="clear" w:color="auto" w:fill="FFFFFF"/>
            <w:vAlign w:val="center"/>
          </w:tcPr>
          <w:p w14:paraId="44AFA0C3" w14:textId="77777777" w:rsidR="005434A0" w:rsidRPr="005434A0" w:rsidRDefault="005434A0" w:rsidP="005434A0">
            <w:pPr>
              <w:spacing w:line="276" w:lineRule="auto"/>
              <w:jc w:val="center"/>
              <w:rPr>
                <w:rFonts w:asciiTheme="minorHAnsi" w:hAnsiTheme="minorHAnsi" w:cstheme="minorHAnsi"/>
                <w:b/>
                <w:bCs/>
              </w:rPr>
            </w:pPr>
            <w:r w:rsidRPr="005434A0">
              <w:rPr>
                <w:rFonts w:asciiTheme="minorHAnsi" w:hAnsiTheme="minorHAnsi" w:cstheme="minorHAnsi"/>
                <w:b/>
                <w:bCs/>
              </w:rPr>
              <w:t>MATERIJALNO-TEHNIČKA SREDSTVA</w:t>
            </w:r>
          </w:p>
        </w:tc>
      </w:tr>
      <w:tr w:rsidR="005434A0" w:rsidRPr="005434A0" w14:paraId="2C7643B6" w14:textId="77777777" w:rsidTr="007E30D8">
        <w:trPr>
          <w:trHeight w:val="231"/>
        </w:trPr>
        <w:tc>
          <w:tcPr>
            <w:tcW w:w="3114" w:type="dxa"/>
            <w:vAlign w:val="center"/>
          </w:tcPr>
          <w:p w14:paraId="2DF23C77" w14:textId="77777777" w:rsidR="005434A0" w:rsidRPr="005434A0" w:rsidRDefault="005434A0" w:rsidP="005434A0">
            <w:pPr>
              <w:spacing w:line="276" w:lineRule="auto"/>
              <w:jc w:val="center"/>
              <w:rPr>
                <w:rFonts w:asciiTheme="minorHAnsi" w:hAnsiTheme="minorHAnsi" w:cstheme="minorHAnsi"/>
              </w:rPr>
            </w:pPr>
            <w:r w:rsidRPr="005434A0">
              <w:rPr>
                <w:rFonts w:asciiTheme="minorHAnsi" w:hAnsiTheme="minorHAnsi" w:cstheme="minorHAnsi"/>
              </w:rPr>
              <w:t>DVD Pregrada</w:t>
            </w:r>
          </w:p>
        </w:tc>
        <w:tc>
          <w:tcPr>
            <w:tcW w:w="6064" w:type="dxa"/>
            <w:vAlign w:val="center"/>
          </w:tcPr>
          <w:p w14:paraId="41065EF9" w14:textId="77777777" w:rsidR="005434A0" w:rsidRPr="005434A0" w:rsidRDefault="005434A0" w:rsidP="005434A0">
            <w:pPr>
              <w:spacing w:line="276" w:lineRule="auto"/>
              <w:rPr>
                <w:rFonts w:asciiTheme="minorHAnsi" w:eastAsia="Times New Roman" w:hAnsiTheme="minorHAnsi" w:cstheme="minorHAnsi"/>
              </w:rPr>
            </w:pPr>
            <w:r w:rsidRPr="005434A0">
              <w:rPr>
                <w:rFonts w:asciiTheme="minorHAnsi" w:eastAsia="Times New Roman" w:hAnsiTheme="minorHAnsi" w:cstheme="minorHAnsi"/>
              </w:rPr>
              <w:t>navalno vozilo, autocisterna, kombi vozilo (služi samo za prijevoz vatrogasaca), vatrogasna pumpa, potopna pumpa, ljestve trodijelne, motorna pila</w:t>
            </w:r>
          </w:p>
        </w:tc>
      </w:tr>
      <w:tr w:rsidR="005434A0" w:rsidRPr="005434A0" w14:paraId="37C78B05" w14:textId="77777777" w:rsidTr="007E30D8">
        <w:trPr>
          <w:trHeight w:val="222"/>
        </w:trPr>
        <w:tc>
          <w:tcPr>
            <w:tcW w:w="3114" w:type="dxa"/>
            <w:vAlign w:val="center"/>
          </w:tcPr>
          <w:p w14:paraId="50105B02" w14:textId="77777777" w:rsidR="005434A0" w:rsidRPr="005434A0" w:rsidRDefault="005434A0" w:rsidP="005434A0">
            <w:pPr>
              <w:spacing w:line="276" w:lineRule="auto"/>
              <w:jc w:val="center"/>
              <w:rPr>
                <w:rFonts w:asciiTheme="minorHAnsi" w:hAnsiTheme="minorHAnsi" w:cstheme="minorHAnsi"/>
                <w:highlight w:val="yellow"/>
              </w:rPr>
            </w:pPr>
            <w:r w:rsidRPr="005434A0">
              <w:rPr>
                <w:rFonts w:asciiTheme="minorHAnsi" w:hAnsiTheme="minorHAnsi" w:cstheme="minorHAnsi"/>
              </w:rPr>
              <w:t>DVD Benkovo</w:t>
            </w:r>
          </w:p>
        </w:tc>
        <w:tc>
          <w:tcPr>
            <w:tcW w:w="6064" w:type="dxa"/>
            <w:vAlign w:val="center"/>
          </w:tcPr>
          <w:p w14:paraId="1E8036EB" w14:textId="77777777" w:rsidR="005434A0" w:rsidRPr="005434A0" w:rsidRDefault="005434A0" w:rsidP="005434A0">
            <w:pPr>
              <w:spacing w:line="276" w:lineRule="auto"/>
              <w:jc w:val="both"/>
              <w:rPr>
                <w:rFonts w:asciiTheme="minorHAnsi" w:eastAsia="Times New Roman" w:hAnsiTheme="minorHAnsi" w:cstheme="minorHAnsi"/>
                <w:highlight w:val="yellow"/>
              </w:rPr>
            </w:pPr>
            <w:r w:rsidRPr="005434A0">
              <w:rPr>
                <w:rFonts w:asciiTheme="minorHAnsi" w:eastAsia="Times New Roman" w:hAnsiTheme="minorHAnsi" w:cstheme="minorHAnsi"/>
              </w:rPr>
              <w:t>autocisterna, vatrogasna pumpa, kombi vozilo</w:t>
            </w:r>
          </w:p>
        </w:tc>
      </w:tr>
      <w:tr w:rsidR="005434A0" w:rsidRPr="005434A0" w14:paraId="267C85DF" w14:textId="77777777" w:rsidTr="007E30D8">
        <w:trPr>
          <w:trHeight w:val="70"/>
        </w:trPr>
        <w:tc>
          <w:tcPr>
            <w:tcW w:w="3114" w:type="dxa"/>
            <w:vAlign w:val="center"/>
          </w:tcPr>
          <w:p w14:paraId="7D2D1AC0" w14:textId="77777777" w:rsidR="005434A0" w:rsidRPr="005434A0" w:rsidRDefault="005434A0" w:rsidP="005434A0">
            <w:pPr>
              <w:spacing w:line="276" w:lineRule="auto"/>
              <w:jc w:val="center"/>
              <w:rPr>
                <w:rFonts w:asciiTheme="minorHAnsi" w:hAnsiTheme="minorHAnsi" w:cstheme="minorHAnsi"/>
                <w:highlight w:val="yellow"/>
              </w:rPr>
            </w:pPr>
            <w:r w:rsidRPr="005434A0">
              <w:rPr>
                <w:rFonts w:asciiTheme="minorHAnsi" w:hAnsiTheme="minorHAnsi" w:cstheme="minorHAnsi"/>
              </w:rPr>
              <w:t>DVD Stipernica</w:t>
            </w:r>
          </w:p>
        </w:tc>
        <w:tc>
          <w:tcPr>
            <w:tcW w:w="6064" w:type="dxa"/>
            <w:vAlign w:val="center"/>
          </w:tcPr>
          <w:p w14:paraId="46683315" w14:textId="77777777" w:rsidR="005434A0" w:rsidRPr="005434A0" w:rsidRDefault="005434A0" w:rsidP="005434A0">
            <w:pPr>
              <w:jc w:val="both"/>
              <w:rPr>
                <w:rFonts w:asciiTheme="minorHAnsi" w:eastAsia="Times New Roman" w:hAnsiTheme="minorHAnsi" w:cstheme="minorHAnsi"/>
              </w:rPr>
            </w:pPr>
            <w:r w:rsidRPr="005434A0">
              <w:rPr>
                <w:rFonts w:asciiTheme="minorHAnsi" w:eastAsia="Times New Roman" w:hAnsiTheme="minorHAnsi" w:cstheme="minorHAnsi"/>
              </w:rPr>
              <w:t>kombi vozilo s ugrađenom visokotlačnom pumpom, vatrogasna pumpa, trodijelne ljestve</w:t>
            </w:r>
          </w:p>
        </w:tc>
      </w:tr>
      <w:tr w:rsidR="005434A0" w:rsidRPr="005434A0" w14:paraId="3A2F1A53" w14:textId="77777777" w:rsidTr="007E30D8">
        <w:trPr>
          <w:trHeight w:val="74"/>
        </w:trPr>
        <w:tc>
          <w:tcPr>
            <w:tcW w:w="3114" w:type="dxa"/>
            <w:vAlign w:val="center"/>
          </w:tcPr>
          <w:p w14:paraId="12287C4E" w14:textId="77777777" w:rsidR="005434A0" w:rsidRPr="005434A0" w:rsidRDefault="005434A0" w:rsidP="005434A0">
            <w:pPr>
              <w:spacing w:line="276" w:lineRule="auto"/>
              <w:jc w:val="center"/>
              <w:rPr>
                <w:rFonts w:asciiTheme="minorHAnsi" w:hAnsiTheme="minorHAnsi" w:cstheme="minorHAnsi"/>
              </w:rPr>
            </w:pPr>
            <w:r w:rsidRPr="005434A0">
              <w:rPr>
                <w:rFonts w:asciiTheme="minorHAnsi" w:hAnsiTheme="minorHAnsi" w:cstheme="minorHAnsi"/>
              </w:rPr>
              <w:t>DVD Vinagora</w:t>
            </w:r>
          </w:p>
        </w:tc>
        <w:tc>
          <w:tcPr>
            <w:tcW w:w="6064" w:type="dxa"/>
            <w:vAlign w:val="center"/>
          </w:tcPr>
          <w:p w14:paraId="363569F8" w14:textId="77777777" w:rsidR="005434A0" w:rsidRPr="005434A0" w:rsidRDefault="005434A0" w:rsidP="005434A0">
            <w:pPr>
              <w:spacing w:line="276" w:lineRule="auto"/>
              <w:jc w:val="both"/>
              <w:rPr>
                <w:rFonts w:asciiTheme="minorHAnsi" w:eastAsia="Times New Roman" w:hAnsiTheme="minorHAnsi" w:cstheme="minorHAnsi"/>
              </w:rPr>
            </w:pPr>
            <w:r w:rsidRPr="005434A0">
              <w:rPr>
                <w:rFonts w:asciiTheme="minorHAnsi" w:eastAsia="Times New Roman" w:hAnsiTheme="minorHAnsi" w:cstheme="minorHAnsi"/>
              </w:rPr>
              <w:t>autocisterna, kombi vozilo</w:t>
            </w:r>
          </w:p>
        </w:tc>
      </w:tr>
    </w:tbl>
    <w:p w14:paraId="3C11A3B7" w14:textId="77777777" w:rsidR="005434A0" w:rsidRPr="005434A0" w:rsidRDefault="005434A0" w:rsidP="005434A0">
      <w:pPr>
        <w:autoSpaceDE w:val="0"/>
        <w:autoSpaceDN w:val="0"/>
        <w:adjustRightInd w:val="0"/>
        <w:spacing w:after="120" w:line="276" w:lineRule="auto"/>
        <w:jc w:val="center"/>
        <w:rPr>
          <w:rFonts w:eastAsia="Calibri" w:cstheme="minorHAnsi"/>
          <w:color w:val="000000"/>
          <w:sz w:val="20"/>
          <w:szCs w:val="20"/>
        </w:rPr>
      </w:pPr>
      <w:r w:rsidRPr="005434A0">
        <w:rPr>
          <w:rFonts w:eastAsia="Calibri" w:cstheme="minorHAnsi"/>
          <w:color w:val="000000"/>
          <w:sz w:val="20"/>
          <w:szCs w:val="20"/>
        </w:rPr>
        <w:t>Izvor: VZG Pregrada</w:t>
      </w:r>
    </w:p>
    <w:p w14:paraId="0BC27ADA" w14:textId="77777777" w:rsidR="005434A0" w:rsidRPr="005434A0" w:rsidRDefault="005434A0" w:rsidP="005434A0">
      <w:pPr>
        <w:pStyle w:val="Odlomakpopisa12"/>
      </w:pPr>
      <w:r w:rsidRPr="005434A0">
        <w:t>Vatrogasne postrojbe s područja Grada Pregrade u 2020. godini uz redovnu djelatnost provodili su i dodatne djelatnosti uzrokovane pandemijom COVID-19, kao što su preventivne ophodnje naseljima, nadzor i kontrola provođenja propisanih mjera.</w:t>
      </w:r>
    </w:p>
    <w:p w14:paraId="5D8BCA26" w14:textId="1FCB1D69" w:rsidR="00177C37" w:rsidRDefault="00177C37" w:rsidP="00177C37">
      <w:pPr>
        <w:pStyle w:val="Naslov4"/>
      </w:pPr>
      <w:bookmarkStart w:id="698" w:name="_Toc72322176"/>
      <w:r>
        <w:t>Povjerenici civilne zaštite i njihovi zamjenici</w:t>
      </w:r>
      <w:bookmarkEnd w:id="698"/>
    </w:p>
    <w:p w14:paraId="3E5129F8" w14:textId="77777777" w:rsidR="005434A0" w:rsidRPr="00AA5091" w:rsidRDefault="005434A0" w:rsidP="005434A0">
      <w:pPr>
        <w:pStyle w:val="Odlomakpopisa12"/>
      </w:pPr>
      <w:bookmarkStart w:id="699" w:name="_Hlk57205074"/>
      <w:bookmarkStart w:id="700" w:name="_Hlk56412244"/>
      <w:r w:rsidRPr="00AA5091">
        <w:t>Odlukom o imenovanju povjerenika i zamjenika povjerenika civilne zaštite na području Grada Pregrade (KLASA: 810-01/17-01/21, URBROJ: 2214/01-02-17-1, od dana 24. studenog 2017. godine), imenovano je 10 povjerenika civilne zaštite i 10 zamjenika povjerenika.</w:t>
      </w:r>
    </w:p>
    <w:bookmarkEnd w:id="699"/>
    <w:bookmarkEnd w:id="700"/>
    <w:p w14:paraId="4BC7CFC6" w14:textId="77777777" w:rsidR="00177C37" w:rsidRPr="00177C37" w:rsidRDefault="00177C37" w:rsidP="00177C37">
      <w:pPr>
        <w:widowControl w:val="0"/>
        <w:suppressAutoHyphens/>
        <w:spacing w:before="120" w:after="120" w:line="276" w:lineRule="auto"/>
        <w:jc w:val="both"/>
        <w:rPr>
          <w:rFonts w:eastAsia="Lucida Sans Unicode" w:cstheme="minorHAnsi"/>
          <w:sz w:val="24"/>
          <w:szCs w:val="24"/>
        </w:rPr>
      </w:pPr>
      <w:r w:rsidRPr="00177C37">
        <w:rPr>
          <w:rFonts w:eastAsia="Lucida Sans Unicode" w:cstheme="minorHAnsi"/>
          <w:sz w:val="24"/>
          <w:szCs w:val="24"/>
        </w:rPr>
        <w:t xml:space="preserve">Povjerenici civilne zaštite i njihovi zamjenici: </w:t>
      </w:r>
    </w:p>
    <w:p w14:paraId="4B7AB9D1" w14:textId="77777777" w:rsidR="00177C37" w:rsidRPr="00177C37" w:rsidRDefault="00177C37" w:rsidP="008B3FFE">
      <w:pPr>
        <w:widowControl w:val="0"/>
        <w:numPr>
          <w:ilvl w:val="0"/>
          <w:numId w:val="49"/>
        </w:numPr>
        <w:suppressAutoHyphens/>
        <w:spacing w:beforeLines="30" w:before="72" w:afterLines="30" w:after="72" w:line="276" w:lineRule="auto"/>
        <w:ind w:left="714" w:hanging="357"/>
        <w:contextualSpacing/>
        <w:jc w:val="both"/>
        <w:rPr>
          <w:rFonts w:eastAsia="Times New Roman" w:cstheme="minorHAnsi"/>
          <w:color w:val="000000"/>
          <w:sz w:val="24"/>
          <w:szCs w:val="24"/>
          <w:lang w:eastAsia="hr-HR"/>
        </w:rPr>
      </w:pPr>
      <w:r w:rsidRPr="00177C37">
        <w:rPr>
          <w:rFonts w:eastAsia="Times New Roman" w:cstheme="minorHAnsi"/>
          <w:color w:val="000000"/>
          <w:sz w:val="24"/>
          <w:szCs w:val="24"/>
          <w:lang w:eastAsia="hr-HR"/>
        </w:rPr>
        <w:t>sudjeluju u pripremanju građana za osobnu i uzajamnu zaštitu te usklađuju provođenje  mjera osobne i uzajamne zaštite,</w:t>
      </w:r>
    </w:p>
    <w:p w14:paraId="3E376D6E" w14:textId="77777777" w:rsidR="00177C37" w:rsidRPr="00177C37" w:rsidRDefault="00177C37" w:rsidP="008B3FFE">
      <w:pPr>
        <w:widowControl w:val="0"/>
        <w:numPr>
          <w:ilvl w:val="0"/>
          <w:numId w:val="49"/>
        </w:numPr>
        <w:suppressAutoHyphens/>
        <w:spacing w:beforeLines="30" w:before="72" w:afterLines="30" w:after="72" w:line="276" w:lineRule="auto"/>
        <w:ind w:left="714" w:hanging="357"/>
        <w:contextualSpacing/>
        <w:jc w:val="both"/>
        <w:rPr>
          <w:rFonts w:eastAsia="Times New Roman" w:cstheme="minorHAnsi"/>
          <w:color w:val="000000"/>
          <w:sz w:val="24"/>
          <w:szCs w:val="24"/>
          <w:lang w:eastAsia="hr-HR"/>
        </w:rPr>
      </w:pPr>
      <w:r w:rsidRPr="00177C37">
        <w:rPr>
          <w:rFonts w:eastAsia="Times New Roman" w:cstheme="minorHAnsi"/>
          <w:color w:val="000000"/>
          <w:sz w:val="24"/>
          <w:szCs w:val="24"/>
          <w:lang w:eastAsia="hr-HR"/>
        </w:rPr>
        <w:t>daju obavijesti građanima o pravodobnom poduzimanju mjera civilne zaštite te javne mobilizacije radi sudjelovanja u sustavu civilne zaštite,</w:t>
      </w:r>
    </w:p>
    <w:p w14:paraId="6F6DDB04" w14:textId="77777777" w:rsidR="00177C37" w:rsidRPr="00177C37" w:rsidRDefault="00177C37" w:rsidP="008B3FFE">
      <w:pPr>
        <w:widowControl w:val="0"/>
        <w:numPr>
          <w:ilvl w:val="0"/>
          <w:numId w:val="49"/>
        </w:numPr>
        <w:suppressAutoHyphens/>
        <w:spacing w:beforeLines="30" w:before="72" w:afterLines="30" w:after="72" w:line="276" w:lineRule="auto"/>
        <w:ind w:left="714" w:hanging="357"/>
        <w:contextualSpacing/>
        <w:jc w:val="both"/>
        <w:rPr>
          <w:rFonts w:eastAsia="Times New Roman" w:cstheme="minorHAnsi"/>
          <w:color w:val="000000"/>
          <w:sz w:val="24"/>
          <w:szCs w:val="24"/>
          <w:lang w:eastAsia="hr-HR"/>
        </w:rPr>
      </w:pPr>
      <w:r w:rsidRPr="00177C37">
        <w:rPr>
          <w:rFonts w:eastAsia="Times New Roman" w:cstheme="minorHAnsi"/>
          <w:color w:val="000000"/>
          <w:sz w:val="24"/>
          <w:szCs w:val="24"/>
          <w:lang w:eastAsia="hr-HR"/>
        </w:rPr>
        <w:t>sudjeluju u organiziranju i provođenju evakuacije, sklanjanja, zbrinjavanja i drugih mjera civilne zaštite,</w:t>
      </w:r>
    </w:p>
    <w:p w14:paraId="64782249" w14:textId="77777777" w:rsidR="00177C37" w:rsidRPr="00177C37" w:rsidRDefault="00177C37" w:rsidP="008B3FFE">
      <w:pPr>
        <w:widowControl w:val="0"/>
        <w:numPr>
          <w:ilvl w:val="0"/>
          <w:numId w:val="49"/>
        </w:numPr>
        <w:suppressAutoHyphens/>
        <w:spacing w:beforeLines="30" w:before="72" w:afterLines="30" w:after="72" w:line="276" w:lineRule="auto"/>
        <w:ind w:left="714" w:hanging="357"/>
        <w:contextualSpacing/>
        <w:jc w:val="both"/>
        <w:rPr>
          <w:rFonts w:eastAsia="Times New Roman" w:cstheme="minorHAnsi"/>
          <w:color w:val="000000"/>
          <w:sz w:val="24"/>
          <w:szCs w:val="24"/>
          <w:lang w:eastAsia="hr-HR"/>
        </w:rPr>
      </w:pPr>
      <w:r w:rsidRPr="00177C37">
        <w:rPr>
          <w:rFonts w:eastAsia="Times New Roman" w:cstheme="minorHAnsi"/>
          <w:color w:val="000000"/>
          <w:sz w:val="24"/>
          <w:szCs w:val="24"/>
          <w:lang w:eastAsia="hr-HR"/>
        </w:rPr>
        <w:t>organiziraju zaštitu i spašavanje pripadnika ranjivih skupina,</w:t>
      </w:r>
    </w:p>
    <w:p w14:paraId="6FC831D8" w14:textId="77777777" w:rsidR="00177C37" w:rsidRPr="00177C37" w:rsidRDefault="00177C37" w:rsidP="008B3FFE">
      <w:pPr>
        <w:widowControl w:val="0"/>
        <w:numPr>
          <w:ilvl w:val="0"/>
          <w:numId w:val="49"/>
        </w:numPr>
        <w:suppressAutoHyphens/>
        <w:spacing w:after="120" w:line="276" w:lineRule="auto"/>
        <w:ind w:left="714" w:hanging="357"/>
        <w:jc w:val="both"/>
        <w:rPr>
          <w:rFonts w:eastAsia="Times New Roman" w:cstheme="minorHAnsi"/>
          <w:color w:val="000000"/>
          <w:sz w:val="24"/>
          <w:szCs w:val="24"/>
          <w:lang w:eastAsia="hr-HR"/>
        </w:rPr>
      </w:pPr>
      <w:r w:rsidRPr="00177C37">
        <w:rPr>
          <w:rFonts w:eastAsia="Times New Roman" w:cstheme="minorHAnsi"/>
          <w:color w:val="000000"/>
          <w:sz w:val="24"/>
          <w:szCs w:val="24"/>
          <w:lang w:eastAsia="hr-HR"/>
        </w:rPr>
        <w:t>provjeravaju postavljanje obavijesti o znakovima za uzbunjivanje u stambenim zgradama na području svoje nadležnosti i o propustima obavješćuju inspekciju civilne zaštite.</w:t>
      </w:r>
    </w:p>
    <w:p w14:paraId="1606C7F7" w14:textId="70573B53" w:rsidR="00177C37" w:rsidRPr="00177C37" w:rsidRDefault="00177C37" w:rsidP="00177C37">
      <w:pPr>
        <w:pStyle w:val="Naslov4"/>
      </w:pPr>
      <w:bookmarkStart w:id="701" w:name="_Toc72322177"/>
      <w:r w:rsidRPr="00177C37">
        <w:t>Pravne osobe u sustavu civilne zaštite</w:t>
      </w:r>
      <w:bookmarkEnd w:id="701"/>
    </w:p>
    <w:p w14:paraId="638DA664" w14:textId="77777777" w:rsidR="005434A0" w:rsidRPr="00AA5091" w:rsidRDefault="005434A0" w:rsidP="005434A0">
      <w:pPr>
        <w:pStyle w:val="Odlomakpopisa12"/>
      </w:pPr>
      <w:bookmarkStart w:id="702" w:name="_Hlk56163874"/>
      <w:bookmarkStart w:id="703" w:name="_Hlk57205732"/>
      <w:bookmarkStart w:id="704" w:name="_Hlk56413965"/>
      <w:r w:rsidRPr="00AA5091">
        <w:t xml:space="preserve">Odlukom o određivanju pravnih osoba od interesa za sustav civilne zaštite na području Grada Pregrade (KLASA: 810-01/18-01/08, URBROJ: 2214/01-01-18-5, od dana 28. lipnja 2018. godine), određene su sljedeće pravne osobe s ciljem priprema i sudjelovanja u otklanjanju posljedica katastrofa i velikih nesreća:  </w:t>
      </w:r>
    </w:p>
    <w:p w14:paraId="4C35479C" w14:textId="77777777" w:rsidR="005434A0" w:rsidRPr="005434A0" w:rsidRDefault="005434A0" w:rsidP="008B3FFE">
      <w:pPr>
        <w:numPr>
          <w:ilvl w:val="0"/>
          <w:numId w:val="61"/>
        </w:numPr>
        <w:tabs>
          <w:tab w:val="left" w:pos="1134"/>
          <w:tab w:val="left" w:pos="1418"/>
        </w:tabs>
        <w:autoSpaceDE w:val="0"/>
        <w:autoSpaceDN w:val="0"/>
        <w:adjustRightInd w:val="0"/>
        <w:spacing w:after="0" w:line="276" w:lineRule="auto"/>
        <w:contextualSpacing/>
        <w:jc w:val="both"/>
        <w:rPr>
          <w:rFonts w:eastAsiaTheme="minorHAnsi" w:cstheme="minorHAnsi"/>
          <w:sz w:val="24"/>
          <w:szCs w:val="24"/>
        </w:rPr>
      </w:pPr>
      <w:r w:rsidRPr="005434A0">
        <w:rPr>
          <w:rFonts w:eastAsiaTheme="minorHAnsi" w:cstheme="minorHAnsi"/>
          <w:sz w:val="24"/>
          <w:szCs w:val="24"/>
        </w:rPr>
        <w:t>Niskogradnja d.o.o. za stambeno-komunalne djelatnosti Pregrada, Stjepana Radića 17, Pregrada;</w:t>
      </w:r>
    </w:p>
    <w:p w14:paraId="3308FA1F" w14:textId="77777777" w:rsidR="005434A0" w:rsidRPr="005434A0" w:rsidRDefault="005434A0" w:rsidP="008B3FFE">
      <w:pPr>
        <w:numPr>
          <w:ilvl w:val="0"/>
          <w:numId w:val="61"/>
        </w:numPr>
        <w:tabs>
          <w:tab w:val="left" w:pos="1134"/>
          <w:tab w:val="left" w:pos="1418"/>
        </w:tabs>
        <w:autoSpaceDE w:val="0"/>
        <w:autoSpaceDN w:val="0"/>
        <w:adjustRightInd w:val="0"/>
        <w:spacing w:after="0" w:line="276" w:lineRule="auto"/>
        <w:contextualSpacing/>
        <w:jc w:val="both"/>
        <w:rPr>
          <w:rFonts w:eastAsiaTheme="minorHAnsi" w:cstheme="minorHAnsi"/>
          <w:sz w:val="24"/>
          <w:szCs w:val="24"/>
        </w:rPr>
      </w:pPr>
      <w:r w:rsidRPr="005434A0">
        <w:rPr>
          <w:rFonts w:eastAsiaTheme="minorHAnsi" w:cstheme="minorHAnsi"/>
          <w:sz w:val="24"/>
          <w:szCs w:val="24"/>
        </w:rPr>
        <w:t>Vodoopskrba i odvodnja Pregrada d.o.o. (VIOP d.o.o.), Stjepana Radića 17, Pregrada;</w:t>
      </w:r>
    </w:p>
    <w:p w14:paraId="7A7057EA" w14:textId="77777777" w:rsidR="005434A0" w:rsidRPr="005434A0" w:rsidRDefault="005434A0" w:rsidP="008B3FFE">
      <w:pPr>
        <w:numPr>
          <w:ilvl w:val="0"/>
          <w:numId w:val="61"/>
        </w:numPr>
        <w:tabs>
          <w:tab w:val="left" w:pos="1134"/>
          <w:tab w:val="left" w:pos="1418"/>
        </w:tabs>
        <w:autoSpaceDE w:val="0"/>
        <w:autoSpaceDN w:val="0"/>
        <w:adjustRightInd w:val="0"/>
        <w:spacing w:after="0" w:line="276" w:lineRule="auto"/>
        <w:contextualSpacing/>
        <w:jc w:val="both"/>
        <w:rPr>
          <w:rFonts w:eastAsiaTheme="minorHAnsi" w:cstheme="minorHAnsi"/>
          <w:sz w:val="24"/>
          <w:szCs w:val="24"/>
        </w:rPr>
      </w:pPr>
      <w:r w:rsidRPr="005434A0">
        <w:rPr>
          <w:rFonts w:eastAsiaTheme="minorHAnsi" w:cstheme="minorHAnsi"/>
          <w:sz w:val="24"/>
          <w:szCs w:val="24"/>
        </w:rPr>
        <w:lastRenderedPageBreak/>
        <w:t>Osnovna škola Janka Leskovara, Ul. Dragutina Kunovića 8, Pregrada;</w:t>
      </w:r>
    </w:p>
    <w:p w14:paraId="42E9B859" w14:textId="77777777" w:rsidR="005434A0" w:rsidRPr="005434A0" w:rsidRDefault="005434A0" w:rsidP="008B3FFE">
      <w:pPr>
        <w:numPr>
          <w:ilvl w:val="0"/>
          <w:numId w:val="61"/>
        </w:numPr>
        <w:tabs>
          <w:tab w:val="left" w:pos="1134"/>
          <w:tab w:val="left" w:pos="1418"/>
        </w:tabs>
        <w:autoSpaceDE w:val="0"/>
        <w:autoSpaceDN w:val="0"/>
        <w:adjustRightInd w:val="0"/>
        <w:spacing w:after="0" w:line="276" w:lineRule="auto"/>
        <w:contextualSpacing/>
        <w:jc w:val="both"/>
        <w:rPr>
          <w:rFonts w:eastAsiaTheme="minorHAnsi" w:cstheme="minorHAnsi"/>
          <w:sz w:val="24"/>
          <w:szCs w:val="24"/>
        </w:rPr>
      </w:pPr>
      <w:r w:rsidRPr="005434A0">
        <w:rPr>
          <w:rFonts w:eastAsiaTheme="minorHAnsi" w:cstheme="minorHAnsi"/>
          <w:sz w:val="24"/>
          <w:szCs w:val="24"/>
        </w:rPr>
        <w:t>Srednja škola Pregrada, Stjepana Škreblina 2, Pregrada;</w:t>
      </w:r>
    </w:p>
    <w:p w14:paraId="1B52106A" w14:textId="77777777" w:rsidR="005434A0" w:rsidRPr="005434A0" w:rsidRDefault="005434A0" w:rsidP="008B3FFE">
      <w:pPr>
        <w:numPr>
          <w:ilvl w:val="0"/>
          <w:numId w:val="61"/>
        </w:numPr>
        <w:tabs>
          <w:tab w:val="left" w:pos="1134"/>
          <w:tab w:val="left" w:pos="1418"/>
        </w:tabs>
        <w:autoSpaceDE w:val="0"/>
        <w:autoSpaceDN w:val="0"/>
        <w:adjustRightInd w:val="0"/>
        <w:spacing w:after="120" w:line="276" w:lineRule="auto"/>
        <w:ind w:left="714" w:hanging="357"/>
        <w:jc w:val="both"/>
        <w:rPr>
          <w:rFonts w:eastAsiaTheme="minorHAnsi" w:cstheme="minorHAnsi"/>
          <w:sz w:val="24"/>
          <w:szCs w:val="24"/>
        </w:rPr>
      </w:pPr>
      <w:r w:rsidRPr="005434A0">
        <w:rPr>
          <w:rFonts w:eastAsiaTheme="minorHAnsi" w:cstheme="minorHAnsi"/>
          <w:sz w:val="24"/>
          <w:szCs w:val="24"/>
        </w:rPr>
        <w:t>Veterinarska stanica d.o.o., Stjepana Radića 35, Pregrada.</w:t>
      </w:r>
    </w:p>
    <w:p w14:paraId="364C836E" w14:textId="77777777" w:rsidR="005434A0" w:rsidRPr="00AA5091" w:rsidRDefault="005434A0" w:rsidP="005434A0">
      <w:pPr>
        <w:pStyle w:val="Odlomakpopisa12"/>
      </w:pPr>
      <w:bookmarkStart w:id="705" w:name="_Toc24530208"/>
      <w:r w:rsidRPr="00AA5091">
        <w:t>Pravne osobe od interesa za civilnu zaštitu raspolažu sa svim potrebnim materijalno- tehničkim sredstvima za sudjelovanje u mjerama i aktivnostima otklanjanja posljedica velikih nesreća i katastrofa te sa smještajnim kapacitetima za privremeno zbrinjavanje ugroženog stanovništva.</w:t>
      </w:r>
    </w:p>
    <w:p w14:paraId="1E34736D" w14:textId="007BB533" w:rsidR="001A1FDE" w:rsidRDefault="00177C37" w:rsidP="001A1FDE">
      <w:pPr>
        <w:pStyle w:val="Naslov4"/>
      </w:pPr>
      <w:bookmarkStart w:id="706" w:name="_Toc72322178"/>
      <w:bookmarkEnd w:id="702"/>
      <w:bookmarkEnd w:id="703"/>
      <w:bookmarkEnd w:id="704"/>
      <w:bookmarkEnd w:id="705"/>
      <w:r>
        <w:t>Udruge</w:t>
      </w:r>
      <w:bookmarkEnd w:id="706"/>
    </w:p>
    <w:p w14:paraId="5885ACDC" w14:textId="77777777" w:rsidR="005434A0" w:rsidRPr="00AA5091" w:rsidRDefault="005434A0" w:rsidP="005434A0">
      <w:pPr>
        <w:pStyle w:val="Odlomakpopisa12"/>
      </w:pPr>
      <w:bookmarkStart w:id="707" w:name="_Toc19619380"/>
      <w:r w:rsidRPr="00AA5091">
        <w:t xml:space="preserve">Udruge koje nemaju javne ovlasti, a od interesa su za sustav civilne zaštite (npr. kinološke djelatnosti, podvodne djelatnosti, radio-komunikacijske, zrakoplovne i druge tehničke djelatnosti), pričuvni su dio operativnih snaga sustava civilne zaštite koji je osposobljen za provođenje pojedinih mjera i aktivnosti sustava civilne zaštite, svojim sposobnostima nadopunjuju sposobnosti temeljnih operativnih snaga te se uključuju u provođenje mjera i aktivnosti sustava civilne zaštite sukladno odredbama </w:t>
      </w:r>
      <w:r w:rsidRPr="00AA5091">
        <w:rPr>
          <w:i/>
          <w:iCs/>
        </w:rPr>
        <w:t>Zakona</w:t>
      </w:r>
      <w:r w:rsidRPr="00AA5091">
        <w:t xml:space="preserve"> i Planu djelovanja civilne zaštite jedinice lokalne samouprave.</w:t>
      </w:r>
    </w:p>
    <w:p w14:paraId="1B45624B" w14:textId="77777777" w:rsidR="005434A0" w:rsidRPr="00AA5091" w:rsidRDefault="005434A0" w:rsidP="005434A0">
      <w:pPr>
        <w:pStyle w:val="Odlomakpopisa12"/>
        <w:rPr>
          <w:bCs/>
          <w:iCs/>
          <w:lang w:eastAsia="ar-SA"/>
        </w:rPr>
      </w:pPr>
      <w:r w:rsidRPr="00AA5091">
        <w:rPr>
          <w:bCs/>
          <w:iCs/>
          <w:lang w:eastAsia="ar-SA"/>
        </w:rPr>
        <w:t>Na području Grada Pregrade djeluju udruge građana koje su sa svojim snagama i opremom  kojom raspolažu od značaja za sustav civilne zaštite. Popis udruga sadržan je u Planu djelovanja civilne zaštite Grada Pregrade.</w:t>
      </w:r>
    </w:p>
    <w:p w14:paraId="4FD8A013" w14:textId="77777777" w:rsidR="005434A0" w:rsidRPr="00AA5091" w:rsidRDefault="005434A0" w:rsidP="005434A0">
      <w:pPr>
        <w:pStyle w:val="Odlomakpopisa12"/>
        <w:rPr>
          <w:bCs/>
          <w:iCs/>
          <w:lang w:eastAsia="ar-SA"/>
        </w:rPr>
      </w:pPr>
      <w:r w:rsidRPr="00AA5091">
        <w:rPr>
          <w:bCs/>
          <w:iCs/>
          <w:lang w:eastAsia="ar-SA"/>
        </w:rPr>
        <w:t>Udruge samostalno provode osposobljavanje svojih članova i sudjeluju u osposobljavanju i vježbama s drugim operativnim snagama sustava civilne zaštite.</w:t>
      </w:r>
    </w:p>
    <w:p w14:paraId="15679F37" w14:textId="3E47A5D8" w:rsidR="000664DA" w:rsidRDefault="000664DA" w:rsidP="000664DA">
      <w:pPr>
        <w:pStyle w:val="Naslov3"/>
        <w:ind w:left="510" w:hanging="510"/>
      </w:pPr>
      <w:bookmarkStart w:id="708" w:name="_Toc72322179"/>
      <w:r>
        <w:t>Stanje mobilnosti operativnih kapaciteta sustava civilne zaštite i stanja  komunikacijskih kapaciteta</w:t>
      </w:r>
      <w:bookmarkEnd w:id="707"/>
      <w:bookmarkEnd w:id="708"/>
      <w:r>
        <w:t xml:space="preserve"> </w:t>
      </w:r>
    </w:p>
    <w:p w14:paraId="4353BECC" w14:textId="21F3C47F" w:rsidR="000664DA" w:rsidRDefault="000664DA" w:rsidP="000664DA">
      <w:pPr>
        <w:pStyle w:val="Odlomakpopisa11"/>
      </w:pPr>
      <w:r>
        <w:t>Procjena stanja mobilnosti operativnih kapaciteta sustava civilne zaštite i stanje komunikacijskih kapaciteta procijenjeno je na temelju postojećeg stanja transportne potpore operativnih snaga te komunikacijskih kapaciteta pripadnika, odnosno članova operativnih kapaciteta sustava civilne zaštite</w:t>
      </w:r>
      <w:r w:rsidR="00DA6EFE">
        <w:t xml:space="preserve"> </w:t>
      </w:r>
      <w:r w:rsidR="00177C37">
        <w:t>Grada</w:t>
      </w:r>
      <w:r w:rsidR="005434A0">
        <w:t xml:space="preserve"> Pregrade</w:t>
      </w:r>
      <w:r w:rsidR="00DA6EFE">
        <w:t>.</w:t>
      </w:r>
      <w:r w:rsidRPr="00D73FAC">
        <w:rPr>
          <w:color w:val="FF0000"/>
        </w:rPr>
        <w:t xml:space="preserve"> </w:t>
      </w:r>
    </w:p>
    <w:p w14:paraId="7ECB6C53" w14:textId="77777777" w:rsidR="000664DA" w:rsidRDefault="000664DA" w:rsidP="000664DA">
      <w:pPr>
        <w:pStyle w:val="Odlomakpopisa11"/>
      </w:pPr>
      <w:r>
        <w:t>Procjena stanja mobilnosti operativnih kapaciteta sustava civilne zaštite i stanje komunikacijskih kapaciteta procijenjena je visokom i to posebno zbog spremnosti najvažnijih operativnih kapaciteta od značaja za sustav civilne zaštite u cjelini.</w:t>
      </w:r>
    </w:p>
    <w:p w14:paraId="5D07B2A6" w14:textId="45E6DCC7" w:rsidR="000664DA" w:rsidRDefault="000664DA" w:rsidP="000664DA">
      <w:pPr>
        <w:pStyle w:val="Naslov3"/>
      </w:pPr>
      <w:bookmarkStart w:id="709" w:name="_Toc19619381"/>
      <w:bookmarkStart w:id="710" w:name="_Toc72322180"/>
      <w:r>
        <w:t>Analiza sustava na području reagiranja</w:t>
      </w:r>
      <w:bookmarkEnd w:id="709"/>
      <w:bookmarkEnd w:id="710"/>
      <w:r>
        <w:t xml:space="preserve"> </w:t>
      </w:r>
    </w:p>
    <w:p w14:paraId="3311907C" w14:textId="523CC900" w:rsidR="00177C37" w:rsidRDefault="000664DA" w:rsidP="000664DA">
      <w:pPr>
        <w:pStyle w:val="Odlomakpopisa11"/>
        <w:sectPr w:rsidR="00177C37" w:rsidSect="00731F0F">
          <w:pgSz w:w="11906" w:h="16838"/>
          <w:pgMar w:top="1418" w:right="1418" w:bottom="1418" w:left="1701" w:header="709" w:footer="709" w:gutter="0"/>
          <w:cols w:space="708"/>
          <w:docGrid w:linePitch="360"/>
        </w:sectPr>
      </w:pPr>
      <w:r>
        <w:t>Analiza sustava na području reagiranja izradit će se za svaki rizik obrađen u Procjeni rizika od velikih nesreća za područje</w:t>
      </w:r>
      <w:r w:rsidR="00DA6EFE">
        <w:t xml:space="preserve"> </w:t>
      </w:r>
      <w:r w:rsidR="00177C37">
        <w:t xml:space="preserve">Grada </w:t>
      </w:r>
      <w:r w:rsidR="005434A0">
        <w:t>Pregrade</w:t>
      </w:r>
      <w:r w:rsidR="00DA6EFE">
        <w:t>.</w:t>
      </w:r>
    </w:p>
    <w:p w14:paraId="191CAE03" w14:textId="7DED5312" w:rsidR="000664DA" w:rsidRDefault="000664DA" w:rsidP="000664DA">
      <w:pPr>
        <w:pStyle w:val="Naslov4"/>
      </w:pPr>
      <w:bookmarkStart w:id="711" w:name="_Toc72322181"/>
      <w:r>
        <w:lastRenderedPageBreak/>
        <w:t>Analiza stanja sustava civilne zaštite – potres</w:t>
      </w:r>
      <w:bookmarkEnd w:id="711"/>
      <w:r>
        <w:t xml:space="preserve"> </w:t>
      </w:r>
    </w:p>
    <w:p w14:paraId="05BCE830" w14:textId="35B0087E" w:rsidR="000664DA" w:rsidRDefault="000664DA" w:rsidP="000664DA">
      <w:pPr>
        <w:pStyle w:val="Odlomakpopisa11"/>
      </w:pPr>
      <w:r>
        <w:t>Ukupna spremnost sustava civilne zaštite</w:t>
      </w:r>
      <w:r w:rsidR="00DA6EFE">
        <w:t xml:space="preserve"> </w:t>
      </w:r>
      <w:r w:rsidR="00177C37">
        <w:t>Grada</w:t>
      </w:r>
      <w:r w:rsidR="003F5CB7">
        <w:t xml:space="preserve"> </w:t>
      </w:r>
      <w:r w:rsidR="005434A0">
        <w:t>Pregrade</w:t>
      </w:r>
      <w:r w:rsidR="00DA6EFE">
        <w:t xml:space="preserve"> </w:t>
      </w:r>
      <w:r>
        <w:t>u području reagiranja u slučaju potresa prikazana je u sljedećoj tablici.</w:t>
      </w:r>
    </w:p>
    <w:p w14:paraId="2D319F08" w14:textId="3A99D90B" w:rsidR="00DF0EBE" w:rsidRDefault="00DF0EBE" w:rsidP="00DF0EBE">
      <w:pPr>
        <w:pStyle w:val="Opisslike"/>
        <w:keepNext/>
        <w:spacing w:line="276" w:lineRule="auto"/>
      </w:pPr>
      <w:bookmarkStart w:id="712" w:name="_Toc14434393"/>
      <w:bookmarkStart w:id="713" w:name="_Toc72322476"/>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80</w:t>
      </w:r>
      <w:r w:rsidR="007A65BC">
        <w:rPr>
          <w:noProof/>
        </w:rPr>
        <w:fldChar w:fldCharType="end"/>
      </w:r>
      <w:r>
        <w:t xml:space="preserve">. </w:t>
      </w:r>
      <w:bookmarkStart w:id="714" w:name="_Hlk532300067"/>
      <w:r w:rsidRPr="00DF0EBE">
        <w:t>Analiza sustava civilne zaštite – potres</w:t>
      </w:r>
      <w:bookmarkEnd w:id="712"/>
      <w:bookmarkEnd w:id="713"/>
      <w:bookmarkEnd w:id="714"/>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4"/>
        <w:gridCol w:w="1102"/>
        <w:gridCol w:w="1242"/>
        <w:gridCol w:w="1242"/>
        <w:gridCol w:w="1186"/>
      </w:tblGrid>
      <w:tr w:rsidR="003F5CB7" w:rsidRPr="003F5CB7" w14:paraId="528BBE48" w14:textId="77777777" w:rsidTr="003F5CB7">
        <w:trPr>
          <w:trHeight w:val="357"/>
          <w:tblHeader/>
          <w:jc w:val="center"/>
        </w:trPr>
        <w:tc>
          <w:tcPr>
            <w:tcW w:w="3974" w:type="dxa"/>
            <w:vMerge w:val="restart"/>
            <w:shd w:val="clear" w:color="auto" w:fill="auto"/>
          </w:tcPr>
          <w:p w14:paraId="78958270" w14:textId="77777777" w:rsidR="003F5CB7" w:rsidRPr="003F5CB7" w:rsidRDefault="003F5CB7" w:rsidP="003F5CB7">
            <w:pPr>
              <w:spacing w:after="0" w:line="240" w:lineRule="auto"/>
              <w:jc w:val="center"/>
              <w:rPr>
                <w:rFonts w:eastAsia="Calibri" w:cstheme="minorHAnsi"/>
                <w:b/>
                <w:sz w:val="20"/>
                <w:szCs w:val="20"/>
                <w:lang w:eastAsia="zh-CN"/>
              </w:rPr>
            </w:pPr>
            <w:bookmarkStart w:id="715" w:name="_Hlk72308126"/>
          </w:p>
          <w:p w14:paraId="1AB9EE70"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PODRUČJE REAGIRANJA</w:t>
            </w:r>
          </w:p>
        </w:tc>
        <w:tc>
          <w:tcPr>
            <w:tcW w:w="1102" w:type="dxa"/>
            <w:shd w:val="clear" w:color="auto" w:fill="FF0000"/>
            <w:vAlign w:val="center"/>
          </w:tcPr>
          <w:p w14:paraId="69FCF9F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Vrlo niska spremnost</w:t>
            </w:r>
          </w:p>
        </w:tc>
        <w:tc>
          <w:tcPr>
            <w:tcW w:w="1242" w:type="dxa"/>
            <w:shd w:val="clear" w:color="auto" w:fill="FFC000"/>
            <w:vAlign w:val="center"/>
          </w:tcPr>
          <w:p w14:paraId="290DF97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 xml:space="preserve">Niska </w:t>
            </w:r>
          </w:p>
          <w:p w14:paraId="1828B67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spremnost</w:t>
            </w:r>
          </w:p>
        </w:tc>
        <w:tc>
          <w:tcPr>
            <w:tcW w:w="1242" w:type="dxa"/>
            <w:shd w:val="clear" w:color="auto" w:fill="FFFF00"/>
            <w:vAlign w:val="center"/>
          </w:tcPr>
          <w:p w14:paraId="6CED5B8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 xml:space="preserve">Visoka </w:t>
            </w:r>
          </w:p>
          <w:p w14:paraId="68DC675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spremnost</w:t>
            </w:r>
          </w:p>
        </w:tc>
        <w:tc>
          <w:tcPr>
            <w:tcW w:w="1186" w:type="dxa"/>
            <w:shd w:val="clear" w:color="auto" w:fill="92D050"/>
            <w:vAlign w:val="center"/>
          </w:tcPr>
          <w:p w14:paraId="6A762C3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Vrlo visoka spremnost</w:t>
            </w:r>
          </w:p>
        </w:tc>
      </w:tr>
      <w:tr w:rsidR="003F5CB7" w:rsidRPr="003F5CB7" w14:paraId="29043738" w14:textId="77777777" w:rsidTr="003F5CB7">
        <w:trPr>
          <w:trHeight w:val="282"/>
          <w:tblHeader/>
          <w:jc w:val="center"/>
        </w:trPr>
        <w:tc>
          <w:tcPr>
            <w:tcW w:w="3974" w:type="dxa"/>
            <w:vMerge/>
            <w:shd w:val="clear" w:color="auto" w:fill="auto"/>
          </w:tcPr>
          <w:p w14:paraId="560FAABE" w14:textId="77777777" w:rsidR="003F5CB7" w:rsidRPr="003F5CB7" w:rsidRDefault="003F5CB7" w:rsidP="003F5CB7">
            <w:pPr>
              <w:spacing w:after="0" w:line="240" w:lineRule="auto"/>
              <w:jc w:val="both"/>
              <w:rPr>
                <w:rFonts w:eastAsia="Calibri" w:cstheme="minorHAnsi"/>
                <w:b/>
                <w:sz w:val="20"/>
                <w:szCs w:val="20"/>
                <w:lang w:eastAsia="zh-CN"/>
              </w:rPr>
            </w:pPr>
          </w:p>
        </w:tc>
        <w:tc>
          <w:tcPr>
            <w:tcW w:w="1102" w:type="dxa"/>
            <w:shd w:val="clear" w:color="auto" w:fill="auto"/>
          </w:tcPr>
          <w:p w14:paraId="32162C0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4</w:t>
            </w:r>
          </w:p>
        </w:tc>
        <w:tc>
          <w:tcPr>
            <w:tcW w:w="1242" w:type="dxa"/>
            <w:shd w:val="clear" w:color="auto" w:fill="auto"/>
          </w:tcPr>
          <w:p w14:paraId="17A36C0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3</w:t>
            </w:r>
          </w:p>
        </w:tc>
        <w:tc>
          <w:tcPr>
            <w:tcW w:w="1242" w:type="dxa"/>
            <w:shd w:val="clear" w:color="auto" w:fill="auto"/>
          </w:tcPr>
          <w:p w14:paraId="7372E79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2</w:t>
            </w:r>
          </w:p>
        </w:tc>
        <w:tc>
          <w:tcPr>
            <w:tcW w:w="1186" w:type="dxa"/>
            <w:shd w:val="clear" w:color="auto" w:fill="auto"/>
          </w:tcPr>
          <w:p w14:paraId="1A2C1A9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1</w:t>
            </w:r>
          </w:p>
        </w:tc>
      </w:tr>
      <w:tr w:rsidR="003F5CB7" w:rsidRPr="003F5CB7" w14:paraId="7211FB71" w14:textId="77777777" w:rsidTr="003F5CB7">
        <w:trPr>
          <w:trHeight w:val="585"/>
          <w:jc w:val="center"/>
        </w:trPr>
        <w:tc>
          <w:tcPr>
            <w:tcW w:w="8746" w:type="dxa"/>
            <w:gridSpan w:val="5"/>
            <w:shd w:val="clear" w:color="auto" w:fill="auto"/>
            <w:vAlign w:val="center"/>
          </w:tcPr>
          <w:p w14:paraId="21C73391"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i/>
                <w:sz w:val="20"/>
                <w:szCs w:val="20"/>
                <w:lang w:eastAsia="zh-CN"/>
              </w:rPr>
              <w:t>Spremnost odgovornih i upravljačkih kapaciteta</w:t>
            </w:r>
          </w:p>
        </w:tc>
      </w:tr>
      <w:tr w:rsidR="003F5CB7" w:rsidRPr="003F5CB7" w14:paraId="021F9277" w14:textId="77777777" w:rsidTr="003F5CB7">
        <w:trPr>
          <w:trHeight w:val="450"/>
          <w:jc w:val="center"/>
        </w:trPr>
        <w:tc>
          <w:tcPr>
            <w:tcW w:w="8746" w:type="dxa"/>
            <w:gridSpan w:val="5"/>
            <w:shd w:val="clear" w:color="auto" w:fill="auto"/>
            <w:vAlign w:val="center"/>
          </w:tcPr>
          <w:p w14:paraId="36E81FFA"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ČELNE OSOBE</w:t>
            </w:r>
          </w:p>
        </w:tc>
      </w:tr>
      <w:tr w:rsidR="003F5CB7" w:rsidRPr="003F5CB7" w14:paraId="2EECAF45" w14:textId="77777777" w:rsidTr="003F5CB7">
        <w:trPr>
          <w:trHeight w:val="357"/>
          <w:jc w:val="center"/>
        </w:trPr>
        <w:tc>
          <w:tcPr>
            <w:tcW w:w="3974" w:type="dxa"/>
            <w:shd w:val="clear" w:color="auto" w:fill="auto"/>
            <w:vAlign w:val="center"/>
          </w:tcPr>
          <w:p w14:paraId="10428E24"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odgovornosti</w:t>
            </w:r>
          </w:p>
        </w:tc>
        <w:tc>
          <w:tcPr>
            <w:tcW w:w="1102" w:type="dxa"/>
            <w:shd w:val="clear" w:color="auto" w:fill="auto"/>
            <w:vAlign w:val="center"/>
          </w:tcPr>
          <w:p w14:paraId="6453A35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7AD39A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B89DD1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2F2928C"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9785C3D" w14:textId="77777777" w:rsidTr="003F5CB7">
        <w:trPr>
          <w:trHeight w:val="357"/>
          <w:jc w:val="center"/>
        </w:trPr>
        <w:tc>
          <w:tcPr>
            <w:tcW w:w="3974" w:type="dxa"/>
            <w:shd w:val="clear" w:color="auto" w:fill="auto"/>
            <w:vAlign w:val="center"/>
          </w:tcPr>
          <w:p w14:paraId="490CBC91"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 xml:space="preserve">Stupanj osposobljenosti </w:t>
            </w:r>
          </w:p>
        </w:tc>
        <w:tc>
          <w:tcPr>
            <w:tcW w:w="1102" w:type="dxa"/>
            <w:shd w:val="clear" w:color="auto" w:fill="auto"/>
            <w:vAlign w:val="center"/>
          </w:tcPr>
          <w:p w14:paraId="08AAD0A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C12950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FEC97B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2845332"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4933DF5" w14:textId="77777777" w:rsidTr="003F5CB7">
        <w:trPr>
          <w:trHeight w:val="357"/>
          <w:jc w:val="center"/>
        </w:trPr>
        <w:tc>
          <w:tcPr>
            <w:tcW w:w="3974" w:type="dxa"/>
            <w:shd w:val="clear" w:color="auto" w:fill="auto"/>
            <w:vAlign w:val="center"/>
          </w:tcPr>
          <w:p w14:paraId="0977570C"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42532B6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BB498D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2A5806B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E072E98"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5D66947" w14:textId="77777777" w:rsidTr="003F5CB7">
        <w:trPr>
          <w:trHeight w:val="282"/>
          <w:jc w:val="center"/>
        </w:trPr>
        <w:tc>
          <w:tcPr>
            <w:tcW w:w="8746" w:type="dxa"/>
            <w:gridSpan w:val="5"/>
            <w:shd w:val="clear" w:color="auto" w:fill="auto"/>
          </w:tcPr>
          <w:p w14:paraId="5FBCB772"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STOŽER</w:t>
            </w:r>
          </w:p>
        </w:tc>
      </w:tr>
      <w:tr w:rsidR="003F5CB7" w:rsidRPr="003F5CB7" w14:paraId="13CF7697" w14:textId="77777777" w:rsidTr="003F5CB7">
        <w:trPr>
          <w:trHeight w:val="357"/>
          <w:jc w:val="center"/>
        </w:trPr>
        <w:tc>
          <w:tcPr>
            <w:tcW w:w="3974" w:type="dxa"/>
            <w:shd w:val="clear" w:color="auto" w:fill="auto"/>
            <w:vAlign w:val="center"/>
          </w:tcPr>
          <w:p w14:paraId="6D91B2F7"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odgovornosti</w:t>
            </w:r>
          </w:p>
        </w:tc>
        <w:tc>
          <w:tcPr>
            <w:tcW w:w="1102" w:type="dxa"/>
            <w:shd w:val="clear" w:color="auto" w:fill="auto"/>
            <w:vAlign w:val="center"/>
          </w:tcPr>
          <w:p w14:paraId="098B965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B13043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39644F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6E0A966"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E0763D2" w14:textId="77777777" w:rsidTr="003F5CB7">
        <w:trPr>
          <w:trHeight w:val="357"/>
          <w:jc w:val="center"/>
        </w:trPr>
        <w:tc>
          <w:tcPr>
            <w:tcW w:w="3974" w:type="dxa"/>
            <w:shd w:val="clear" w:color="auto" w:fill="auto"/>
            <w:vAlign w:val="center"/>
          </w:tcPr>
          <w:p w14:paraId="19052BBD"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 xml:space="preserve">Stupanj osposobljenosti </w:t>
            </w:r>
          </w:p>
        </w:tc>
        <w:tc>
          <w:tcPr>
            <w:tcW w:w="1102" w:type="dxa"/>
            <w:shd w:val="clear" w:color="auto" w:fill="auto"/>
            <w:vAlign w:val="center"/>
          </w:tcPr>
          <w:p w14:paraId="766BC3E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F486C3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86D0D7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4AAB707E"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CDDD32A" w14:textId="77777777" w:rsidTr="003F5CB7">
        <w:trPr>
          <w:trHeight w:val="357"/>
          <w:jc w:val="center"/>
        </w:trPr>
        <w:tc>
          <w:tcPr>
            <w:tcW w:w="3974" w:type="dxa"/>
            <w:shd w:val="clear" w:color="auto" w:fill="auto"/>
            <w:vAlign w:val="center"/>
          </w:tcPr>
          <w:p w14:paraId="6C8D4528"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02A2EF8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FCB68A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797AB65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3B333F9"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3D3B3FF" w14:textId="77777777" w:rsidTr="003F5CB7">
        <w:trPr>
          <w:trHeight w:val="367"/>
          <w:jc w:val="center"/>
        </w:trPr>
        <w:tc>
          <w:tcPr>
            <w:tcW w:w="8746" w:type="dxa"/>
            <w:gridSpan w:val="5"/>
            <w:shd w:val="clear" w:color="auto" w:fill="auto"/>
            <w:vAlign w:val="center"/>
          </w:tcPr>
          <w:p w14:paraId="24FAC7E7"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KOORDINATORI NA LOKACIJI</w:t>
            </w:r>
          </w:p>
        </w:tc>
      </w:tr>
      <w:tr w:rsidR="003F5CB7" w:rsidRPr="003F5CB7" w14:paraId="6990CEC3" w14:textId="77777777" w:rsidTr="003F5CB7">
        <w:trPr>
          <w:trHeight w:val="367"/>
          <w:jc w:val="center"/>
        </w:trPr>
        <w:tc>
          <w:tcPr>
            <w:tcW w:w="3974" w:type="dxa"/>
            <w:shd w:val="clear" w:color="auto" w:fill="auto"/>
            <w:vAlign w:val="center"/>
          </w:tcPr>
          <w:p w14:paraId="2BAD17A1"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odgovornosti</w:t>
            </w:r>
          </w:p>
        </w:tc>
        <w:tc>
          <w:tcPr>
            <w:tcW w:w="1102" w:type="dxa"/>
            <w:shd w:val="clear" w:color="auto" w:fill="auto"/>
            <w:vAlign w:val="center"/>
          </w:tcPr>
          <w:p w14:paraId="2A7034BC" w14:textId="77777777" w:rsidR="003F5CB7" w:rsidRPr="003F5CB7" w:rsidRDefault="003F5CB7" w:rsidP="003F5CB7">
            <w:pPr>
              <w:spacing w:after="0" w:line="240" w:lineRule="auto"/>
              <w:jc w:val="center"/>
              <w:rPr>
                <w:rFonts w:eastAsia="Calibri" w:cstheme="minorHAnsi"/>
                <w:sz w:val="20"/>
                <w:szCs w:val="20"/>
                <w:lang w:eastAsia="zh-CN"/>
              </w:rPr>
            </w:pPr>
          </w:p>
        </w:tc>
        <w:tc>
          <w:tcPr>
            <w:tcW w:w="1242" w:type="dxa"/>
            <w:shd w:val="clear" w:color="auto" w:fill="auto"/>
            <w:vAlign w:val="center"/>
          </w:tcPr>
          <w:p w14:paraId="2DA3E17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30CA16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6983E0A"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5435519" w14:textId="77777777" w:rsidTr="003F5CB7">
        <w:trPr>
          <w:trHeight w:val="367"/>
          <w:jc w:val="center"/>
        </w:trPr>
        <w:tc>
          <w:tcPr>
            <w:tcW w:w="3974" w:type="dxa"/>
            <w:shd w:val="clear" w:color="auto" w:fill="auto"/>
            <w:vAlign w:val="center"/>
          </w:tcPr>
          <w:p w14:paraId="73590A78"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 xml:space="preserve">Stupanj osposobljenosti </w:t>
            </w:r>
          </w:p>
        </w:tc>
        <w:tc>
          <w:tcPr>
            <w:tcW w:w="1102" w:type="dxa"/>
            <w:shd w:val="clear" w:color="auto" w:fill="auto"/>
            <w:vAlign w:val="center"/>
          </w:tcPr>
          <w:p w14:paraId="39F3928F" w14:textId="77777777" w:rsidR="003F5CB7" w:rsidRPr="003F5CB7" w:rsidRDefault="003F5CB7" w:rsidP="003F5CB7">
            <w:pPr>
              <w:spacing w:after="0" w:line="240" w:lineRule="auto"/>
              <w:jc w:val="center"/>
              <w:rPr>
                <w:rFonts w:eastAsia="Calibri" w:cstheme="minorHAnsi"/>
                <w:sz w:val="20"/>
                <w:szCs w:val="20"/>
                <w:lang w:eastAsia="zh-CN"/>
              </w:rPr>
            </w:pPr>
          </w:p>
        </w:tc>
        <w:tc>
          <w:tcPr>
            <w:tcW w:w="1242" w:type="dxa"/>
            <w:shd w:val="clear" w:color="auto" w:fill="auto"/>
            <w:vAlign w:val="center"/>
          </w:tcPr>
          <w:p w14:paraId="504A404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B8FE25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9EA1C0F"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F83B6F4" w14:textId="77777777" w:rsidTr="003F5CB7">
        <w:trPr>
          <w:trHeight w:val="367"/>
          <w:jc w:val="center"/>
        </w:trPr>
        <w:tc>
          <w:tcPr>
            <w:tcW w:w="3974" w:type="dxa"/>
            <w:shd w:val="clear" w:color="auto" w:fill="auto"/>
            <w:vAlign w:val="center"/>
          </w:tcPr>
          <w:p w14:paraId="13247E45"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7A0CDCE7" w14:textId="77777777" w:rsidR="003F5CB7" w:rsidRPr="003F5CB7" w:rsidRDefault="003F5CB7" w:rsidP="003F5CB7">
            <w:pPr>
              <w:spacing w:after="0" w:line="240" w:lineRule="auto"/>
              <w:jc w:val="center"/>
              <w:rPr>
                <w:rFonts w:eastAsia="Calibri" w:cstheme="minorHAnsi"/>
                <w:sz w:val="20"/>
                <w:szCs w:val="20"/>
                <w:lang w:eastAsia="zh-CN"/>
              </w:rPr>
            </w:pPr>
          </w:p>
        </w:tc>
        <w:tc>
          <w:tcPr>
            <w:tcW w:w="1242" w:type="dxa"/>
            <w:shd w:val="clear" w:color="auto" w:fill="auto"/>
            <w:vAlign w:val="center"/>
          </w:tcPr>
          <w:p w14:paraId="5A8380D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01F2290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21D77A4"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B2E7F0B" w14:textId="77777777" w:rsidTr="003F5CB7">
        <w:trPr>
          <w:trHeight w:val="600"/>
          <w:jc w:val="center"/>
        </w:trPr>
        <w:tc>
          <w:tcPr>
            <w:tcW w:w="8746" w:type="dxa"/>
            <w:gridSpan w:val="5"/>
            <w:shd w:val="clear" w:color="auto" w:fill="auto"/>
            <w:vAlign w:val="center"/>
          </w:tcPr>
          <w:p w14:paraId="7B0EA074"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i/>
                <w:sz w:val="20"/>
                <w:szCs w:val="20"/>
                <w:lang w:eastAsia="zh-CN"/>
              </w:rPr>
              <w:t>Spremnost operativnih kapaciteta</w:t>
            </w:r>
          </w:p>
        </w:tc>
      </w:tr>
      <w:tr w:rsidR="003F5CB7" w:rsidRPr="003F5CB7" w14:paraId="672488B9" w14:textId="77777777" w:rsidTr="003F5CB7">
        <w:trPr>
          <w:trHeight w:val="330"/>
          <w:jc w:val="center"/>
        </w:trPr>
        <w:tc>
          <w:tcPr>
            <w:tcW w:w="8746" w:type="dxa"/>
            <w:gridSpan w:val="5"/>
            <w:shd w:val="clear" w:color="auto" w:fill="auto"/>
            <w:vAlign w:val="center"/>
          </w:tcPr>
          <w:p w14:paraId="41CCC168"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CRVENOG KRIŽA</w:t>
            </w:r>
          </w:p>
        </w:tc>
      </w:tr>
      <w:tr w:rsidR="003F5CB7" w:rsidRPr="003F5CB7" w14:paraId="249CA5D6" w14:textId="77777777" w:rsidTr="003F5CB7">
        <w:trPr>
          <w:trHeight w:val="428"/>
          <w:jc w:val="center"/>
        </w:trPr>
        <w:tc>
          <w:tcPr>
            <w:tcW w:w="3974" w:type="dxa"/>
            <w:shd w:val="clear" w:color="auto" w:fill="auto"/>
            <w:vAlign w:val="center"/>
          </w:tcPr>
          <w:p w14:paraId="7F9E0828"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6CABD66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74CE83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C76364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E0C9AD4"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94848E1" w14:textId="77777777" w:rsidTr="003F5CB7">
        <w:trPr>
          <w:trHeight w:val="352"/>
          <w:jc w:val="center"/>
        </w:trPr>
        <w:tc>
          <w:tcPr>
            <w:tcW w:w="3974" w:type="dxa"/>
            <w:shd w:val="clear" w:color="auto" w:fill="auto"/>
            <w:vAlign w:val="center"/>
          </w:tcPr>
          <w:p w14:paraId="2892CF05"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231CC93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25FE0A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33A3DC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7C62118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2A2F870" w14:textId="77777777" w:rsidTr="003F5CB7">
        <w:trPr>
          <w:trHeight w:val="352"/>
          <w:jc w:val="center"/>
        </w:trPr>
        <w:tc>
          <w:tcPr>
            <w:tcW w:w="3974" w:type="dxa"/>
            <w:shd w:val="clear" w:color="auto" w:fill="auto"/>
            <w:vAlign w:val="center"/>
          </w:tcPr>
          <w:p w14:paraId="4520C6EA"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157BDD6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BEA269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0D83F9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30C1C3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0BA7CA5" w14:textId="77777777" w:rsidTr="003F5CB7">
        <w:trPr>
          <w:trHeight w:val="362"/>
          <w:jc w:val="center"/>
        </w:trPr>
        <w:tc>
          <w:tcPr>
            <w:tcW w:w="3974" w:type="dxa"/>
            <w:shd w:val="clear" w:color="auto" w:fill="auto"/>
            <w:vAlign w:val="center"/>
          </w:tcPr>
          <w:p w14:paraId="7121E30F"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3C10B8C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88C72C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F1CB5C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B77746E"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9950323" w14:textId="77777777" w:rsidTr="003F5CB7">
        <w:trPr>
          <w:trHeight w:val="362"/>
          <w:jc w:val="center"/>
        </w:trPr>
        <w:tc>
          <w:tcPr>
            <w:tcW w:w="3974" w:type="dxa"/>
            <w:shd w:val="clear" w:color="auto" w:fill="auto"/>
            <w:vAlign w:val="center"/>
          </w:tcPr>
          <w:p w14:paraId="3D4CBA3B"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43913FA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644AC4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393321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40F5323C"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8058420" w14:textId="77777777" w:rsidTr="003F5CB7">
        <w:trPr>
          <w:trHeight w:val="362"/>
          <w:jc w:val="center"/>
        </w:trPr>
        <w:tc>
          <w:tcPr>
            <w:tcW w:w="3974" w:type="dxa"/>
            <w:shd w:val="clear" w:color="auto" w:fill="auto"/>
            <w:vAlign w:val="center"/>
          </w:tcPr>
          <w:p w14:paraId="04A6194E"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732572A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EACDFD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9140D2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149671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F12DC76" w14:textId="77777777" w:rsidTr="003F5CB7">
        <w:trPr>
          <w:trHeight w:val="390"/>
          <w:jc w:val="center"/>
        </w:trPr>
        <w:tc>
          <w:tcPr>
            <w:tcW w:w="3974" w:type="dxa"/>
            <w:shd w:val="clear" w:color="auto" w:fill="auto"/>
            <w:vAlign w:val="center"/>
          </w:tcPr>
          <w:p w14:paraId="26AA8922"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775B981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FE6BA2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217FE6C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2C5F348"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112134E" w14:textId="77777777" w:rsidTr="003F5CB7">
        <w:trPr>
          <w:trHeight w:val="443"/>
          <w:jc w:val="center"/>
        </w:trPr>
        <w:tc>
          <w:tcPr>
            <w:tcW w:w="8746" w:type="dxa"/>
            <w:gridSpan w:val="5"/>
            <w:shd w:val="clear" w:color="auto" w:fill="auto"/>
            <w:vAlign w:val="center"/>
          </w:tcPr>
          <w:p w14:paraId="51A06366"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HRVATSKE GORSKE SLUŽBE ZA SPAŠAVANJE</w:t>
            </w:r>
          </w:p>
        </w:tc>
      </w:tr>
      <w:tr w:rsidR="003F5CB7" w:rsidRPr="003F5CB7" w14:paraId="1E0B4C1D" w14:textId="77777777" w:rsidTr="003F5CB7">
        <w:trPr>
          <w:trHeight w:val="357"/>
          <w:jc w:val="center"/>
        </w:trPr>
        <w:tc>
          <w:tcPr>
            <w:tcW w:w="3974" w:type="dxa"/>
            <w:shd w:val="clear" w:color="auto" w:fill="auto"/>
            <w:vAlign w:val="center"/>
          </w:tcPr>
          <w:p w14:paraId="7D7B433E"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7CCF8C4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146134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85F6D2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FEA640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119B70CC" w14:textId="77777777" w:rsidTr="003F5CB7">
        <w:trPr>
          <w:trHeight w:val="357"/>
          <w:jc w:val="center"/>
        </w:trPr>
        <w:tc>
          <w:tcPr>
            <w:tcW w:w="3974" w:type="dxa"/>
            <w:shd w:val="clear" w:color="auto" w:fill="auto"/>
            <w:vAlign w:val="center"/>
          </w:tcPr>
          <w:p w14:paraId="3273AE88"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1AFB618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8D8AAB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B1A1D4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3E2DF3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EB607B2" w14:textId="77777777" w:rsidTr="003F5CB7">
        <w:trPr>
          <w:trHeight w:val="357"/>
          <w:jc w:val="center"/>
        </w:trPr>
        <w:tc>
          <w:tcPr>
            <w:tcW w:w="3974" w:type="dxa"/>
            <w:shd w:val="clear" w:color="auto" w:fill="auto"/>
            <w:vAlign w:val="center"/>
          </w:tcPr>
          <w:p w14:paraId="1342EDB8"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09A67AB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2BFAF2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EAE523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095D26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07479B9" w14:textId="77777777" w:rsidTr="003F5CB7">
        <w:trPr>
          <w:trHeight w:val="349"/>
          <w:jc w:val="center"/>
        </w:trPr>
        <w:tc>
          <w:tcPr>
            <w:tcW w:w="3974" w:type="dxa"/>
            <w:shd w:val="clear" w:color="auto" w:fill="auto"/>
            <w:vAlign w:val="center"/>
          </w:tcPr>
          <w:p w14:paraId="185213AE"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1FC9AFC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76986F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66C710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937E5B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4A9DBB34" w14:textId="77777777" w:rsidTr="003F5CB7">
        <w:trPr>
          <w:trHeight w:val="357"/>
          <w:jc w:val="center"/>
        </w:trPr>
        <w:tc>
          <w:tcPr>
            <w:tcW w:w="3974" w:type="dxa"/>
            <w:shd w:val="clear" w:color="auto" w:fill="auto"/>
            <w:vAlign w:val="center"/>
          </w:tcPr>
          <w:p w14:paraId="0F6E5253"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lastRenderedPageBreak/>
              <w:t>Stupanj opremljenosti materijalnim sredstvima i opremom</w:t>
            </w:r>
          </w:p>
        </w:tc>
        <w:tc>
          <w:tcPr>
            <w:tcW w:w="1102" w:type="dxa"/>
            <w:shd w:val="clear" w:color="auto" w:fill="auto"/>
            <w:vAlign w:val="center"/>
          </w:tcPr>
          <w:p w14:paraId="165902C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FCBB23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47FDE9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88B7F4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9CBFF1E" w14:textId="77777777" w:rsidTr="003F5CB7">
        <w:trPr>
          <w:trHeight w:val="357"/>
          <w:jc w:val="center"/>
        </w:trPr>
        <w:tc>
          <w:tcPr>
            <w:tcW w:w="3974" w:type="dxa"/>
            <w:shd w:val="clear" w:color="auto" w:fill="auto"/>
            <w:vAlign w:val="center"/>
          </w:tcPr>
          <w:p w14:paraId="20238485"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0D9FB8D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383A1E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BE69D1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9255F7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5AE22F9" w14:textId="77777777" w:rsidTr="003F5CB7">
        <w:trPr>
          <w:trHeight w:val="357"/>
          <w:jc w:val="center"/>
        </w:trPr>
        <w:tc>
          <w:tcPr>
            <w:tcW w:w="3974" w:type="dxa"/>
            <w:shd w:val="clear" w:color="auto" w:fill="auto"/>
            <w:vAlign w:val="center"/>
          </w:tcPr>
          <w:p w14:paraId="62070627"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4283E15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8693C1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8325A7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1EC5CF4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71350B38" w14:textId="77777777" w:rsidTr="003F5CB7">
        <w:trPr>
          <w:trHeight w:val="367"/>
          <w:jc w:val="center"/>
        </w:trPr>
        <w:tc>
          <w:tcPr>
            <w:tcW w:w="8746" w:type="dxa"/>
            <w:gridSpan w:val="5"/>
            <w:shd w:val="clear" w:color="auto" w:fill="auto"/>
            <w:vAlign w:val="center"/>
          </w:tcPr>
          <w:p w14:paraId="2480832D"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OPERATIVNE SNAGE VATROGASTVA</w:t>
            </w:r>
          </w:p>
        </w:tc>
      </w:tr>
      <w:tr w:rsidR="003F5CB7" w:rsidRPr="003F5CB7" w14:paraId="7AA50887" w14:textId="77777777" w:rsidTr="003F5CB7">
        <w:trPr>
          <w:trHeight w:val="367"/>
          <w:jc w:val="center"/>
        </w:trPr>
        <w:tc>
          <w:tcPr>
            <w:tcW w:w="3974" w:type="dxa"/>
            <w:shd w:val="clear" w:color="auto" w:fill="auto"/>
            <w:vAlign w:val="center"/>
          </w:tcPr>
          <w:p w14:paraId="1AFC5430"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5D367E3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E9405F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FB5278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3BB11C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54290F3" w14:textId="77777777" w:rsidTr="003F5CB7">
        <w:trPr>
          <w:trHeight w:val="367"/>
          <w:jc w:val="center"/>
        </w:trPr>
        <w:tc>
          <w:tcPr>
            <w:tcW w:w="3974" w:type="dxa"/>
            <w:shd w:val="clear" w:color="auto" w:fill="auto"/>
            <w:vAlign w:val="center"/>
          </w:tcPr>
          <w:p w14:paraId="28452712"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7FF8931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E30948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8BDF21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19FDB62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704D1C9" w14:textId="77777777" w:rsidTr="003F5CB7">
        <w:trPr>
          <w:trHeight w:val="367"/>
          <w:jc w:val="center"/>
        </w:trPr>
        <w:tc>
          <w:tcPr>
            <w:tcW w:w="3974" w:type="dxa"/>
            <w:shd w:val="clear" w:color="auto" w:fill="auto"/>
            <w:vAlign w:val="center"/>
          </w:tcPr>
          <w:p w14:paraId="55BF8162"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2ED374E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13895C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2D63D7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001FAF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68F40475" w14:textId="77777777" w:rsidTr="003F5CB7">
        <w:trPr>
          <w:trHeight w:val="367"/>
          <w:jc w:val="center"/>
        </w:trPr>
        <w:tc>
          <w:tcPr>
            <w:tcW w:w="3974" w:type="dxa"/>
            <w:shd w:val="clear" w:color="auto" w:fill="auto"/>
            <w:vAlign w:val="center"/>
          </w:tcPr>
          <w:p w14:paraId="5EF0C484"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55AFD42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56A614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D222EA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53651C1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1245D67A" w14:textId="77777777" w:rsidTr="003F5CB7">
        <w:trPr>
          <w:trHeight w:val="352"/>
          <w:jc w:val="center"/>
        </w:trPr>
        <w:tc>
          <w:tcPr>
            <w:tcW w:w="3974" w:type="dxa"/>
            <w:shd w:val="clear" w:color="auto" w:fill="auto"/>
            <w:vAlign w:val="center"/>
          </w:tcPr>
          <w:p w14:paraId="745BF5BC"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06EF297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016203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BDF502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11129E0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1FF47A7C" w14:textId="77777777" w:rsidTr="003F5CB7">
        <w:trPr>
          <w:trHeight w:val="352"/>
          <w:jc w:val="center"/>
        </w:trPr>
        <w:tc>
          <w:tcPr>
            <w:tcW w:w="3974" w:type="dxa"/>
            <w:shd w:val="clear" w:color="auto" w:fill="auto"/>
            <w:vAlign w:val="center"/>
          </w:tcPr>
          <w:p w14:paraId="1C41CEEE"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23AC345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05FAF3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1D195C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06B504E"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D493396" w14:textId="77777777" w:rsidTr="003F5CB7">
        <w:trPr>
          <w:trHeight w:val="352"/>
          <w:jc w:val="center"/>
        </w:trPr>
        <w:tc>
          <w:tcPr>
            <w:tcW w:w="3974" w:type="dxa"/>
            <w:shd w:val="clear" w:color="auto" w:fill="auto"/>
            <w:vAlign w:val="center"/>
          </w:tcPr>
          <w:p w14:paraId="010B98BA"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34EEDB7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A65E0B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16A76D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C5E6B5A"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BE5F948" w14:textId="77777777" w:rsidTr="003F5CB7">
        <w:trPr>
          <w:trHeight w:val="367"/>
          <w:jc w:val="center"/>
        </w:trPr>
        <w:tc>
          <w:tcPr>
            <w:tcW w:w="8746" w:type="dxa"/>
            <w:gridSpan w:val="5"/>
            <w:shd w:val="clear" w:color="auto" w:fill="auto"/>
            <w:vAlign w:val="center"/>
          </w:tcPr>
          <w:p w14:paraId="3C4CDDCE"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POVJERENICI CIVILNE ZAŠTITE I NJIHOVI ZAMJENICI</w:t>
            </w:r>
          </w:p>
        </w:tc>
      </w:tr>
      <w:tr w:rsidR="003F5CB7" w:rsidRPr="003F5CB7" w14:paraId="0900AFDC" w14:textId="77777777" w:rsidTr="003F5CB7">
        <w:trPr>
          <w:trHeight w:val="367"/>
          <w:jc w:val="center"/>
        </w:trPr>
        <w:tc>
          <w:tcPr>
            <w:tcW w:w="3974" w:type="dxa"/>
            <w:shd w:val="clear" w:color="auto" w:fill="auto"/>
            <w:vAlign w:val="center"/>
          </w:tcPr>
          <w:p w14:paraId="70992A00"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3EED431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F34151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7C19C24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33E52F2"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96DB48E" w14:textId="77777777" w:rsidTr="003F5CB7">
        <w:trPr>
          <w:trHeight w:val="367"/>
          <w:jc w:val="center"/>
        </w:trPr>
        <w:tc>
          <w:tcPr>
            <w:tcW w:w="3974" w:type="dxa"/>
            <w:shd w:val="clear" w:color="auto" w:fill="auto"/>
            <w:vAlign w:val="center"/>
          </w:tcPr>
          <w:p w14:paraId="7A674943"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677284F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F63EF8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7E96BF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40E056C6"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45D7C98" w14:textId="77777777" w:rsidTr="003F5CB7">
        <w:trPr>
          <w:trHeight w:val="367"/>
          <w:jc w:val="center"/>
        </w:trPr>
        <w:tc>
          <w:tcPr>
            <w:tcW w:w="3974" w:type="dxa"/>
            <w:shd w:val="clear" w:color="auto" w:fill="auto"/>
            <w:vAlign w:val="center"/>
          </w:tcPr>
          <w:p w14:paraId="00B4A87F"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2DB0BBD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0223D2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C91130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4935CD8"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E8D721A" w14:textId="77777777" w:rsidTr="003F5CB7">
        <w:trPr>
          <w:trHeight w:val="367"/>
          <w:jc w:val="center"/>
        </w:trPr>
        <w:tc>
          <w:tcPr>
            <w:tcW w:w="3974" w:type="dxa"/>
            <w:shd w:val="clear" w:color="auto" w:fill="auto"/>
            <w:vAlign w:val="center"/>
          </w:tcPr>
          <w:p w14:paraId="4181C0EA"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29D2A7D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17E1DA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E455AA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5B291BB"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C097098" w14:textId="77777777" w:rsidTr="003F5CB7">
        <w:trPr>
          <w:trHeight w:val="352"/>
          <w:jc w:val="center"/>
        </w:trPr>
        <w:tc>
          <w:tcPr>
            <w:tcW w:w="3974" w:type="dxa"/>
            <w:shd w:val="clear" w:color="auto" w:fill="auto"/>
            <w:vAlign w:val="center"/>
          </w:tcPr>
          <w:p w14:paraId="335F07A5"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5FB5014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DFE234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599C66F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027A59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3E0A651" w14:textId="77777777" w:rsidTr="003F5CB7">
        <w:trPr>
          <w:trHeight w:val="352"/>
          <w:jc w:val="center"/>
        </w:trPr>
        <w:tc>
          <w:tcPr>
            <w:tcW w:w="3974" w:type="dxa"/>
            <w:shd w:val="clear" w:color="auto" w:fill="auto"/>
            <w:vAlign w:val="center"/>
          </w:tcPr>
          <w:p w14:paraId="41315B0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1D7DCCE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E2B481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D7A33D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4246919"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6C9BB01" w14:textId="77777777" w:rsidTr="003F5CB7">
        <w:trPr>
          <w:trHeight w:val="352"/>
          <w:jc w:val="center"/>
        </w:trPr>
        <w:tc>
          <w:tcPr>
            <w:tcW w:w="3974" w:type="dxa"/>
            <w:shd w:val="clear" w:color="auto" w:fill="auto"/>
            <w:vAlign w:val="center"/>
          </w:tcPr>
          <w:p w14:paraId="0C59612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5BF09BA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891813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116B90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FC5152A"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A7353B0" w14:textId="77777777" w:rsidTr="003F5CB7">
        <w:trPr>
          <w:trHeight w:val="352"/>
          <w:jc w:val="center"/>
        </w:trPr>
        <w:tc>
          <w:tcPr>
            <w:tcW w:w="8746" w:type="dxa"/>
            <w:gridSpan w:val="5"/>
            <w:shd w:val="clear" w:color="auto" w:fill="auto"/>
            <w:vAlign w:val="center"/>
          </w:tcPr>
          <w:p w14:paraId="641811E4"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PRAVNE OSOBE OD INTERESA ZA SUSTAV CIVILNE ZAŠTITE</w:t>
            </w:r>
          </w:p>
        </w:tc>
      </w:tr>
      <w:tr w:rsidR="003F5CB7" w:rsidRPr="003F5CB7" w14:paraId="22119812" w14:textId="77777777" w:rsidTr="003F5CB7">
        <w:trPr>
          <w:trHeight w:val="352"/>
          <w:jc w:val="center"/>
        </w:trPr>
        <w:tc>
          <w:tcPr>
            <w:tcW w:w="3974" w:type="dxa"/>
            <w:shd w:val="clear" w:color="auto" w:fill="auto"/>
            <w:vAlign w:val="center"/>
          </w:tcPr>
          <w:p w14:paraId="055E4415"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0C66958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68207F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57999D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50F2BD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622BC9A" w14:textId="77777777" w:rsidTr="003F5CB7">
        <w:trPr>
          <w:trHeight w:val="352"/>
          <w:jc w:val="center"/>
        </w:trPr>
        <w:tc>
          <w:tcPr>
            <w:tcW w:w="3974" w:type="dxa"/>
            <w:shd w:val="clear" w:color="auto" w:fill="auto"/>
            <w:vAlign w:val="center"/>
          </w:tcPr>
          <w:p w14:paraId="1803B08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6097D12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B40BD0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D9FD3C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78BB81B"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A2885CA" w14:textId="77777777" w:rsidTr="003F5CB7">
        <w:trPr>
          <w:trHeight w:val="352"/>
          <w:jc w:val="center"/>
        </w:trPr>
        <w:tc>
          <w:tcPr>
            <w:tcW w:w="3974" w:type="dxa"/>
            <w:shd w:val="clear" w:color="auto" w:fill="auto"/>
            <w:vAlign w:val="center"/>
          </w:tcPr>
          <w:p w14:paraId="7DAA1CC9"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021F37B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2AA3D1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7F605E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44E47E3"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C7527A6" w14:textId="77777777" w:rsidTr="003F5CB7">
        <w:trPr>
          <w:trHeight w:val="352"/>
          <w:jc w:val="center"/>
        </w:trPr>
        <w:tc>
          <w:tcPr>
            <w:tcW w:w="3974" w:type="dxa"/>
            <w:shd w:val="clear" w:color="auto" w:fill="auto"/>
            <w:vAlign w:val="center"/>
          </w:tcPr>
          <w:p w14:paraId="1FA1644F"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0D9200F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53AFA0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296247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45021890"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36723E2" w14:textId="77777777" w:rsidTr="003F5CB7">
        <w:trPr>
          <w:trHeight w:val="352"/>
          <w:jc w:val="center"/>
        </w:trPr>
        <w:tc>
          <w:tcPr>
            <w:tcW w:w="3974" w:type="dxa"/>
            <w:shd w:val="clear" w:color="auto" w:fill="auto"/>
            <w:vAlign w:val="center"/>
          </w:tcPr>
          <w:p w14:paraId="357EF541"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6293927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266762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FCFCCB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1ECC5A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19036E21" w14:textId="77777777" w:rsidTr="003F5CB7">
        <w:trPr>
          <w:trHeight w:val="352"/>
          <w:jc w:val="center"/>
        </w:trPr>
        <w:tc>
          <w:tcPr>
            <w:tcW w:w="3974" w:type="dxa"/>
            <w:shd w:val="clear" w:color="auto" w:fill="auto"/>
            <w:vAlign w:val="center"/>
          </w:tcPr>
          <w:p w14:paraId="76D85FE1"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65E31F3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531712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4CE956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447292C"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98662F7" w14:textId="77777777" w:rsidTr="003F5CB7">
        <w:trPr>
          <w:trHeight w:val="352"/>
          <w:jc w:val="center"/>
        </w:trPr>
        <w:tc>
          <w:tcPr>
            <w:tcW w:w="3974" w:type="dxa"/>
            <w:shd w:val="clear" w:color="auto" w:fill="auto"/>
            <w:vAlign w:val="center"/>
          </w:tcPr>
          <w:p w14:paraId="33A4A61B"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4E85238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4B134C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D42B9B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3DB9240"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DE2FC24" w14:textId="77777777" w:rsidTr="003F5CB7">
        <w:trPr>
          <w:trHeight w:val="352"/>
          <w:jc w:val="center"/>
        </w:trPr>
        <w:tc>
          <w:tcPr>
            <w:tcW w:w="8746" w:type="dxa"/>
            <w:gridSpan w:val="5"/>
            <w:shd w:val="clear" w:color="auto" w:fill="auto"/>
            <w:vAlign w:val="center"/>
          </w:tcPr>
          <w:p w14:paraId="538F5CAB" w14:textId="77777777" w:rsidR="003F5CB7" w:rsidRPr="003F5CB7" w:rsidRDefault="003F5CB7" w:rsidP="003F5CB7">
            <w:pPr>
              <w:spacing w:after="0" w:line="240" w:lineRule="auto"/>
              <w:rPr>
                <w:rFonts w:eastAsia="Calibri" w:cstheme="minorHAnsi"/>
                <w:b/>
                <w:bCs/>
                <w:sz w:val="20"/>
                <w:szCs w:val="20"/>
                <w:lang w:eastAsia="zh-CN"/>
              </w:rPr>
            </w:pPr>
            <w:r w:rsidRPr="003F5CB7">
              <w:rPr>
                <w:rFonts w:eastAsia="Calibri" w:cstheme="minorHAnsi"/>
                <w:b/>
                <w:bCs/>
                <w:sz w:val="20"/>
                <w:szCs w:val="20"/>
                <w:lang w:eastAsia="zh-CN"/>
              </w:rPr>
              <w:t>UDRUGE</w:t>
            </w:r>
          </w:p>
        </w:tc>
      </w:tr>
      <w:tr w:rsidR="003F5CB7" w:rsidRPr="003F5CB7" w14:paraId="629F8AFD" w14:textId="77777777" w:rsidTr="003F5CB7">
        <w:trPr>
          <w:trHeight w:val="352"/>
          <w:jc w:val="center"/>
        </w:trPr>
        <w:tc>
          <w:tcPr>
            <w:tcW w:w="3974" w:type="dxa"/>
            <w:shd w:val="clear" w:color="auto" w:fill="auto"/>
            <w:vAlign w:val="center"/>
          </w:tcPr>
          <w:p w14:paraId="47EFB9C2"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52B628A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142A56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4D10BC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2BCDE0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5BB6EAA9" w14:textId="77777777" w:rsidTr="003F5CB7">
        <w:trPr>
          <w:trHeight w:val="352"/>
          <w:jc w:val="center"/>
        </w:trPr>
        <w:tc>
          <w:tcPr>
            <w:tcW w:w="3974" w:type="dxa"/>
            <w:shd w:val="clear" w:color="auto" w:fill="auto"/>
            <w:vAlign w:val="center"/>
          </w:tcPr>
          <w:p w14:paraId="1DA3E5D4"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33B4A84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4A91A8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66B088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333F7D1"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039D96B" w14:textId="77777777" w:rsidTr="003F5CB7">
        <w:trPr>
          <w:trHeight w:val="352"/>
          <w:jc w:val="center"/>
        </w:trPr>
        <w:tc>
          <w:tcPr>
            <w:tcW w:w="3974" w:type="dxa"/>
            <w:shd w:val="clear" w:color="auto" w:fill="auto"/>
            <w:vAlign w:val="center"/>
          </w:tcPr>
          <w:p w14:paraId="13553827"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4757F31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41527F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AAB4FE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9251F97"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511C7A6" w14:textId="77777777" w:rsidTr="003F5CB7">
        <w:trPr>
          <w:trHeight w:val="352"/>
          <w:jc w:val="center"/>
        </w:trPr>
        <w:tc>
          <w:tcPr>
            <w:tcW w:w="3974" w:type="dxa"/>
            <w:shd w:val="clear" w:color="auto" w:fill="auto"/>
            <w:vAlign w:val="center"/>
          </w:tcPr>
          <w:p w14:paraId="5656B77C"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lastRenderedPageBreak/>
              <w:t>Stupanj uvježbanosti</w:t>
            </w:r>
          </w:p>
        </w:tc>
        <w:tc>
          <w:tcPr>
            <w:tcW w:w="1102" w:type="dxa"/>
            <w:shd w:val="clear" w:color="auto" w:fill="auto"/>
            <w:vAlign w:val="center"/>
          </w:tcPr>
          <w:p w14:paraId="57C9F32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982EB1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E82118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4EE7FE40"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32D7BA0" w14:textId="77777777" w:rsidTr="003F5CB7">
        <w:trPr>
          <w:trHeight w:val="352"/>
          <w:jc w:val="center"/>
        </w:trPr>
        <w:tc>
          <w:tcPr>
            <w:tcW w:w="3974" w:type="dxa"/>
            <w:shd w:val="clear" w:color="auto" w:fill="auto"/>
            <w:vAlign w:val="center"/>
          </w:tcPr>
          <w:p w14:paraId="06250273"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54DBB2C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B6603D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63AEF60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A211B9F"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B1668A6" w14:textId="77777777" w:rsidTr="003F5CB7">
        <w:trPr>
          <w:trHeight w:val="352"/>
          <w:jc w:val="center"/>
        </w:trPr>
        <w:tc>
          <w:tcPr>
            <w:tcW w:w="3974" w:type="dxa"/>
            <w:shd w:val="clear" w:color="auto" w:fill="auto"/>
            <w:vAlign w:val="center"/>
          </w:tcPr>
          <w:p w14:paraId="32EC934D"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38DBB34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F79C7D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5DF4788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6C051FF"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36171F3" w14:textId="77777777" w:rsidTr="003F5CB7">
        <w:trPr>
          <w:trHeight w:val="352"/>
          <w:jc w:val="center"/>
        </w:trPr>
        <w:tc>
          <w:tcPr>
            <w:tcW w:w="3974" w:type="dxa"/>
            <w:shd w:val="clear" w:color="auto" w:fill="auto"/>
            <w:vAlign w:val="center"/>
          </w:tcPr>
          <w:p w14:paraId="45B966F2"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74AF260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E53E69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73C2F4D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1938CEC7"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06B7B2F" w14:textId="77777777" w:rsidTr="003F5CB7">
        <w:trPr>
          <w:trHeight w:val="362"/>
          <w:jc w:val="center"/>
        </w:trPr>
        <w:tc>
          <w:tcPr>
            <w:tcW w:w="8746" w:type="dxa"/>
            <w:gridSpan w:val="5"/>
            <w:shd w:val="clear" w:color="auto" w:fill="auto"/>
            <w:vAlign w:val="center"/>
          </w:tcPr>
          <w:p w14:paraId="3C5D3FF5"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i/>
                <w:sz w:val="20"/>
                <w:szCs w:val="20"/>
                <w:lang w:eastAsia="zh-CN"/>
              </w:rPr>
              <w:t>Stanje mobilnosti operativnih kapaciteta sustava civilne zaštite i stanja komunikacijskih kapaciteta</w:t>
            </w:r>
          </w:p>
        </w:tc>
      </w:tr>
      <w:tr w:rsidR="003F5CB7" w:rsidRPr="003F5CB7" w14:paraId="3BD582C1" w14:textId="77777777" w:rsidTr="003F5CB7">
        <w:trPr>
          <w:trHeight w:val="362"/>
          <w:jc w:val="center"/>
        </w:trPr>
        <w:tc>
          <w:tcPr>
            <w:tcW w:w="8746" w:type="dxa"/>
            <w:gridSpan w:val="5"/>
            <w:shd w:val="clear" w:color="auto" w:fill="auto"/>
            <w:vAlign w:val="center"/>
          </w:tcPr>
          <w:p w14:paraId="1661AA78"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CRVENOG KRIŽA</w:t>
            </w:r>
          </w:p>
        </w:tc>
      </w:tr>
      <w:tr w:rsidR="003F5CB7" w:rsidRPr="003F5CB7" w14:paraId="7D04D774" w14:textId="77777777" w:rsidTr="003F5CB7">
        <w:trPr>
          <w:trHeight w:val="352"/>
          <w:jc w:val="center"/>
        </w:trPr>
        <w:tc>
          <w:tcPr>
            <w:tcW w:w="3974" w:type="dxa"/>
            <w:shd w:val="clear" w:color="auto" w:fill="auto"/>
            <w:vAlign w:val="center"/>
          </w:tcPr>
          <w:p w14:paraId="0905F2B2"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443C3C3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5DE70C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19A677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B80889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59CF3475" w14:textId="77777777" w:rsidTr="003F5CB7">
        <w:trPr>
          <w:trHeight w:val="352"/>
          <w:jc w:val="center"/>
        </w:trPr>
        <w:tc>
          <w:tcPr>
            <w:tcW w:w="3974" w:type="dxa"/>
            <w:shd w:val="clear" w:color="auto" w:fill="auto"/>
            <w:vAlign w:val="center"/>
          </w:tcPr>
          <w:p w14:paraId="3DCA6BBC"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1993E90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A5FBAA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588CEA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C6D57D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44D6E0B2" w14:textId="77777777" w:rsidTr="003F5CB7">
        <w:trPr>
          <w:trHeight w:val="282"/>
          <w:jc w:val="center"/>
        </w:trPr>
        <w:tc>
          <w:tcPr>
            <w:tcW w:w="8746" w:type="dxa"/>
            <w:gridSpan w:val="5"/>
            <w:shd w:val="clear" w:color="auto" w:fill="auto"/>
          </w:tcPr>
          <w:p w14:paraId="7D1C618A"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OPERATIVNE SNAGE HRVATSKE GORSKE SLUŽBE ZA SPAŠAVANJE</w:t>
            </w:r>
          </w:p>
        </w:tc>
      </w:tr>
      <w:tr w:rsidR="003F5CB7" w:rsidRPr="003F5CB7" w14:paraId="11088D0E" w14:textId="77777777" w:rsidTr="003F5CB7">
        <w:trPr>
          <w:trHeight w:val="357"/>
          <w:jc w:val="center"/>
        </w:trPr>
        <w:tc>
          <w:tcPr>
            <w:tcW w:w="3974" w:type="dxa"/>
            <w:shd w:val="clear" w:color="auto" w:fill="auto"/>
            <w:vAlign w:val="center"/>
          </w:tcPr>
          <w:p w14:paraId="0276E65B"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266FF4C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00EF16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84EFAB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18F52E9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68BC184B" w14:textId="77777777" w:rsidTr="003F5CB7">
        <w:trPr>
          <w:trHeight w:val="357"/>
          <w:jc w:val="center"/>
        </w:trPr>
        <w:tc>
          <w:tcPr>
            <w:tcW w:w="3974" w:type="dxa"/>
            <w:shd w:val="clear" w:color="auto" w:fill="auto"/>
            <w:vAlign w:val="center"/>
          </w:tcPr>
          <w:p w14:paraId="101808C9"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0515D16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110043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E7F502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531F62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9421DEA" w14:textId="77777777" w:rsidTr="003F5CB7">
        <w:trPr>
          <w:trHeight w:val="390"/>
          <w:jc w:val="center"/>
        </w:trPr>
        <w:tc>
          <w:tcPr>
            <w:tcW w:w="8746" w:type="dxa"/>
            <w:gridSpan w:val="5"/>
            <w:shd w:val="clear" w:color="auto" w:fill="auto"/>
            <w:vAlign w:val="center"/>
          </w:tcPr>
          <w:p w14:paraId="12FCD9F4"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VATROGASTVA</w:t>
            </w:r>
          </w:p>
        </w:tc>
      </w:tr>
      <w:tr w:rsidR="003F5CB7" w:rsidRPr="003F5CB7" w14:paraId="0175E637" w14:textId="77777777" w:rsidTr="003F5CB7">
        <w:trPr>
          <w:trHeight w:val="349"/>
          <w:jc w:val="center"/>
        </w:trPr>
        <w:tc>
          <w:tcPr>
            <w:tcW w:w="3974" w:type="dxa"/>
            <w:shd w:val="clear" w:color="auto" w:fill="auto"/>
            <w:vAlign w:val="center"/>
          </w:tcPr>
          <w:p w14:paraId="48825D4B"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4C41E46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6E5362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25BB9C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3F3F7C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4D57A2B4" w14:textId="77777777" w:rsidTr="003F5CB7">
        <w:trPr>
          <w:trHeight w:val="357"/>
          <w:jc w:val="center"/>
        </w:trPr>
        <w:tc>
          <w:tcPr>
            <w:tcW w:w="3974" w:type="dxa"/>
            <w:shd w:val="clear" w:color="auto" w:fill="auto"/>
            <w:vAlign w:val="center"/>
          </w:tcPr>
          <w:p w14:paraId="230D79B0"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5702272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8A432A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E383D6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E97B71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E2A6C61" w14:textId="77777777" w:rsidTr="003F5CB7">
        <w:trPr>
          <w:trHeight w:val="406"/>
          <w:jc w:val="center"/>
        </w:trPr>
        <w:tc>
          <w:tcPr>
            <w:tcW w:w="8746" w:type="dxa"/>
            <w:gridSpan w:val="5"/>
            <w:shd w:val="clear" w:color="auto" w:fill="auto"/>
            <w:vAlign w:val="center"/>
          </w:tcPr>
          <w:p w14:paraId="3609B9D2"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POVJERENICI CIVILNE ZAŠTITE I NJIHOVI ZAMJENICI</w:t>
            </w:r>
          </w:p>
        </w:tc>
      </w:tr>
      <w:tr w:rsidR="003F5CB7" w:rsidRPr="003F5CB7" w14:paraId="17FA1354" w14:textId="77777777" w:rsidTr="003F5CB7">
        <w:trPr>
          <w:trHeight w:val="367"/>
          <w:jc w:val="center"/>
        </w:trPr>
        <w:tc>
          <w:tcPr>
            <w:tcW w:w="3974" w:type="dxa"/>
            <w:shd w:val="clear" w:color="auto" w:fill="auto"/>
            <w:vAlign w:val="center"/>
          </w:tcPr>
          <w:p w14:paraId="2C8C9CD5"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296957D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95ACED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BBE90E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8C9FCF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E3A65DF" w14:textId="77777777" w:rsidTr="003F5CB7">
        <w:trPr>
          <w:trHeight w:val="367"/>
          <w:jc w:val="center"/>
        </w:trPr>
        <w:tc>
          <w:tcPr>
            <w:tcW w:w="3974" w:type="dxa"/>
            <w:shd w:val="clear" w:color="auto" w:fill="auto"/>
            <w:vAlign w:val="center"/>
          </w:tcPr>
          <w:p w14:paraId="6FC44C90"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58BA225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7C4C23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25BAAE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1B8EBCA"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B144E2A" w14:textId="77777777" w:rsidTr="003F5CB7">
        <w:trPr>
          <w:trHeight w:val="367"/>
          <w:jc w:val="center"/>
        </w:trPr>
        <w:tc>
          <w:tcPr>
            <w:tcW w:w="8746" w:type="dxa"/>
            <w:gridSpan w:val="5"/>
            <w:shd w:val="clear" w:color="auto" w:fill="auto"/>
            <w:vAlign w:val="center"/>
          </w:tcPr>
          <w:p w14:paraId="3162EC69"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PRAVNE OSOBE OD INTERESA ZA SUSTAV CIVILNE ZAŠTITE</w:t>
            </w:r>
          </w:p>
        </w:tc>
      </w:tr>
      <w:tr w:rsidR="003F5CB7" w:rsidRPr="003F5CB7" w14:paraId="563581FA" w14:textId="77777777" w:rsidTr="003F5CB7">
        <w:trPr>
          <w:trHeight w:val="367"/>
          <w:jc w:val="center"/>
        </w:trPr>
        <w:tc>
          <w:tcPr>
            <w:tcW w:w="3974" w:type="dxa"/>
            <w:shd w:val="clear" w:color="auto" w:fill="auto"/>
            <w:vAlign w:val="center"/>
          </w:tcPr>
          <w:p w14:paraId="150768D1"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584CDF4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81FBB2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45CB99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449971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A34678D" w14:textId="77777777" w:rsidTr="003F5CB7">
        <w:trPr>
          <w:trHeight w:val="367"/>
          <w:jc w:val="center"/>
        </w:trPr>
        <w:tc>
          <w:tcPr>
            <w:tcW w:w="3974" w:type="dxa"/>
            <w:shd w:val="clear" w:color="auto" w:fill="auto"/>
            <w:vAlign w:val="center"/>
          </w:tcPr>
          <w:p w14:paraId="5DC837FF"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65192C3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1C2407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43063E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F74AD9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D664AA9" w14:textId="77777777" w:rsidTr="003F5CB7">
        <w:trPr>
          <w:trHeight w:val="367"/>
          <w:jc w:val="center"/>
        </w:trPr>
        <w:tc>
          <w:tcPr>
            <w:tcW w:w="8746" w:type="dxa"/>
            <w:gridSpan w:val="5"/>
            <w:shd w:val="clear" w:color="auto" w:fill="auto"/>
            <w:vAlign w:val="center"/>
          </w:tcPr>
          <w:p w14:paraId="37756311"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UDRUGE</w:t>
            </w:r>
          </w:p>
        </w:tc>
      </w:tr>
      <w:tr w:rsidR="003F5CB7" w:rsidRPr="003F5CB7" w14:paraId="6CE3E1AF" w14:textId="77777777" w:rsidTr="003F5CB7">
        <w:trPr>
          <w:trHeight w:val="367"/>
          <w:jc w:val="center"/>
        </w:trPr>
        <w:tc>
          <w:tcPr>
            <w:tcW w:w="3974" w:type="dxa"/>
            <w:shd w:val="clear" w:color="auto" w:fill="auto"/>
            <w:vAlign w:val="center"/>
          </w:tcPr>
          <w:p w14:paraId="484AF3CF"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7E7831C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41B6B0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AE4BDA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44BD981"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A1D2EE8" w14:textId="77777777" w:rsidTr="003F5CB7">
        <w:trPr>
          <w:trHeight w:val="367"/>
          <w:jc w:val="center"/>
        </w:trPr>
        <w:tc>
          <w:tcPr>
            <w:tcW w:w="3974" w:type="dxa"/>
            <w:shd w:val="clear" w:color="auto" w:fill="auto"/>
            <w:vAlign w:val="center"/>
          </w:tcPr>
          <w:p w14:paraId="7D55DCC6"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62038ED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D8BB22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33DAF0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06F5503"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0F81063" w14:textId="77777777" w:rsidTr="003F5CB7">
        <w:trPr>
          <w:trHeight w:val="367"/>
          <w:jc w:val="center"/>
        </w:trPr>
        <w:tc>
          <w:tcPr>
            <w:tcW w:w="3974" w:type="dxa"/>
            <w:shd w:val="clear" w:color="auto" w:fill="FFFF00"/>
            <w:vAlign w:val="center"/>
          </w:tcPr>
          <w:p w14:paraId="3C9D3374"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ZBIRNO</w:t>
            </w:r>
          </w:p>
        </w:tc>
        <w:tc>
          <w:tcPr>
            <w:tcW w:w="1102" w:type="dxa"/>
            <w:shd w:val="clear" w:color="auto" w:fill="FFFF00"/>
            <w:vAlign w:val="center"/>
          </w:tcPr>
          <w:p w14:paraId="75CBB35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22AB23E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1A8C7FE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FFFF00"/>
            <w:vAlign w:val="center"/>
          </w:tcPr>
          <w:p w14:paraId="1B1287FF" w14:textId="77777777" w:rsidR="003F5CB7" w:rsidRPr="003F5CB7" w:rsidRDefault="003F5CB7" w:rsidP="003F5CB7">
            <w:pPr>
              <w:spacing w:after="0" w:line="240" w:lineRule="auto"/>
              <w:jc w:val="center"/>
              <w:rPr>
                <w:rFonts w:eastAsia="Calibri" w:cstheme="minorHAnsi"/>
                <w:b/>
                <w:sz w:val="20"/>
                <w:szCs w:val="20"/>
                <w:lang w:eastAsia="zh-CN"/>
              </w:rPr>
            </w:pPr>
          </w:p>
        </w:tc>
      </w:tr>
    </w:tbl>
    <w:bookmarkEnd w:id="715"/>
    <w:p w14:paraId="3719BB41" w14:textId="090A32BE" w:rsidR="00DF0EBE" w:rsidRDefault="00DF0EBE" w:rsidP="00DF0EBE">
      <w:pPr>
        <w:spacing w:before="240" w:after="120" w:line="276" w:lineRule="auto"/>
        <w:jc w:val="both"/>
        <w:rPr>
          <w:sz w:val="24"/>
          <w:szCs w:val="24"/>
        </w:rPr>
      </w:pPr>
      <w:r w:rsidRPr="00DF0EBE">
        <w:rPr>
          <w:sz w:val="24"/>
          <w:szCs w:val="24"/>
        </w:rPr>
        <w:t>Za djelotvorniju provedbu mjera civilne zaštite potrebno je: kontinuirano osposobljavanje snaga civilne zaštite, opremiti vatrogasne postrojbe sa</w:t>
      </w:r>
      <w:r w:rsidR="004527B6">
        <w:rPr>
          <w:sz w:val="24"/>
          <w:szCs w:val="24"/>
        </w:rPr>
        <w:t xml:space="preserve"> </w:t>
      </w:r>
      <w:r w:rsidRPr="00DF0EBE">
        <w:rPr>
          <w:sz w:val="24"/>
          <w:szCs w:val="24"/>
        </w:rPr>
        <w:t>potrebnim materijalno</w:t>
      </w:r>
      <w:r w:rsidRPr="00DF0EBE">
        <w:rPr>
          <w:sz w:val="24"/>
          <w:szCs w:val="24"/>
        </w:rPr>
        <w:sym w:font="Symbol" w:char="F02D"/>
      </w:r>
      <w:r w:rsidRPr="00DF0EBE">
        <w:rPr>
          <w:sz w:val="24"/>
          <w:szCs w:val="24"/>
        </w:rPr>
        <w:t>tehničkim sredstvima za spašavanje u slučaju potresa, educirati stanovništvo o mogućim opasnostima od potresa, prilikom izgradnje stambenih i poslovnih objekata poštivati mjere koje omogućavaju lokalizaciju i ograničavanje posljedica potresa (protupotresno projektiranje).</w:t>
      </w:r>
    </w:p>
    <w:p w14:paraId="7FF1C32E" w14:textId="77777777" w:rsidR="000531F6" w:rsidRDefault="000531F6" w:rsidP="00DF0EBE">
      <w:pPr>
        <w:spacing w:before="240" w:after="120" w:line="276" w:lineRule="auto"/>
        <w:jc w:val="both"/>
        <w:rPr>
          <w:sz w:val="24"/>
          <w:szCs w:val="24"/>
          <w:lang w:eastAsia="zh-CN"/>
        </w:rPr>
        <w:sectPr w:rsidR="000531F6" w:rsidSect="00731F0F">
          <w:pgSz w:w="11906" w:h="16838"/>
          <w:pgMar w:top="1418" w:right="1418" w:bottom="1418" w:left="1701" w:header="709" w:footer="709" w:gutter="0"/>
          <w:cols w:space="708"/>
          <w:docGrid w:linePitch="360"/>
        </w:sectPr>
      </w:pPr>
    </w:p>
    <w:p w14:paraId="799917C1" w14:textId="59C648F7" w:rsidR="00DF0EBE" w:rsidRDefault="00DF0EBE" w:rsidP="00DF0EBE">
      <w:pPr>
        <w:pStyle w:val="Naslov4"/>
        <w:ind w:left="794" w:hanging="794"/>
      </w:pPr>
      <w:bookmarkStart w:id="716" w:name="_Toc72322182"/>
      <w:r>
        <w:lastRenderedPageBreak/>
        <w:t>Analiza sustava civilne zaštite – poplave izazvane izlijevanjem kopnenih vodenih  tijela</w:t>
      </w:r>
      <w:bookmarkEnd w:id="716"/>
    </w:p>
    <w:p w14:paraId="40B2ACE5" w14:textId="387C65F7" w:rsidR="00DF0EBE" w:rsidRDefault="00DF0EBE" w:rsidP="00DF0EBE">
      <w:pPr>
        <w:pStyle w:val="Odlomakpopisa11"/>
      </w:pPr>
      <w:r>
        <w:t>Ukupna spremnost sustava civilne zaštite</w:t>
      </w:r>
      <w:r w:rsidR="00DA6EFE">
        <w:t xml:space="preserve"> </w:t>
      </w:r>
      <w:r>
        <w:t xml:space="preserve">u području reagiranja u slučaju poplava izazvanih izlijevanjem kopnenih vodenih tijela </w:t>
      </w:r>
      <w:r w:rsidR="00DA6EFE">
        <w:t xml:space="preserve">na području </w:t>
      </w:r>
      <w:r w:rsidR="005434A0">
        <w:t>grada</w:t>
      </w:r>
      <w:r w:rsidR="0014582D">
        <w:t xml:space="preserve"> </w:t>
      </w:r>
      <w:r>
        <w:t>prikazana je u sljedećoj tablici.</w:t>
      </w:r>
    </w:p>
    <w:p w14:paraId="2B196ECA" w14:textId="3BC98502" w:rsidR="00DA6EFE" w:rsidRDefault="00DA6EFE" w:rsidP="00DA6EFE">
      <w:pPr>
        <w:pStyle w:val="Opisslike"/>
        <w:keepNext/>
        <w:spacing w:line="276" w:lineRule="auto"/>
      </w:pPr>
      <w:bookmarkStart w:id="717" w:name="_Toc14434394"/>
      <w:bookmarkStart w:id="718" w:name="_Toc72322477"/>
      <w:r>
        <w:t xml:space="preserve">Tablica </w:t>
      </w:r>
      <w:fldSimple w:instr=" SEQ Tablica \* ARABIC ">
        <w:r w:rsidR="008205E2">
          <w:rPr>
            <w:noProof/>
          </w:rPr>
          <w:t>81</w:t>
        </w:r>
      </w:fldSimple>
      <w:r>
        <w:t xml:space="preserve">. </w:t>
      </w:r>
      <w:r w:rsidRPr="00DA6EFE">
        <w:t>Analiza sustava civilne zaštite – po</w:t>
      </w:r>
      <w:r>
        <w:t>plave izazvane izlijevanjem kopnenih vodenih tijela</w:t>
      </w:r>
      <w:bookmarkEnd w:id="717"/>
      <w:bookmarkEnd w:id="718"/>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4"/>
        <w:gridCol w:w="1102"/>
        <w:gridCol w:w="1242"/>
        <w:gridCol w:w="1242"/>
        <w:gridCol w:w="1186"/>
      </w:tblGrid>
      <w:tr w:rsidR="003F5CB7" w:rsidRPr="003F5CB7" w14:paraId="3512A779" w14:textId="77777777" w:rsidTr="003F5CB7">
        <w:trPr>
          <w:trHeight w:val="357"/>
          <w:tblHeader/>
          <w:jc w:val="center"/>
        </w:trPr>
        <w:tc>
          <w:tcPr>
            <w:tcW w:w="3974" w:type="dxa"/>
            <w:vMerge w:val="restart"/>
            <w:shd w:val="clear" w:color="auto" w:fill="auto"/>
          </w:tcPr>
          <w:p w14:paraId="7E1F1609" w14:textId="77777777" w:rsidR="003F5CB7" w:rsidRPr="003F5CB7" w:rsidRDefault="003F5CB7" w:rsidP="003F5CB7">
            <w:pPr>
              <w:spacing w:after="0" w:line="240" w:lineRule="auto"/>
              <w:jc w:val="center"/>
              <w:rPr>
                <w:rFonts w:eastAsia="Calibri" w:cstheme="minorHAnsi"/>
                <w:b/>
                <w:sz w:val="20"/>
                <w:szCs w:val="20"/>
                <w:lang w:eastAsia="zh-CN"/>
              </w:rPr>
            </w:pPr>
          </w:p>
          <w:p w14:paraId="099D40B3"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PODRUČJE REAGIRANJA</w:t>
            </w:r>
          </w:p>
        </w:tc>
        <w:tc>
          <w:tcPr>
            <w:tcW w:w="1102" w:type="dxa"/>
            <w:shd w:val="clear" w:color="auto" w:fill="FF0000"/>
            <w:vAlign w:val="center"/>
          </w:tcPr>
          <w:p w14:paraId="70C7B60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Vrlo niska spremnost</w:t>
            </w:r>
          </w:p>
        </w:tc>
        <w:tc>
          <w:tcPr>
            <w:tcW w:w="1242" w:type="dxa"/>
            <w:shd w:val="clear" w:color="auto" w:fill="FFC000"/>
            <w:vAlign w:val="center"/>
          </w:tcPr>
          <w:p w14:paraId="389EB0F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 xml:space="preserve">Niska </w:t>
            </w:r>
          </w:p>
          <w:p w14:paraId="3AF8A55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spremnost</w:t>
            </w:r>
          </w:p>
        </w:tc>
        <w:tc>
          <w:tcPr>
            <w:tcW w:w="1242" w:type="dxa"/>
            <w:shd w:val="clear" w:color="auto" w:fill="FFFF00"/>
            <w:vAlign w:val="center"/>
          </w:tcPr>
          <w:p w14:paraId="6FECB74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 xml:space="preserve">Visoka </w:t>
            </w:r>
          </w:p>
          <w:p w14:paraId="673F039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spremnost</w:t>
            </w:r>
          </w:p>
        </w:tc>
        <w:tc>
          <w:tcPr>
            <w:tcW w:w="1186" w:type="dxa"/>
            <w:shd w:val="clear" w:color="auto" w:fill="92D050"/>
            <w:vAlign w:val="center"/>
          </w:tcPr>
          <w:p w14:paraId="777A977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Vrlo visoka spremnost</w:t>
            </w:r>
          </w:p>
        </w:tc>
      </w:tr>
      <w:tr w:rsidR="003F5CB7" w:rsidRPr="003F5CB7" w14:paraId="7DD13054" w14:textId="77777777" w:rsidTr="003F5CB7">
        <w:trPr>
          <w:trHeight w:val="282"/>
          <w:tblHeader/>
          <w:jc w:val="center"/>
        </w:trPr>
        <w:tc>
          <w:tcPr>
            <w:tcW w:w="3974" w:type="dxa"/>
            <w:vMerge/>
            <w:shd w:val="clear" w:color="auto" w:fill="auto"/>
          </w:tcPr>
          <w:p w14:paraId="27AF999C" w14:textId="77777777" w:rsidR="003F5CB7" w:rsidRPr="003F5CB7" w:rsidRDefault="003F5CB7" w:rsidP="003F5CB7">
            <w:pPr>
              <w:spacing w:after="0" w:line="240" w:lineRule="auto"/>
              <w:jc w:val="both"/>
              <w:rPr>
                <w:rFonts w:eastAsia="Calibri" w:cstheme="minorHAnsi"/>
                <w:b/>
                <w:sz w:val="20"/>
                <w:szCs w:val="20"/>
                <w:lang w:eastAsia="zh-CN"/>
              </w:rPr>
            </w:pPr>
          </w:p>
        </w:tc>
        <w:tc>
          <w:tcPr>
            <w:tcW w:w="1102" w:type="dxa"/>
            <w:shd w:val="clear" w:color="auto" w:fill="auto"/>
          </w:tcPr>
          <w:p w14:paraId="16A4C88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4</w:t>
            </w:r>
          </w:p>
        </w:tc>
        <w:tc>
          <w:tcPr>
            <w:tcW w:w="1242" w:type="dxa"/>
            <w:shd w:val="clear" w:color="auto" w:fill="auto"/>
          </w:tcPr>
          <w:p w14:paraId="4AAE524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3</w:t>
            </w:r>
          </w:p>
        </w:tc>
        <w:tc>
          <w:tcPr>
            <w:tcW w:w="1242" w:type="dxa"/>
            <w:shd w:val="clear" w:color="auto" w:fill="auto"/>
          </w:tcPr>
          <w:p w14:paraId="1C97B9E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2</w:t>
            </w:r>
          </w:p>
        </w:tc>
        <w:tc>
          <w:tcPr>
            <w:tcW w:w="1186" w:type="dxa"/>
            <w:shd w:val="clear" w:color="auto" w:fill="auto"/>
          </w:tcPr>
          <w:p w14:paraId="03C37E4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1</w:t>
            </w:r>
          </w:p>
        </w:tc>
      </w:tr>
      <w:tr w:rsidR="003F5CB7" w:rsidRPr="003F5CB7" w14:paraId="470AEDC0" w14:textId="77777777" w:rsidTr="003F5CB7">
        <w:trPr>
          <w:trHeight w:val="585"/>
          <w:jc w:val="center"/>
        </w:trPr>
        <w:tc>
          <w:tcPr>
            <w:tcW w:w="8746" w:type="dxa"/>
            <w:gridSpan w:val="5"/>
            <w:shd w:val="clear" w:color="auto" w:fill="auto"/>
            <w:vAlign w:val="center"/>
          </w:tcPr>
          <w:p w14:paraId="5D37F6FB"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i/>
                <w:sz w:val="20"/>
                <w:szCs w:val="20"/>
                <w:lang w:eastAsia="zh-CN"/>
              </w:rPr>
              <w:t>Spremnost odgovornih i upravljačkih kapaciteta</w:t>
            </w:r>
          </w:p>
        </w:tc>
      </w:tr>
      <w:tr w:rsidR="003F5CB7" w:rsidRPr="003F5CB7" w14:paraId="50D9BC81" w14:textId="77777777" w:rsidTr="003F5CB7">
        <w:trPr>
          <w:trHeight w:val="450"/>
          <w:jc w:val="center"/>
        </w:trPr>
        <w:tc>
          <w:tcPr>
            <w:tcW w:w="8746" w:type="dxa"/>
            <w:gridSpan w:val="5"/>
            <w:shd w:val="clear" w:color="auto" w:fill="auto"/>
            <w:vAlign w:val="center"/>
          </w:tcPr>
          <w:p w14:paraId="094FAE2D"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ČELNE OSOBE</w:t>
            </w:r>
          </w:p>
        </w:tc>
      </w:tr>
      <w:tr w:rsidR="003F5CB7" w:rsidRPr="003F5CB7" w14:paraId="706E067B" w14:textId="77777777" w:rsidTr="003F5CB7">
        <w:trPr>
          <w:trHeight w:val="357"/>
          <w:jc w:val="center"/>
        </w:trPr>
        <w:tc>
          <w:tcPr>
            <w:tcW w:w="3974" w:type="dxa"/>
            <w:shd w:val="clear" w:color="auto" w:fill="auto"/>
            <w:vAlign w:val="center"/>
          </w:tcPr>
          <w:p w14:paraId="4C2177A1"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odgovornosti</w:t>
            </w:r>
          </w:p>
        </w:tc>
        <w:tc>
          <w:tcPr>
            <w:tcW w:w="1102" w:type="dxa"/>
            <w:shd w:val="clear" w:color="auto" w:fill="auto"/>
            <w:vAlign w:val="center"/>
          </w:tcPr>
          <w:p w14:paraId="3AF7425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AB9D2A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5D468C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40C56986"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E6D655D" w14:textId="77777777" w:rsidTr="003F5CB7">
        <w:trPr>
          <w:trHeight w:val="357"/>
          <w:jc w:val="center"/>
        </w:trPr>
        <w:tc>
          <w:tcPr>
            <w:tcW w:w="3974" w:type="dxa"/>
            <w:shd w:val="clear" w:color="auto" w:fill="auto"/>
            <w:vAlign w:val="center"/>
          </w:tcPr>
          <w:p w14:paraId="47FB7D7E"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 xml:space="preserve">Stupanj osposobljenosti </w:t>
            </w:r>
          </w:p>
        </w:tc>
        <w:tc>
          <w:tcPr>
            <w:tcW w:w="1102" w:type="dxa"/>
            <w:shd w:val="clear" w:color="auto" w:fill="auto"/>
            <w:vAlign w:val="center"/>
          </w:tcPr>
          <w:p w14:paraId="160A185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C5401E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DDA5F1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D7E396A"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2E0515F" w14:textId="77777777" w:rsidTr="003F5CB7">
        <w:trPr>
          <w:trHeight w:val="357"/>
          <w:jc w:val="center"/>
        </w:trPr>
        <w:tc>
          <w:tcPr>
            <w:tcW w:w="3974" w:type="dxa"/>
            <w:shd w:val="clear" w:color="auto" w:fill="auto"/>
            <w:vAlign w:val="center"/>
          </w:tcPr>
          <w:p w14:paraId="15D649B3"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58D6123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786D9E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7B620C5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B7F6F5E"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9F33966" w14:textId="77777777" w:rsidTr="003F5CB7">
        <w:trPr>
          <w:trHeight w:val="282"/>
          <w:jc w:val="center"/>
        </w:trPr>
        <w:tc>
          <w:tcPr>
            <w:tcW w:w="8746" w:type="dxa"/>
            <w:gridSpan w:val="5"/>
            <w:shd w:val="clear" w:color="auto" w:fill="auto"/>
          </w:tcPr>
          <w:p w14:paraId="529E9CD3"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STOŽER</w:t>
            </w:r>
          </w:p>
        </w:tc>
      </w:tr>
      <w:tr w:rsidR="003F5CB7" w:rsidRPr="003F5CB7" w14:paraId="534B63A5" w14:textId="77777777" w:rsidTr="003F5CB7">
        <w:trPr>
          <w:trHeight w:val="357"/>
          <w:jc w:val="center"/>
        </w:trPr>
        <w:tc>
          <w:tcPr>
            <w:tcW w:w="3974" w:type="dxa"/>
            <w:shd w:val="clear" w:color="auto" w:fill="auto"/>
            <w:vAlign w:val="center"/>
          </w:tcPr>
          <w:p w14:paraId="72EDC35C"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odgovornosti</w:t>
            </w:r>
          </w:p>
        </w:tc>
        <w:tc>
          <w:tcPr>
            <w:tcW w:w="1102" w:type="dxa"/>
            <w:shd w:val="clear" w:color="auto" w:fill="auto"/>
            <w:vAlign w:val="center"/>
          </w:tcPr>
          <w:p w14:paraId="266CA14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074CAA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B8E838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7558308C"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9BD9768" w14:textId="77777777" w:rsidTr="003F5CB7">
        <w:trPr>
          <w:trHeight w:val="357"/>
          <w:jc w:val="center"/>
        </w:trPr>
        <w:tc>
          <w:tcPr>
            <w:tcW w:w="3974" w:type="dxa"/>
            <w:shd w:val="clear" w:color="auto" w:fill="auto"/>
            <w:vAlign w:val="center"/>
          </w:tcPr>
          <w:p w14:paraId="0E3A834A"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 xml:space="preserve">Stupanj osposobljenosti </w:t>
            </w:r>
          </w:p>
        </w:tc>
        <w:tc>
          <w:tcPr>
            <w:tcW w:w="1102" w:type="dxa"/>
            <w:shd w:val="clear" w:color="auto" w:fill="auto"/>
            <w:vAlign w:val="center"/>
          </w:tcPr>
          <w:p w14:paraId="75CB794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9F7CED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2C6DD4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224D2F4"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E7167DE" w14:textId="77777777" w:rsidTr="003F5CB7">
        <w:trPr>
          <w:trHeight w:val="357"/>
          <w:jc w:val="center"/>
        </w:trPr>
        <w:tc>
          <w:tcPr>
            <w:tcW w:w="3974" w:type="dxa"/>
            <w:shd w:val="clear" w:color="auto" w:fill="auto"/>
            <w:vAlign w:val="center"/>
          </w:tcPr>
          <w:p w14:paraId="0966568A"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361292D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1994B5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70EBB8F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1E22F72E"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BF37762" w14:textId="77777777" w:rsidTr="003F5CB7">
        <w:trPr>
          <w:trHeight w:val="367"/>
          <w:jc w:val="center"/>
        </w:trPr>
        <w:tc>
          <w:tcPr>
            <w:tcW w:w="8746" w:type="dxa"/>
            <w:gridSpan w:val="5"/>
            <w:shd w:val="clear" w:color="auto" w:fill="auto"/>
            <w:vAlign w:val="center"/>
          </w:tcPr>
          <w:p w14:paraId="1FAA866B"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KOORDINATORI NA LOKACIJI</w:t>
            </w:r>
          </w:p>
        </w:tc>
      </w:tr>
      <w:tr w:rsidR="003F5CB7" w:rsidRPr="003F5CB7" w14:paraId="54A4A604" w14:textId="77777777" w:rsidTr="003F5CB7">
        <w:trPr>
          <w:trHeight w:val="367"/>
          <w:jc w:val="center"/>
        </w:trPr>
        <w:tc>
          <w:tcPr>
            <w:tcW w:w="3974" w:type="dxa"/>
            <w:shd w:val="clear" w:color="auto" w:fill="auto"/>
            <w:vAlign w:val="center"/>
          </w:tcPr>
          <w:p w14:paraId="7637D380"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odgovornosti</w:t>
            </w:r>
          </w:p>
        </w:tc>
        <w:tc>
          <w:tcPr>
            <w:tcW w:w="1102" w:type="dxa"/>
            <w:shd w:val="clear" w:color="auto" w:fill="auto"/>
            <w:vAlign w:val="center"/>
          </w:tcPr>
          <w:p w14:paraId="56B9BABA" w14:textId="77777777" w:rsidR="003F5CB7" w:rsidRPr="003F5CB7" w:rsidRDefault="003F5CB7" w:rsidP="003F5CB7">
            <w:pPr>
              <w:spacing w:after="0" w:line="240" w:lineRule="auto"/>
              <w:jc w:val="center"/>
              <w:rPr>
                <w:rFonts w:eastAsia="Calibri" w:cstheme="minorHAnsi"/>
                <w:sz w:val="20"/>
                <w:szCs w:val="20"/>
                <w:lang w:eastAsia="zh-CN"/>
              </w:rPr>
            </w:pPr>
          </w:p>
        </w:tc>
        <w:tc>
          <w:tcPr>
            <w:tcW w:w="1242" w:type="dxa"/>
            <w:shd w:val="clear" w:color="auto" w:fill="auto"/>
            <w:vAlign w:val="center"/>
          </w:tcPr>
          <w:p w14:paraId="2E3D5AB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2CD327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514A903"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9DEAC35" w14:textId="77777777" w:rsidTr="003F5CB7">
        <w:trPr>
          <w:trHeight w:val="367"/>
          <w:jc w:val="center"/>
        </w:trPr>
        <w:tc>
          <w:tcPr>
            <w:tcW w:w="3974" w:type="dxa"/>
            <w:shd w:val="clear" w:color="auto" w:fill="auto"/>
            <w:vAlign w:val="center"/>
          </w:tcPr>
          <w:p w14:paraId="4B81D4B3"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 xml:space="preserve">Stupanj osposobljenosti </w:t>
            </w:r>
          </w:p>
        </w:tc>
        <w:tc>
          <w:tcPr>
            <w:tcW w:w="1102" w:type="dxa"/>
            <w:shd w:val="clear" w:color="auto" w:fill="auto"/>
            <w:vAlign w:val="center"/>
          </w:tcPr>
          <w:p w14:paraId="4EC9AA6C" w14:textId="77777777" w:rsidR="003F5CB7" w:rsidRPr="003F5CB7" w:rsidRDefault="003F5CB7" w:rsidP="003F5CB7">
            <w:pPr>
              <w:spacing w:after="0" w:line="240" w:lineRule="auto"/>
              <w:jc w:val="center"/>
              <w:rPr>
                <w:rFonts w:eastAsia="Calibri" w:cstheme="minorHAnsi"/>
                <w:sz w:val="20"/>
                <w:szCs w:val="20"/>
                <w:lang w:eastAsia="zh-CN"/>
              </w:rPr>
            </w:pPr>
          </w:p>
        </w:tc>
        <w:tc>
          <w:tcPr>
            <w:tcW w:w="1242" w:type="dxa"/>
            <w:shd w:val="clear" w:color="auto" w:fill="auto"/>
            <w:vAlign w:val="center"/>
          </w:tcPr>
          <w:p w14:paraId="299BD17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9BEBE9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5A22E81"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ACFA95D" w14:textId="77777777" w:rsidTr="003F5CB7">
        <w:trPr>
          <w:trHeight w:val="367"/>
          <w:jc w:val="center"/>
        </w:trPr>
        <w:tc>
          <w:tcPr>
            <w:tcW w:w="3974" w:type="dxa"/>
            <w:shd w:val="clear" w:color="auto" w:fill="auto"/>
            <w:vAlign w:val="center"/>
          </w:tcPr>
          <w:p w14:paraId="2E814093"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2F9720A5" w14:textId="77777777" w:rsidR="003F5CB7" w:rsidRPr="003F5CB7" w:rsidRDefault="003F5CB7" w:rsidP="003F5CB7">
            <w:pPr>
              <w:spacing w:after="0" w:line="240" w:lineRule="auto"/>
              <w:jc w:val="center"/>
              <w:rPr>
                <w:rFonts w:eastAsia="Calibri" w:cstheme="minorHAnsi"/>
                <w:sz w:val="20"/>
                <w:szCs w:val="20"/>
                <w:lang w:eastAsia="zh-CN"/>
              </w:rPr>
            </w:pPr>
          </w:p>
        </w:tc>
        <w:tc>
          <w:tcPr>
            <w:tcW w:w="1242" w:type="dxa"/>
            <w:shd w:val="clear" w:color="auto" w:fill="auto"/>
            <w:vAlign w:val="center"/>
          </w:tcPr>
          <w:p w14:paraId="53CC1A3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58171D6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9D0D031"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127A610" w14:textId="77777777" w:rsidTr="003F5CB7">
        <w:trPr>
          <w:trHeight w:val="600"/>
          <w:jc w:val="center"/>
        </w:trPr>
        <w:tc>
          <w:tcPr>
            <w:tcW w:w="8746" w:type="dxa"/>
            <w:gridSpan w:val="5"/>
            <w:shd w:val="clear" w:color="auto" w:fill="auto"/>
            <w:vAlign w:val="center"/>
          </w:tcPr>
          <w:p w14:paraId="7BA12C26"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i/>
                <w:sz w:val="20"/>
                <w:szCs w:val="20"/>
                <w:lang w:eastAsia="zh-CN"/>
              </w:rPr>
              <w:t>Spremnost operativnih kapaciteta</w:t>
            </w:r>
          </w:p>
        </w:tc>
      </w:tr>
      <w:tr w:rsidR="003F5CB7" w:rsidRPr="003F5CB7" w14:paraId="2DCCADFB" w14:textId="77777777" w:rsidTr="003F5CB7">
        <w:trPr>
          <w:trHeight w:val="330"/>
          <w:jc w:val="center"/>
        </w:trPr>
        <w:tc>
          <w:tcPr>
            <w:tcW w:w="8746" w:type="dxa"/>
            <w:gridSpan w:val="5"/>
            <w:shd w:val="clear" w:color="auto" w:fill="auto"/>
            <w:vAlign w:val="center"/>
          </w:tcPr>
          <w:p w14:paraId="191AA22F"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CRVENOG KRIŽA</w:t>
            </w:r>
          </w:p>
        </w:tc>
      </w:tr>
      <w:tr w:rsidR="003F5CB7" w:rsidRPr="003F5CB7" w14:paraId="7F302A30" w14:textId="77777777" w:rsidTr="003F5CB7">
        <w:trPr>
          <w:trHeight w:val="428"/>
          <w:jc w:val="center"/>
        </w:trPr>
        <w:tc>
          <w:tcPr>
            <w:tcW w:w="3974" w:type="dxa"/>
            <w:shd w:val="clear" w:color="auto" w:fill="auto"/>
            <w:vAlign w:val="center"/>
          </w:tcPr>
          <w:p w14:paraId="203B45E9"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1CF5B95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9D2F85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D8E305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2E17AC8"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9E59311" w14:textId="77777777" w:rsidTr="003F5CB7">
        <w:trPr>
          <w:trHeight w:val="352"/>
          <w:jc w:val="center"/>
        </w:trPr>
        <w:tc>
          <w:tcPr>
            <w:tcW w:w="3974" w:type="dxa"/>
            <w:shd w:val="clear" w:color="auto" w:fill="auto"/>
            <w:vAlign w:val="center"/>
          </w:tcPr>
          <w:p w14:paraId="75CF63FA"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303B676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1FBB94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100D71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7847E9E9"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7115878" w14:textId="77777777" w:rsidTr="003F5CB7">
        <w:trPr>
          <w:trHeight w:val="352"/>
          <w:jc w:val="center"/>
        </w:trPr>
        <w:tc>
          <w:tcPr>
            <w:tcW w:w="3974" w:type="dxa"/>
            <w:shd w:val="clear" w:color="auto" w:fill="auto"/>
            <w:vAlign w:val="center"/>
          </w:tcPr>
          <w:p w14:paraId="7747E417"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1C063C5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646BF4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32524E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30522B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EAC7C21" w14:textId="77777777" w:rsidTr="003F5CB7">
        <w:trPr>
          <w:trHeight w:val="362"/>
          <w:jc w:val="center"/>
        </w:trPr>
        <w:tc>
          <w:tcPr>
            <w:tcW w:w="3974" w:type="dxa"/>
            <w:shd w:val="clear" w:color="auto" w:fill="auto"/>
            <w:vAlign w:val="center"/>
          </w:tcPr>
          <w:p w14:paraId="3F7B977C"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036F4A1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F7AFAB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BF264C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D10F5A4"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9324342" w14:textId="77777777" w:rsidTr="003F5CB7">
        <w:trPr>
          <w:trHeight w:val="362"/>
          <w:jc w:val="center"/>
        </w:trPr>
        <w:tc>
          <w:tcPr>
            <w:tcW w:w="3974" w:type="dxa"/>
            <w:shd w:val="clear" w:color="auto" w:fill="auto"/>
            <w:vAlign w:val="center"/>
          </w:tcPr>
          <w:p w14:paraId="7A22D906"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25ECAF9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41A24B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9FFD5B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6B71876"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918EF2D" w14:textId="77777777" w:rsidTr="003F5CB7">
        <w:trPr>
          <w:trHeight w:val="362"/>
          <w:jc w:val="center"/>
        </w:trPr>
        <w:tc>
          <w:tcPr>
            <w:tcW w:w="3974" w:type="dxa"/>
            <w:shd w:val="clear" w:color="auto" w:fill="auto"/>
            <w:vAlign w:val="center"/>
          </w:tcPr>
          <w:p w14:paraId="384AED08"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2D740C4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8078E0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4E0900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601AB6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350DD17" w14:textId="77777777" w:rsidTr="003F5CB7">
        <w:trPr>
          <w:trHeight w:val="390"/>
          <w:jc w:val="center"/>
        </w:trPr>
        <w:tc>
          <w:tcPr>
            <w:tcW w:w="3974" w:type="dxa"/>
            <w:shd w:val="clear" w:color="auto" w:fill="auto"/>
            <w:vAlign w:val="center"/>
          </w:tcPr>
          <w:p w14:paraId="3C9C4EA4"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5381B36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1CB8D3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68F5764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BC7994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9846CA5" w14:textId="77777777" w:rsidTr="003F5CB7">
        <w:trPr>
          <w:trHeight w:val="443"/>
          <w:jc w:val="center"/>
        </w:trPr>
        <w:tc>
          <w:tcPr>
            <w:tcW w:w="8746" w:type="dxa"/>
            <w:gridSpan w:val="5"/>
            <w:shd w:val="clear" w:color="auto" w:fill="auto"/>
            <w:vAlign w:val="center"/>
          </w:tcPr>
          <w:p w14:paraId="703E8515"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HRVATSKE GORSKE SLUŽBE ZA SPAŠAVANJE</w:t>
            </w:r>
          </w:p>
        </w:tc>
      </w:tr>
      <w:tr w:rsidR="003F5CB7" w:rsidRPr="003F5CB7" w14:paraId="269F4AD7" w14:textId="77777777" w:rsidTr="003F5CB7">
        <w:trPr>
          <w:trHeight w:val="357"/>
          <w:jc w:val="center"/>
        </w:trPr>
        <w:tc>
          <w:tcPr>
            <w:tcW w:w="3974" w:type="dxa"/>
            <w:shd w:val="clear" w:color="auto" w:fill="auto"/>
            <w:vAlign w:val="center"/>
          </w:tcPr>
          <w:p w14:paraId="5848ACB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7716B9D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DE4C41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C42EBB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E58902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6135B37A" w14:textId="77777777" w:rsidTr="003F5CB7">
        <w:trPr>
          <w:trHeight w:val="357"/>
          <w:jc w:val="center"/>
        </w:trPr>
        <w:tc>
          <w:tcPr>
            <w:tcW w:w="3974" w:type="dxa"/>
            <w:shd w:val="clear" w:color="auto" w:fill="auto"/>
            <w:vAlign w:val="center"/>
          </w:tcPr>
          <w:p w14:paraId="4806DAC5"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4A03880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486C49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131CB3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E4D294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4CD30BA" w14:textId="77777777" w:rsidTr="003F5CB7">
        <w:trPr>
          <w:trHeight w:val="357"/>
          <w:jc w:val="center"/>
        </w:trPr>
        <w:tc>
          <w:tcPr>
            <w:tcW w:w="3974" w:type="dxa"/>
            <w:shd w:val="clear" w:color="auto" w:fill="auto"/>
            <w:vAlign w:val="center"/>
          </w:tcPr>
          <w:p w14:paraId="643346FB"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1E36E81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B72C38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CC4C21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3573D0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6FEDCE07" w14:textId="77777777" w:rsidTr="003F5CB7">
        <w:trPr>
          <w:trHeight w:val="349"/>
          <w:jc w:val="center"/>
        </w:trPr>
        <w:tc>
          <w:tcPr>
            <w:tcW w:w="3974" w:type="dxa"/>
            <w:shd w:val="clear" w:color="auto" w:fill="auto"/>
            <w:vAlign w:val="center"/>
          </w:tcPr>
          <w:p w14:paraId="6ED31AB9"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sz w:val="20"/>
                <w:szCs w:val="20"/>
                <w:lang w:eastAsia="zh-CN"/>
              </w:rPr>
              <w:lastRenderedPageBreak/>
              <w:t>Stupanj uvježbanosti</w:t>
            </w:r>
          </w:p>
        </w:tc>
        <w:tc>
          <w:tcPr>
            <w:tcW w:w="1102" w:type="dxa"/>
            <w:shd w:val="clear" w:color="auto" w:fill="auto"/>
            <w:vAlign w:val="center"/>
          </w:tcPr>
          <w:p w14:paraId="33B50C2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3A082E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FCA6AA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136A4BE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47A72172" w14:textId="77777777" w:rsidTr="003F5CB7">
        <w:trPr>
          <w:trHeight w:val="357"/>
          <w:jc w:val="center"/>
        </w:trPr>
        <w:tc>
          <w:tcPr>
            <w:tcW w:w="3974" w:type="dxa"/>
            <w:shd w:val="clear" w:color="auto" w:fill="auto"/>
            <w:vAlign w:val="center"/>
          </w:tcPr>
          <w:p w14:paraId="1105D3D6"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279C84C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A9F479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B8A88F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5CB5DB3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1CDB301A" w14:textId="77777777" w:rsidTr="003F5CB7">
        <w:trPr>
          <w:trHeight w:val="357"/>
          <w:jc w:val="center"/>
        </w:trPr>
        <w:tc>
          <w:tcPr>
            <w:tcW w:w="3974" w:type="dxa"/>
            <w:shd w:val="clear" w:color="auto" w:fill="auto"/>
            <w:vAlign w:val="center"/>
          </w:tcPr>
          <w:p w14:paraId="71BAFE29"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2DB54C6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F3FE4D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13B613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E0CD1D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1D40F334" w14:textId="77777777" w:rsidTr="003F5CB7">
        <w:trPr>
          <w:trHeight w:val="357"/>
          <w:jc w:val="center"/>
        </w:trPr>
        <w:tc>
          <w:tcPr>
            <w:tcW w:w="3974" w:type="dxa"/>
            <w:shd w:val="clear" w:color="auto" w:fill="auto"/>
            <w:vAlign w:val="center"/>
          </w:tcPr>
          <w:p w14:paraId="1FD106C0"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30FCBB2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AA4CB5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F19B25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7DB25A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91025FF" w14:textId="77777777" w:rsidTr="003F5CB7">
        <w:trPr>
          <w:trHeight w:val="367"/>
          <w:jc w:val="center"/>
        </w:trPr>
        <w:tc>
          <w:tcPr>
            <w:tcW w:w="8746" w:type="dxa"/>
            <w:gridSpan w:val="5"/>
            <w:shd w:val="clear" w:color="auto" w:fill="auto"/>
            <w:vAlign w:val="center"/>
          </w:tcPr>
          <w:p w14:paraId="5FBEE2D0"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OPERATIVNE SNAGE VATROGASTVA</w:t>
            </w:r>
          </w:p>
        </w:tc>
      </w:tr>
      <w:tr w:rsidR="003F5CB7" w:rsidRPr="003F5CB7" w14:paraId="0B8ED6E6" w14:textId="77777777" w:rsidTr="003F5CB7">
        <w:trPr>
          <w:trHeight w:val="367"/>
          <w:jc w:val="center"/>
        </w:trPr>
        <w:tc>
          <w:tcPr>
            <w:tcW w:w="3974" w:type="dxa"/>
            <w:shd w:val="clear" w:color="auto" w:fill="auto"/>
            <w:vAlign w:val="center"/>
          </w:tcPr>
          <w:p w14:paraId="3B8E78B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63B9A61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426E27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2CA6B4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A81AB2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6998A4C" w14:textId="77777777" w:rsidTr="003F5CB7">
        <w:trPr>
          <w:trHeight w:val="367"/>
          <w:jc w:val="center"/>
        </w:trPr>
        <w:tc>
          <w:tcPr>
            <w:tcW w:w="3974" w:type="dxa"/>
            <w:shd w:val="clear" w:color="auto" w:fill="auto"/>
            <w:vAlign w:val="center"/>
          </w:tcPr>
          <w:p w14:paraId="01D6FB18"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2F6B6A6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6DE1BC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1DDA0A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E67FE7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3D2FAE7" w14:textId="77777777" w:rsidTr="003F5CB7">
        <w:trPr>
          <w:trHeight w:val="367"/>
          <w:jc w:val="center"/>
        </w:trPr>
        <w:tc>
          <w:tcPr>
            <w:tcW w:w="3974" w:type="dxa"/>
            <w:shd w:val="clear" w:color="auto" w:fill="auto"/>
            <w:vAlign w:val="center"/>
          </w:tcPr>
          <w:p w14:paraId="3B5B5D80"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3B1ED3D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8B0A40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B90CB9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1CDEA0F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5C251FE3" w14:textId="77777777" w:rsidTr="003F5CB7">
        <w:trPr>
          <w:trHeight w:val="367"/>
          <w:jc w:val="center"/>
        </w:trPr>
        <w:tc>
          <w:tcPr>
            <w:tcW w:w="3974" w:type="dxa"/>
            <w:shd w:val="clear" w:color="auto" w:fill="auto"/>
            <w:vAlign w:val="center"/>
          </w:tcPr>
          <w:p w14:paraId="6FF04675"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6FCBEED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D967D2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14C334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358439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4805F41A" w14:textId="77777777" w:rsidTr="003F5CB7">
        <w:trPr>
          <w:trHeight w:val="352"/>
          <w:jc w:val="center"/>
        </w:trPr>
        <w:tc>
          <w:tcPr>
            <w:tcW w:w="3974" w:type="dxa"/>
            <w:shd w:val="clear" w:color="auto" w:fill="auto"/>
            <w:vAlign w:val="center"/>
          </w:tcPr>
          <w:p w14:paraId="17453E3B"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56710D1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A0FF2E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0E6C06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F6F9DD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6E2DAA2A" w14:textId="77777777" w:rsidTr="003F5CB7">
        <w:trPr>
          <w:trHeight w:val="352"/>
          <w:jc w:val="center"/>
        </w:trPr>
        <w:tc>
          <w:tcPr>
            <w:tcW w:w="3974" w:type="dxa"/>
            <w:shd w:val="clear" w:color="auto" w:fill="auto"/>
            <w:vAlign w:val="center"/>
          </w:tcPr>
          <w:p w14:paraId="2772647C"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6A85B71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6CF047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EEA374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A573233"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F1E8BDE" w14:textId="77777777" w:rsidTr="003F5CB7">
        <w:trPr>
          <w:trHeight w:val="352"/>
          <w:jc w:val="center"/>
        </w:trPr>
        <w:tc>
          <w:tcPr>
            <w:tcW w:w="3974" w:type="dxa"/>
            <w:shd w:val="clear" w:color="auto" w:fill="auto"/>
            <w:vAlign w:val="center"/>
          </w:tcPr>
          <w:p w14:paraId="68E5ECB7"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57B7123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5423A0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8B99A1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358C231"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85E0325" w14:textId="77777777" w:rsidTr="003F5CB7">
        <w:trPr>
          <w:trHeight w:val="367"/>
          <w:jc w:val="center"/>
        </w:trPr>
        <w:tc>
          <w:tcPr>
            <w:tcW w:w="8746" w:type="dxa"/>
            <w:gridSpan w:val="5"/>
            <w:shd w:val="clear" w:color="auto" w:fill="auto"/>
            <w:vAlign w:val="center"/>
          </w:tcPr>
          <w:p w14:paraId="51E8BB15"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POVJERENICI CIVILNE ZAŠTITE I NJIHOVI ZAMJENICI</w:t>
            </w:r>
          </w:p>
        </w:tc>
      </w:tr>
      <w:tr w:rsidR="003F5CB7" w:rsidRPr="003F5CB7" w14:paraId="68C44CCC" w14:textId="77777777" w:rsidTr="003F5CB7">
        <w:trPr>
          <w:trHeight w:val="367"/>
          <w:jc w:val="center"/>
        </w:trPr>
        <w:tc>
          <w:tcPr>
            <w:tcW w:w="3974" w:type="dxa"/>
            <w:shd w:val="clear" w:color="auto" w:fill="auto"/>
            <w:vAlign w:val="center"/>
          </w:tcPr>
          <w:p w14:paraId="79AB9F92"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48158AE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D7F1BF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1061586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188662C"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76B8220" w14:textId="77777777" w:rsidTr="003F5CB7">
        <w:trPr>
          <w:trHeight w:val="367"/>
          <w:jc w:val="center"/>
        </w:trPr>
        <w:tc>
          <w:tcPr>
            <w:tcW w:w="3974" w:type="dxa"/>
            <w:shd w:val="clear" w:color="auto" w:fill="auto"/>
            <w:vAlign w:val="center"/>
          </w:tcPr>
          <w:p w14:paraId="4DC30B65"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4E990C7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08004D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A46EDF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7E233314"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49F63EA" w14:textId="77777777" w:rsidTr="003F5CB7">
        <w:trPr>
          <w:trHeight w:val="367"/>
          <w:jc w:val="center"/>
        </w:trPr>
        <w:tc>
          <w:tcPr>
            <w:tcW w:w="3974" w:type="dxa"/>
            <w:shd w:val="clear" w:color="auto" w:fill="auto"/>
            <w:vAlign w:val="center"/>
          </w:tcPr>
          <w:p w14:paraId="626BC2D7"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5B1E9B4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038DA1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012E37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4FAD40E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316173F" w14:textId="77777777" w:rsidTr="003F5CB7">
        <w:trPr>
          <w:trHeight w:val="367"/>
          <w:jc w:val="center"/>
        </w:trPr>
        <w:tc>
          <w:tcPr>
            <w:tcW w:w="3974" w:type="dxa"/>
            <w:shd w:val="clear" w:color="auto" w:fill="auto"/>
            <w:vAlign w:val="center"/>
          </w:tcPr>
          <w:p w14:paraId="31C8CFDE"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7FDB328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72ECF7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9DAFC3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10BF72B"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3B28C3E" w14:textId="77777777" w:rsidTr="003F5CB7">
        <w:trPr>
          <w:trHeight w:val="352"/>
          <w:jc w:val="center"/>
        </w:trPr>
        <w:tc>
          <w:tcPr>
            <w:tcW w:w="3974" w:type="dxa"/>
            <w:shd w:val="clear" w:color="auto" w:fill="auto"/>
            <w:vAlign w:val="center"/>
          </w:tcPr>
          <w:p w14:paraId="21869192"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428B650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8AFB95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086581B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92D235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7BA59DA" w14:textId="77777777" w:rsidTr="003F5CB7">
        <w:trPr>
          <w:trHeight w:val="352"/>
          <w:jc w:val="center"/>
        </w:trPr>
        <w:tc>
          <w:tcPr>
            <w:tcW w:w="3974" w:type="dxa"/>
            <w:shd w:val="clear" w:color="auto" w:fill="auto"/>
            <w:vAlign w:val="center"/>
          </w:tcPr>
          <w:p w14:paraId="43BAD7C0"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71F3C78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03B4E2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E32179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2BFEB80"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DE60425" w14:textId="77777777" w:rsidTr="003F5CB7">
        <w:trPr>
          <w:trHeight w:val="352"/>
          <w:jc w:val="center"/>
        </w:trPr>
        <w:tc>
          <w:tcPr>
            <w:tcW w:w="3974" w:type="dxa"/>
            <w:shd w:val="clear" w:color="auto" w:fill="auto"/>
            <w:vAlign w:val="center"/>
          </w:tcPr>
          <w:p w14:paraId="7315DD8E"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28E176D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C99D3E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4621F2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352E348"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ECAD971" w14:textId="77777777" w:rsidTr="003F5CB7">
        <w:trPr>
          <w:trHeight w:val="352"/>
          <w:jc w:val="center"/>
        </w:trPr>
        <w:tc>
          <w:tcPr>
            <w:tcW w:w="8746" w:type="dxa"/>
            <w:gridSpan w:val="5"/>
            <w:shd w:val="clear" w:color="auto" w:fill="auto"/>
            <w:vAlign w:val="center"/>
          </w:tcPr>
          <w:p w14:paraId="3C39C1C1"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PRAVNE OSOBE OD INTERESA ZA SUSTAV CIVILNE ZAŠTITE</w:t>
            </w:r>
          </w:p>
        </w:tc>
      </w:tr>
      <w:tr w:rsidR="003F5CB7" w:rsidRPr="003F5CB7" w14:paraId="3F821E75" w14:textId="77777777" w:rsidTr="003F5CB7">
        <w:trPr>
          <w:trHeight w:val="352"/>
          <w:jc w:val="center"/>
        </w:trPr>
        <w:tc>
          <w:tcPr>
            <w:tcW w:w="3974" w:type="dxa"/>
            <w:shd w:val="clear" w:color="auto" w:fill="auto"/>
            <w:vAlign w:val="center"/>
          </w:tcPr>
          <w:p w14:paraId="17046CBD"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1FCC5A5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DB2809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3FCEC0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58F80FC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9C2F12E" w14:textId="77777777" w:rsidTr="003F5CB7">
        <w:trPr>
          <w:trHeight w:val="352"/>
          <w:jc w:val="center"/>
        </w:trPr>
        <w:tc>
          <w:tcPr>
            <w:tcW w:w="3974" w:type="dxa"/>
            <w:shd w:val="clear" w:color="auto" w:fill="auto"/>
            <w:vAlign w:val="center"/>
          </w:tcPr>
          <w:p w14:paraId="7DD74E2F"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47DF5F8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F61957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DAED52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77336552"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E2396D1" w14:textId="77777777" w:rsidTr="003F5CB7">
        <w:trPr>
          <w:trHeight w:val="352"/>
          <w:jc w:val="center"/>
        </w:trPr>
        <w:tc>
          <w:tcPr>
            <w:tcW w:w="3974" w:type="dxa"/>
            <w:shd w:val="clear" w:color="auto" w:fill="auto"/>
            <w:vAlign w:val="center"/>
          </w:tcPr>
          <w:p w14:paraId="16AB24E4"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3EB2F4A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25F87F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5F134B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1809D69"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F963DD6" w14:textId="77777777" w:rsidTr="003F5CB7">
        <w:trPr>
          <w:trHeight w:val="352"/>
          <w:jc w:val="center"/>
        </w:trPr>
        <w:tc>
          <w:tcPr>
            <w:tcW w:w="3974" w:type="dxa"/>
            <w:shd w:val="clear" w:color="auto" w:fill="auto"/>
            <w:vAlign w:val="center"/>
          </w:tcPr>
          <w:p w14:paraId="165DA951"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223556A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34A106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B64CB3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4D4B7A6"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A4C5AC6" w14:textId="77777777" w:rsidTr="003F5CB7">
        <w:trPr>
          <w:trHeight w:val="352"/>
          <w:jc w:val="center"/>
        </w:trPr>
        <w:tc>
          <w:tcPr>
            <w:tcW w:w="3974" w:type="dxa"/>
            <w:shd w:val="clear" w:color="auto" w:fill="auto"/>
            <w:vAlign w:val="center"/>
          </w:tcPr>
          <w:p w14:paraId="51CF0F1C"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0F83933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5B484D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9592BB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CEEA56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72121BB9" w14:textId="77777777" w:rsidTr="003F5CB7">
        <w:trPr>
          <w:trHeight w:val="352"/>
          <w:jc w:val="center"/>
        </w:trPr>
        <w:tc>
          <w:tcPr>
            <w:tcW w:w="3974" w:type="dxa"/>
            <w:shd w:val="clear" w:color="auto" w:fill="auto"/>
            <w:vAlign w:val="center"/>
          </w:tcPr>
          <w:p w14:paraId="3E434F85"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374E893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AF3E6E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9ED8AB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8EFC981"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971D223" w14:textId="77777777" w:rsidTr="003F5CB7">
        <w:trPr>
          <w:trHeight w:val="352"/>
          <w:jc w:val="center"/>
        </w:trPr>
        <w:tc>
          <w:tcPr>
            <w:tcW w:w="3974" w:type="dxa"/>
            <w:shd w:val="clear" w:color="auto" w:fill="auto"/>
            <w:vAlign w:val="center"/>
          </w:tcPr>
          <w:p w14:paraId="3BBE7B73"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1592AC5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6EA5CF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7FD8E5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54B00FE"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EBB69A1" w14:textId="77777777" w:rsidTr="003F5CB7">
        <w:trPr>
          <w:trHeight w:val="352"/>
          <w:jc w:val="center"/>
        </w:trPr>
        <w:tc>
          <w:tcPr>
            <w:tcW w:w="8746" w:type="dxa"/>
            <w:gridSpan w:val="5"/>
            <w:shd w:val="clear" w:color="auto" w:fill="auto"/>
            <w:vAlign w:val="center"/>
          </w:tcPr>
          <w:p w14:paraId="3E975597" w14:textId="77777777" w:rsidR="003F5CB7" w:rsidRPr="003F5CB7" w:rsidRDefault="003F5CB7" w:rsidP="003F5CB7">
            <w:pPr>
              <w:spacing w:after="0" w:line="240" w:lineRule="auto"/>
              <w:rPr>
                <w:rFonts w:eastAsia="Calibri" w:cstheme="minorHAnsi"/>
                <w:b/>
                <w:bCs/>
                <w:sz w:val="20"/>
                <w:szCs w:val="20"/>
                <w:lang w:eastAsia="zh-CN"/>
              </w:rPr>
            </w:pPr>
            <w:r w:rsidRPr="003F5CB7">
              <w:rPr>
                <w:rFonts w:eastAsia="Calibri" w:cstheme="minorHAnsi"/>
                <w:b/>
                <w:bCs/>
                <w:sz w:val="20"/>
                <w:szCs w:val="20"/>
                <w:lang w:eastAsia="zh-CN"/>
              </w:rPr>
              <w:t>UDRUGE</w:t>
            </w:r>
          </w:p>
        </w:tc>
      </w:tr>
      <w:tr w:rsidR="003F5CB7" w:rsidRPr="003F5CB7" w14:paraId="5BBA0D23" w14:textId="77777777" w:rsidTr="003F5CB7">
        <w:trPr>
          <w:trHeight w:val="352"/>
          <w:jc w:val="center"/>
        </w:trPr>
        <w:tc>
          <w:tcPr>
            <w:tcW w:w="3974" w:type="dxa"/>
            <w:shd w:val="clear" w:color="auto" w:fill="auto"/>
            <w:vAlign w:val="center"/>
          </w:tcPr>
          <w:p w14:paraId="06D03549"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7C98E54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0A15BC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94B43C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774ED2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6F0CB6F3" w14:textId="77777777" w:rsidTr="003F5CB7">
        <w:trPr>
          <w:trHeight w:val="352"/>
          <w:jc w:val="center"/>
        </w:trPr>
        <w:tc>
          <w:tcPr>
            <w:tcW w:w="3974" w:type="dxa"/>
            <w:shd w:val="clear" w:color="auto" w:fill="auto"/>
            <w:vAlign w:val="center"/>
          </w:tcPr>
          <w:p w14:paraId="0B96E530"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36E3246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2F74AB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3FA588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621F04E"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ADE373D" w14:textId="77777777" w:rsidTr="003F5CB7">
        <w:trPr>
          <w:trHeight w:val="352"/>
          <w:jc w:val="center"/>
        </w:trPr>
        <w:tc>
          <w:tcPr>
            <w:tcW w:w="3974" w:type="dxa"/>
            <w:shd w:val="clear" w:color="auto" w:fill="auto"/>
            <w:vAlign w:val="center"/>
          </w:tcPr>
          <w:p w14:paraId="55D38794"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lastRenderedPageBreak/>
              <w:t>Stupanj osposobljenosti ljudstva i zapovjednog osoblja</w:t>
            </w:r>
          </w:p>
        </w:tc>
        <w:tc>
          <w:tcPr>
            <w:tcW w:w="1102" w:type="dxa"/>
            <w:shd w:val="clear" w:color="auto" w:fill="auto"/>
            <w:vAlign w:val="center"/>
          </w:tcPr>
          <w:p w14:paraId="2F0529F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4286DA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E02A57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6926FF7"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10D3453" w14:textId="77777777" w:rsidTr="003F5CB7">
        <w:trPr>
          <w:trHeight w:val="352"/>
          <w:jc w:val="center"/>
        </w:trPr>
        <w:tc>
          <w:tcPr>
            <w:tcW w:w="3974" w:type="dxa"/>
            <w:shd w:val="clear" w:color="auto" w:fill="auto"/>
            <w:vAlign w:val="center"/>
          </w:tcPr>
          <w:p w14:paraId="49F9F733"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158D49C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854207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E6F93B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98366D8"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6D5F0E5" w14:textId="77777777" w:rsidTr="003F5CB7">
        <w:trPr>
          <w:trHeight w:val="352"/>
          <w:jc w:val="center"/>
        </w:trPr>
        <w:tc>
          <w:tcPr>
            <w:tcW w:w="3974" w:type="dxa"/>
            <w:shd w:val="clear" w:color="auto" w:fill="auto"/>
            <w:vAlign w:val="center"/>
          </w:tcPr>
          <w:p w14:paraId="529D3569"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7416CE2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9EF227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560A95A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F1B5698"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86DE861" w14:textId="77777777" w:rsidTr="003F5CB7">
        <w:trPr>
          <w:trHeight w:val="352"/>
          <w:jc w:val="center"/>
        </w:trPr>
        <w:tc>
          <w:tcPr>
            <w:tcW w:w="3974" w:type="dxa"/>
            <w:shd w:val="clear" w:color="auto" w:fill="auto"/>
            <w:vAlign w:val="center"/>
          </w:tcPr>
          <w:p w14:paraId="5887356A"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5619148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B34490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3FE2FCF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20F84FF"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5136485" w14:textId="77777777" w:rsidTr="003F5CB7">
        <w:trPr>
          <w:trHeight w:val="352"/>
          <w:jc w:val="center"/>
        </w:trPr>
        <w:tc>
          <w:tcPr>
            <w:tcW w:w="3974" w:type="dxa"/>
            <w:shd w:val="clear" w:color="auto" w:fill="auto"/>
            <w:vAlign w:val="center"/>
          </w:tcPr>
          <w:p w14:paraId="1B789E7F"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7D651CA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B099E3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2B088D5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223DE4A"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D3A6D62" w14:textId="77777777" w:rsidTr="003F5CB7">
        <w:trPr>
          <w:trHeight w:val="362"/>
          <w:jc w:val="center"/>
        </w:trPr>
        <w:tc>
          <w:tcPr>
            <w:tcW w:w="8746" w:type="dxa"/>
            <w:gridSpan w:val="5"/>
            <w:shd w:val="clear" w:color="auto" w:fill="auto"/>
            <w:vAlign w:val="center"/>
          </w:tcPr>
          <w:p w14:paraId="44041F88"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i/>
                <w:sz w:val="20"/>
                <w:szCs w:val="20"/>
                <w:lang w:eastAsia="zh-CN"/>
              </w:rPr>
              <w:t>Stanje mobilnosti operativnih kapaciteta sustava civilne zaštite i stanja komunikacijskih kapaciteta</w:t>
            </w:r>
          </w:p>
        </w:tc>
      </w:tr>
      <w:tr w:rsidR="003F5CB7" w:rsidRPr="003F5CB7" w14:paraId="48141E04" w14:textId="77777777" w:rsidTr="003F5CB7">
        <w:trPr>
          <w:trHeight w:val="362"/>
          <w:jc w:val="center"/>
        </w:trPr>
        <w:tc>
          <w:tcPr>
            <w:tcW w:w="8746" w:type="dxa"/>
            <w:gridSpan w:val="5"/>
            <w:shd w:val="clear" w:color="auto" w:fill="auto"/>
            <w:vAlign w:val="center"/>
          </w:tcPr>
          <w:p w14:paraId="758345A7"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CRVENOG KRIŽA</w:t>
            </w:r>
          </w:p>
        </w:tc>
      </w:tr>
      <w:tr w:rsidR="003F5CB7" w:rsidRPr="003F5CB7" w14:paraId="59155C98" w14:textId="77777777" w:rsidTr="003F5CB7">
        <w:trPr>
          <w:trHeight w:val="352"/>
          <w:jc w:val="center"/>
        </w:trPr>
        <w:tc>
          <w:tcPr>
            <w:tcW w:w="3974" w:type="dxa"/>
            <w:shd w:val="clear" w:color="auto" w:fill="auto"/>
            <w:vAlign w:val="center"/>
          </w:tcPr>
          <w:p w14:paraId="46D04D27"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402CB8D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EBD057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487D13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972182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6093A6CB" w14:textId="77777777" w:rsidTr="003F5CB7">
        <w:trPr>
          <w:trHeight w:val="352"/>
          <w:jc w:val="center"/>
        </w:trPr>
        <w:tc>
          <w:tcPr>
            <w:tcW w:w="3974" w:type="dxa"/>
            <w:shd w:val="clear" w:color="auto" w:fill="auto"/>
            <w:vAlign w:val="center"/>
          </w:tcPr>
          <w:p w14:paraId="238E178D"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1D2A380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7B3C95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740114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FE3C89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15B7319D" w14:textId="77777777" w:rsidTr="003F5CB7">
        <w:trPr>
          <w:trHeight w:val="282"/>
          <w:jc w:val="center"/>
        </w:trPr>
        <w:tc>
          <w:tcPr>
            <w:tcW w:w="8746" w:type="dxa"/>
            <w:gridSpan w:val="5"/>
            <w:shd w:val="clear" w:color="auto" w:fill="auto"/>
          </w:tcPr>
          <w:p w14:paraId="1B72947D"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OPERATIVNE SNAGE HRVATSKE GORSKE SLUŽBE ZA SPAŠAVANJE</w:t>
            </w:r>
          </w:p>
        </w:tc>
      </w:tr>
      <w:tr w:rsidR="003F5CB7" w:rsidRPr="003F5CB7" w14:paraId="4B9DADCA" w14:textId="77777777" w:rsidTr="003F5CB7">
        <w:trPr>
          <w:trHeight w:val="357"/>
          <w:jc w:val="center"/>
        </w:trPr>
        <w:tc>
          <w:tcPr>
            <w:tcW w:w="3974" w:type="dxa"/>
            <w:shd w:val="clear" w:color="auto" w:fill="auto"/>
            <w:vAlign w:val="center"/>
          </w:tcPr>
          <w:p w14:paraId="2FF72256"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36ED0FF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F8A3E9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58FE1C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BD453B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2CD4A46" w14:textId="77777777" w:rsidTr="003F5CB7">
        <w:trPr>
          <w:trHeight w:val="357"/>
          <w:jc w:val="center"/>
        </w:trPr>
        <w:tc>
          <w:tcPr>
            <w:tcW w:w="3974" w:type="dxa"/>
            <w:shd w:val="clear" w:color="auto" w:fill="auto"/>
            <w:vAlign w:val="center"/>
          </w:tcPr>
          <w:p w14:paraId="7B20EB55"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38F10AA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231619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B79799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E3A048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0027820" w14:textId="77777777" w:rsidTr="003F5CB7">
        <w:trPr>
          <w:trHeight w:val="390"/>
          <w:jc w:val="center"/>
        </w:trPr>
        <w:tc>
          <w:tcPr>
            <w:tcW w:w="8746" w:type="dxa"/>
            <w:gridSpan w:val="5"/>
            <w:shd w:val="clear" w:color="auto" w:fill="auto"/>
            <w:vAlign w:val="center"/>
          </w:tcPr>
          <w:p w14:paraId="38A729FC"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VATROGASTVA</w:t>
            </w:r>
          </w:p>
        </w:tc>
      </w:tr>
      <w:tr w:rsidR="003F5CB7" w:rsidRPr="003F5CB7" w14:paraId="5EC8A477" w14:textId="77777777" w:rsidTr="003F5CB7">
        <w:trPr>
          <w:trHeight w:val="349"/>
          <w:jc w:val="center"/>
        </w:trPr>
        <w:tc>
          <w:tcPr>
            <w:tcW w:w="3974" w:type="dxa"/>
            <w:shd w:val="clear" w:color="auto" w:fill="auto"/>
            <w:vAlign w:val="center"/>
          </w:tcPr>
          <w:p w14:paraId="79C7135A"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653E589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3D941B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0B9FCE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5A28802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34D10B7" w14:textId="77777777" w:rsidTr="003F5CB7">
        <w:trPr>
          <w:trHeight w:val="357"/>
          <w:jc w:val="center"/>
        </w:trPr>
        <w:tc>
          <w:tcPr>
            <w:tcW w:w="3974" w:type="dxa"/>
            <w:shd w:val="clear" w:color="auto" w:fill="auto"/>
            <w:vAlign w:val="center"/>
          </w:tcPr>
          <w:p w14:paraId="525A5CB2"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6FA2EEF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8B6F69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E1FC05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323E67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B28EABD" w14:textId="77777777" w:rsidTr="003F5CB7">
        <w:trPr>
          <w:trHeight w:val="406"/>
          <w:jc w:val="center"/>
        </w:trPr>
        <w:tc>
          <w:tcPr>
            <w:tcW w:w="8746" w:type="dxa"/>
            <w:gridSpan w:val="5"/>
            <w:shd w:val="clear" w:color="auto" w:fill="auto"/>
            <w:vAlign w:val="center"/>
          </w:tcPr>
          <w:p w14:paraId="2E86F9C6"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POVJERENICI CIVILNE ZAŠTITE I NJIHOVI ZAMJENICI</w:t>
            </w:r>
          </w:p>
        </w:tc>
      </w:tr>
      <w:tr w:rsidR="003F5CB7" w:rsidRPr="003F5CB7" w14:paraId="6F93F46D" w14:textId="77777777" w:rsidTr="003F5CB7">
        <w:trPr>
          <w:trHeight w:val="367"/>
          <w:jc w:val="center"/>
        </w:trPr>
        <w:tc>
          <w:tcPr>
            <w:tcW w:w="3974" w:type="dxa"/>
            <w:shd w:val="clear" w:color="auto" w:fill="auto"/>
            <w:vAlign w:val="center"/>
          </w:tcPr>
          <w:p w14:paraId="3BC204EA"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1D435DF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C77FE0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25A439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BDEDB68"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6FEAF80" w14:textId="77777777" w:rsidTr="003F5CB7">
        <w:trPr>
          <w:trHeight w:val="367"/>
          <w:jc w:val="center"/>
        </w:trPr>
        <w:tc>
          <w:tcPr>
            <w:tcW w:w="3974" w:type="dxa"/>
            <w:shd w:val="clear" w:color="auto" w:fill="auto"/>
            <w:vAlign w:val="center"/>
          </w:tcPr>
          <w:p w14:paraId="1A14FD06"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323B99B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38590D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613911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7B2875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40A7A60" w14:textId="77777777" w:rsidTr="003F5CB7">
        <w:trPr>
          <w:trHeight w:val="367"/>
          <w:jc w:val="center"/>
        </w:trPr>
        <w:tc>
          <w:tcPr>
            <w:tcW w:w="8746" w:type="dxa"/>
            <w:gridSpan w:val="5"/>
            <w:shd w:val="clear" w:color="auto" w:fill="auto"/>
            <w:vAlign w:val="center"/>
          </w:tcPr>
          <w:p w14:paraId="239FC9B9"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PRAVNE OSOBE OD INTERESA ZA SUSTAV CIVILNE ZAŠTITE</w:t>
            </w:r>
          </w:p>
        </w:tc>
      </w:tr>
      <w:tr w:rsidR="003F5CB7" w:rsidRPr="003F5CB7" w14:paraId="16886441" w14:textId="77777777" w:rsidTr="003F5CB7">
        <w:trPr>
          <w:trHeight w:val="367"/>
          <w:jc w:val="center"/>
        </w:trPr>
        <w:tc>
          <w:tcPr>
            <w:tcW w:w="3974" w:type="dxa"/>
            <w:shd w:val="clear" w:color="auto" w:fill="auto"/>
            <w:vAlign w:val="center"/>
          </w:tcPr>
          <w:p w14:paraId="6105893E"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2C6EFD9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903838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6DA1E5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8CC092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40070883" w14:textId="77777777" w:rsidTr="003F5CB7">
        <w:trPr>
          <w:trHeight w:val="367"/>
          <w:jc w:val="center"/>
        </w:trPr>
        <w:tc>
          <w:tcPr>
            <w:tcW w:w="3974" w:type="dxa"/>
            <w:shd w:val="clear" w:color="auto" w:fill="auto"/>
            <w:vAlign w:val="center"/>
          </w:tcPr>
          <w:p w14:paraId="097ADCD8"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49770C0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715664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B015D5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E66278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409E21F" w14:textId="77777777" w:rsidTr="003F5CB7">
        <w:trPr>
          <w:trHeight w:val="367"/>
          <w:jc w:val="center"/>
        </w:trPr>
        <w:tc>
          <w:tcPr>
            <w:tcW w:w="8746" w:type="dxa"/>
            <w:gridSpan w:val="5"/>
            <w:shd w:val="clear" w:color="auto" w:fill="auto"/>
            <w:vAlign w:val="center"/>
          </w:tcPr>
          <w:p w14:paraId="68DE5258"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UDRUGE</w:t>
            </w:r>
          </w:p>
        </w:tc>
      </w:tr>
      <w:tr w:rsidR="003F5CB7" w:rsidRPr="003F5CB7" w14:paraId="0FE744F7" w14:textId="77777777" w:rsidTr="003F5CB7">
        <w:trPr>
          <w:trHeight w:val="367"/>
          <w:jc w:val="center"/>
        </w:trPr>
        <w:tc>
          <w:tcPr>
            <w:tcW w:w="3974" w:type="dxa"/>
            <w:shd w:val="clear" w:color="auto" w:fill="auto"/>
            <w:vAlign w:val="center"/>
          </w:tcPr>
          <w:p w14:paraId="7A34852B"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4BE5AE8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564ED5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BF3332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4BFEFAC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8BB43B8" w14:textId="77777777" w:rsidTr="003F5CB7">
        <w:trPr>
          <w:trHeight w:val="367"/>
          <w:jc w:val="center"/>
        </w:trPr>
        <w:tc>
          <w:tcPr>
            <w:tcW w:w="3974" w:type="dxa"/>
            <w:shd w:val="clear" w:color="auto" w:fill="auto"/>
            <w:vAlign w:val="center"/>
          </w:tcPr>
          <w:p w14:paraId="364D72B3"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543614F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9D0378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3F00FE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B9F48DE"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053B4D0" w14:textId="77777777" w:rsidTr="003F5CB7">
        <w:trPr>
          <w:trHeight w:val="367"/>
          <w:jc w:val="center"/>
        </w:trPr>
        <w:tc>
          <w:tcPr>
            <w:tcW w:w="3974" w:type="dxa"/>
            <w:shd w:val="clear" w:color="auto" w:fill="FFFF00"/>
            <w:vAlign w:val="center"/>
          </w:tcPr>
          <w:p w14:paraId="63219FDD"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ZBIRNO</w:t>
            </w:r>
          </w:p>
        </w:tc>
        <w:tc>
          <w:tcPr>
            <w:tcW w:w="1102" w:type="dxa"/>
            <w:shd w:val="clear" w:color="auto" w:fill="FFFF00"/>
            <w:vAlign w:val="center"/>
          </w:tcPr>
          <w:p w14:paraId="1BFEE01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1BE6AC8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7B76051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FFFF00"/>
            <w:vAlign w:val="center"/>
          </w:tcPr>
          <w:p w14:paraId="79AE5730" w14:textId="77777777" w:rsidR="003F5CB7" w:rsidRPr="003F5CB7" w:rsidRDefault="003F5CB7" w:rsidP="003F5CB7">
            <w:pPr>
              <w:spacing w:after="0" w:line="240" w:lineRule="auto"/>
              <w:jc w:val="center"/>
              <w:rPr>
                <w:rFonts w:eastAsia="Calibri" w:cstheme="minorHAnsi"/>
                <w:b/>
                <w:sz w:val="20"/>
                <w:szCs w:val="20"/>
                <w:lang w:eastAsia="zh-CN"/>
              </w:rPr>
            </w:pPr>
          </w:p>
        </w:tc>
      </w:tr>
    </w:tbl>
    <w:p w14:paraId="06957F8F" w14:textId="4CCB2111" w:rsidR="00DF0EBE" w:rsidRPr="00DF0EBE" w:rsidRDefault="00DF0EBE" w:rsidP="000531F6">
      <w:pPr>
        <w:pStyle w:val="Odlomakpopisa11"/>
        <w:spacing w:before="240"/>
      </w:pPr>
      <w:r w:rsidRPr="00DF0EBE">
        <w:t>Za djelotvornije provođenje mjera civilne zaštite u slučaju poplave izazvane izlijevanjem kopnenih vodenih tijela potrebno je: osigurati pravovremeno uzbunjivanje stanovništva, provoditi edukaciju stanovništva u provođenju samozaštite i uzajamne zaštite, opremati kadrovski i materijalno dobrovoljna vatrogasna društva, snage civilne zaštite upoznati sa njihovim zadaćama u provođenju mjera zaštite i spašavanja, redovito ažurirati snage civilne zaštite s podacima o ljudskim i materijalnim sredstvima.</w:t>
      </w:r>
    </w:p>
    <w:p w14:paraId="21ECBED3" w14:textId="77777777" w:rsidR="009B109B" w:rsidRDefault="009B109B" w:rsidP="000664DA">
      <w:pPr>
        <w:pStyle w:val="Odlomakpopisa11"/>
        <w:sectPr w:rsidR="009B109B" w:rsidSect="00731F0F">
          <w:pgSz w:w="11906" w:h="16838"/>
          <w:pgMar w:top="1418" w:right="1418" w:bottom="1418" w:left="1701" w:header="709" w:footer="709" w:gutter="0"/>
          <w:cols w:space="708"/>
          <w:docGrid w:linePitch="360"/>
        </w:sectPr>
      </w:pPr>
    </w:p>
    <w:p w14:paraId="5B683C4B" w14:textId="5DAD07AA" w:rsidR="009B109B" w:rsidRDefault="009B109B" w:rsidP="009B109B">
      <w:pPr>
        <w:pStyle w:val="Naslov4"/>
      </w:pPr>
      <w:bookmarkStart w:id="719" w:name="_Toc72322183"/>
      <w:r>
        <w:lastRenderedPageBreak/>
        <w:t>Analiza sustava civilne zaštite – epidemije i pandemije</w:t>
      </w:r>
      <w:bookmarkEnd w:id="719"/>
    </w:p>
    <w:p w14:paraId="04A1120A" w14:textId="17607F70" w:rsidR="00DF0EBE" w:rsidRDefault="009B109B" w:rsidP="009B109B">
      <w:pPr>
        <w:pStyle w:val="Odlomakpopisa11"/>
      </w:pPr>
      <w:r>
        <w:t>Ukupna spremnost sustava civilne zaštite</w:t>
      </w:r>
      <w:r w:rsidR="00DA6EFE">
        <w:t xml:space="preserve"> </w:t>
      </w:r>
      <w:r>
        <w:t>u području reagiranja u slučaju epidemije i pandemija prikazana je u sljedećoj tablici.</w:t>
      </w:r>
    </w:p>
    <w:p w14:paraId="2B7EC7EC" w14:textId="2554B98B" w:rsidR="00DA6EFE" w:rsidRDefault="00DA6EFE" w:rsidP="00DA6EFE">
      <w:pPr>
        <w:pStyle w:val="Opisslike"/>
        <w:keepNext/>
        <w:spacing w:line="276" w:lineRule="auto"/>
      </w:pPr>
      <w:bookmarkStart w:id="720" w:name="_Toc14434395"/>
      <w:bookmarkStart w:id="721" w:name="_Toc72322478"/>
      <w:r>
        <w:t xml:space="preserve">Tablica </w:t>
      </w:r>
      <w:fldSimple w:instr=" SEQ Tablica \* ARABIC ">
        <w:r w:rsidR="008205E2">
          <w:rPr>
            <w:noProof/>
          </w:rPr>
          <w:t>82</w:t>
        </w:r>
      </w:fldSimple>
      <w:r>
        <w:t xml:space="preserve">. </w:t>
      </w:r>
      <w:r w:rsidRPr="00DA6EFE">
        <w:t xml:space="preserve">Analiza sustava civilne zaštite – </w:t>
      </w:r>
      <w:r>
        <w:t>epidemije i pandemije</w:t>
      </w:r>
      <w:bookmarkEnd w:id="720"/>
      <w:bookmarkEnd w:id="721"/>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4"/>
        <w:gridCol w:w="1102"/>
        <w:gridCol w:w="1242"/>
        <w:gridCol w:w="1242"/>
        <w:gridCol w:w="1186"/>
      </w:tblGrid>
      <w:tr w:rsidR="003F5CB7" w:rsidRPr="003F5CB7" w14:paraId="779DBBC7" w14:textId="77777777" w:rsidTr="003F5CB7">
        <w:trPr>
          <w:trHeight w:val="357"/>
          <w:tblHeader/>
          <w:jc w:val="center"/>
        </w:trPr>
        <w:tc>
          <w:tcPr>
            <w:tcW w:w="3974" w:type="dxa"/>
            <w:vMerge w:val="restart"/>
            <w:shd w:val="clear" w:color="auto" w:fill="auto"/>
          </w:tcPr>
          <w:p w14:paraId="79B625B0" w14:textId="77777777" w:rsidR="003F5CB7" w:rsidRPr="003F5CB7" w:rsidRDefault="003F5CB7" w:rsidP="003F5CB7">
            <w:pPr>
              <w:spacing w:after="0" w:line="240" w:lineRule="auto"/>
              <w:jc w:val="center"/>
              <w:rPr>
                <w:rFonts w:eastAsia="Calibri" w:cstheme="minorHAnsi"/>
                <w:b/>
                <w:sz w:val="20"/>
                <w:szCs w:val="20"/>
                <w:lang w:eastAsia="zh-CN"/>
              </w:rPr>
            </w:pPr>
          </w:p>
          <w:p w14:paraId="5BD0B723"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PODRUČJE REAGIRANJA</w:t>
            </w:r>
          </w:p>
        </w:tc>
        <w:tc>
          <w:tcPr>
            <w:tcW w:w="1102" w:type="dxa"/>
            <w:shd w:val="clear" w:color="auto" w:fill="FF0000"/>
            <w:vAlign w:val="center"/>
          </w:tcPr>
          <w:p w14:paraId="710EB0A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Vrlo niska spremnost</w:t>
            </w:r>
          </w:p>
        </w:tc>
        <w:tc>
          <w:tcPr>
            <w:tcW w:w="1242" w:type="dxa"/>
            <w:shd w:val="clear" w:color="auto" w:fill="FFC000"/>
            <w:vAlign w:val="center"/>
          </w:tcPr>
          <w:p w14:paraId="5B9ACE1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 xml:space="preserve">Niska </w:t>
            </w:r>
          </w:p>
          <w:p w14:paraId="5CE0BB1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spremnost</w:t>
            </w:r>
          </w:p>
        </w:tc>
        <w:tc>
          <w:tcPr>
            <w:tcW w:w="1242" w:type="dxa"/>
            <w:shd w:val="clear" w:color="auto" w:fill="FFFF00"/>
            <w:vAlign w:val="center"/>
          </w:tcPr>
          <w:p w14:paraId="34765BC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 xml:space="preserve">Visoka </w:t>
            </w:r>
          </w:p>
          <w:p w14:paraId="3BAC269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spremnost</w:t>
            </w:r>
          </w:p>
        </w:tc>
        <w:tc>
          <w:tcPr>
            <w:tcW w:w="1186" w:type="dxa"/>
            <w:shd w:val="clear" w:color="auto" w:fill="92D050"/>
            <w:vAlign w:val="center"/>
          </w:tcPr>
          <w:p w14:paraId="5650DF9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Vrlo visoka spremnost</w:t>
            </w:r>
          </w:p>
        </w:tc>
      </w:tr>
      <w:tr w:rsidR="003F5CB7" w:rsidRPr="003F5CB7" w14:paraId="10AF5DD6" w14:textId="77777777" w:rsidTr="003F5CB7">
        <w:trPr>
          <w:trHeight w:val="282"/>
          <w:tblHeader/>
          <w:jc w:val="center"/>
        </w:trPr>
        <w:tc>
          <w:tcPr>
            <w:tcW w:w="3974" w:type="dxa"/>
            <w:vMerge/>
            <w:shd w:val="clear" w:color="auto" w:fill="auto"/>
          </w:tcPr>
          <w:p w14:paraId="7939B607" w14:textId="77777777" w:rsidR="003F5CB7" w:rsidRPr="003F5CB7" w:rsidRDefault="003F5CB7" w:rsidP="003F5CB7">
            <w:pPr>
              <w:spacing w:after="0" w:line="240" w:lineRule="auto"/>
              <w:jc w:val="both"/>
              <w:rPr>
                <w:rFonts w:eastAsia="Calibri" w:cstheme="minorHAnsi"/>
                <w:b/>
                <w:sz w:val="20"/>
                <w:szCs w:val="20"/>
                <w:lang w:eastAsia="zh-CN"/>
              </w:rPr>
            </w:pPr>
          </w:p>
        </w:tc>
        <w:tc>
          <w:tcPr>
            <w:tcW w:w="1102" w:type="dxa"/>
            <w:shd w:val="clear" w:color="auto" w:fill="auto"/>
          </w:tcPr>
          <w:p w14:paraId="36092AB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4</w:t>
            </w:r>
          </w:p>
        </w:tc>
        <w:tc>
          <w:tcPr>
            <w:tcW w:w="1242" w:type="dxa"/>
            <w:shd w:val="clear" w:color="auto" w:fill="auto"/>
          </w:tcPr>
          <w:p w14:paraId="18B9B32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3</w:t>
            </w:r>
          </w:p>
        </w:tc>
        <w:tc>
          <w:tcPr>
            <w:tcW w:w="1242" w:type="dxa"/>
            <w:shd w:val="clear" w:color="auto" w:fill="auto"/>
          </w:tcPr>
          <w:p w14:paraId="2719FFB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2</w:t>
            </w:r>
          </w:p>
        </w:tc>
        <w:tc>
          <w:tcPr>
            <w:tcW w:w="1186" w:type="dxa"/>
            <w:shd w:val="clear" w:color="auto" w:fill="auto"/>
          </w:tcPr>
          <w:p w14:paraId="2B73B33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1</w:t>
            </w:r>
          </w:p>
        </w:tc>
      </w:tr>
      <w:tr w:rsidR="003F5CB7" w:rsidRPr="003F5CB7" w14:paraId="1714A7CF" w14:textId="77777777" w:rsidTr="003F5CB7">
        <w:trPr>
          <w:trHeight w:val="585"/>
          <w:jc w:val="center"/>
        </w:trPr>
        <w:tc>
          <w:tcPr>
            <w:tcW w:w="8746" w:type="dxa"/>
            <w:gridSpan w:val="5"/>
            <w:shd w:val="clear" w:color="auto" w:fill="auto"/>
            <w:vAlign w:val="center"/>
          </w:tcPr>
          <w:p w14:paraId="32AFA333"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i/>
                <w:sz w:val="20"/>
                <w:szCs w:val="20"/>
                <w:lang w:eastAsia="zh-CN"/>
              </w:rPr>
              <w:t>Spremnost odgovornih i upravljačkih kapaciteta</w:t>
            </w:r>
          </w:p>
        </w:tc>
      </w:tr>
      <w:tr w:rsidR="003F5CB7" w:rsidRPr="003F5CB7" w14:paraId="6E567B77" w14:textId="77777777" w:rsidTr="003F5CB7">
        <w:trPr>
          <w:trHeight w:val="450"/>
          <w:jc w:val="center"/>
        </w:trPr>
        <w:tc>
          <w:tcPr>
            <w:tcW w:w="8746" w:type="dxa"/>
            <w:gridSpan w:val="5"/>
            <w:shd w:val="clear" w:color="auto" w:fill="auto"/>
            <w:vAlign w:val="center"/>
          </w:tcPr>
          <w:p w14:paraId="0E76603B"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ČELNE OSOBE</w:t>
            </w:r>
          </w:p>
        </w:tc>
      </w:tr>
      <w:tr w:rsidR="003F5CB7" w:rsidRPr="003F5CB7" w14:paraId="27B88281" w14:textId="77777777" w:rsidTr="003F5CB7">
        <w:trPr>
          <w:trHeight w:val="357"/>
          <w:jc w:val="center"/>
        </w:trPr>
        <w:tc>
          <w:tcPr>
            <w:tcW w:w="3974" w:type="dxa"/>
            <w:shd w:val="clear" w:color="auto" w:fill="auto"/>
            <w:vAlign w:val="center"/>
          </w:tcPr>
          <w:p w14:paraId="06CB81BD"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odgovornosti</w:t>
            </w:r>
          </w:p>
        </w:tc>
        <w:tc>
          <w:tcPr>
            <w:tcW w:w="1102" w:type="dxa"/>
            <w:shd w:val="clear" w:color="auto" w:fill="auto"/>
            <w:vAlign w:val="center"/>
          </w:tcPr>
          <w:p w14:paraId="483CECB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45276D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AA5AC5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0D21D3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7F77E2E" w14:textId="77777777" w:rsidTr="003F5CB7">
        <w:trPr>
          <w:trHeight w:val="357"/>
          <w:jc w:val="center"/>
        </w:trPr>
        <w:tc>
          <w:tcPr>
            <w:tcW w:w="3974" w:type="dxa"/>
            <w:shd w:val="clear" w:color="auto" w:fill="auto"/>
            <w:vAlign w:val="center"/>
          </w:tcPr>
          <w:p w14:paraId="6C73646E"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 xml:space="preserve">Stupanj osposobljenosti </w:t>
            </w:r>
          </w:p>
        </w:tc>
        <w:tc>
          <w:tcPr>
            <w:tcW w:w="1102" w:type="dxa"/>
            <w:shd w:val="clear" w:color="auto" w:fill="auto"/>
            <w:vAlign w:val="center"/>
          </w:tcPr>
          <w:p w14:paraId="21E0BA7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55D128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E9BEB6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EA3AB82"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21182C3" w14:textId="77777777" w:rsidTr="003F5CB7">
        <w:trPr>
          <w:trHeight w:val="357"/>
          <w:jc w:val="center"/>
        </w:trPr>
        <w:tc>
          <w:tcPr>
            <w:tcW w:w="3974" w:type="dxa"/>
            <w:shd w:val="clear" w:color="auto" w:fill="auto"/>
            <w:vAlign w:val="center"/>
          </w:tcPr>
          <w:p w14:paraId="7CB09063"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1CA0127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3F1134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127E7A6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192A2D1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C7F49D3" w14:textId="77777777" w:rsidTr="003F5CB7">
        <w:trPr>
          <w:trHeight w:val="282"/>
          <w:jc w:val="center"/>
        </w:trPr>
        <w:tc>
          <w:tcPr>
            <w:tcW w:w="8746" w:type="dxa"/>
            <w:gridSpan w:val="5"/>
            <w:shd w:val="clear" w:color="auto" w:fill="auto"/>
          </w:tcPr>
          <w:p w14:paraId="74D2226B"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STOŽER</w:t>
            </w:r>
          </w:p>
        </w:tc>
      </w:tr>
      <w:tr w:rsidR="003F5CB7" w:rsidRPr="003F5CB7" w14:paraId="465F6FF9" w14:textId="77777777" w:rsidTr="003F5CB7">
        <w:trPr>
          <w:trHeight w:val="357"/>
          <w:jc w:val="center"/>
        </w:trPr>
        <w:tc>
          <w:tcPr>
            <w:tcW w:w="3974" w:type="dxa"/>
            <w:shd w:val="clear" w:color="auto" w:fill="auto"/>
            <w:vAlign w:val="center"/>
          </w:tcPr>
          <w:p w14:paraId="7A40043B"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odgovornosti</w:t>
            </w:r>
          </w:p>
        </w:tc>
        <w:tc>
          <w:tcPr>
            <w:tcW w:w="1102" w:type="dxa"/>
            <w:shd w:val="clear" w:color="auto" w:fill="auto"/>
            <w:vAlign w:val="center"/>
          </w:tcPr>
          <w:p w14:paraId="04EF50C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BFBD4F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725D15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40DBABE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A99CADB" w14:textId="77777777" w:rsidTr="003F5CB7">
        <w:trPr>
          <w:trHeight w:val="357"/>
          <w:jc w:val="center"/>
        </w:trPr>
        <w:tc>
          <w:tcPr>
            <w:tcW w:w="3974" w:type="dxa"/>
            <w:shd w:val="clear" w:color="auto" w:fill="auto"/>
            <w:vAlign w:val="center"/>
          </w:tcPr>
          <w:p w14:paraId="56578B3B"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 xml:space="preserve">Stupanj osposobljenosti </w:t>
            </w:r>
          </w:p>
        </w:tc>
        <w:tc>
          <w:tcPr>
            <w:tcW w:w="1102" w:type="dxa"/>
            <w:shd w:val="clear" w:color="auto" w:fill="auto"/>
            <w:vAlign w:val="center"/>
          </w:tcPr>
          <w:p w14:paraId="7785463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EE3F93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ADC53E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18A8840"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8C84E24" w14:textId="77777777" w:rsidTr="003F5CB7">
        <w:trPr>
          <w:trHeight w:val="357"/>
          <w:jc w:val="center"/>
        </w:trPr>
        <w:tc>
          <w:tcPr>
            <w:tcW w:w="3974" w:type="dxa"/>
            <w:shd w:val="clear" w:color="auto" w:fill="auto"/>
            <w:vAlign w:val="center"/>
          </w:tcPr>
          <w:p w14:paraId="4907F199"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50CC63B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C19EA8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1946F35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51F32B13"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5042674" w14:textId="77777777" w:rsidTr="003F5CB7">
        <w:trPr>
          <w:trHeight w:val="367"/>
          <w:jc w:val="center"/>
        </w:trPr>
        <w:tc>
          <w:tcPr>
            <w:tcW w:w="8746" w:type="dxa"/>
            <w:gridSpan w:val="5"/>
            <w:shd w:val="clear" w:color="auto" w:fill="auto"/>
            <w:vAlign w:val="center"/>
          </w:tcPr>
          <w:p w14:paraId="376ABDE7"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KOORDINATORI NA LOKACIJI</w:t>
            </w:r>
          </w:p>
        </w:tc>
      </w:tr>
      <w:tr w:rsidR="003F5CB7" w:rsidRPr="003F5CB7" w14:paraId="3ACAE6EE" w14:textId="77777777" w:rsidTr="003F5CB7">
        <w:trPr>
          <w:trHeight w:val="367"/>
          <w:jc w:val="center"/>
        </w:trPr>
        <w:tc>
          <w:tcPr>
            <w:tcW w:w="3974" w:type="dxa"/>
            <w:shd w:val="clear" w:color="auto" w:fill="auto"/>
            <w:vAlign w:val="center"/>
          </w:tcPr>
          <w:p w14:paraId="5B43FA51"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odgovornosti</w:t>
            </w:r>
          </w:p>
        </w:tc>
        <w:tc>
          <w:tcPr>
            <w:tcW w:w="1102" w:type="dxa"/>
            <w:shd w:val="clear" w:color="auto" w:fill="auto"/>
            <w:vAlign w:val="center"/>
          </w:tcPr>
          <w:p w14:paraId="59E6EEE2" w14:textId="77777777" w:rsidR="003F5CB7" w:rsidRPr="003F5CB7" w:rsidRDefault="003F5CB7" w:rsidP="003F5CB7">
            <w:pPr>
              <w:spacing w:after="0" w:line="240" w:lineRule="auto"/>
              <w:jc w:val="center"/>
              <w:rPr>
                <w:rFonts w:eastAsia="Calibri" w:cstheme="minorHAnsi"/>
                <w:sz w:val="20"/>
                <w:szCs w:val="20"/>
                <w:lang w:eastAsia="zh-CN"/>
              </w:rPr>
            </w:pPr>
          </w:p>
        </w:tc>
        <w:tc>
          <w:tcPr>
            <w:tcW w:w="1242" w:type="dxa"/>
            <w:shd w:val="clear" w:color="auto" w:fill="auto"/>
            <w:vAlign w:val="center"/>
          </w:tcPr>
          <w:p w14:paraId="0B673EC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2E10B2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E749D7F"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E109252" w14:textId="77777777" w:rsidTr="003F5CB7">
        <w:trPr>
          <w:trHeight w:val="367"/>
          <w:jc w:val="center"/>
        </w:trPr>
        <w:tc>
          <w:tcPr>
            <w:tcW w:w="3974" w:type="dxa"/>
            <w:shd w:val="clear" w:color="auto" w:fill="auto"/>
            <w:vAlign w:val="center"/>
          </w:tcPr>
          <w:p w14:paraId="150A117B"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 xml:space="preserve">Stupanj osposobljenosti </w:t>
            </w:r>
          </w:p>
        </w:tc>
        <w:tc>
          <w:tcPr>
            <w:tcW w:w="1102" w:type="dxa"/>
            <w:shd w:val="clear" w:color="auto" w:fill="auto"/>
            <w:vAlign w:val="center"/>
          </w:tcPr>
          <w:p w14:paraId="3E4D4711" w14:textId="77777777" w:rsidR="003F5CB7" w:rsidRPr="003F5CB7" w:rsidRDefault="003F5CB7" w:rsidP="003F5CB7">
            <w:pPr>
              <w:spacing w:after="0" w:line="240" w:lineRule="auto"/>
              <w:jc w:val="center"/>
              <w:rPr>
                <w:rFonts w:eastAsia="Calibri" w:cstheme="minorHAnsi"/>
                <w:sz w:val="20"/>
                <w:szCs w:val="20"/>
                <w:lang w:eastAsia="zh-CN"/>
              </w:rPr>
            </w:pPr>
          </w:p>
        </w:tc>
        <w:tc>
          <w:tcPr>
            <w:tcW w:w="1242" w:type="dxa"/>
            <w:shd w:val="clear" w:color="auto" w:fill="auto"/>
            <w:vAlign w:val="center"/>
          </w:tcPr>
          <w:p w14:paraId="35AC378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ADB4CE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A20F981"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3BDDB16" w14:textId="77777777" w:rsidTr="003F5CB7">
        <w:trPr>
          <w:trHeight w:val="367"/>
          <w:jc w:val="center"/>
        </w:trPr>
        <w:tc>
          <w:tcPr>
            <w:tcW w:w="3974" w:type="dxa"/>
            <w:shd w:val="clear" w:color="auto" w:fill="auto"/>
            <w:vAlign w:val="center"/>
          </w:tcPr>
          <w:p w14:paraId="7CCA2010"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713D0291" w14:textId="77777777" w:rsidR="003F5CB7" w:rsidRPr="003F5CB7" w:rsidRDefault="003F5CB7" w:rsidP="003F5CB7">
            <w:pPr>
              <w:spacing w:after="0" w:line="240" w:lineRule="auto"/>
              <w:jc w:val="center"/>
              <w:rPr>
                <w:rFonts w:eastAsia="Calibri" w:cstheme="minorHAnsi"/>
                <w:sz w:val="20"/>
                <w:szCs w:val="20"/>
                <w:lang w:eastAsia="zh-CN"/>
              </w:rPr>
            </w:pPr>
          </w:p>
        </w:tc>
        <w:tc>
          <w:tcPr>
            <w:tcW w:w="1242" w:type="dxa"/>
            <w:shd w:val="clear" w:color="auto" w:fill="auto"/>
            <w:vAlign w:val="center"/>
          </w:tcPr>
          <w:p w14:paraId="4C985F2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0C8712F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4F05A1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10C71CE" w14:textId="77777777" w:rsidTr="003F5CB7">
        <w:trPr>
          <w:trHeight w:val="600"/>
          <w:jc w:val="center"/>
        </w:trPr>
        <w:tc>
          <w:tcPr>
            <w:tcW w:w="8746" w:type="dxa"/>
            <w:gridSpan w:val="5"/>
            <w:shd w:val="clear" w:color="auto" w:fill="auto"/>
            <w:vAlign w:val="center"/>
          </w:tcPr>
          <w:p w14:paraId="258A9896"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i/>
                <w:sz w:val="20"/>
                <w:szCs w:val="20"/>
                <w:lang w:eastAsia="zh-CN"/>
              </w:rPr>
              <w:t>Spremnost operativnih kapaciteta</w:t>
            </w:r>
          </w:p>
        </w:tc>
      </w:tr>
      <w:tr w:rsidR="003F5CB7" w:rsidRPr="003F5CB7" w14:paraId="1B560F52" w14:textId="77777777" w:rsidTr="003F5CB7">
        <w:trPr>
          <w:trHeight w:val="330"/>
          <w:jc w:val="center"/>
        </w:trPr>
        <w:tc>
          <w:tcPr>
            <w:tcW w:w="8746" w:type="dxa"/>
            <w:gridSpan w:val="5"/>
            <w:shd w:val="clear" w:color="auto" w:fill="auto"/>
            <w:vAlign w:val="center"/>
          </w:tcPr>
          <w:p w14:paraId="6576D855"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CRVENOG KRIŽA</w:t>
            </w:r>
          </w:p>
        </w:tc>
      </w:tr>
      <w:tr w:rsidR="003F5CB7" w:rsidRPr="003F5CB7" w14:paraId="6170D952" w14:textId="77777777" w:rsidTr="003F5CB7">
        <w:trPr>
          <w:trHeight w:val="428"/>
          <w:jc w:val="center"/>
        </w:trPr>
        <w:tc>
          <w:tcPr>
            <w:tcW w:w="3974" w:type="dxa"/>
            <w:shd w:val="clear" w:color="auto" w:fill="auto"/>
            <w:vAlign w:val="center"/>
          </w:tcPr>
          <w:p w14:paraId="4F96797B"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5ABF427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665C6D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98915D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B18CCAC"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4565820" w14:textId="77777777" w:rsidTr="003F5CB7">
        <w:trPr>
          <w:trHeight w:val="352"/>
          <w:jc w:val="center"/>
        </w:trPr>
        <w:tc>
          <w:tcPr>
            <w:tcW w:w="3974" w:type="dxa"/>
            <w:shd w:val="clear" w:color="auto" w:fill="auto"/>
            <w:vAlign w:val="center"/>
          </w:tcPr>
          <w:p w14:paraId="414DFBC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67C0C4B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947FFB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A29074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30866A3"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BF57CF3" w14:textId="77777777" w:rsidTr="003F5CB7">
        <w:trPr>
          <w:trHeight w:val="352"/>
          <w:jc w:val="center"/>
        </w:trPr>
        <w:tc>
          <w:tcPr>
            <w:tcW w:w="3974" w:type="dxa"/>
            <w:shd w:val="clear" w:color="auto" w:fill="auto"/>
            <w:vAlign w:val="center"/>
          </w:tcPr>
          <w:p w14:paraId="0F7FA675"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2F21A06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812AD3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F8ADF4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4DA3B221"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8A86263" w14:textId="77777777" w:rsidTr="003F5CB7">
        <w:trPr>
          <w:trHeight w:val="362"/>
          <w:jc w:val="center"/>
        </w:trPr>
        <w:tc>
          <w:tcPr>
            <w:tcW w:w="3974" w:type="dxa"/>
            <w:shd w:val="clear" w:color="auto" w:fill="auto"/>
            <w:vAlign w:val="center"/>
          </w:tcPr>
          <w:p w14:paraId="33C72B67"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7AD8DFF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D13EC0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051B8E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4A2F6E54"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D6A2EF3" w14:textId="77777777" w:rsidTr="003F5CB7">
        <w:trPr>
          <w:trHeight w:val="362"/>
          <w:jc w:val="center"/>
        </w:trPr>
        <w:tc>
          <w:tcPr>
            <w:tcW w:w="3974" w:type="dxa"/>
            <w:shd w:val="clear" w:color="auto" w:fill="auto"/>
            <w:vAlign w:val="center"/>
          </w:tcPr>
          <w:p w14:paraId="0ED32997"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55EF2D1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3A2B8A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491E57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C1BB136"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6F3D1B4" w14:textId="77777777" w:rsidTr="003F5CB7">
        <w:trPr>
          <w:trHeight w:val="362"/>
          <w:jc w:val="center"/>
        </w:trPr>
        <w:tc>
          <w:tcPr>
            <w:tcW w:w="3974" w:type="dxa"/>
            <w:shd w:val="clear" w:color="auto" w:fill="auto"/>
            <w:vAlign w:val="center"/>
          </w:tcPr>
          <w:p w14:paraId="0D97DAF3"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15B7585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5C601E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84439D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C6B99B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3302FB4" w14:textId="77777777" w:rsidTr="003F5CB7">
        <w:trPr>
          <w:trHeight w:val="390"/>
          <w:jc w:val="center"/>
        </w:trPr>
        <w:tc>
          <w:tcPr>
            <w:tcW w:w="3974" w:type="dxa"/>
            <w:shd w:val="clear" w:color="auto" w:fill="auto"/>
            <w:vAlign w:val="center"/>
          </w:tcPr>
          <w:p w14:paraId="52C094EC"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411DF3D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520F56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4C72FF8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2C2B89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F2B6653" w14:textId="77777777" w:rsidTr="003F5CB7">
        <w:trPr>
          <w:trHeight w:val="367"/>
          <w:jc w:val="center"/>
        </w:trPr>
        <w:tc>
          <w:tcPr>
            <w:tcW w:w="8746" w:type="dxa"/>
            <w:gridSpan w:val="5"/>
            <w:shd w:val="clear" w:color="auto" w:fill="auto"/>
            <w:vAlign w:val="center"/>
          </w:tcPr>
          <w:p w14:paraId="507A4EBC"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OPERATIVNE SNAGE VATROGASTVA</w:t>
            </w:r>
          </w:p>
        </w:tc>
      </w:tr>
      <w:tr w:rsidR="003F5CB7" w:rsidRPr="003F5CB7" w14:paraId="04623B69" w14:textId="77777777" w:rsidTr="003F5CB7">
        <w:trPr>
          <w:trHeight w:val="367"/>
          <w:jc w:val="center"/>
        </w:trPr>
        <w:tc>
          <w:tcPr>
            <w:tcW w:w="3974" w:type="dxa"/>
            <w:shd w:val="clear" w:color="auto" w:fill="auto"/>
            <w:vAlign w:val="center"/>
          </w:tcPr>
          <w:p w14:paraId="3F016ACC"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346AFCA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76ABB9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4ABDA3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FE0211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55AF4B1" w14:textId="77777777" w:rsidTr="003F5CB7">
        <w:trPr>
          <w:trHeight w:val="367"/>
          <w:jc w:val="center"/>
        </w:trPr>
        <w:tc>
          <w:tcPr>
            <w:tcW w:w="3974" w:type="dxa"/>
            <w:shd w:val="clear" w:color="auto" w:fill="auto"/>
            <w:vAlign w:val="center"/>
          </w:tcPr>
          <w:p w14:paraId="478DECB5"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2ABEB31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0EA7E2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EF6B2D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93730E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52F15522" w14:textId="77777777" w:rsidTr="003F5CB7">
        <w:trPr>
          <w:trHeight w:val="367"/>
          <w:jc w:val="center"/>
        </w:trPr>
        <w:tc>
          <w:tcPr>
            <w:tcW w:w="3974" w:type="dxa"/>
            <w:shd w:val="clear" w:color="auto" w:fill="auto"/>
            <w:vAlign w:val="center"/>
          </w:tcPr>
          <w:p w14:paraId="2D69F2AF"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548FE8E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FE6009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5B2711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9A8271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13895A2" w14:textId="77777777" w:rsidTr="003F5CB7">
        <w:trPr>
          <w:trHeight w:val="367"/>
          <w:jc w:val="center"/>
        </w:trPr>
        <w:tc>
          <w:tcPr>
            <w:tcW w:w="3974" w:type="dxa"/>
            <w:shd w:val="clear" w:color="auto" w:fill="auto"/>
            <w:vAlign w:val="center"/>
          </w:tcPr>
          <w:p w14:paraId="0F5BCBC7"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4FA53D4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12C982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6D69F7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2B1272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ED15717" w14:textId="77777777" w:rsidTr="003F5CB7">
        <w:trPr>
          <w:trHeight w:val="352"/>
          <w:jc w:val="center"/>
        </w:trPr>
        <w:tc>
          <w:tcPr>
            <w:tcW w:w="3974" w:type="dxa"/>
            <w:shd w:val="clear" w:color="auto" w:fill="auto"/>
            <w:vAlign w:val="center"/>
          </w:tcPr>
          <w:p w14:paraId="72D128BD"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lastRenderedPageBreak/>
              <w:t>Stupanj opremljenosti materijalnim sredstvima i opremom</w:t>
            </w:r>
          </w:p>
        </w:tc>
        <w:tc>
          <w:tcPr>
            <w:tcW w:w="1102" w:type="dxa"/>
            <w:shd w:val="clear" w:color="auto" w:fill="auto"/>
            <w:vAlign w:val="center"/>
          </w:tcPr>
          <w:p w14:paraId="5D14C00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0181BE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7F2047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5AA31E6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F3F1030" w14:textId="77777777" w:rsidTr="003F5CB7">
        <w:trPr>
          <w:trHeight w:val="352"/>
          <w:jc w:val="center"/>
        </w:trPr>
        <w:tc>
          <w:tcPr>
            <w:tcW w:w="3974" w:type="dxa"/>
            <w:shd w:val="clear" w:color="auto" w:fill="auto"/>
            <w:vAlign w:val="center"/>
          </w:tcPr>
          <w:p w14:paraId="0006DDC2"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22760B2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595DEE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19563A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B1D547C"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C24F2C4" w14:textId="77777777" w:rsidTr="003F5CB7">
        <w:trPr>
          <w:trHeight w:val="352"/>
          <w:jc w:val="center"/>
        </w:trPr>
        <w:tc>
          <w:tcPr>
            <w:tcW w:w="3974" w:type="dxa"/>
            <w:shd w:val="clear" w:color="auto" w:fill="auto"/>
            <w:vAlign w:val="center"/>
          </w:tcPr>
          <w:p w14:paraId="015CB90A"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5D335F9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6E61A9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496DAC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7A54393E"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7E3D893" w14:textId="77777777" w:rsidTr="003F5CB7">
        <w:trPr>
          <w:trHeight w:val="367"/>
          <w:jc w:val="center"/>
        </w:trPr>
        <w:tc>
          <w:tcPr>
            <w:tcW w:w="8746" w:type="dxa"/>
            <w:gridSpan w:val="5"/>
            <w:shd w:val="clear" w:color="auto" w:fill="auto"/>
            <w:vAlign w:val="center"/>
          </w:tcPr>
          <w:p w14:paraId="00820AC5"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POVJERENICI CIVILNE ZAŠTITE I NJIHOVI ZAMJENICI</w:t>
            </w:r>
          </w:p>
        </w:tc>
      </w:tr>
      <w:tr w:rsidR="003F5CB7" w:rsidRPr="003F5CB7" w14:paraId="06AAEF51" w14:textId="77777777" w:rsidTr="003F5CB7">
        <w:trPr>
          <w:trHeight w:val="367"/>
          <w:jc w:val="center"/>
        </w:trPr>
        <w:tc>
          <w:tcPr>
            <w:tcW w:w="3974" w:type="dxa"/>
            <w:shd w:val="clear" w:color="auto" w:fill="auto"/>
            <w:vAlign w:val="center"/>
          </w:tcPr>
          <w:p w14:paraId="1AF82AF0"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3D940C9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3B5004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01D84AC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1B8B95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0C132DC" w14:textId="77777777" w:rsidTr="003F5CB7">
        <w:trPr>
          <w:trHeight w:val="367"/>
          <w:jc w:val="center"/>
        </w:trPr>
        <w:tc>
          <w:tcPr>
            <w:tcW w:w="3974" w:type="dxa"/>
            <w:shd w:val="clear" w:color="auto" w:fill="auto"/>
            <w:vAlign w:val="center"/>
          </w:tcPr>
          <w:p w14:paraId="66AB9D1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60B64AB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C5CC2F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DAF727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EC61930"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64C4877" w14:textId="77777777" w:rsidTr="003F5CB7">
        <w:trPr>
          <w:trHeight w:val="367"/>
          <w:jc w:val="center"/>
        </w:trPr>
        <w:tc>
          <w:tcPr>
            <w:tcW w:w="3974" w:type="dxa"/>
            <w:shd w:val="clear" w:color="auto" w:fill="auto"/>
            <w:vAlign w:val="center"/>
          </w:tcPr>
          <w:p w14:paraId="4EC8F577"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0E7DC46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9E3712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5792D6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44CEA2E7"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2BDE13F" w14:textId="77777777" w:rsidTr="003F5CB7">
        <w:trPr>
          <w:trHeight w:val="367"/>
          <w:jc w:val="center"/>
        </w:trPr>
        <w:tc>
          <w:tcPr>
            <w:tcW w:w="3974" w:type="dxa"/>
            <w:shd w:val="clear" w:color="auto" w:fill="auto"/>
            <w:vAlign w:val="center"/>
          </w:tcPr>
          <w:p w14:paraId="7784E12F"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3FBFADC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7798B5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CE2AA3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EA81F19"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87E6F28" w14:textId="77777777" w:rsidTr="003F5CB7">
        <w:trPr>
          <w:trHeight w:val="352"/>
          <w:jc w:val="center"/>
        </w:trPr>
        <w:tc>
          <w:tcPr>
            <w:tcW w:w="3974" w:type="dxa"/>
            <w:shd w:val="clear" w:color="auto" w:fill="auto"/>
            <w:vAlign w:val="center"/>
          </w:tcPr>
          <w:p w14:paraId="4976D539"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6EDED36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5613C9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2E5F020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DDD2919"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1C20D3D" w14:textId="77777777" w:rsidTr="003F5CB7">
        <w:trPr>
          <w:trHeight w:val="352"/>
          <w:jc w:val="center"/>
        </w:trPr>
        <w:tc>
          <w:tcPr>
            <w:tcW w:w="3974" w:type="dxa"/>
            <w:shd w:val="clear" w:color="auto" w:fill="auto"/>
            <w:vAlign w:val="center"/>
          </w:tcPr>
          <w:p w14:paraId="257B51E3"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07012AC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2D3392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C43BE9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DF2AC20"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E045360" w14:textId="77777777" w:rsidTr="003F5CB7">
        <w:trPr>
          <w:trHeight w:val="352"/>
          <w:jc w:val="center"/>
        </w:trPr>
        <w:tc>
          <w:tcPr>
            <w:tcW w:w="3974" w:type="dxa"/>
            <w:shd w:val="clear" w:color="auto" w:fill="auto"/>
            <w:vAlign w:val="center"/>
          </w:tcPr>
          <w:p w14:paraId="0C8286D3"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067AFFD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7B55B2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377788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957F2A4"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8C1D8CB" w14:textId="77777777" w:rsidTr="003F5CB7">
        <w:trPr>
          <w:trHeight w:val="352"/>
          <w:jc w:val="center"/>
        </w:trPr>
        <w:tc>
          <w:tcPr>
            <w:tcW w:w="8746" w:type="dxa"/>
            <w:gridSpan w:val="5"/>
            <w:shd w:val="clear" w:color="auto" w:fill="auto"/>
            <w:vAlign w:val="center"/>
          </w:tcPr>
          <w:p w14:paraId="26FF3C87"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PRAVNE OSOBE OD INTERESA ZA SUSTAV CIVILNE ZAŠTITE</w:t>
            </w:r>
          </w:p>
        </w:tc>
      </w:tr>
      <w:tr w:rsidR="003F5CB7" w:rsidRPr="003F5CB7" w14:paraId="2E228DA3" w14:textId="77777777" w:rsidTr="003F5CB7">
        <w:trPr>
          <w:trHeight w:val="352"/>
          <w:jc w:val="center"/>
        </w:trPr>
        <w:tc>
          <w:tcPr>
            <w:tcW w:w="3974" w:type="dxa"/>
            <w:shd w:val="clear" w:color="auto" w:fill="auto"/>
            <w:vAlign w:val="center"/>
          </w:tcPr>
          <w:p w14:paraId="2FA69DBE"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25FE4C2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7BB5A1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97CF95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A76E45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2D57649" w14:textId="77777777" w:rsidTr="003F5CB7">
        <w:trPr>
          <w:trHeight w:val="352"/>
          <w:jc w:val="center"/>
        </w:trPr>
        <w:tc>
          <w:tcPr>
            <w:tcW w:w="3974" w:type="dxa"/>
            <w:shd w:val="clear" w:color="auto" w:fill="auto"/>
            <w:vAlign w:val="center"/>
          </w:tcPr>
          <w:p w14:paraId="7EA06A3F"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6B18F06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6CB0FC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72860D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316F583"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8460252" w14:textId="77777777" w:rsidTr="003F5CB7">
        <w:trPr>
          <w:trHeight w:val="352"/>
          <w:jc w:val="center"/>
        </w:trPr>
        <w:tc>
          <w:tcPr>
            <w:tcW w:w="3974" w:type="dxa"/>
            <w:shd w:val="clear" w:color="auto" w:fill="auto"/>
            <w:vAlign w:val="center"/>
          </w:tcPr>
          <w:p w14:paraId="4227A43D"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05D48A3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5C6E91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AEA2A3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4638084"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7D192CE" w14:textId="77777777" w:rsidTr="003F5CB7">
        <w:trPr>
          <w:trHeight w:val="352"/>
          <w:jc w:val="center"/>
        </w:trPr>
        <w:tc>
          <w:tcPr>
            <w:tcW w:w="3974" w:type="dxa"/>
            <w:shd w:val="clear" w:color="auto" w:fill="auto"/>
            <w:vAlign w:val="center"/>
          </w:tcPr>
          <w:p w14:paraId="30D3F0BC"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4DC73A5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F15A72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CBA0F3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78E72DB6"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3CEDD75" w14:textId="77777777" w:rsidTr="003F5CB7">
        <w:trPr>
          <w:trHeight w:val="352"/>
          <w:jc w:val="center"/>
        </w:trPr>
        <w:tc>
          <w:tcPr>
            <w:tcW w:w="3974" w:type="dxa"/>
            <w:shd w:val="clear" w:color="auto" w:fill="auto"/>
            <w:vAlign w:val="center"/>
          </w:tcPr>
          <w:p w14:paraId="1DF9D410"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14491A8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38B165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9E4E00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C73068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4049EAA" w14:textId="77777777" w:rsidTr="003F5CB7">
        <w:trPr>
          <w:trHeight w:val="352"/>
          <w:jc w:val="center"/>
        </w:trPr>
        <w:tc>
          <w:tcPr>
            <w:tcW w:w="3974" w:type="dxa"/>
            <w:shd w:val="clear" w:color="auto" w:fill="auto"/>
            <w:vAlign w:val="center"/>
          </w:tcPr>
          <w:p w14:paraId="1212BF21"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743AFE7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642401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6A209E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16392D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43A60A0" w14:textId="77777777" w:rsidTr="003F5CB7">
        <w:trPr>
          <w:trHeight w:val="352"/>
          <w:jc w:val="center"/>
        </w:trPr>
        <w:tc>
          <w:tcPr>
            <w:tcW w:w="3974" w:type="dxa"/>
            <w:shd w:val="clear" w:color="auto" w:fill="auto"/>
            <w:vAlign w:val="center"/>
          </w:tcPr>
          <w:p w14:paraId="3047BCD2"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4B238EB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E26044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37FDC5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B339079"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B3AA9A6" w14:textId="77777777" w:rsidTr="003F5CB7">
        <w:trPr>
          <w:trHeight w:val="352"/>
          <w:jc w:val="center"/>
        </w:trPr>
        <w:tc>
          <w:tcPr>
            <w:tcW w:w="8746" w:type="dxa"/>
            <w:gridSpan w:val="5"/>
            <w:shd w:val="clear" w:color="auto" w:fill="auto"/>
            <w:vAlign w:val="center"/>
          </w:tcPr>
          <w:p w14:paraId="2E99BED4" w14:textId="77777777" w:rsidR="003F5CB7" w:rsidRPr="003F5CB7" w:rsidRDefault="003F5CB7" w:rsidP="003F5CB7">
            <w:pPr>
              <w:spacing w:after="0" w:line="240" w:lineRule="auto"/>
              <w:rPr>
                <w:rFonts w:eastAsia="Calibri" w:cstheme="minorHAnsi"/>
                <w:b/>
                <w:bCs/>
                <w:sz w:val="20"/>
                <w:szCs w:val="20"/>
                <w:lang w:eastAsia="zh-CN"/>
              </w:rPr>
            </w:pPr>
            <w:r w:rsidRPr="003F5CB7">
              <w:rPr>
                <w:rFonts w:eastAsia="Calibri" w:cstheme="minorHAnsi"/>
                <w:b/>
                <w:bCs/>
                <w:sz w:val="20"/>
                <w:szCs w:val="20"/>
                <w:lang w:eastAsia="zh-CN"/>
              </w:rPr>
              <w:t>UDRUGE</w:t>
            </w:r>
          </w:p>
        </w:tc>
      </w:tr>
      <w:tr w:rsidR="003F5CB7" w:rsidRPr="003F5CB7" w14:paraId="2CC26BCC" w14:textId="77777777" w:rsidTr="003F5CB7">
        <w:trPr>
          <w:trHeight w:val="352"/>
          <w:jc w:val="center"/>
        </w:trPr>
        <w:tc>
          <w:tcPr>
            <w:tcW w:w="3974" w:type="dxa"/>
            <w:shd w:val="clear" w:color="auto" w:fill="auto"/>
            <w:vAlign w:val="center"/>
          </w:tcPr>
          <w:p w14:paraId="748B2EF3"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1A9524D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6B298E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CA1B9F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13688BA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83FF539" w14:textId="77777777" w:rsidTr="003F5CB7">
        <w:trPr>
          <w:trHeight w:val="352"/>
          <w:jc w:val="center"/>
        </w:trPr>
        <w:tc>
          <w:tcPr>
            <w:tcW w:w="3974" w:type="dxa"/>
            <w:shd w:val="clear" w:color="auto" w:fill="auto"/>
            <w:vAlign w:val="center"/>
          </w:tcPr>
          <w:p w14:paraId="39AE3AB1"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6C0E5A0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DA00A6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FBB8E5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950B516"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DD6C0B3" w14:textId="77777777" w:rsidTr="003F5CB7">
        <w:trPr>
          <w:trHeight w:val="352"/>
          <w:jc w:val="center"/>
        </w:trPr>
        <w:tc>
          <w:tcPr>
            <w:tcW w:w="3974" w:type="dxa"/>
            <w:shd w:val="clear" w:color="auto" w:fill="auto"/>
            <w:vAlign w:val="center"/>
          </w:tcPr>
          <w:p w14:paraId="18AF3239"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1426761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28E4CB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820FC7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481423C"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57F6543" w14:textId="77777777" w:rsidTr="003F5CB7">
        <w:trPr>
          <w:trHeight w:val="352"/>
          <w:jc w:val="center"/>
        </w:trPr>
        <w:tc>
          <w:tcPr>
            <w:tcW w:w="3974" w:type="dxa"/>
            <w:shd w:val="clear" w:color="auto" w:fill="auto"/>
            <w:vAlign w:val="center"/>
          </w:tcPr>
          <w:p w14:paraId="12AB891E"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59B8019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320DDF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EEFE86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74B2AC0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7DE1F47" w14:textId="77777777" w:rsidTr="003F5CB7">
        <w:trPr>
          <w:trHeight w:val="352"/>
          <w:jc w:val="center"/>
        </w:trPr>
        <w:tc>
          <w:tcPr>
            <w:tcW w:w="3974" w:type="dxa"/>
            <w:shd w:val="clear" w:color="auto" w:fill="auto"/>
            <w:vAlign w:val="center"/>
          </w:tcPr>
          <w:p w14:paraId="035C7C9B"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0E2501C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CC2F7D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1EAB52F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D9BAA39"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1FC26D4" w14:textId="77777777" w:rsidTr="003F5CB7">
        <w:trPr>
          <w:trHeight w:val="352"/>
          <w:jc w:val="center"/>
        </w:trPr>
        <w:tc>
          <w:tcPr>
            <w:tcW w:w="3974" w:type="dxa"/>
            <w:shd w:val="clear" w:color="auto" w:fill="auto"/>
            <w:vAlign w:val="center"/>
          </w:tcPr>
          <w:p w14:paraId="2F62C714"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7B7C0D6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11AF8A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62C2804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5ABFFA8F"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87247D9" w14:textId="77777777" w:rsidTr="003F5CB7">
        <w:trPr>
          <w:trHeight w:val="352"/>
          <w:jc w:val="center"/>
        </w:trPr>
        <w:tc>
          <w:tcPr>
            <w:tcW w:w="3974" w:type="dxa"/>
            <w:shd w:val="clear" w:color="auto" w:fill="auto"/>
            <w:vAlign w:val="center"/>
          </w:tcPr>
          <w:p w14:paraId="116A558E"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3760E77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B9C0FD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4D1804D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D7DA6BC"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FB79D48" w14:textId="77777777" w:rsidTr="003F5CB7">
        <w:trPr>
          <w:trHeight w:val="362"/>
          <w:jc w:val="center"/>
        </w:trPr>
        <w:tc>
          <w:tcPr>
            <w:tcW w:w="8746" w:type="dxa"/>
            <w:gridSpan w:val="5"/>
            <w:shd w:val="clear" w:color="auto" w:fill="auto"/>
            <w:vAlign w:val="center"/>
          </w:tcPr>
          <w:p w14:paraId="633B2998"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i/>
                <w:sz w:val="20"/>
                <w:szCs w:val="20"/>
                <w:lang w:eastAsia="zh-CN"/>
              </w:rPr>
              <w:t>Stanje mobilnosti operativnih kapaciteta sustava civilne zaštite i stanja komunikacijskih kapaciteta</w:t>
            </w:r>
          </w:p>
        </w:tc>
      </w:tr>
      <w:tr w:rsidR="003F5CB7" w:rsidRPr="003F5CB7" w14:paraId="645B1BC1" w14:textId="77777777" w:rsidTr="003F5CB7">
        <w:trPr>
          <w:trHeight w:val="362"/>
          <w:jc w:val="center"/>
        </w:trPr>
        <w:tc>
          <w:tcPr>
            <w:tcW w:w="8746" w:type="dxa"/>
            <w:gridSpan w:val="5"/>
            <w:shd w:val="clear" w:color="auto" w:fill="auto"/>
            <w:vAlign w:val="center"/>
          </w:tcPr>
          <w:p w14:paraId="7219D707"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CRVENOG KRIŽA</w:t>
            </w:r>
          </w:p>
        </w:tc>
      </w:tr>
      <w:tr w:rsidR="003F5CB7" w:rsidRPr="003F5CB7" w14:paraId="3EAE4417" w14:textId="77777777" w:rsidTr="003F5CB7">
        <w:trPr>
          <w:trHeight w:val="352"/>
          <w:jc w:val="center"/>
        </w:trPr>
        <w:tc>
          <w:tcPr>
            <w:tcW w:w="3974" w:type="dxa"/>
            <w:shd w:val="clear" w:color="auto" w:fill="auto"/>
            <w:vAlign w:val="center"/>
          </w:tcPr>
          <w:p w14:paraId="1644B0D4"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6440763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80383C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9E34FC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0790B2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6E31819" w14:textId="77777777" w:rsidTr="003F5CB7">
        <w:trPr>
          <w:trHeight w:val="352"/>
          <w:jc w:val="center"/>
        </w:trPr>
        <w:tc>
          <w:tcPr>
            <w:tcW w:w="3974" w:type="dxa"/>
            <w:shd w:val="clear" w:color="auto" w:fill="auto"/>
            <w:vAlign w:val="center"/>
          </w:tcPr>
          <w:p w14:paraId="3E770D89"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784F044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A640AE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B0259F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441443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49DC41C3" w14:textId="77777777" w:rsidTr="003F5CB7">
        <w:trPr>
          <w:trHeight w:val="390"/>
          <w:jc w:val="center"/>
        </w:trPr>
        <w:tc>
          <w:tcPr>
            <w:tcW w:w="8746" w:type="dxa"/>
            <w:gridSpan w:val="5"/>
            <w:shd w:val="clear" w:color="auto" w:fill="auto"/>
            <w:vAlign w:val="center"/>
          </w:tcPr>
          <w:p w14:paraId="26CAB707"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lastRenderedPageBreak/>
              <w:t>OPERATIVNE SNAGE VATROGASTVA</w:t>
            </w:r>
          </w:p>
        </w:tc>
      </w:tr>
      <w:tr w:rsidR="003F5CB7" w:rsidRPr="003F5CB7" w14:paraId="3D2D69A3" w14:textId="77777777" w:rsidTr="003F5CB7">
        <w:trPr>
          <w:trHeight w:val="349"/>
          <w:jc w:val="center"/>
        </w:trPr>
        <w:tc>
          <w:tcPr>
            <w:tcW w:w="3974" w:type="dxa"/>
            <w:shd w:val="clear" w:color="auto" w:fill="auto"/>
            <w:vAlign w:val="center"/>
          </w:tcPr>
          <w:p w14:paraId="21D3B4DA"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51CDCEF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F897CF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88B37F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FEFCA3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60D66C64" w14:textId="77777777" w:rsidTr="003F5CB7">
        <w:trPr>
          <w:trHeight w:val="357"/>
          <w:jc w:val="center"/>
        </w:trPr>
        <w:tc>
          <w:tcPr>
            <w:tcW w:w="3974" w:type="dxa"/>
            <w:shd w:val="clear" w:color="auto" w:fill="auto"/>
            <w:vAlign w:val="center"/>
          </w:tcPr>
          <w:p w14:paraId="123A5AE6"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63BDE45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6EF00E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A02897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E5F80A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0108D0A" w14:textId="77777777" w:rsidTr="003F5CB7">
        <w:trPr>
          <w:trHeight w:val="406"/>
          <w:jc w:val="center"/>
        </w:trPr>
        <w:tc>
          <w:tcPr>
            <w:tcW w:w="8746" w:type="dxa"/>
            <w:gridSpan w:val="5"/>
            <w:shd w:val="clear" w:color="auto" w:fill="auto"/>
            <w:vAlign w:val="center"/>
          </w:tcPr>
          <w:p w14:paraId="1D091252"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POVJERENICI CIVILNE ZAŠTITE I NJIHOVI ZAMJENICI</w:t>
            </w:r>
          </w:p>
        </w:tc>
      </w:tr>
      <w:tr w:rsidR="003F5CB7" w:rsidRPr="003F5CB7" w14:paraId="11B756DA" w14:textId="77777777" w:rsidTr="003F5CB7">
        <w:trPr>
          <w:trHeight w:val="367"/>
          <w:jc w:val="center"/>
        </w:trPr>
        <w:tc>
          <w:tcPr>
            <w:tcW w:w="3974" w:type="dxa"/>
            <w:shd w:val="clear" w:color="auto" w:fill="auto"/>
            <w:vAlign w:val="center"/>
          </w:tcPr>
          <w:p w14:paraId="15FF636B"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0195CED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B2D2D3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F2BC10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C9A2CDA"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6A05B2B" w14:textId="77777777" w:rsidTr="003F5CB7">
        <w:trPr>
          <w:trHeight w:val="367"/>
          <w:jc w:val="center"/>
        </w:trPr>
        <w:tc>
          <w:tcPr>
            <w:tcW w:w="3974" w:type="dxa"/>
            <w:shd w:val="clear" w:color="auto" w:fill="auto"/>
            <w:vAlign w:val="center"/>
          </w:tcPr>
          <w:p w14:paraId="418BB0C1"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2708A18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128669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5F5A14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4B39E203"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62622E8" w14:textId="77777777" w:rsidTr="003F5CB7">
        <w:trPr>
          <w:trHeight w:val="367"/>
          <w:jc w:val="center"/>
        </w:trPr>
        <w:tc>
          <w:tcPr>
            <w:tcW w:w="8746" w:type="dxa"/>
            <w:gridSpan w:val="5"/>
            <w:shd w:val="clear" w:color="auto" w:fill="auto"/>
            <w:vAlign w:val="center"/>
          </w:tcPr>
          <w:p w14:paraId="50D63E70"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PRAVNE OSOBE OD INTERESA ZA SUSTAV CIVILNE ZAŠTITE</w:t>
            </w:r>
          </w:p>
        </w:tc>
      </w:tr>
      <w:tr w:rsidR="003F5CB7" w:rsidRPr="003F5CB7" w14:paraId="198961D9" w14:textId="77777777" w:rsidTr="003F5CB7">
        <w:trPr>
          <w:trHeight w:val="367"/>
          <w:jc w:val="center"/>
        </w:trPr>
        <w:tc>
          <w:tcPr>
            <w:tcW w:w="3974" w:type="dxa"/>
            <w:shd w:val="clear" w:color="auto" w:fill="auto"/>
            <w:vAlign w:val="center"/>
          </w:tcPr>
          <w:p w14:paraId="4015FE6A"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26CE041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87EFF0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B0A9D3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13F040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6D9E415E" w14:textId="77777777" w:rsidTr="003F5CB7">
        <w:trPr>
          <w:trHeight w:val="367"/>
          <w:jc w:val="center"/>
        </w:trPr>
        <w:tc>
          <w:tcPr>
            <w:tcW w:w="3974" w:type="dxa"/>
            <w:shd w:val="clear" w:color="auto" w:fill="auto"/>
            <w:vAlign w:val="center"/>
          </w:tcPr>
          <w:p w14:paraId="467B8066"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0AF9963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40532B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6779C2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5AE5FC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5D1A908B" w14:textId="77777777" w:rsidTr="003F5CB7">
        <w:trPr>
          <w:trHeight w:val="367"/>
          <w:jc w:val="center"/>
        </w:trPr>
        <w:tc>
          <w:tcPr>
            <w:tcW w:w="8746" w:type="dxa"/>
            <w:gridSpan w:val="5"/>
            <w:shd w:val="clear" w:color="auto" w:fill="auto"/>
            <w:vAlign w:val="center"/>
          </w:tcPr>
          <w:p w14:paraId="6B3EA3B0"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UDRUGE</w:t>
            </w:r>
          </w:p>
        </w:tc>
      </w:tr>
      <w:tr w:rsidR="003F5CB7" w:rsidRPr="003F5CB7" w14:paraId="0D314014" w14:textId="77777777" w:rsidTr="003F5CB7">
        <w:trPr>
          <w:trHeight w:val="367"/>
          <w:jc w:val="center"/>
        </w:trPr>
        <w:tc>
          <w:tcPr>
            <w:tcW w:w="3974" w:type="dxa"/>
            <w:shd w:val="clear" w:color="auto" w:fill="auto"/>
            <w:vAlign w:val="center"/>
          </w:tcPr>
          <w:p w14:paraId="5F281D34"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20F545A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C7D275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85B76D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7EA28F0"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89F7692" w14:textId="77777777" w:rsidTr="003F5CB7">
        <w:trPr>
          <w:trHeight w:val="367"/>
          <w:jc w:val="center"/>
        </w:trPr>
        <w:tc>
          <w:tcPr>
            <w:tcW w:w="3974" w:type="dxa"/>
            <w:shd w:val="clear" w:color="auto" w:fill="auto"/>
            <w:vAlign w:val="center"/>
          </w:tcPr>
          <w:p w14:paraId="3573FE48"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3DEEE0C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0321D3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D97A88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E297CA3"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1F590BC" w14:textId="77777777" w:rsidTr="003F5CB7">
        <w:trPr>
          <w:trHeight w:val="367"/>
          <w:jc w:val="center"/>
        </w:trPr>
        <w:tc>
          <w:tcPr>
            <w:tcW w:w="3974" w:type="dxa"/>
            <w:shd w:val="clear" w:color="auto" w:fill="FFFF00"/>
            <w:vAlign w:val="center"/>
          </w:tcPr>
          <w:p w14:paraId="28949489"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ZBIRNO</w:t>
            </w:r>
          </w:p>
        </w:tc>
        <w:tc>
          <w:tcPr>
            <w:tcW w:w="1102" w:type="dxa"/>
            <w:shd w:val="clear" w:color="auto" w:fill="FFFF00"/>
            <w:vAlign w:val="center"/>
          </w:tcPr>
          <w:p w14:paraId="671308E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6049B4E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06ACD43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FFFF00"/>
            <w:vAlign w:val="center"/>
          </w:tcPr>
          <w:p w14:paraId="2F56D9FD" w14:textId="77777777" w:rsidR="003F5CB7" w:rsidRPr="003F5CB7" w:rsidRDefault="003F5CB7" w:rsidP="003F5CB7">
            <w:pPr>
              <w:spacing w:after="0" w:line="240" w:lineRule="auto"/>
              <w:jc w:val="center"/>
              <w:rPr>
                <w:rFonts w:eastAsia="Calibri" w:cstheme="minorHAnsi"/>
                <w:b/>
                <w:sz w:val="20"/>
                <w:szCs w:val="20"/>
                <w:lang w:eastAsia="zh-CN"/>
              </w:rPr>
            </w:pPr>
          </w:p>
        </w:tc>
      </w:tr>
    </w:tbl>
    <w:p w14:paraId="2C6A1657" w14:textId="77777777" w:rsidR="009B109B" w:rsidRDefault="009B109B" w:rsidP="009B109B">
      <w:pPr>
        <w:pStyle w:val="Odlomakpopisa11"/>
      </w:pPr>
    </w:p>
    <w:p w14:paraId="661CCB75" w14:textId="77777777" w:rsidR="003F5CB7" w:rsidRDefault="003F5CB7" w:rsidP="009B109B">
      <w:pPr>
        <w:pStyle w:val="Odlomakpopisa11"/>
      </w:pPr>
    </w:p>
    <w:p w14:paraId="79775CAC" w14:textId="7CE7DD2C" w:rsidR="003F5CB7" w:rsidRDefault="003F5CB7" w:rsidP="009B109B">
      <w:pPr>
        <w:pStyle w:val="Odlomakpopisa11"/>
        <w:sectPr w:rsidR="003F5CB7" w:rsidSect="00731F0F">
          <w:pgSz w:w="11906" w:h="16838"/>
          <w:pgMar w:top="1418" w:right="1418" w:bottom="1418" w:left="1701" w:header="709" w:footer="709" w:gutter="0"/>
          <w:cols w:space="708"/>
          <w:docGrid w:linePitch="360"/>
        </w:sectPr>
      </w:pPr>
    </w:p>
    <w:p w14:paraId="29C760F1" w14:textId="235BA25D" w:rsidR="009B109B" w:rsidRDefault="009B109B" w:rsidP="009B109B">
      <w:pPr>
        <w:pStyle w:val="Naslov4"/>
      </w:pPr>
      <w:bookmarkStart w:id="722" w:name="_Toc72322184"/>
      <w:r>
        <w:lastRenderedPageBreak/>
        <w:t>Analiza sustava civilne zaštite – ekstremne temperature</w:t>
      </w:r>
      <w:bookmarkEnd w:id="722"/>
    </w:p>
    <w:p w14:paraId="36E48EC2" w14:textId="353FD0C3" w:rsidR="009B109B" w:rsidRDefault="009B109B" w:rsidP="009B109B">
      <w:pPr>
        <w:pStyle w:val="Odlomakpopisa11"/>
      </w:pPr>
      <w:r>
        <w:t>Ukupna spremnost sustava civilne zaštite</w:t>
      </w:r>
      <w:r w:rsidR="00DA6EFE">
        <w:t xml:space="preserve"> </w:t>
      </w:r>
      <w:r w:rsidR="0014582D">
        <w:t>Grada</w:t>
      </w:r>
      <w:r w:rsidRPr="00D73FAC">
        <w:rPr>
          <w:color w:val="FF0000"/>
        </w:rPr>
        <w:t xml:space="preserve"> </w:t>
      </w:r>
      <w:r>
        <w:t>u području reagiranja u slučaju ekstremnih temperatura prikazana je u sljedećoj tablici.</w:t>
      </w:r>
    </w:p>
    <w:p w14:paraId="6364461C" w14:textId="0410A9A2" w:rsidR="00DA6EFE" w:rsidRDefault="00DA6EFE" w:rsidP="00DA6EFE">
      <w:pPr>
        <w:pStyle w:val="Opisslike"/>
        <w:keepNext/>
        <w:spacing w:line="276" w:lineRule="auto"/>
      </w:pPr>
      <w:bookmarkStart w:id="723" w:name="_Toc14434396"/>
      <w:bookmarkStart w:id="724" w:name="_Toc72322479"/>
      <w:r>
        <w:t xml:space="preserve">Tablica </w:t>
      </w:r>
      <w:fldSimple w:instr=" SEQ Tablica \* ARABIC ">
        <w:r w:rsidR="008205E2">
          <w:rPr>
            <w:noProof/>
          </w:rPr>
          <w:t>83</w:t>
        </w:r>
      </w:fldSimple>
      <w:r>
        <w:t xml:space="preserve">. </w:t>
      </w:r>
      <w:r w:rsidRPr="00DA6EFE">
        <w:t xml:space="preserve">Analiza sustava civilne zaštite – </w:t>
      </w:r>
      <w:r>
        <w:t>ekstremne temperature</w:t>
      </w:r>
      <w:bookmarkEnd w:id="723"/>
      <w:bookmarkEnd w:id="724"/>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4"/>
        <w:gridCol w:w="1102"/>
        <w:gridCol w:w="1242"/>
        <w:gridCol w:w="1242"/>
        <w:gridCol w:w="1186"/>
      </w:tblGrid>
      <w:tr w:rsidR="003F5CB7" w:rsidRPr="003F5CB7" w14:paraId="6D9AD0A9" w14:textId="77777777" w:rsidTr="003F5CB7">
        <w:trPr>
          <w:trHeight w:val="357"/>
          <w:tblHeader/>
          <w:jc w:val="center"/>
        </w:trPr>
        <w:tc>
          <w:tcPr>
            <w:tcW w:w="3974" w:type="dxa"/>
            <w:vMerge w:val="restart"/>
            <w:shd w:val="clear" w:color="auto" w:fill="auto"/>
          </w:tcPr>
          <w:p w14:paraId="636CCA77" w14:textId="77777777" w:rsidR="003F5CB7" w:rsidRPr="003F5CB7" w:rsidRDefault="003F5CB7" w:rsidP="003F5CB7">
            <w:pPr>
              <w:spacing w:after="0" w:line="240" w:lineRule="auto"/>
              <w:jc w:val="center"/>
              <w:rPr>
                <w:rFonts w:eastAsia="Calibri" w:cstheme="minorHAnsi"/>
                <w:b/>
                <w:sz w:val="20"/>
                <w:szCs w:val="20"/>
                <w:lang w:eastAsia="zh-CN"/>
              </w:rPr>
            </w:pPr>
          </w:p>
          <w:p w14:paraId="5FA02D8A"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PODRUČJE REAGIRANJA</w:t>
            </w:r>
          </w:p>
        </w:tc>
        <w:tc>
          <w:tcPr>
            <w:tcW w:w="1102" w:type="dxa"/>
            <w:shd w:val="clear" w:color="auto" w:fill="FF0000"/>
            <w:vAlign w:val="center"/>
          </w:tcPr>
          <w:p w14:paraId="1F00001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Vrlo niska spremnost</w:t>
            </w:r>
          </w:p>
        </w:tc>
        <w:tc>
          <w:tcPr>
            <w:tcW w:w="1242" w:type="dxa"/>
            <w:shd w:val="clear" w:color="auto" w:fill="FFC000"/>
            <w:vAlign w:val="center"/>
          </w:tcPr>
          <w:p w14:paraId="5E0F6C7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 xml:space="preserve">Niska </w:t>
            </w:r>
          </w:p>
          <w:p w14:paraId="10C0AE0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spremnost</w:t>
            </w:r>
          </w:p>
        </w:tc>
        <w:tc>
          <w:tcPr>
            <w:tcW w:w="1242" w:type="dxa"/>
            <w:shd w:val="clear" w:color="auto" w:fill="FFFF00"/>
            <w:vAlign w:val="center"/>
          </w:tcPr>
          <w:p w14:paraId="4AE02C9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 xml:space="preserve">Visoka </w:t>
            </w:r>
          </w:p>
          <w:p w14:paraId="151C4B1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spremnost</w:t>
            </w:r>
          </w:p>
        </w:tc>
        <w:tc>
          <w:tcPr>
            <w:tcW w:w="1186" w:type="dxa"/>
            <w:shd w:val="clear" w:color="auto" w:fill="92D050"/>
            <w:vAlign w:val="center"/>
          </w:tcPr>
          <w:p w14:paraId="797A8DB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Vrlo visoka spremnost</w:t>
            </w:r>
          </w:p>
        </w:tc>
      </w:tr>
      <w:tr w:rsidR="003F5CB7" w:rsidRPr="003F5CB7" w14:paraId="05BE4696" w14:textId="77777777" w:rsidTr="003F5CB7">
        <w:trPr>
          <w:trHeight w:val="282"/>
          <w:tblHeader/>
          <w:jc w:val="center"/>
        </w:trPr>
        <w:tc>
          <w:tcPr>
            <w:tcW w:w="3974" w:type="dxa"/>
            <w:vMerge/>
            <w:shd w:val="clear" w:color="auto" w:fill="auto"/>
          </w:tcPr>
          <w:p w14:paraId="6743CBEB" w14:textId="77777777" w:rsidR="003F5CB7" w:rsidRPr="003F5CB7" w:rsidRDefault="003F5CB7" w:rsidP="003F5CB7">
            <w:pPr>
              <w:spacing w:after="0" w:line="240" w:lineRule="auto"/>
              <w:jc w:val="both"/>
              <w:rPr>
                <w:rFonts w:eastAsia="Calibri" w:cstheme="minorHAnsi"/>
                <w:b/>
                <w:sz w:val="20"/>
                <w:szCs w:val="20"/>
                <w:lang w:eastAsia="zh-CN"/>
              </w:rPr>
            </w:pPr>
          </w:p>
        </w:tc>
        <w:tc>
          <w:tcPr>
            <w:tcW w:w="1102" w:type="dxa"/>
            <w:shd w:val="clear" w:color="auto" w:fill="auto"/>
          </w:tcPr>
          <w:p w14:paraId="2EF2DF3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4</w:t>
            </w:r>
          </w:p>
        </w:tc>
        <w:tc>
          <w:tcPr>
            <w:tcW w:w="1242" w:type="dxa"/>
            <w:shd w:val="clear" w:color="auto" w:fill="auto"/>
          </w:tcPr>
          <w:p w14:paraId="36695F6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3</w:t>
            </w:r>
          </w:p>
        </w:tc>
        <w:tc>
          <w:tcPr>
            <w:tcW w:w="1242" w:type="dxa"/>
            <w:shd w:val="clear" w:color="auto" w:fill="auto"/>
          </w:tcPr>
          <w:p w14:paraId="037E9F6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2</w:t>
            </w:r>
          </w:p>
        </w:tc>
        <w:tc>
          <w:tcPr>
            <w:tcW w:w="1186" w:type="dxa"/>
            <w:shd w:val="clear" w:color="auto" w:fill="auto"/>
          </w:tcPr>
          <w:p w14:paraId="2BB6253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1</w:t>
            </w:r>
          </w:p>
        </w:tc>
      </w:tr>
      <w:tr w:rsidR="003F5CB7" w:rsidRPr="003F5CB7" w14:paraId="66F95C69" w14:textId="77777777" w:rsidTr="003F5CB7">
        <w:trPr>
          <w:trHeight w:val="444"/>
          <w:jc w:val="center"/>
        </w:trPr>
        <w:tc>
          <w:tcPr>
            <w:tcW w:w="8746" w:type="dxa"/>
            <w:gridSpan w:val="5"/>
            <w:shd w:val="clear" w:color="auto" w:fill="auto"/>
            <w:vAlign w:val="center"/>
          </w:tcPr>
          <w:p w14:paraId="6FA6A448"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i/>
                <w:sz w:val="20"/>
                <w:szCs w:val="20"/>
                <w:lang w:eastAsia="zh-CN"/>
              </w:rPr>
              <w:t>Spremnost odgovornih i upravljačkih kapaciteta</w:t>
            </w:r>
          </w:p>
        </w:tc>
      </w:tr>
      <w:tr w:rsidR="003F5CB7" w:rsidRPr="003F5CB7" w14:paraId="49C9ADD2" w14:textId="77777777" w:rsidTr="003F5CB7">
        <w:trPr>
          <w:trHeight w:val="450"/>
          <w:jc w:val="center"/>
        </w:trPr>
        <w:tc>
          <w:tcPr>
            <w:tcW w:w="8746" w:type="dxa"/>
            <w:gridSpan w:val="5"/>
            <w:shd w:val="clear" w:color="auto" w:fill="auto"/>
            <w:vAlign w:val="center"/>
          </w:tcPr>
          <w:p w14:paraId="075B0489"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ČELNE OSOBE</w:t>
            </w:r>
          </w:p>
        </w:tc>
      </w:tr>
      <w:tr w:rsidR="003F5CB7" w:rsidRPr="003F5CB7" w14:paraId="4A625C4D" w14:textId="77777777" w:rsidTr="003F5CB7">
        <w:trPr>
          <w:trHeight w:val="357"/>
          <w:jc w:val="center"/>
        </w:trPr>
        <w:tc>
          <w:tcPr>
            <w:tcW w:w="3974" w:type="dxa"/>
            <w:shd w:val="clear" w:color="auto" w:fill="auto"/>
            <w:vAlign w:val="center"/>
          </w:tcPr>
          <w:p w14:paraId="591E3804"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odgovornosti</w:t>
            </w:r>
          </w:p>
        </w:tc>
        <w:tc>
          <w:tcPr>
            <w:tcW w:w="1102" w:type="dxa"/>
            <w:shd w:val="clear" w:color="auto" w:fill="auto"/>
            <w:vAlign w:val="center"/>
          </w:tcPr>
          <w:p w14:paraId="7757CC6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E49EBF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4EEBE3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6035F0E"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1A96791" w14:textId="77777777" w:rsidTr="003F5CB7">
        <w:trPr>
          <w:trHeight w:val="357"/>
          <w:jc w:val="center"/>
        </w:trPr>
        <w:tc>
          <w:tcPr>
            <w:tcW w:w="3974" w:type="dxa"/>
            <w:shd w:val="clear" w:color="auto" w:fill="auto"/>
            <w:vAlign w:val="center"/>
          </w:tcPr>
          <w:p w14:paraId="3A7BC300"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 xml:space="preserve">Stupanj osposobljenosti </w:t>
            </w:r>
          </w:p>
        </w:tc>
        <w:tc>
          <w:tcPr>
            <w:tcW w:w="1102" w:type="dxa"/>
            <w:shd w:val="clear" w:color="auto" w:fill="auto"/>
            <w:vAlign w:val="center"/>
          </w:tcPr>
          <w:p w14:paraId="38F4A65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C9E8BE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96937F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495CB6A"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F01F541" w14:textId="77777777" w:rsidTr="003F5CB7">
        <w:trPr>
          <w:trHeight w:val="357"/>
          <w:jc w:val="center"/>
        </w:trPr>
        <w:tc>
          <w:tcPr>
            <w:tcW w:w="3974" w:type="dxa"/>
            <w:shd w:val="clear" w:color="auto" w:fill="auto"/>
            <w:vAlign w:val="center"/>
          </w:tcPr>
          <w:p w14:paraId="7AF6F925"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6FC0E79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68276E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661797E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22ACCDC"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1DF8F0B" w14:textId="77777777" w:rsidTr="003F5CB7">
        <w:trPr>
          <w:trHeight w:val="282"/>
          <w:jc w:val="center"/>
        </w:trPr>
        <w:tc>
          <w:tcPr>
            <w:tcW w:w="8746" w:type="dxa"/>
            <w:gridSpan w:val="5"/>
            <w:shd w:val="clear" w:color="auto" w:fill="auto"/>
          </w:tcPr>
          <w:p w14:paraId="792A9693"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STOŽER</w:t>
            </w:r>
          </w:p>
        </w:tc>
      </w:tr>
      <w:tr w:rsidR="003F5CB7" w:rsidRPr="003F5CB7" w14:paraId="37F9B21F" w14:textId="77777777" w:rsidTr="003F5CB7">
        <w:trPr>
          <w:trHeight w:val="357"/>
          <w:jc w:val="center"/>
        </w:trPr>
        <w:tc>
          <w:tcPr>
            <w:tcW w:w="3974" w:type="dxa"/>
            <w:shd w:val="clear" w:color="auto" w:fill="auto"/>
            <w:vAlign w:val="center"/>
          </w:tcPr>
          <w:p w14:paraId="287F8CC3"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odgovornosti</w:t>
            </w:r>
          </w:p>
        </w:tc>
        <w:tc>
          <w:tcPr>
            <w:tcW w:w="1102" w:type="dxa"/>
            <w:shd w:val="clear" w:color="auto" w:fill="auto"/>
            <w:vAlign w:val="center"/>
          </w:tcPr>
          <w:p w14:paraId="4047E0B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085B2F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42E79D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46048F49"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EF17D16" w14:textId="77777777" w:rsidTr="003F5CB7">
        <w:trPr>
          <w:trHeight w:val="357"/>
          <w:jc w:val="center"/>
        </w:trPr>
        <w:tc>
          <w:tcPr>
            <w:tcW w:w="3974" w:type="dxa"/>
            <w:shd w:val="clear" w:color="auto" w:fill="auto"/>
            <w:vAlign w:val="center"/>
          </w:tcPr>
          <w:p w14:paraId="0133177F"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 xml:space="preserve">Stupanj osposobljenosti </w:t>
            </w:r>
          </w:p>
        </w:tc>
        <w:tc>
          <w:tcPr>
            <w:tcW w:w="1102" w:type="dxa"/>
            <w:shd w:val="clear" w:color="auto" w:fill="auto"/>
            <w:vAlign w:val="center"/>
          </w:tcPr>
          <w:p w14:paraId="20191A8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E1ACFF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5A9C4F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CF5DB79"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255F9E7" w14:textId="77777777" w:rsidTr="003F5CB7">
        <w:trPr>
          <w:trHeight w:val="357"/>
          <w:jc w:val="center"/>
        </w:trPr>
        <w:tc>
          <w:tcPr>
            <w:tcW w:w="3974" w:type="dxa"/>
            <w:shd w:val="clear" w:color="auto" w:fill="auto"/>
            <w:vAlign w:val="center"/>
          </w:tcPr>
          <w:p w14:paraId="51587D72"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4AD1710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FEAFC7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54E4BEB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6756FFC"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B92E9B8" w14:textId="77777777" w:rsidTr="003F5CB7">
        <w:trPr>
          <w:trHeight w:val="367"/>
          <w:jc w:val="center"/>
        </w:trPr>
        <w:tc>
          <w:tcPr>
            <w:tcW w:w="8746" w:type="dxa"/>
            <w:gridSpan w:val="5"/>
            <w:shd w:val="clear" w:color="auto" w:fill="auto"/>
            <w:vAlign w:val="center"/>
          </w:tcPr>
          <w:p w14:paraId="7760E736"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KOORDINATORI NA LOKACIJI</w:t>
            </w:r>
          </w:p>
        </w:tc>
      </w:tr>
      <w:tr w:rsidR="003F5CB7" w:rsidRPr="003F5CB7" w14:paraId="4E6B7B02" w14:textId="77777777" w:rsidTr="003F5CB7">
        <w:trPr>
          <w:trHeight w:val="367"/>
          <w:jc w:val="center"/>
        </w:trPr>
        <w:tc>
          <w:tcPr>
            <w:tcW w:w="3974" w:type="dxa"/>
            <w:shd w:val="clear" w:color="auto" w:fill="auto"/>
            <w:vAlign w:val="center"/>
          </w:tcPr>
          <w:p w14:paraId="2E1D0F49"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odgovornosti</w:t>
            </w:r>
          </w:p>
        </w:tc>
        <w:tc>
          <w:tcPr>
            <w:tcW w:w="1102" w:type="dxa"/>
            <w:shd w:val="clear" w:color="auto" w:fill="auto"/>
            <w:vAlign w:val="center"/>
          </w:tcPr>
          <w:p w14:paraId="2BE03C63" w14:textId="77777777" w:rsidR="003F5CB7" w:rsidRPr="003F5CB7" w:rsidRDefault="003F5CB7" w:rsidP="003F5CB7">
            <w:pPr>
              <w:spacing w:after="0" w:line="240" w:lineRule="auto"/>
              <w:jc w:val="center"/>
              <w:rPr>
                <w:rFonts w:eastAsia="Calibri" w:cstheme="minorHAnsi"/>
                <w:sz w:val="20"/>
                <w:szCs w:val="20"/>
                <w:lang w:eastAsia="zh-CN"/>
              </w:rPr>
            </w:pPr>
          </w:p>
        </w:tc>
        <w:tc>
          <w:tcPr>
            <w:tcW w:w="1242" w:type="dxa"/>
            <w:shd w:val="clear" w:color="auto" w:fill="auto"/>
            <w:vAlign w:val="center"/>
          </w:tcPr>
          <w:p w14:paraId="547965C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042458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9723BC4"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ADF4490" w14:textId="77777777" w:rsidTr="003F5CB7">
        <w:trPr>
          <w:trHeight w:val="367"/>
          <w:jc w:val="center"/>
        </w:trPr>
        <w:tc>
          <w:tcPr>
            <w:tcW w:w="3974" w:type="dxa"/>
            <w:shd w:val="clear" w:color="auto" w:fill="auto"/>
            <w:vAlign w:val="center"/>
          </w:tcPr>
          <w:p w14:paraId="0C5AED65"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 xml:space="preserve">Stupanj osposobljenosti </w:t>
            </w:r>
          </w:p>
        </w:tc>
        <w:tc>
          <w:tcPr>
            <w:tcW w:w="1102" w:type="dxa"/>
            <w:shd w:val="clear" w:color="auto" w:fill="auto"/>
            <w:vAlign w:val="center"/>
          </w:tcPr>
          <w:p w14:paraId="1752043A" w14:textId="77777777" w:rsidR="003F5CB7" w:rsidRPr="003F5CB7" w:rsidRDefault="003F5CB7" w:rsidP="003F5CB7">
            <w:pPr>
              <w:spacing w:after="0" w:line="240" w:lineRule="auto"/>
              <w:jc w:val="center"/>
              <w:rPr>
                <w:rFonts w:eastAsia="Calibri" w:cstheme="minorHAnsi"/>
                <w:sz w:val="20"/>
                <w:szCs w:val="20"/>
                <w:lang w:eastAsia="zh-CN"/>
              </w:rPr>
            </w:pPr>
          </w:p>
        </w:tc>
        <w:tc>
          <w:tcPr>
            <w:tcW w:w="1242" w:type="dxa"/>
            <w:shd w:val="clear" w:color="auto" w:fill="auto"/>
            <w:vAlign w:val="center"/>
          </w:tcPr>
          <w:p w14:paraId="4078D1F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61B4FE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0D5886C"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4408739" w14:textId="77777777" w:rsidTr="003F5CB7">
        <w:trPr>
          <w:trHeight w:val="367"/>
          <w:jc w:val="center"/>
        </w:trPr>
        <w:tc>
          <w:tcPr>
            <w:tcW w:w="3974" w:type="dxa"/>
            <w:shd w:val="clear" w:color="auto" w:fill="auto"/>
            <w:vAlign w:val="center"/>
          </w:tcPr>
          <w:p w14:paraId="12564466"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128AA8BE" w14:textId="77777777" w:rsidR="003F5CB7" w:rsidRPr="003F5CB7" w:rsidRDefault="003F5CB7" w:rsidP="003F5CB7">
            <w:pPr>
              <w:spacing w:after="0" w:line="240" w:lineRule="auto"/>
              <w:jc w:val="center"/>
              <w:rPr>
                <w:rFonts w:eastAsia="Calibri" w:cstheme="minorHAnsi"/>
                <w:sz w:val="20"/>
                <w:szCs w:val="20"/>
                <w:lang w:eastAsia="zh-CN"/>
              </w:rPr>
            </w:pPr>
          </w:p>
        </w:tc>
        <w:tc>
          <w:tcPr>
            <w:tcW w:w="1242" w:type="dxa"/>
            <w:shd w:val="clear" w:color="auto" w:fill="auto"/>
            <w:vAlign w:val="center"/>
          </w:tcPr>
          <w:p w14:paraId="6C78308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59EA8B0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15E4593F"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45305BE" w14:textId="77777777" w:rsidTr="003F5CB7">
        <w:trPr>
          <w:trHeight w:val="501"/>
          <w:jc w:val="center"/>
        </w:trPr>
        <w:tc>
          <w:tcPr>
            <w:tcW w:w="8746" w:type="dxa"/>
            <w:gridSpan w:val="5"/>
            <w:shd w:val="clear" w:color="auto" w:fill="auto"/>
            <w:vAlign w:val="center"/>
          </w:tcPr>
          <w:p w14:paraId="6A907E88"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i/>
                <w:sz w:val="20"/>
                <w:szCs w:val="20"/>
                <w:lang w:eastAsia="zh-CN"/>
              </w:rPr>
              <w:t>Spremnost operativnih kapaciteta</w:t>
            </w:r>
          </w:p>
        </w:tc>
      </w:tr>
      <w:tr w:rsidR="003F5CB7" w:rsidRPr="003F5CB7" w14:paraId="446DDBC7" w14:textId="77777777" w:rsidTr="003F5CB7">
        <w:trPr>
          <w:trHeight w:val="330"/>
          <w:jc w:val="center"/>
        </w:trPr>
        <w:tc>
          <w:tcPr>
            <w:tcW w:w="8746" w:type="dxa"/>
            <w:gridSpan w:val="5"/>
            <w:shd w:val="clear" w:color="auto" w:fill="auto"/>
            <w:vAlign w:val="center"/>
          </w:tcPr>
          <w:p w14:paraId="401017CD"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CRVENOG KRIŽA</w:t>
            </w:r>
          </w:p>
        </w:tc>
      </w:tr>
      <w:tr w:rsidR="003F5CB7" w:rsidRPr="003F5CB7" w14:paraId="34F890EB" w14:textId="77777777" w:rsidTr="003F5CB7">
        <w:trPr>
          <w:trHeight w:val="428"/>
          <w:jc w:val="center"/>
        </w:trPr>
        <w:tc>
          <w:tcPr>
            <w:tcW w:w="3974" w:type="dxa"/>
            <w:shd w:val="clear" w:color="auto" w:fill="auto"/>
            <w:vAlign w:val="center"/>
          </w:tcPr>
          <w:p w14:paraId="459545FF"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0AAB264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2E80EB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B8960A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04E3FF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0E11446" w14:textId="77777777" w:rsidTr="003F5CB7">
        <w:trPr>
          <w:trHeight w:val="352"/>
          <w:jc w:val="center"/>
        </w:trPr>
        <w:tc>
          <w:tcPr>
            <w:tcW w:w="3974" w:type="dxa"/>
            <w:shd w:val="clear" w:color="auto" w:fill="auto"/>
            <w:vAlign w:val="center"/>
          </w:tcPr>
          <w:p w14:paraId="3EDC44F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234E770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439CD7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88D353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C3F3BA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3B9818D" w14:textId="77777777" w:rsidTr="003F5CB7">
        <w:trPr>
          <w:trHeight w:val="352"/>
          <w:jc w:val="center"/>
        </w:trPr>
        <w:tc>
          <w:tcPr>
            <w:tcW w:w="3974" w:type="dxa"/>
            <w:shd w:val="clear" w:color="auto" w:fill="auto"/>
            <w:vAlign w:val="center"/>
          </w:tcPr>
          <w:p w14:paraId="25D36C4A"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3AEE28D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DA10D9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693BCD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CBF58AB"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2300CC8" w14:textId="77777777" w:rsidTr="003F5CB7">
        <w:trPr>
          <w:trHeight w:val="362"/>
          <w:jc w:val="center"/>
        </w:trPr>
        <w:tc>
          <w:tcPr>
            <w:tcW w:w="3974" w:type="dxa"/>
            <w:shd w:val="clear" w:color="auto" w:fill="auto"/>
            <w:vAlign w:val="center"/>
          </w:tcPr>
          <w:p w14:paraId="7EABA136"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19548E2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BDE399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7555F3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1332570"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63CF267" w14:textId="77777777" w:rsidTr="003F5CB7">
        <w:trPr>
          <w:trHeight w:val="362"/>
          <w:jc w:val="center"/>
        </w:trPr>
        <w:tc>
          <w:tcPr>
            <w:tcW w:w="3974" w:type="dxa"/>
            <w:shd w:val="clear" w:color="auto" w:fill="auto"/>
            <w:vAlign w:val="center"/>
          </w:tcPr>
          <w:p w14:paraId="48673F5B"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3BF652B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3CFE2F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943D9B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B03A77C"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40A797C" w14:textId="77777777" w:rsidTr="003F5CB7">
        <w:trPr>
          <w:trHeight w:val="362"/>
          <w:jc w:val="center"/>
        </w:trPr>
        <w:tc>
          <w:tcPr>
            <w:tcW w:w="3974" w:type="dxa"/>
            <w:shd w:val="clear" w:color="auto" w:fill="auto"/>
            <w:vAlign w:val="center"/>
          </w:tcPr>
          <w:p w14:paraId="0B2C0F4C"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34537AB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197FA2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E656A9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53B5E47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1526163" w14:textId="77777777" w:rsidTr="003F5CB7">
        <w:trPr>
          <w:trHeight w:val="390"/>
          <w:jc w:val="center"/>
        </w:trPr>
        <w:tc>
          <w:tcPr>
            <w:tcW w:w="3974" w:type="dxa"/>
            <w:shd w:val="clear" w:color="auto" w:fill="auto"/>
            <w:vAlign w:val="center"/>
          </w:tcPr>
          <w:p w14:paraId="20E32BC4"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4612CE0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A75C0F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7279DF2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87310A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437A518" w14:textId="77777777" w:rsidTr="003F5CB7">
        <w:trPr>
          <w:trHeight w:val="367"/>
          <w:jc w:val="center"/>
        </w:trPr>
        <w:tc>
          <w:tcPr>
            <w:tcW w:w="8746" w:type="dxa"/>
            <w:gridSpan w:val="5"/>
            <w:shd w:val="clear" w:color="auto" w:fill="auto"/>
            <w:vAlign w:val="center"/>
          </w:tcPr>
          <w:p w14:paraId="41430C32"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OPERATIVNE SNAGE VATROGASTVA</w:t>
            </w:r>
          </w:p>
        </w:tc>
      </w:tr>
      <w:tr w:rsidR="003F5CB7" w:rsidRPr="003F5CB7" w14:paraId="3AE80D9B" w14:textId="77777777" w:rsidTr="003F5CB7">
        <w:trPr>
          <w:trHeight w:val="367"/>
          <w:jc w:val="center"/>
        </w:trPr>
        <w:tc>
          <w:tcPr>
            <w:tcW w:w="3974" w:type="dxa"/>
            <w:shd w:val="clear" w:color="auto" w:fill="auto"/>
            <w:vAlign w:val="center"/>
          </w:tcPr>
          <w:p w14:paraId="25C555C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1E784E6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8652F4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CD3401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F4E538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95A71A4" w14:textId="77777777" w:rsidTr="003F5CB7">
        <w:trPr>
          <w:trHeight w:val="367"/>
          <w:jc w:val="center"/>
        </w:trPr>
        <w:tc>
          <w:tcPr>
            <w:tcW w:w="3974" w:type="dxa"/>
            <w:shd w:val="clear" w:color="auto" w:fill="auto"/>
            <w:vAlign w:val="center"/>
          </w:tcPr>
          <w:p w14:paraId="735ED4CA"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18162F4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620DE8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606E20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119E45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1149D235" w14:textId="77777777" w:rsidTr="003F5CB7">
        <w:trPr>
          <w:trHeight w:val="367"/>
          <w:jc w:val="center"/>
        </w:trPr>
        <w:tc>
          <w:tcPr>
            <w:tcW w:w="3974" w:type="dxa"/>
            <w:shd w:val="clear" w:color="auto" w:fill="auto"/>
            <w:vAlign w:val="center"/>
          </w:tcPr>
          <w:p w14:paraId="5DC680B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2344A1A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AFB68B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9EC88B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245F80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19B3748B" w14:textId="77777777" w:rsidTr="003F5CB7">
        <w:trPr>
          <w:trHeight w:val="367"/>
          <w:jc w:val="center"/>
        </w:trPr>
        <w:tc>
          <w:tcPr>
            <w:tcW w:w="3974" w:type="dxa"/>
            <w:shd w:val="clear" w:color="auto" w:fill="auto"/>
            <w:vAlign w:val="center"/>
          </w:tcPr>
          <w:p w14:paraId="5811F9AB"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44A3FAB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1D670B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AAFBAD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2A0463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615905B9" w14:textId="77777777" w:rsidTr="003F5CB7">
        <w:trPr>
          <w:trHeight w:val="352"/>
          <w:jc w:val="center"/>
        </w:trPr>
        <w:tc>
          <w:tcPr>
            <w:tcW w:w="3974" w:type="dxa"/>
            <w:shd w:val="clear" w:color="auto" w:fill="auto"/>
            <w:vAlign w:val="center"/>
          </w:tcPr>
          <w:p w14:paraId="148ABEEF"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29CB806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F0A0EB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FE362C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1150BC6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72B3E387" w14:textId="77777777" w:rsidTr="003F5CB7">
        <w:trPr>
          <w:trHeight w:val="352"/>
          <w:jc w:val="center"/>
        </w:trPr>
        <w:tc>
          <w:tcPr>
            <w:tcW w:w="3974" w:type="dxa"/>
            <w:shd w:val="clear" w:color="auto" w:fill="auto"/>
            <w:vAlign w:val="center"/>
          </w:tcPr>
          <w:p w14:paraId="2F3D7488"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lastRenderedPageBreak/>
              <w:t>Vrijeme mobilizacijske spremnosti/operativne gotovosti</w:t>
            </w:r>
          </w:p>
        </w:tc>
        <w:tc>
          <w:tcPr>
            <w:tcW w:w="1102" w:type="dxa"/>
            <w:shd w:val="clear" w:color="auto" w:fill="auto"/>
            <w:vAlign w:val="center"/>
          </w:tcPr>
          <w:p w14:paraId="63AC559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55BF63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4027C7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E6CE5A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C347688" w14:textId="77777777" w:rsidTr="003F5CB7">
        <w:trPr>
          <w:trHeight w:val="352"/>
          <w:jc w:val="center"/>
        </w:trPr>
        <w:tc>
          <w:tcPr>
            <w:tcW w:w="3974" w:type="dxa"/>
            <w:shd w:val="clear" w:color="auto" w:fill="auto"/>
            <w:vAlign w:val="center"/>
          </w:tcPr>
          <w:p w14:paraId="7A2CAF65"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1F51B18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C152B7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33050E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F9BEF3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E89FF72" w14:textId="77777777" w:rsidTr="003F5CB7">
        <w:trPr>
          <w:trHeight w:val="367"/>
          <w:jc w:val="center"/>
        </w:trPr>
        <w:tc>
          <w:tcPr>
            <w:tcW w:w="8746" w:type="dxa"/>
            <w:gridSpan w:val="5"/>
            <w:shd w:val="clear" w:color="auto" w:fill="auto"/>
            <w:vAlign w:val="center"/>
          </w:tcPr>
          <w:p w14:paraId="43B414AD"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POVJERENICI CIVILNE ZAŠTITE I NJIHOVI ZAMJENICI</w:t>
            </w:r>
          </w:p>
        </w:tc>
      </w:tr>
      <w:tr w:rsidR="003F5CB7" w:rsidRPr="003F5CB7" w14:paraId="4F475C22" w14:textId="77777777" w:rsidTr="003F5CB7">
        <w:trPr>
          <w:trHeight w:val="367"/>
          <w:jc w:val="center"/>
        </w:trPr>
        <w:tc>
          <w:tcPr>
            <w:tcW w:w="3974" w:type="dxa"/>
            <w:shd w:val="clear" w:color="auto" w:fill="auto"/>
            <w:vAlign w:val="center"/>
          </w:tcPr>
          <w:p w14:paraId="3F19A702"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5628D57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791F29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3515A70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1AB5E60E"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F7C43F5" w14:textId="77777777" w:rsidTr="003F5CB7">
        <w:trPr>
          <w:trHeight w:val="367"/>
          <w:jc w:val="center"/>
        </w:trPr>
        <w:tc>
          <w:tcPr>
            <w:tcW w:w="3974" w:type="dxa"/>
            <w:shd w:val="clear" w:color="auto" w:fill="auto"/>
            <w:vAlign w:val="center"/>
          </w:tcPr>
          <w:p w14:paraId="7FA67544"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2FEDA7A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B4514D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43C98C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3BCDD23"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0DC7C66" w14:textId="77777777" w:rsidTr="003F5CB7">
        <w:trPr>
          <w:trHeight w:val="367"/>
          <w:jc w:val="center"/>
        </w:trPr>
        <w:tc>
          <w:tcPr>
            <w:tcW w:w="3974" w:type="dxa"/>
            <w:shd w:val="clear" w:color="auto" w:fill="auto"/>
            <w:vAlign w:val="center"/>
          </w:tcPr>
          <w:p w14:paraId="6D47E957"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7ACF988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91C536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EB986B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4E710513"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4B78A71" w14:textId="77777777" w:rsidTr="003F5CB7">
        <w:trPr>
          <w:trHeight w:val="367"/>
          <w:jc w:val="center"/>
        </w:trPr>
        <w:tc>
          <w:tcPr>
            <w:tcW w:w="3974" w:type="dxa"/>
            <w:shd w:val="clear" w:color="auto" w:fill="auto"/>
            <w:vAlign w:val="center"/>
          </w:tcPr>
          <w:p w14:paraId="059D2E60"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7A08B9C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BCB8A7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A8ADCC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C4596D1"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836D5EB" w14:textId="77777777" w:rsidTr="003F5CB7">
        <w:trPr>
          <w:trHeight w:val="352"/>
          <w:jc w:val="center"/>
        </w:trPr>
        <w:tc>
          <w:tcPr>
            <w:tcW w:w="3974" w:type="dxa"/>
            <w:shd w:val="clear" w:color="auto" w:fill="auto"/>
            <w:vAlign w:val="center"/>
          </w:tcPr>
          <w:p w14:paraId="70470BEE"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70A1A57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455B7C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6776FB6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5A981A53"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EEB797D" w14:textId="77777777" w:rsidTr="003F5CB7">
        <w:trPr>
          <w:trHeight w:val="352"/>
          <w:jc w:val="center"/>
        </w:trPr>
        <w:tc>
          <w:tcPr>
            <w:tcW w:w="3974" w:type="dxa"/>
            <w:shd w:val="clear" w:color="auto" w:fill="auto"/>
            <w:vAlign w:val="center"/>
          </w:tcPr>
          <w:p w14:paraId="0AB96434"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0545CB7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19BBDB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ECA10B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8F0F4C9"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D937F90" w14:textId="77777777" w:rsidTr="003F5CB7">
        <w:trPr>
          <w:trHeight w:val="352"/>
          <w:jc w:val="center"/>
        </w:trPr>
        <w:tc>
          <w:tcPr>
            <w:tcW w:w="3974" w:type="dxa"/>
            <w:shd w:val="clear" w:color="auto" w:fill="auto"/>
            <w:vAlign w:val="center"/>
          </w:tcPr>
          <w:p w14:paraId="5AA0B2A2"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61F1E55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7F90BE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84B9FE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843013F"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3EFDA85" w14:textId="77777777" w:rsidTr="003F5CB7">
        <w:trPr>
          <w:trHeight w:val="352"/>
          <w:jc w:val="center"/>
        </w:trPr>
        <w:tc>
          <w:tcPr>
            <w:tcW w:w="8746" w:type="dxa"/>
            <w:gridSpan w:val="5"/>
            <w:shd w:val="clear" w:color="auto" w:fill="auto"/>
            <w:vAlign w:val="center"/>
          </w:tcPr>
          <w:p w14:paraId="7E91A18F"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PRAVNE OSOBE OD INTERESA ZA SUSTAV CIVILNE ZAŠTITE</w:t>
            </w:r>
          </w:p>
        </w:tc>
      </w:tr>
      <w:tr w:rsidR="003F5CB7" w:rsidRPr="003F5CB7" w14:paraId="78FB5B48" w14:textId="77777777" w:rsidTr="003F5CB7">
        <w:trPr>
          <w:trHeight w:val="352"/>
          <w:jc w:val="center"/>
        </w:trPr>
        <w:tc>
          <w:tcPr>
            <w:tcW w:w="3974" w:type="dxa"/>
            <w:shd w:val="clear" w:color="auto" w:fill="auto"/>
            <w:vAlign w:val="center"/>
          </w:tcPr>
          <w:p w14:paraId="139EE5A1"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51DC05A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0D1283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30186D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1C9E1E4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1C6CC4D0" w14:textId="77777777" w:rsidTr="003F5CB7">
        <w:trPr>
          <w:trHeight w:val="352"/>
          <w:jc w:val="center"/>
        </w:trPr>
        <w:tc>
          <w:tcPr>
            <w:tcW w:w="3974" w:type="dxa"/>
            <w:shd w:val="clear" w:color="auto" w:fill="auto"/>
            <w:vAlign w:val="center"/>
          </w:tcPr>
          <w:p w14:paraId="5DE9D7C9"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6F0812F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3CC322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BAC9A1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79F7C34"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0E8640D" w14:textId="77777777" w:rsidTr="003F5CB7">
        <w:trPr>
          <w:trHeight w:val="352"/>
          <w:jc w:val="center"/>
        </w:trPr>
        <w:tc>
          <w:tcPr>
            <w:tcW w:w="3974" w:type="dxa"/>
            <w:shd w:val="clear" w:color="auto" w:fill="auto"/>
            <w:vAlign w:val="center"/>
          </w:tcPr>
          <w:p w14:paraId="13C724F3"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59E1396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063BD9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D6D4B4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4ECF10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C433F52" w14:textId="77777777" w:rsidTr="003F5CB7">
        <w:trPr>
          <w:trHeight w:val="352"/>
          <w:jc w:val="center"/>
        </w:trPr>
        <w:tc>
          <w:tcPr>
            <w:tcW w:w="3974" w:type="dxa"/>
            <w:shd w:val="clear" w:color="auto" w:fill="auto"/>
            <w:vAlign w:val="center"/>
          </w:tcPr>
          <w:p w14:paraId="1E5328E2"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775417C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021178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090F8D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4A79672"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3E33C47" w14:textId="77777777" w:rsidTr="003F5CB7">
        <w:trPr>
          <w:trHeight w:val="352"/>
          <w:jc w:val="center"/>
        </w:trPr>
        <w:tc>
          <w:tcPr>
            <w:tcW w:w="3974" w:type="dxa"/>
            <w:shd w:val="clear" w:color="auto" w:fill="auto"/>
            <w:vAlign w:val="center"/>
          </w:tcPr>
          <w:p w14:paraId="3AE11790"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6851C30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3B2F97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4185C7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559FF0B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7B69E84A" w14:textId="77777777" w:rsidTr="003F5CB7">
        <w:trPr>
          <w:trHeight w:val="352"/>
          <w:jc w:val="center"/>
        </w:trPr>
        <w:tc>
          <w:tcPr>
            <w:tcW w:w="3974" w:type="dxa"/>
            <w:shd w:val="clear" w:color="auto" w:fill="auto"/>
            <w:vAlign w:val="center"/>
          </w:tcPr>
          <w:p w14:paraId="6F8C63C8"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77DCD06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D3352F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503727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04B7F92"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A3AB00F" w14:textId="77777777" w:rsidTr="003F5CB7">
        <w:trPr>
          <w:trHeight w:val="352"/>
          <w:jc w:val="center"/>
        </w:trPr>
        <w:tc>
          <w:tcPr>
            <w:tcW w:w="3974" w:type="dxa"/>
            <w:shd w:val="clear" w:color="auto" w:fill="auto"/>
            <w:vAlign w:val="center"/>
          </w:tcPr>
          <w:p w14:paraId="29016070"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34DD5E6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B7BC50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643549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0103E81"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4EB63F1" w14:textId="77777777" w:rsidTr="003F5CB7">
        <w:trPr>
          <w:trHeight w:val="362"/>
          <w:jc w:val="center"/>
        </w:trPr>
        <w:tc>
          <w:tcPr>
            <w:tcW w:w="8746" w:type="dxa"/>
            <w:gridSpan w:val="5"/>
            <w:shd w:val="clear" w:color="auto" w:fill="auto"/>
            <w:vAlign w:val="center"/>
          </w:tcPr>
          <w:p w14:paraId="262E9A8A"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i/>
                <w:sz w:val="20"/>
                <w:szCs w:val="20"/>
                <w:lang w:eastAsia="zh-CN"/>
              </w:rPr>
              <w:t>Stanje mobilnosti operativnih kapaciteta sustava civilne zaštite i stanja komunikacijskih kapaciteta</w:t>
            </w:r>
          </w:p>
        </w:tc>
      </w:tr>
      <w:tr w:rsidR="003F5CB7" w:rsidRPr="003F5CB7" w14:paraId="24AD8A86" w14:textId="77777777" w:rsidTr="003F5CB7">
        <w:trPr>
          <w:trHeight w:val="362"/>
          <w:jc w:val="center"/>
        </w:trPr>
        <w:tc>
          <w:tcPr>
            <w:tcW w:w="8746" w:type="dxa"/>
            <w:gridSpan w:val="5"/>
            <w:shd w:val="clear" w:color="auto" w:fill="auto"/>
            <w:vAlign w:val="center"/>
          </w:tcPr>
          <w:p w14:paraId="3565FD27"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CRVENOG KRIŽA</w:t>
            </w:r>
          </w:p>
        </w:tc>
      </w:tr>
      <w:tr w:rsidR="003F5CB7" w:rsidRPr="003F5CB7" w14:paraId="28EDA976" w14:textId="77777777" w:rsidTr="003F5CB7">
        <w:trPr>
          <w:trHeight w:val="352"/>
          <w:jc w:val="center"/>
        </w:trPr>
        <w:tc>
          <w:tcPr>
            <w:tcW w:w="3974" w:type="dxa"/>
            <w:shd w:val="clear" w:color="auto" w:fill="auto"/>
            <w:vAlign w:val="center"/>
          </w:tcPr>
          <w:p w14:paraId="30A809DA"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398EBB8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3BBE60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A74942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5646E7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79CF8351" w14:textId="77777777" w:rsidTr="003F5CB7">
        <w:trPr>
          <w:trHeight w:val="352"/>
          <w:jc w:val="center"/>
        </w:trPr>
        <w:tc>
          <w:tcPr>
            <w:tcW w:w="3974" w:type="dxa"/>
            <w:shd w:val="clear" w:color="auto" w:fill="auto"/>
            <w:vAlign w:val="center"/>
          </w:tcPr>
          <w:p w14:paraId="408AE790"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2BE2550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4E4E5F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C56978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0FF363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8FDEFB9" w14:textId="77777777" w:rsidTr="003F5CB7">
        <w:trPr>
          <w:trHeight w:val="390"/>
          <w:jc w:val="center"/>
        </w:trPr>
        <w:tc>
          <w:tcPr>
            <w:tcW w:w="8746" w:type="dxa"/>
            <w:gridSpan w:val="5"/>
            <w:shd w:val="clear" w:color="auto" w:fill="auto"/>
            <w:vAlign w:val="center"/>
          </w:tcPr>
          <w:p w14:paraId="6812EC3E"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VATROGASTVA</w:t>
            </w:r>
          </w:p>
        </w:tc>
      </w:tr>
      <w:tr w:rsidR="003F5CB7" w:rsidRPr="003F5CB7" w14:paraId="5E0F6F45" w14:textId="77777777" w:rsidTr="003F5CB7">
        <w:trPr>
          <w:trHeight w:val="349"/>
          <w:jc w:val="center"/>
        </w:trPr>
        <w:tc>
          <w:tcPr>
            <w:tcW w:w="3974" w:type="dxa"/>
            <w:shd w:val="clear" w:color="auto" w:fill="auto"/>
            <w:vAlign w:val="center"/>
          </w:tcPr>
          <w:p w14:paraId="00E266F3"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08942A7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72E7EF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DCA67C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8FBC70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70DC2E1F" w14:textId="77777777" w:rsidTr="003F5CB7">
        <w:trPr>
          <w:trHeight w:val="357"/>
          <w:jc w:val="center"/>
        </w:trPr>
        <w:tc>
          <w:tcPr>
            <w:tcW w:w="3974" w:type="dxa"/>
            <w:shd w:val="clear" w:color="auto" w:fill="auto"/>
            <w:vAlign w:val="center"/>
          </w:tcPr>
          <w:p w14:paraId="112CA374"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7887568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B0E89F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7D0F4A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646454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AE7610C" w14:textId="77777777" w:rsidTr="003F5CB7">
        <w:trPr>
          <w:trHeight w:val="406"/>
          <w:jc w:val="center"/>
        </w:trPr>
        <w:tc>
          <w:tcPr>
            <w:tcW w:w="8746" w:type="dxa"/>
            <w:gridSpan w:val="5"/>
            <w:shd w:val="clear" w:color="auto" w:fill="auto"/>
            <w:vAlign w:val="center"/>
          </w:tcPr>
          <w:p w14:paraId="49E25518"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POVJERENICI CIVILNE ZAŠTITE I NJIHOVI ZAMJENICI</w:t>
            </w:r>
          </w:p>
        </w:tc>
      </w:tr>
      <w:tr w:rsidR="003F5CB7" w:rsidRPr="003F5CB7" w14:paraId="18307D04" w14:textId="77777777" w:rsidTr="003F5CB7">
        <w:trPr>
          <w:trHeight w:val="367"/>
          <w:jc w:val="center"/>
        </w:trPr>
        <w:tc>
          <w:tcPr>
            <w:tcW w:w="3974" w:type="dxa"/>
            <w:shd w:val="clear" w:color="auto" w:fill="auto"/>
            <w:vAlign w:val="center"/>
          </w:tcPr>
          <w:p w14:paraId="6982CF57"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5A592F7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A7EF9E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4457DD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8FA5F8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EB6A96D" w14:textId="77777777" w:rsidTr="003F5CB7">
        <w:trPr>
          <w:trHeight w:val="367"/>
          <w:jc w:val="center"/>
        </w:trPr>
        <w:tc>
          <w:tcPr>
            <w:tcW w:w="3974" w:type="dxa"/>
            <w:shd w:val="clear" w:color="auto" w:fill="auto"/>
            <w:vAlign w:val="center"/>
          </w:tcPr>
          <w:p w14:paraId="1738BF4C"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770F8CF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A9FCF1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FD7E2B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82280DF"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AA4AA0F" w14:textId="77777777" w:rsidTr="003F5CB7">
        <w:trPr>
          <w:trHeight w:val="367"/>
          <w:jc w:val="center"/>
        </w:trPr>
        <w:tc>
          <w:tcPr>
            <w:tcW w:w="8746" w:type="dxa"/>
            <w:gridSpan w:val="5"/>
            <w:shd w:val="clear" w:color="auto" w:fill="auto"/>
            <w:vAlign w:val="center"/>
          </w:tcPr>
          <w:p w14:paraId="508EA033"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PRAVNE OSOBE OD INTERESA ZA SUSTAV CIVILNE ZAŠTITE</w:t>
            </w:r>
          </w:p>
        </w:tc>
      </w:tr>
      <w:tr w:rsidR="003F5CB7" w:rsidRPr="003F5CB7" w14:paraId="260DF786" w14:textId="77777777" w:rsidTr="003F5CB7">
        <w:trPr>
          <w:trHeight w:val="367"/>
          <w:jc w:val="center"/>
        </w:trPr>
        <w:tc>
          <w:tcPr>
            <w:tcW w:w="3974" w:type="dxa"/>
            <w:shd w:val="clear" w:color="auto" w:fill="auto"/>
            <w:vAlign w:val="center"/>
          </w:tcPr>
          <w:p w14:paraId="6A1CB9A5"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6B0AD19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918A31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134A90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C445F6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92B8C9B" w14:textId="77777777" w:rsidTr="003F5CB7">
        <w:trPr>
          <w:trHeight w:val="367"/>
          <w:jc w:val="center"/>
        </w:trPr>
        <w:tc>
          <w:tcPr>
            <w:tcW w:w="3974" w:type="dxa"/>
            <w:shd w:val="clear" w:color="auto" w:fill="auto"/>
            <w:vAlign w:val="center"/>
          </w:tcPr>
          <w:p w14:paraId="00DD8D20"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4E7BB60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B0212B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995C1D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1392AC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C9BA656" w14:textId="77777777" w:rsidTr="003F5CB7">
        <w:trPr>
          <w:trHeight w:val="367"/>
          <w:jc w:val="center"/>
        </w:trPr>
        <w:tc>
          <w:tcPr>
            <w:tcW w:w="3974" w:type="dxa"/>
            <w:shd w:val="clear" w:color="auto" w:fill="FFFF00"/>
            <w:vAlign w:val="center"/>
          </w:tcPr>
          <w:p w14:paraId="5CB90F97"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ZBIRNO</w:t>
            </w:r>
          </w:p>
        </w:tc>
        <w:tc>
          <w:tcPr>
            <w:tcW w:w="1102" w:type="dxa"/>
            <w:shd w:val="clear" w:color="auto" w:fill="FFFF00"/>
            <w:vAlign w:val="center"/>
          </w:tcPr>
          <w:p w14:paraId="4297F8B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5B2D245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6DD7658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FFFF00"/>
            <w:vAlign w:val="center"/>
          </w:tcPr>
          <w:p w14:paraId="7B5FFDE1" w14:textId="77777777" w:rsidR="003F5CB7" w:rsidRPr="003F5CB7" w:rsidRDefault="003F5CB7" w:rsidP="003F5CB7">
            <w:pPr>
              <w:spacing w:after="0" w:line="240" w:lineRule="auto"/>
              <w:jc w:val="center"/>
              <w:rPr>
                <w:rFonts w:eastAsia="Calibri" w:cstheme="minorHAnsi"/>
                <w:b/>
                <w:sz w:val="20"/>
                <w:szCs w:val="20"/>
                <w:lang w:eastAsia="zh-CN"/>
              </w:rPr>
            </w:pPr>
          </w:p>
        </w:tc>
      </w:tr>
    </w:tbl>
    <w:p w14:paraId="6D4F391B" w14:textId="77777777" w:rsidR="0014582D" w:rsidRDefault="0014582D" w:rsidP="009B109B">
      <w:pPr>
        <w:pStyle w:val="Odlomakpopisa11"/>
      </w:pPr>
    </w:p>
    <w:p w14:paraId="6529D33E" w14:textId="315036B3" w:rsidR="0014582D" w:rsidRDefault="0014582D" w:rsidP="009B109B">
      <w:pPr>
        <w:pStyle w:val="Odlomakpopisa11"/>
        <w:sectPr w:rsidR="0014582D" w:rsidSect="00731F0F">
          <w:pgSz w:w="11906" w:h="16838"/>
          <w:pgMar w:top="1418" w:right="1418" w:bottom="1418" w:left="1701" w:header="709" w:footer="709" w:gutter="0"/>
          <w:cols w:space="708"/>
          <w:docGrid w:linePitch="360"/>
        </w:sectPr>
      </w:pPr>
    </w:p>
    <w:p w14:paraId="19433939" w14:textId="77777777" w:rsidR="00421ED4" w:rsidRDefault="00421ED4" w:rsidP="00421ED4">
      <w:pPr>
        <w:pStyle w:val="Naslov4"/>
      </w:pPr>
      <w:bookmarkStart w:id="725" w:name="_Toc72322185"/>
      <w:r w:rsidRPr="00C049E2">
        <w:lastRenderedPageBreak/>
        <w:t xml:space="preserve">Analiza stanja sustava civilne zaštite – </w:t>
      </w:r>
      <w:r>
        <w:t>tuča</w:t>
      </w:r>
      <w:bookmarkEnd w:id="725"/>
    </w:p>
    <w:p w14:paraId="42F6ED7D" w14:textId="77777777" w:rsidR="00421ED4" w:rsidRDefault="00421ED4" w:rsidP="00421ED4">
      <w:pPr>
        <w:pStyle w:val="Odlomakpopisa"/>
        <w:rPr>
          <w:lang w:eastAsia="zh-CN"/>
        </w:rPr>
      </w:pPr>
      <w:r>
        <w:rPr>
          <w:lang w:eastAsia="zh-CN"/>
        </w:rPr>
        <w:t>Ukupna spremnost sustava civilne zaštite Grada u području reagiranja u slučaju pojave tuče prikazana je u sljedećoj tablici.</w:t>
      </w:r>
    </w:p>
    <w:p w14:paraId="1601AD94" w14:textId="671C48FF" w:rsidR="00421ED4" w:rsidRDefault="00421ED4" w:rsidP="00421ED4">
      <w:pPr>
        <w:pStyle w:val="Opisslike"/>
        <w:keepNext/>
        <w:spacing w:line="276" w:lineRule="auto"/>
      </w:pPr>
      <w:bookmarkStart w:id="726" w:name="_Toc72322480"/>
      <w:r>
        <w:t xml:space="preserve">Tablica </w:t>
      </w:r>
      <w:fldSimple w:instr=" SEQ Tablica \* ARABIC ">
        <w:r w:rsidR="008205E2">
          <w:rPr>
            <w:noProof/>
          </w:rPr>
          <w:t>84</w:t>
        </w:r>
      </w:fldSimple>
      <w:r>
        <w:t>.</w:t>
      </w:r>
      <w:r w:rsidRPr="00C049E2">
        <w:rPr>
          <w:rFonts w:asciiTheme="minorHAnsi" w:eastAsia="SimSun" w:hAnsiTheme="minorHAnsi" w:cstheme="minorBidi"/>
          <w:b w:val="0"/>
          <w:bCs w:val="0"/>
          <w:sz w:val="22"/>
          <w:szCs w:val="22"/>
          <w:lang w:eastAsia="en-US"/>
        </w:rPr>
        <w:t xml:space="preserve"> </w:t>
      </w:r>
      <w:r w:rsidRPr="00C049E2">
        <w:t xml:space="preserve">Analiza sustava civilne zaštite – </w:t>
      </w:r>
      <w:r>
        <w:t>tuča</w:t>
      </w:r>
      <w:bookmarkEnd w:id="726"/>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4"/>
        <w:gridCol w:w="1102"/>
        <w:gridCol w:w="1242"/>
        <w:gridCol w:w="1242"/>
        <w:gridCol w:w="1186"/>
      </w:tblGrid>
      <w:tr w:rsidR="00421ED4" w:rsidRPr="00C049E2" w14:paraId="19B889DA" w14:textId="77777777" w:rsidTr="007E30D8">
        <w:trPr>
          <w:trHeight w:val="357"/>
          <w:tblHeader/>
          <w:jc w:val="center"/>
        </w:trPr>
        <w:tc>
          <w:tcPr>
            <w:tcW w:w="3974" w:type="dxa"/>
            <w:vMerge w:val="restart"/>
            <w:shd w:val="clear" w:color="auto" w:fill="auto"/>
          </w:tcPr>
          <w:p w14:paraId="596CC016" w14:textId="77777777" w:rsidR="00421ED4" w:rsidRPr="00C049E2" w:rsidRDefault="00421ED4" w:rsidP="007E30D8">
            <w:pPr>
              <w:spacing w:after="0" w:line="240" w:lineRule="auto"/>
              <w:jc w:val="center"/>
              <w:rPr>
                <w:rFonts w:eastAsia="Calibri" w:cstheme="minorHAnsi"/>
                <w:b/>
                <w:sz w:val="20"/>
                <w:szCs w:val="20"/>
                <w:lang w:eastAsia="zh-CN"/>
              </w:rPr>
            </w:pPr>
          </w:p>
          <w:p w14:paraId="3C11E41C" w14:textId="77777777" w:rsidR="00421ED4" w:rsidRPr="00C049E2" w:rsidRDefault="00421ED4" w:rsidP="007E30D8">
            <w:pPr>
              <w:spacing w:after="0" w:line="240" w:lineRule="auto"/>
              <w:jc w:val="both"/>
              <w:rPr>
                <w:rFonts w:eastAsia="Calibri" w:cstheme="minorHAnsi"/>
                <w:b/>
                <w:sz w:val="20"/>
                <w:szCs w:val="20"/>
                <w:lang w:eastAsia="zh-CN"/>
              </w:rPr>
            </w:pPr>
            <w:r w:rsidRPr="00C049E2">
              <w:rPr>
                <w:rFonts w:eastAsia="Calibri" w:cstheme="minorHAnsi"/>
                <w:b/>
                <w:sz w:val="20"/>
                <w:szCs w:val="20"/>
                <w:lang w:eastAsia="zh-CN"/>
              </w:rPr>
              <w:t>PODRUČJE REAGIRANJA</w:t>
            </w:r>
          </w:p>
        </w:tc>
        <w:tc>
          <w:tcPr>
            <w:tcW w:w="1102" w:type="dxa"/>
            <w:shd w:val="clear" w:color="auto" w:fill="FF0000"/>
            <w:vAlign w:val="center"/>
          </w:tcPr>
          <w:p w14:paraId="1568D107"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Vrlo niska spremnost</w:t>
            </w:r>
          </w:p>
        </w:tc>
        <w:tc>
          <w:tcPr>
            <w:tcW w:w="1242" w:type="dxa"/>
            <w:shd w:val="clear" w:color="auto" w:fill="FFC000"/>
            <w:vAlign w:val="center"/>
          </w:tcPr>
          <w:p w14:paraId="7127BEA0"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 xml:space="preserve">Niska </w:t>
            </w:r>
          </w:p>
          <w:p w14:paraId="1CC8EC19"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spremnost</w:t>
            </w:r>
          </w:p>
        </w:tc>
        <w:tc>
          <w:tcPr>
            <w:tcW w:w="1242" w:type="dxa"/>
            <w:shd w:val="clear" w:color="auto" w:fill="FFFF00"/>
            <w:vAlign w:val="center"/>
          </w:tcPr>
          <w:p w14:paraId="63164B2E"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 xml:space="preserve">Visoka </w:t>
            </w:r>
          </w:p>
          <w:p w14:paraId="694F0437"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spremnost</w:t>
            </w:r>
          </w:p>
        </w:tc>
        <w:tc>
          <w:tcPr>
            <w:tcW w:w="1186" w:type="dxa"/>
            <w:shd w:val="clear" w:color="auto" w:fill="92D050"/>
            <w:vAlign w:val="center"/>
          </w:tcPr>
          <w:p w14:paraId="1761B063"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Vrlo visoka spremnost</w:t>
            </w:r>
          </w:p>
        </w:tc>
      </w:tr>
      <w:tr w:rsidR="00421ED4" w:rsidRPr="00C049E2" w14:paraId="7FF8161B" w14:textId="77777777" w:rsidTr="007E30D8">
        <w:trPr>
          <w:trHeight w:val="282"/>
          <w:tblHeader/>
          <w:jc w:val="center"/>
        </w:trPr>
        <w:tc>
          <w:tcPr>
            <w:tcW w:w="3974" w:type="dxa"/>
            <w:vMerge/>
            <w:shd w:val="clear" w:color="auto" w:fill="auto"/>
          </w:tcPr>
          <w:p w14:paraId="578D3966" w14:textId="77777777" w:rsidR="00421ED4" w:rsidRPr="00C049E2" w:rsidRDefault="00421ED4" w:rsidP="007E30D8">
            <w:pPr>
              <w:spacing w:after="0" w:line="240" w:lineRule="auto"/>
              <w:jc w:val="both"/>
              <w:rPr>
                <w:rFonts w:eastAsia="Calibri" w:cstheme="minorHAnsi"/>
                <w:b/>
                <w:sz w:val="20"/>
                <w:szCs w:val="20"/>
                <w:lang w:eastAsia="zh-CN"/>
              </w:rPr>
            </w:pPr>
          </w:p>
        </w:tc>
        <w:tc>
          <w:tcPr>
            <w:tcW w:w="1102" w:type="dxa"/>
            <w:shd w:val="clear" w:color="auto" w:fill="auto"/>
          </w:tcPr>
          <w:p w14:paraId="5FDFE9A6"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4</w:t>
            </w:r>
          </w:p>
        </w:tc>
        <w:tc>
          <w:tcPr>
            <w:tcW w:w="1242" w:type="dxa"/>
            <w:shd w:val="clear" w:color="auto" w:fill="auto"/>
          </w:tcPr>
          <w:p w14:paraId="2C137F37"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3</w:t>
            </w:r>
          </w:p>
        </w:tc>
        <w:tc>
          <w:tcPr>
            <w:tcW w:w="1242" w:type="dxa"/>
            <w:shd w:val="clear" w:color="auto" w:fill="auto"/>
          </w:tcPr>
          <w:p w14:paraId="030428C4"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2</w:t>
            </w:r>
          </w:p>
        </w:tc>
        <w:tc>
          <w:tcPr>
            <w:tcW w:w="1186" w:type="dxa"/>
            <w:shd w:val="clear" w:color="auto" w:fill="auto"/>
          </w:tcPr>
          <w:p w14:paraId="519C9B21"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1</w:t>
            </w:r>
          </w:p>
        </w:tc>
      </w:tr>
      <w:tr w:rsidR="00421ED4" w:rsidRPr="00C049E2" w14:paraId="03BA8AAA" w14:textId="77777777" w:rsidTr="007E30D8">
        <w:trPr>
          <w:trHeight w:val="585"/>
          <w:jc w:val="center"/>
        </w:trPr>
        <w:tc>
          <w:tcPr>
            <w:tcW w:w="8746" w:type="dxa"/>
            <w:gridSpan w:val="5"/>
            <w:shd w:val="clear" w:color="auto" w:fill="auto"/>
            <w:vAlign w:val="center"/>
          </w:tcPr>
          <w:p w14:paraId="6B7507D6" w14:textId="77777777" w:rsidR="00421ED4" w:rsidRPr="00C049E2" w:rsidRDefault="00421ED4" w:rsidP="007E30D8">
            <w:pPr>
              <w:spacing w:after="0" w:line="240" w:lineRule="auto"/>
              <w:rPr>
                <w:rFonts w:eastAsia="Calibri" w:cstheme="minorHAnsi"/>
                <w:b/>
                <w:sz w:val="20"/>
                <w:szCs w:val="20"/>
                <w:lang w:eastAsia="zh-CN"/>
              </w:rPr>
            </w:pPr>
            <w:r w:rsidRPr="00C049E2">
              <w:rPr>
                <w:rFonts w:eastAsia="Calibri" w:cstheme="minorHAnsi"/>
                <w:b/>
                <w:i/>
                <w:sz w:val="20"/>
                <w:szCs w:val="20"/>
                <w:lang w:eastAsia="zh-CN"/>
              </w:rPr>
              <w:t>Spremnost odgovornih i upravljačkih kapaciteta</w:t>
            </w:r>
          </w:p>
        </w:tc>
      </w:tr>
      <w:tr w:rsidR="00421ED4" w:rsidRPr="00C049E2" w14:paraId="40AC636E" w14:textId="77777777" w:rsidTr="007E30D8">
        <w:trPr>
          <w:trHeight w:val="450"/>
          <w:jc w:val="center"/>
        </w:trPr>
        <w:tc>
          <w:tcPr>
            <w:tcW w:w="8746" w:type="dxa"/>
            <w:gridSpan w:val="5"/>
            <w:shd w:val="clear" w:color="auto" w:fill="auto"/>
            <w:vAlign w:val="center"/>
          </w:tcPr>
          <w:p w14:paraId="26666138" w14:textId="77777777" w:rsidR="00421ED4" w:rsidRPr="00C049E2" w:rsidRDefault="00421ED4" w:rsidP="007E30D8">
            <w:pPr>
              <w:spacing w:after="0" w:line="240" w:lineRule="auto"/>
              <w:rPr>
                <w:rFonts w:eastAsia="Calibri" w:cstheme="minorHAnsi"/>
                <w:b/>
                <w:sz w:val="20"/>
                <w:szCs w:val="20"/>
                <w:lang w:eastAsia="zh-CN"/>
              </w:rPr>
            </w:pPr>
            <w:r w:rsidRPr="00C049E2">
              <w:rPr>
                <w:rFonts w:eastAsia="Calibri" w:cstheme="minorHAnsi"/>
                <w:b/>
                <w:sz w:val="20"/>
                <w:szCs w:val="20"/>
                <w:lang w:eastAsia="zh-CN"/>
              </w:rPr>
              <w:t>ČELNE OSOBE</w:t>
            </w:r>
          </w:p>
        </w:tc>
      </w:tr>
      <w:tr w:rsidR="00421ED4" w:rsidRPr="00C049E2" w14:paraId="2B7A5C88" w14:textId="77777777" w:rsidTr="007E30D8">
        <w:trPr>
          <w:trHeight w:val="357"/>
          <w:jc w:val="center"/>
        </w:trPr>
        <w:tc>
          <w:tcPr>
            <w:tcW w:w="3974" w:type="dxa"/>
            <w:shd w:val="clear" w:color="auto" w:fill="auto"/>
            <w:vAlign w:val="center"/>
          </w:tcPr>
          <w:p w14:paraId="306F54BE"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odgovornosti</w:t>
            </w:r>
          </w:p>
        </w:tc>
        <w:tc>
          <w:tcPr>
            <w:tcW w:w="1102" w:type="dxa"/>
            <w:shd w:val="clear" w:color="auto" w:fill="auto"/>
            <w:vAlign w:val="center"/>
          </w:tcPr>
          <w:p w14:paraId="3A12D870"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00060B3F"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02EA191A"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69D1AA2C"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7FB88ED0" w14:textId="77777777" w:rsidTr="007E30D8">
        <w:trPr>
          <w:trHeight w:val="357"/>
          <w:jc w:val="center"/>
        </w:trPr>
        <w:tc>
          <w:tcPr>
            <w:tcW w:w="3974" w:type="dxa"/>
            <w:shd w:val="clear" w:color="auto" w:fill="auto"/>
            <w:vAlign w:val="center"/>
          </w:tcPr>
          <w:p w14:paraId="103C890D"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 xml:space="preserve">Stupanj osposobljenosti </w:t>
            </w:r>
          </w:p>
        </w:tc>
        <w:tc>
          <w:tcPr>
            <w:tcW w:w="1102" w:type="dxa"/>
            <w:shd w:val="clear" w:color="auto" w:fill="auto"/>
            <w:vAlign w:val="center"/>
          </w:tcPr>
          <w:p w14:paraId="7D6281AC"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4715AE67"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25D07644"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4955E82B"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73A89167" w14:textId="77777777" w:rsidTr="007E30D8">
        <w:trPr>
          <w:trHeight w:val="357"/>
          <w:jc w:val="center"/>
        </w:trPr>
        <w:tc>
          <w:tcPr>
            <w:tcW w:w="3974" w:type="dxa"/>
            <w:shd w:val="clear" w:color="auto" w:fill="auto"/>
            <w:vAlign w:val="center"/>
          </w:tcPr>
          <w:p w14:paraId="664BAF8E"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uvježbanosti</w:t>
            </w:r>
          </w:p>
        </w:tc>
        <w:tc>
          <w:tcPr>
            <w:tcW w:w="1102" w:type="dxa"/>
            <w:shd w:val="clear" w:color="auto" w:fill="auto"/>
            <w:vAlign w:val="center"/>
          </w:tcPr>
          <w:p w14:paraId="009ACD4E"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4DC2E055"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242" w:type="dxa"/>
            <w:shd w:val="clear" w:color="auto" w:fill="auto"/>
            <w:vAlign w:val="center"/>
          </w:tcPr>
          <w:p w14:paraId="48250328"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4EF6F883"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1DAD5945" w14:textId="77777777" w:rsidTr="007E30D8">
        <w:trPr>
          <w:trHeight w:val="282"/>
          <w:jc w:val="center"/>
        </w:trPr>
        <w:tc>
          <w:tcPr>
            <w:tcW w:w="8746" w:type="dxa"/>
            <w:gridSpan w:val="5"/>
            <w:shd w:val="clear" w:color="auto" w:fill="auto"/>
          </w:tcPr>
          <w:p w14:paraId="24DF1820" w14:textId="77777777" w:rsidR="00421ED4" w:rsidRPr="00C049E2" w:rsidRDefault="00421ED4" w:rsidP="007E30D8">
            <w:pPr>
              <w:spacing w:after="0" w:line="240" w:lineRule="auto"/>
              <w:jc w:val="both"/>
              <w:rPr>
                <w:rFonts w:eastAsia="Calibri" w:cstheme="minorHAnsi"/>
                <w:b/>
                <w:sz w:val="20"/>
                <w:szCs w:val="20"/>
                <w:lang w:eastAsia="zh-CN"/>
              </w:rPr>
            </w:pPr>
            <w:r w:rsidRPr="00C049E2">
              <w:rPr>
                <w:rFonts w:eastAsia="Calibri" w:cstheme="minorHAnsi"/>
                <w:b/>
                <w:sz w:val="20"/>
                <w:szCs w:val="20"/>
                <w:lang w:eastAsia="zh-CN"/>
              </w:rPr>
              <w:t>STOŽER</w:t>
            </w:r>
          </w:p>
        </w:tc>
      </w:tr>
      <w:tr w:rsidR="00421ED4" w:rsidRPr="00C049E2" w14:paraId="63FAD037" w14:textId="77777777" w:rsidTr="007E30D8">
        <w:trPr>
          <w:trHeight w:val="357"/>
          <w:jc w:val="center"/>
        </w:trPr>
        <w:tc>
          <w:tcPr>
            <w:tcW w:w="3974" w:type="dxa"/>
            <w:shd w:val="clear" w:color="auto" w:fill="auto"/>
            <w:vAlign w:val="center"/>
          </w:tcPr>
          <w:p w14:paraId="1E467726"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Stupanj odgovornosti</w:t>
            </w:r>
          </w:p>
        </w:tc>
        <w:tc>
          <w:tcPr>
            <w:tcW w:w="1102" w:type="dxa"/>
            <w:shd w:val="clear" w:color="auto" w:fill="auto"/>
            <w:vAlign w:val="center"/>
          </w:tcPr>
          <w:p w14:paraId="1055A06F"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3FF87B92"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3AA96130"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0F023D6A"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2499E62A" w14:textId="77777777" w:rsidTr="007E30D8">
        <w:trPr>
          <w:trHeight w:val="357"/>
          <w:jc w:val="center"/>
        </w:trPr>
        <w:tc>
          <w:tcPr>
            <w:tcW w:w="3974" w:type="dxa"/>
            <w:shd w:val="clear" w:color="auto" w:fill="auto"/>
            <w:vAlign w:val="center"/>
          </w:tcPr>
          <w:p w14:paraId="2812BD7A"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 xml:space="preserve">Stupanj osposobljenosti </w:t>
            </w:r>
          </w:p>
        </w:tc>
        <w:tc>
          <w:tcPr>
            <w:tcW w:w="1102" w:type="dxa"/>
            <w:shd w:val="clear" w:color="auto" w:fill="auto"/>
            <w:vAlign w:val="center"/>
          </w:tcPr>
          <w:p w14:paraId="71FBAF95"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5F8BE528"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14E31D74"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67EDB086"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650362FD" w14:textId="77777777" w:rsidTr="007E30D8">
        <w:trPr>
          <w:trHeight w:val="357"/>
          <w:jc w:val="center"/>
        </w:trPr>
        <w:tc>
          <w:tcPr>
            <w:tcW w:w="3974" w:type="dxa"/>
            <w:shd w:val="clear" w:color="auto" w:fill="auto"/>
            <w:vAlign w:val="center"/>
          </w:tcPr>
          <w:p w14:paraId="3F1F98CC"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Stupanj uvježbanosti</w:t>
            </w:r>
          </w:p>
        </w:tc>
        <w:tc>
          <w:tcPr>
            <w:tcW w:w="1102" w:type="dxa"/>
            <w:shd w:val="clear" w:color="auto" w:fill="auto"/>
            <w:vAlign w:val="center"/>
          </w:tcPr>
          <w:p w14:paraId="3A35A526"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370D70E1"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242" w:type="dxa"/>
            <w:shd w:val="clear" w:color="auto" w:fill="auto"/>
            <w:vAlign w:val="center"/>
          </w:tcPr>
          <w:p w14:paraId="19B04BEC"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1B5D4A98"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72D07D72" w14:textId="77777777" w:rsidTr="007E30D8">
        <w:trPr>
          <w:trHeight w:val="367"/>
          <w:jc w:val="center"/>
        </w:trPr>
        <w:tc>
          <w:tcPr>
            <w:tcW w:w="8746" w:type="dxa"/>
            <w:gridSpan w:val="5"/>
            <w:shd w:val="clear" w:color="auto" w:fill="auto"/>
            <w:vAlign w:val="center"/>
          </w:tcPr>
          <w:p w14:paraId="4DF95F79" w14:textId="77777777" w:rsidR="00421ED4" w:rsidRPr="00C049E2" w:rsidRDefault="00421ED4" w:rsidP="007E30D8">
            <w:pPr>
              <w:spacing w:after="0" w:line="240" w:lineRule="auto"/>
              <w:jc w:val="both"/>
              <w:rPr>
                <w:rFonts w:eastAsia="Calibri" w:cstheme="minorHAnsi"/>
                <w:b/>
                <w:sz w:val="20"/>
                <w:szCs w:val="20"/>
                <w:lang w:eastAsia="zh-CN"/>
              </w:rPr>
            </w:pPr>
            <w:r w:rsidRPr="00C049E2">
              <w:rPr>
                <w:rFonts w:eastAsia="Calibri" w:cstheme="minorHAnsi"/>
                <w:b/>
                <w:sz w:val="20"/>
                <w:szCs w:val="20"/>
                <w:lang w:eastAsia="zh-CN"/>
              </w:rPr>
              <w:t>KOORDINATORI NA LOKACIJI</w:t>
            </w:r>
          </w:p>
        </w:tc>
      </w:tr>
      <w:tr w:rsidR="00421ED4" w:rsidRPr="00C049E2" w14:paraId="11BBA764" w14:textId="77777777" w:rsidTr="007E30D8">
        <w:trPr>
          <w:trHeight w:val="367"/>
          <w:jc w:val="center"/>
        </w:trPr>
        <w:tc>
          <w:tcPr>
            <w:tcW w:w="3974" w:type="dxa"/>
            <w:shd w:val="clear" w:color="auto" w:fill="auto"/>
            <w:vAlign w:val="center"/>
          </w:tcPr>
          <w:p w14:paraId="43696C1C"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Stupanj odgovornosti</w:t>
            </w:r>
          </w:p>
        </w:tc>
        <w:tc>
          <w:tcPr>
            <w:tcW w:w="1102" w:type="dxa"/>
            <w:shd w:val="clear" w:color="auto" w:fill="auto"/>
            <w:vAlign w:val="center"/>
          </w:tcPr>
          <w:p w14:paraId="3E654504" w14:textId="77777777" w:rsidR="00421ED4" w:rsidRPr="00C049E2" w:rsidRDefault="00421ED4" w:rsidP="007E30D8">
            <w:pPr>
              <w:spacing w:after="0" w:line="240" w:lineRule="auto"/>
              <w:jc w:val="center"/>
              <w:rPr>
                <w:rFonts w:eastAsia="Calibri" w:cstheme="minorHAnsi"/>
                <w:sz w:val="20"/>
                <w:szCs w:val="20"/>
                <w:lang w:eastAsia="zh-CN"/>
              </w:rPr>
            </w:pPr>
          </w:p>
        </w:tc>
        <w:tc>
          <w:tcPr>
            <w:tcW w:w="1242" w:type="dxa"/>
            <w:shd w:val="clear" w:color="auto" w:fill="auto"/>
            <w:vAlign w:val="center"/>
          </w:tcPr>
          <w:p w14:paraId="4E1571EF"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27C0C29B"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28F6738D"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5E4DA4B1" w14:textId="77777777" w:rsidTr="007E30D8">
        <w:trPr>
          <w:trHeight w:val="367"/>
          <w:jc w:val="center"/>
        </w:trPr>
        <w:tc>
          <w:tcPr>
            <w:tcW w:w="3974" w:type="dxa"/>
            <w:shd w:val="clear" w:color="auto" w:fill="auto"/>
            <w:vAlign w:val="center"/>
          </w:tcPr>
          <w:p w14:paraId="67115F86"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 xml:space="preserve">Stupanj osposobljenosti </w:t>
            </w:r>
          </w:p>
        </w:tc>
        <w:tc>
          <w:tcPr>
            <w:tcW w:w="1102" w:type="dxa"/>
            <w:shd w:val="clear" w:color="auto" w:fill="auto"/>
            <w:vAlign w:val="center"/>
          </w:tcPr>
          <w:p w14:paraId="208A7A5D" w14:textId="77777777" w:rsidR="00421ED4" w:rsidRPr="00C049E2" w:rsidRDefault="00421ED4" w:rsidP="007E30D8">
            <w:pPr>
              <w:spacing w:after="0" w:line="240" w:lineRule="auto"/>
              <w:jc w:val="center"/>
              <w:rPr>
                <w:rFonts w:eastAsia="Calibri" w:cstheme="minorHAnsi"/>
                <w:sz w:val="20"/>
                <w:szCs w:val="20"/>
                <w:lang w:eastAsia="zh-CN"/>
              </w:rPr>
            </w:pPr>
          </w:p>
        </w:tc>
        <w:tc>
          <w:tcPr>
            <w:tcW w:w="1242" w:type="dxa"/>
            <w:shd w:val="clear" w:color="auto" w:fill="auto"/>
            <w:vAlign w:val="center"/>
          </w:tcPr>
          <w:p w14:paraId="7B84FDB9"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3806AE66"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735D5332"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06AC52DA" w14:textId="77777777" w:rsidTr="007E30D8">
        <w:trPr>
          <w:trHeight w:val="367"/>
          <w:jc w:val="center"/>
        </w:trPr>
        <w:tc>
          <w:tcPr>
            <w:tcW w:w="3974" w:type="dxa"/>
            <w:shd w:val="clear" w:color="auto" w:fill="auto"/>
            <w:vAlign w:val="center"/>
          </w:tcPr>
          <w:p w14:paraId="63B3FA22"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Stupanj uvježbanosti</w:t>
            </w:r>
          </w:p>
        </w:tc>
        <w:tc>
          <w:tcPr>
            <w:tcW w:w="1102" w:type="dxa"/>
            <w:shd w:val="clear" w:color="auto" w:fill="auto"/>
            <w:vAlign w:val="center"/>
          </w:tcPr>
          <w:p w14:paraId="0A8FD068" w14:textId="77777777" w:rsidR="00421ED4" w:rsidRPr="00C049E2" w:rsidRDefault="00421ED4" w:rsidP="007E30D8">
            <w:pPr>
              <w:spacing w:after="0" w:line="240" w:lineRule="auto"/>
              <w:jc w:val="center"/>
              <w:rPr>
                <w:rFonts w:eastAsia="Calibri" w:cstheme="minorHAnsi"/>
                <w:sz w:val="20"/>
                <w:szCs w:val="20"/>
                <w:lang w:eastAsia="zh-CN"/>
              </w:rPr>
            </w:pPr>
          </w:p>
        </w:tc>
        <w:tc>
          <w:tcPr>
            <w:tcW w:w="1242" w:type="dxa"/>
            <w:shd w:val="clear" w:color="auto" w:fill="auto"/>
            <w:vAlign w:val="center"/>
          </w:tcPr>
          <w:p w14:paraId="4A3AE864"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242" w:type="dxa"/>
            <w:shd w:val="clear" w:color="auto" w:fill="auto"/>
            <w:vAlign w:val="center"/>
          </w:tcPr>
          <w:p w14:paraId="50F23086"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763C699B"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5AF619F2" w14:textId="77777777" w:rsidTr="007E30D8">
        <w:trPr>
          <w:trHeight w:val="600"/>
          <w:jc w:val="center"/>
        </w:trPr>
        <w:tc>
          <w:tcPr>
            <w:tcW w:w="8746" w:type="dxa"/>
            <w:gridSpan w:val="5"/>
            <w:shd w:val="clear" w:color="auto" w:fill="auto"/>
            <w:vAlign w:val="center"/>
          </w:tcPr>
          <w:p w14:paraId="1BF32C45" w14:textId="77777777" w:rsidR="00421ED4" w:rsidRPr="00C049E2" w:rsidRDefault="00421ED4" w:rsidP="007E30D8">
            <w:pPr>
              <w:spacing w:after="0" w:line="240" w:lineRule="auto"/>
              <w:rPr>
                <w:rFonts w:eastAsia="Calibri" w:cstheme="minorHAnsi"/>
                <w:b/>
                <w:sz w:val="20"/>
                <w:szCs w:val="20"/>
                <w:lang w:eastAsia="zh-CN"/>
              </w:rPr>
            </w:pPr>
            <w:r w:rsidRPr="00C049E2">
              <w:rPr>
                <w:rFonts w:eastAsia="Calibri" w:cstheme="minorHAnsi"/>
                <w:b/>
                <w:i/>
                <w:sz w:val="20"/>
                <w:szCs w:val="20"/>
                <w:lang w:eastAsia="zh-CN"/>
              </w:rPr>
              <w:t>Spremnost operativnih kapaciteta</w:t>
            </w:r>
          </w:p>
        </w:tc>
      </w:tr>
      <w:tr w:rsidR="00421ED4" w:rsidRPr="00C049E2" w14:paraId="0DC670B2" w14:textId="77777777" w:rsidTr="007E30D8">
        <w:trPr>
          <w:trHeight w:val="330"/>
          <w:jc w:val="center"/>
        </w:trPr>
        <w:tc>
          <w:tcPr>
            <w:tcW w:w="8746" w:type="dxa"/>
            <w:gridSpan w:val="5"/>
            <w:shd w:val="clear" w:color="auto" w:fill="auto"/>
            <w:vAlign w:val="center"/>
          </w:tcPr>
          <w:p w14:paraId="2E4E52AD" w14:textId="77777777" w:rsidR="00421ED4" w:rsidRPr="00C049E2" w:rsidRDefault="00421ED4" w:rsidP="007E30D8">
            <w:pPr>
              <w:spacing w:after="0" w:line="240" w:lineRule="auto"/>
              <w:rPr>
                <w:rFonts w:eastAsia="Calibri" w:cstheme="minorHAnsi"/>
                <w:b/>
                <w:sz w:val="20"/>
                <w:szCs w:val="20"/>
                <w:lang w:eastAsia="zh-CN"/>
              </w:rPr>
            </w:pPr>
            <w:r w:rsidRPr="00C049E2">
              <w:rPr>
                <w:rFonts w:eastAsia="Calibri" w:cstheme="minorHAnsi"/>
                <w:b/>
                <w:sz w:val="20"/>
                <w:szCs w:val="20"/>
                <w:lang w:eastAsia="zh-CN"/>
              </w:rPr>
              <w:t>OPERATIVNE SNAGE CRVENOG KRIŽA</w:t>
            </w:r>
          </w:p>
        </w:tc>
      </w:tr>
      <w:tr w:rsidR="00421ED4" w:rsidRPr="00C049E2" w14:paraId="7999A77A" w14:textId="77777777" w:rsidTr="007E30D8">
        <w:trPr>
          <w:trHeight w:val="428"/>
          <w:jc w:val="center"/>
        </w:trPr>
        <w:tc>
          <w:tcPr>
            <w:tcW w:w="3974" w:type="dxa"/>
            <w:shd w:val="clear" w:color="auto" w:fill="auto"/>
            <w:vAlign w:val="center"/>
          </w:tcPr>
          <w:p w14:paraId="10DE18D6"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popunjenosti ljudstvom</w:t>
            </w:r>
          </w:p>
        </w:tc>
        <w:tc>
          <w:tcPr>
            <w:tcW w:w="1102" w:type="dxa"/>
            <w:shd w:val="clear" w:color="auto" w:fill="auto"/>
            <w:vAlign w:val="center"/>
          </w:tcPr>
          <w:p w14:paraId="336B77C0"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3CDDC875"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236003D4"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357F8EE5"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35D244BA" w14:textId="77777777" w:rsidTr="007E30D8">
        <w:trPr>
          <w:trHeight w:val="352"/>
          <w:jc w:val="center"/>
        </w:trPr>
        <w:tc>
          <w:tcPr>
            <w:tcW w:w="3974" w:type="dxa"/>
            <w:shd w:val="clear" w:color="auto" w:fill="auto"/>
            <w:vAlign w:val="center"/>
          </w:tcPr>
          <w:p w14:paraId="16BAEDAE"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spremnosti zapovjednog osoblja</w:t>
            </w:r>
          </w:p>
        </w:tc>
        <w:tc>
          <w:tcPr>
            <w:tcW w:w="1102" w:type="dxa"/>
            <w:shd w:val="clear" w:color="auto" w:fill="auto"/>
            <w:vAlign w:val="center"/>
          </w:tcPr>
          <w:p w14:paraId="1C3CF784"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69F04B7B"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428CA74B"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28FABA85"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0C37A9FB" w14:textId="77777777" w:rsidTr="007E30D8">
        <w:trPr>
          <w:trHeight w:val="352"/>
          <w:jc w:val="center"/>
        </w:trPr>
        <w:tc>
          <w:tcPr>
            <w:tcW w:w="3974" w:type="dxa"/>
            <w:shd w:val="clear" w:color="auto" w:fill="auto"/>
            <w:vAlign w:val="center"/>
          </w:tcPr>
          <w:p w14:paraId="5EA36730"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osposobljenosti ljudstva i zapovjednog osoblja</w:t>
            </w:r>
          </w:p>
        </w:tc>
        <w:tc>
          <w:tcPr>
            <w:tcW w:w="1102" w:type="dxa"/>
            <w:shd w:val="clear" w:color="auto" w:fill="auto"/>
            <w:vAlign w:val="center"/>
          </w:tcPr>
          <w:p w14:paraId="3DBA918D"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396EA464"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64A565D2"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38400CCB"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648DC157" w14:textId="77777777" w:rsidTr="007E30D8">
        <w:trPr>
          <w:trHeight w:val="362"/>
          <w:jc w:val="center"/>
        </w:trPr>
        <w:tc>
          <w:tcPr>
            <w:tcW w:w="3974" w:type="dxa"/>
            <w:shd w:val="clear" w:color="auto" w:fill="auto"/>
            <w:vAlign w:val="center"/>
          </w:tcPr>
          <w:p w14:paraId="4E80BAAE" w14:textId="77777777" w:rsidR="00421ED4" w:rsidRPr="00C049E2" w:rsidRDefault="00421ED4" w:rsidP="007E30D8">
            <w:pPr>
              <w:spacing w:after="0" w:line="240" w:lineRule="auto"/>
              <w:rPr>
                <w:rFonts w:eastAsia="Calibri" w:cstheme="minorHAnsi"/>
                <w:b/>
                <w:sz w:val="20"/>
                <w:szCs w:val="20"/>
                <w:lang w:eastAsia="zh-CN"/>
              </w:rPr>
            </w:pPr>
            <w:r w:rsidRPr="00C049E2">
              <w:rPr>
                <w:rFonts w:eastAsia="Calibri" w:cstheme="minorHAnsi"/>
                <w:sz w:val="20"/>
                <w:szCs w:val="20"/>
                <w:lang w:eastAsia="zh-CN"/>
              </w:rPr>
              <w:t>Stupanj uvježbanosti</w:t>
            </w:r>
          </w:p>
        </w:tc>
        <w:tc>
          <w:tcPr>
            <w:tcW w:w="1102" w:type="dxa"/>
            <w:shd w:val="clear" w:color="auto" w:fill="auto"/>
            <w:vAlign w:val="center"/>
          </w:tcPr>
          <w:p w14:paraId="3B867D67"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3185AA3E"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6FE0CD7C"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1E37FA65"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43E17837" w14:textId="77777777" w:rsidTr="007E30D8">
        <w:trPr>
          <w:trHeight w:val="362"/>
          <w:jc w:val="center"/>
        </w:trPr>
        <w:tc>
          <w:tcPr>
            <w:tcW w:w="3974" w:type="dxa"/>
            <w:shd w:val="clear" w:color="auto" w:fill="auto"/>
            <w:vAlign w:val="center"/>
          </w:tcPr>
          <w:p w14:paraId="2D3F1FD7" w14:textId="77777777" w:rsidR="00421ED4" w:rsidRPr="00C049E2" w:rsidRDefault="00421ED4" w:rsidP="007E30D8">
            <w:pPr>
              <w:spacing w:after="0" w:line="240" w:lineRule="auto"/>
              <w:rPr>
                <w:rFonts w:eastAsia="Calibri" w:cstheme="minorHAnsi"/>
                <w:sz w:val="20"/>
                <w:szCs w:val="20"/>
                <w:u w:val="single"/>
                <w:lang w:eastAsia="zh-CN"/>
              </w:rPr>
            </w:pPr>
            <w:r w:rsidRPr="00C049E2">
              <w:rPr>
                <w:rFonts w:eastAsia="Calibri" w:cstheme="minorHAnsi"/>
                <w:sz w:val="20"/>
                <w:szCs w:val="20"/>
                <w:lang w:eastAsia="zh-CN"/>
              </w:rPr>
              <w:t>Stupanj opremljenosti materijalnim sredstvima i opremom</w:t>
            </w:r>
          </w:p>
        </w:tc>
        <w:tc>
          <w:tcPr>
            <w:tcW w:w="1102" w:type="dxa"/>
            <w:shd w:val="clear" w:color="auto" w:fill="auto"/>
            <w:vAlign w:val="center"/>
          </w:tcPr>
          <w:p w14:paraId="69B550E5"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6BED6091"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0C9E92CA"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3A720974"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4B8FBEAF" w14:textId="77777777" w:rsidTr="007E30D8">
        <w:trPr>
          <w:trHeight w:val="362"/>
          <w:jc w:val="center"/>
        </w:trPr>
        <w:tc>
          <w:tcPr>
            <w:tcW w:w="3974" w:type="dxa"/>
            <w:shd w:val="clear" w:color="auto" w:fill="auto"/>
            <w:vAlign w:val="center"/>
          </w:tcPr>
          <w:p w14:paraId="3BCD9DFD" w14:textId="77777777" w:rsidR="00421ED4" w:rsidRPr="00C049E2" w:rsidRDefault="00421ED4" w:rsidP="007E30D8">
            <w:pPr>
              <w:spacing w:after="0" w:line="240" w:lineRule="auto"/>
              <w:rPr>
                <w:rFonts w:eastAsia="Calibri" w:cstheme="minorHAnsi"/>
                <w:sz w:val="20"/>
                <w:szCs w:val="20"/>
                <w:u w:val="single"/>
                <w:lang w:eastAsia="zh-CN"/>
              </w:rPr>
            </w:pPr>
            <w:r w:rsidRPr="00C049E2">
              <w:rPr>
                <w:rFonts w:eastAsia="Calibri" w:cstheme="minorHAnsi"/>
                <w:sz w:val="20"/>
                <w:szCs w:val="20"/>
                <w:lang w:eastAsia="zh-CN"/>
              </w:rPr>
              <w:t>Vrijeme mobilizacijske spremnosti/operativne gotovosti</w:t>
            </w:r>
          </w:p>
        </w:tc>
        <w:tc>
          <w:tcPr>
            <w:tcW w:w="1102" w:type="dxa"/>
            <w:shd w:val="clear" w:color="auto" w:fill="auto"/>
            <w:vAlign w:val="center"/>
          </w:tcPr>
          <w:p w14:paraId="5A32BBBD"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675930C7"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63B12A71"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1EB61D53"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421ED4" w:rsidRPr="00C049E2" w14:paraId="1194E2F5" w14:textId="77777777" w:rsidTr="007E30D8">
        <w:trPr>
          <w:trHeight w:val="390"/>
          <w:jc w:val="center"/>
        </w:trPr>
        <w:tc>
          <w:tcPr>
            <w:tcW w:w="3974" w:type="dxa"/>
            <w:shd w:val="clear" w:color="auto" w:fill="auto"/>
            <w:vAlign w:val="center"/>
          </w:tcPr>
          <w:p w14:paraId="64932EFE" w14:textId="77777777" w:rsidR="00421ED4" w:rsidRPr="00C049E2" w:rsidRDefault="00421ED4" w:rsidP="007E30D8">
            <w:pPr>
              <w:spacing w:after="0" w:line="240" w:lineRule="auto"/>
              <w:rPr>
                <w:rFonts w:eastAsia="Calibri" w:cstheme="minorHAnsi"/>
                <w:sz w:val="20"/>
                <w:szCs w:val="20"/>
                <w:u w:val="single"/>
                <w:lang w:eastAsia="zh-CN"/>
              </w:rPr>
            </w:pPr>
            <w:r w:rsidRPr="00C049E2">
              <w:rPr>
                <w:rFonts w:eastAsia="Calibri" w:cstheme="minorHAnsi"/>
                <w:sz w:val="20"/>
                <w:szCs w:val="20"/>
                <w:lang w:eastAsia="zh-CN"/>
              </w:rPr>
              <w:t>Samodostatnost i logistička potpora</w:t>
            </w:r>
          </w:p>
        </w:tc>
        <w:tc>
          <w:tcPr>
            <w:tcW w:w="1102" w:type="dxa"/>
            <w:shd w:val="clear" w:color="auto" w:fill="auto"/>
            <w:vAlign w:val="center"/>
          </w:tcPr>
          <w:p w14:paraId="7D7EA3EE"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7E63E39C"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242" w:type="dxa"/>
            <w:shd w:val="clear" w:color="auto" w:fill="auto"/>
            <w:vAlign w:val="center"/>
          </w:tcPr>
          <w:p w14:paraId="591FC524"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32DADE74"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2968AA87" w14:textId="77777777" w:rsidTr="007E30D8">
        <w:trPr>
          <w:trHeight w:val="367"/>
          <w:jc w:val="center"/>
        </w:trPr>
        <w:tc>
          <w:tcPr>
            <w:tcW w:w="8746" w:type="dxa"/>
            <w:gridSpan w:val="5"/>
            <w:shd w:val="clear" w:color="auto" w:fill="auto"/>
            <w:vAlign w:val="center"/>
          </w:tcPr>
          <w:p w14:paraId="17D38A2D" w14:textId="77777777" w:rsidR="00421ED4" w:rsidRPr="00C049E2" w:rsidRDefault="00421ED4" w:rsidP="007E30D8">
            <w:pPr>
              <w:spacing w:after="0" w:line="240" w:lineRule="auto"/>
              <w:jc w:val="both"/>
              <w:rPr>
                <w:rFonts w:eastAsia="Calibri" w:cstheme="minorHAnsi"/>
                <w:b/>
                <w:sz w:val="20"/>
                <w:szCs w:val="20"/>
                <w:lang w:eastAsia="zh-CN"/>
              </w:rPr>
            </w:pPr>
            <w:r w:rsidRPr="00C049E2">
              <w:rPr>
                <w:rFonts w:eastAsia="Calibri" w:cstheme="minorHAnsi"/>
                <w:b/>
                <w:sz w:val="20"/>
                <w:szCs w:val="20"/>
                <w:lang w:eastAsia="zh-CN"/>
              </w:rPr>
              <w:t>OPERATIVNE SNAGE VATROGASTVA</w:t>
            </w:r>
          </w:p>
        </w:tc>
      </w:tr>
      <w:tr w:rsidR="00421ED4" w:rsidRPr="00C049E2" w14:paraId="3B9CA06A" w14:textId="77777777" w:rsidTr="007E30D8">
        <w:trPr>
          <w:trHeight w:val="367"/>
          <w:jc w:val="center"/>
        </w:trPr>
        <w:tc>
          <w:tcPr>
            <w:tcW w:w="3974" w:type="dxa"/>
            <w:shd w:val="clear" w:color="auto" w:fill="auto"/>
            <w:vAlign w:val="center"/>
          </w:tcPr>
          <w:p w14:paraId="2F62D024"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popunjenosti ljudstvom</w:t>
            </w:r>
          </w:p>
        </w:tc>
        <w:tc>
          <w:tcPr>
            <w:tcW w:w="1102" w:type="dxa"/>
            <w:shd w:val="clear" w:color="auto" w:fill="auto"/>
            <w:vAlign w:val="center"/>
          </w:tcPr>
          <w:p w14:paraId="7CD7B969"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7AF0E428"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066DCBD8"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3D31D3F1"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421ED4" w:rsidRPr="00C049E2" w14:paraId="649DFF4C" w14:textId="77777777" w:rsidTr="007E30D8">
        <w:trPr>
          <w:trHeight w:val="367"/>
          <w:jc w:val="center"/>
        </w:trPr>
        <w:tc>
          <w:tcPr>
            <w:tcW w:w="3974" w:type="dxa"/>
            <w:shd w:val="clear" w:color="auto" w:fill="auto"/>
            <w:vAlign w:val="center"/>
          </w:tcPr>
          <w:p w14:paraId="02C2D083"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spremnosti zapovjednog osoblja</w:t>
            </w:r>
          </w:p>
        </w:tc>
        <w:tc>
          <w:tcPr>
            <w:tcW w:w="1102" w:type="dxa"/>
            <w:shd w:val="clear" w:color="auto" w:fill="auto"/>
            <w:vAlign w:val="center"/>
          </w:tcPr>
          <w:p w14:paraId="06C5E871"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7172E907"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6062A84B"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43DF326B"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421ED4" w:rsidRPr="00C049E2" w14:paraId="6AEB1421" w14:textId="77777777" w:rsidTr="007E30D8">
        <w:trPr>
          <w:trHeight w:val="367"/>
          <w:jc w:val="center"/>
        </w:trPr>
        <w:tc>
          <w:tcPr>
            <w:tcW w:w="3974" w:type="dxa"/>
            <w:shd w:val="clear" w:color="auto" w:fill="auto"/>
            <w:vAlign w:val="center"/>
          </w:tcPr>
          <w:p w14:paraId="1C57EAF1"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osposobljenosti ljudstva i zapovjednog osoblja</w:t>
            </w:r>
          </w:p>
        </w:tc>
        <w:tc>
          <w:tcPr>
            <w:tcW w:w="1102" w:type="dxa"/>
            <w:shd w:val="clear" w:color="auto" w:fill="auto"/>
            <w:vAlign w:val="center"/>
          </w:tcPr>
          <w:p w14:paraId="73DCDB57"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7AD796DB"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3BC3524F"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4F397930"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421ED4" w:rsidRPr="00C049E2" w14:paraId="35015F5A" w14:textId="77777777" w:rsidTr="007E30D8">
        <w:trPr>
          <w:trHeight w:val="367"/>
          <w:jc w:val="center"/>
        </w:trPr>
        <w:tc>
          <w:tcPr>
            <w:tcW w:w="3974" w:type="dxa"/>
            <w:shd w:val="clear" w:color="auto" w:fill="auto"/>
            <w:vAlign w:val="center"/>
          </w:tcPr>
          <w:p w14:paraId="57703331"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uvježbanosti</w:t>
            </w:r>
          </w:p>
        </w:tc>
        <w:tc>
          <w:tcPr>
            <w:tcW w:w="1102" w:type="dxa"/>
            <w:shd w:val="clear" w:color="auto" w:fill="auto"/>
            <w:vAlign w:val="center"/>
          </w:tcPr>
          <w:p w14:paraId="0668CCB9"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7D829A96"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16717457"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1988ED39"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421ED4" w:rsidRPr="00C049E2" w14:paraId="170B8CAD" w14:textId="77777777" w:rsidTr="007E30D8">
        <w:trPr>
          <w:trHeight w:val="352"/>
          <w:jc w:val="center"/>
        </w:trPr>
        <w:tc>
          <w:tcPr>
            <w:tcW w:w="3974" w:type="dxa"/>
            <w:shd w:val="clear" w:color="auto" w:fill="auto"/>
            <w:vAlign w:val="center"/>
          </w:tcPr>
          <w:p w14:paraId="10B3C9A7"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lastRenderedPageBreak/>
              <w:t>Stupanj opremljenosti materijalnim sredstvima i opremom</w:t>
            </w:r>
          </w:p>
        </w:tc>
        <w:tc>
          <w:tcPr>
            <w:tcW w:w="1102" w:type="dxa"/>
            <w:shd w:val="clear" w:color="auto" w:fill="auto"/>
            <w:vAlign w:val="center"/>
          </w:tcPr>
          <w:p w14:paraId="5C4BC9DB"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628BCD9E"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285C184B"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701CAC51"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421ED4" w:rsidRPr="00C049E2" w14:paraId="05980DC8" w14:textId="77777777" w:rsidTr="007E30D8">
        <w:trPr>
          <w:trHeight w:val="352"/>
          <w:jc w:val="center"/>
        </w:trPr>
        <w:tc>
          <w:tcPr>
            <w:tcW w:w="3974" w:type="dxa"/>
            <w:shd w:val="clear" w:color="auto" w:fill="auto"/>
            <w:vAlign w:val="center"/>
          </w:tcPr>
          <w:p w14:paraId="31207608"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Vrijeme mobilizacijske spremnosti/operativne gotovosti</w:t>
            </w:r>
          </w:p>
        </w:tc>
        <w:tc>
          <w:tcPr>
            <w:tcW w:w="1102" w:type="dxa"/>
            <w:shd w:val="clear" w:color="auto" w:fill="auto"/>
            <w:vAlign w:val="center"/>
          </w:tcPr>
          <w:p w14:paraId="455CD8B0"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15F1B23B"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744F3030"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1CF88877"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00B8D5DB" w14:textId="77777777" w:rsidTr="007E30D8">
        <w:trPr>
          <w:trHeight w:val="352"/>
          <w:jc w:val="center"/>
        </w:trPr>
        <w:tc>
          <w:tcPr>
            <w:tcW w:w="3974" w:type="dxa"/>
            <w:shd w:val="clear" w:color="auto" w:fill="auto"/>
            <w:vAlign w:val="center"/>
          </w:tcPr>
          <w:p w14:paraId="35556F40"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Samodostatnost i logistička potpora</w:t>
            </w:r>
          </w:p>
        </w:tc>
        <w:tc>
          <w:tcPr>
            <w:tcW w:w="1102" w:type="dxa"/>
            <w:shd w:val="clear" w:color="auto" w:fill="auto"/>
            <w:vAlign w:val="center"/>
          </w:tcPr>
          <w:p w14:paraId="2999A991"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070AE5D0"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481F10A3"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6ACE2045"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2C6E07B0" w14:textId="77777777" w:rsidTr="007E30D8">
        <w:trPr>
          <w:trHeight w:val="352"/>
          <w:jc w:val="center"/>
        </w:trPr>
        <w:tc>
          <w:tcPr>
            <w:tcW w:w="8746" w:type="dxa"/>
            <w:gridSpan w:val="5"/>
            <w:shd w:val="clear" w:color="auto" w:fill="auto"/>
            <w:vAlign w:val="center"/>
          </w:tcPr>
          <w:p w14:paraId="4DF0DD7E" w14:textId="77777777" w:rsidR="00421ED4" w:rsidRPr="00C049E2" w:rsidRDefault="00421ED4" w:rsidP="007E30D8">
            <w:pPr>
              <w:spacing w:after="0" w:line="240" w:lineRule="auto"/>
              <w:rPr>
                <w:rFonts w:eastAsia="Calibri" w:cstheme="minorHAnsi"/>
                <w:b/>
                <w:sz w:val="20"/>
                <w:szCs w:val="20"/>
                <w:lang w:eastAsia="zh-CN"/>
              </w:rPr>
            </w:pPr>
            <w:r w:rsidRPr="00C049E2">
              <w:rPr>
                <w:rFonts w:eastAsia="Calibri" w:cstheme="minorHAnsi"/>
                <w:b/>
                <w:sz w:val="20"/>
                <w:szCs w:val="20"/>
                <w:lang w:eastAsia="zh-CN"/>
              </w:rPr>
              <w:t>PRAVNE OSOBE OD INTERESA ZA SUSTAV CIVILNE ZAŠTITE</w:t>
            </w:r>
          </w:p>
        </w:tc>
      </w:tr>
      <w:tr w:rsidR="00421ED4" w:rsidRPr="00C049E2" w14:paraId="6352CE98" w14:textId="77777777" w:rsidTr="007E30D8">
        <w:trPr>
          <w:trHeight w:val="352"/>
          <w:jc w:val="center"/>
        </w:trPr>
        <w:tc>
          <w:tcPr>
            <w:tcW w:w="3974" w:type="dxa"/>
            <w:shd w:val="clear" w:color="auto" w:fill="auto"/>
            <w:vAlign w:val="center"/>
          </w:tcPr>
          <w:p w14:paraId="1429B2DF"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popunjenosti ljudstvom</w:t>
            </w:r>
          </w:p>
        </w:tc>
        <w:tc>
          <w:tcPr>
            <w:tcW w:w="1102" w:type="dxa"/>
            <w:shd w:val="clear" w:color="auto" w:fill="auto"/>
            <w:vAlign w:val="center"/>
          </w:tcPr>
          <w:p w14:paraId="1EBFD6E0"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40A31C40"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4C7FAB06"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58D0F4F9"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421ED4" w:rsidRPr="00C049E2" w14:paraId="53A23E7D" w14:textId="77777777" w:rsidTr="007E30D8">
        <w:trPr>
          <w:trHeight w:val="352"/>
          <w:jc w:val="center"/>
        </w:trPr>
        <w:tc>
          <w:tcPr>
            <w:tcW w:w="3974" w:type="dxa"/>
            <w:shd w:val="clear" w:color="auto" w:fill="auto"/>
            <w:vAlign w:val="center"/>
          </w:tcPr>
          <w:p w14:paraId="7ACC8AC3"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spremnosti zapovjednog osoblja</w:t>
            </w:r>
          </w:p>
        </w:tc>
        <w:tc>
          <w:tcPr>
            <w:tcW w:w="1102" w:type="dxa"/>
            <w:shd w:val="clear" w:color="auto" w:fill="auto"/>
            <w:vAlign w:val="center"/>
          </w:tcPr>
          <w:p w14:paraId="13F44A1D"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1DCBE3F9"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31F58C18"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340C36E2"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72574C82" w14:textId="77777777" w:rsidTr="007E30D8">
        <w:trPr>
          <w:trHeight w:val="352"/>
          <w:jc w:val="center"/>
        </w:trPr>
        <w:tc>
          <w:tcPr>
            <w:tcW w:w="3974" w:type="dxa"/>
            <w:shd w:val="clear" w:color="auto" w:fill="auto"/>
            <w:vAlign w:val="center"/>
          </w:tcPr>
          <w:p w14:paraId="124418B4"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osposobljenosti ljudstva i zapovjednog osoblja</w:t>
            </w:r>
          </w:p>
        </w:tc>
        <w:tc>
          <w:tcPr>
            <w:tcW w:w="1102" w:type="dxa"/>
            <w:shd w:val="clear" w:color="auto" w:fill="auto"/>
            <w:vAlign w:val="center"/>
          </w:tcPr>
          <w:p w14:paraId="59747C51"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64D221D7"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6C691CF4"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1788B368"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07CBF6F9" w14:textId="77777777" w:rsidTr="007E30D8">
        <w:trPr>
          <w:trHeight w:val="352"/>
          <w:jc w:val="center"/>
        </w:trPr>
        <w:tc>
          <w:tcPr>
            <w:tcW w:w="3974" w:type="dxa"/>
            <w:shd w:val="clear" w:color="auto" w:fill="auto"/>
            <w:vAlign w:val="center"/>
          </w:tcPr>
          <w:p w14:paraId="1A1F0C1E"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uvježbanosti</w:t>
            </w:r>
          </w:p>
        </w:tc>
        <w:tc>
          <w:tcPr>
            <w:tcW w:w="1102" w:type="dxa"/>
            <w:shd w:val="clear" w:color="auto" w:fill="auto"/>
            <w:vAlign w:val="center"/>
          </w:tcPr>
          <w:p w14:paraId="34209C29"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6213B2C0"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28BD5222"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0204A8CA"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1BDC56A1" w14:textId="77777777" w:rsidTr="007E30D8">
        <w:trPr>
          <w:trHeight w:val="352"/>
          <w:jc w:val="center"/>
        </w:trPr>
        <w:tc>
          <w:tcPr>
            <w:tcW w:w="3974" w:type="dxa"/>
            <w:shd w:val="clear" w:color="auto" w:fill="auto"/>
            <w:vAlign w:val="center"/>
          </w:tcPr>
          <w:p w14:paraId="36CE5AAB"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opremljenosti materijalnim sredstvima i opremom</w:t>
            </w:r>
          </w:p>
        </w:tc>
        <w:tc>
          <w:tcPr>
            <w:tcW w:w="1102" w:type="dxa"/>
            <w:shd w:val="clear" w:color="auto" w:fill="auto"/>
            <w:vAlign w:val="center"/>
          </w:tcPr>
          <w:p w14:paraId="25792309"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3341E16B"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017194DA"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7D680D8A"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421ED4" w:rsidRPr="00C049E2" w14:paraId="066DDCCC" w14:textId="77777777" w:rsidTr="007E30D8">
        <w:trPr>
          <w:trHeight w:val="352"/>
          <w:jc w:val="center"/>
        </w:trPr>
        <w:tc>
          <w:tcPr>
            <w:tcW w:w="3974" w:type="dxa"/>
            <w:shd w:val="clear" w:color="auto" w:fill="auto"/>
            <w:vAlign w:val="center"/>
          </w:tcPr>
          <w:p w14:paraId="6EF4284A"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Vrijeme mobilizacijske spremnosti/operativne gotovosti</w:t>
            </w:r>
          </w:p>
        </w:tc>
        <w:tc>
          <w:tcPr>
            <w:tcW w:w="1102" w:type="dxa"/>
            <w:shd w:val="clear" w:color="auto" w:fill="auto"/>
            <w:vAlign w:val="center"/>
          </w:tcPr>
          <w:p w14:paraId="27BA9BDD"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3CFA463A"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6864E9D9"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026C0E51"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07720709" w14:textId="77777777" w:rsidTr="007E30D8">
        <w:trPr>
          <w:trHeight w:val="352"/>
          <w:jc w:val="center"/>
        </w:trPr>
        <w:tc>
          <w:tcPr>
            <w:tcW w:w="3974" w:type="dxa"/>
            <w:shd w:val="clear" w:color="auto" w:fill="auto"/>
            <w:vAlign w:val="center"/>
          </w:tcPr>
          <w:p w14:paraId="3FBC2766"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Samodostatnost i logistička potpora</w:t>
            </w:r>
          </w:p>
        </w:tc>
        <w:tc>
          <w:tcPr>
            <w:tcW w:w="1102" w:type="dxa"/>
            <w:shd w:val="clear" w:color="auto" w:fill="auto"/>
            <w:vAlign w:val="center"/>
          </w:tcPr>
          <w:p w14:paraId="304041BF"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2C2714CE"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7255E332"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63F9F67D"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443FFD42" w14:textId="77777777" w:rsidTr="007E30D8">
        <w:trPr>
          <w:trHeight w:val="362"/>
          <w:jc w:val="center"/>
        </w:trPr>
        <w:tc>
          <w:tcPr>
            <w:tcW w:w="8746" w:type="dxa"/>
            <w:gridSpan w:val="5"/>
            <w:shd w:val="clear" w:color="auto" w:fill="auto"/>
            <w:vAlign w:val="center"/>
          </w:tcPr>
          <w:p w14:paraId="3C848DC8" w14:textId="77777777" w:rsidR="00421ED4" w:rsidRPr="00C049E2" w:rsidRDefault="00421ED4" w:rsidP="007E30D8">
            <w:pPr>
              <w:spacing w:after="0" w:line="240" w:lineRule="auto"/>
              <w:rPr>
                <w:rFonts w:eastAsia="Calibri" w:cstheme="minorHAnsi"/>
                <w:b/>
                <w:sz w:val="20"/>
                <w:szCs w:val="20"/>
                <w:lang w:eastAsia="zh-CN"/>
              </w:rPr>
            </w:pPr>
            <w:r w:rsidRPr="00C049E2">
              <w:rPr>
                <w:rFonts w:eastAsia="Calibri" w:cstheme="minorHAnsi"/>
                <w:b/>
                <w:i/>
                <w:sz w:val="20"/>
                <w:szCs w:val="20"/>
                <w:lang w:eastAsia="zh-CN"/>
              </w:rPr>
              <w:t>Stanje mobilnosti operativnih kapaciteta sustava civilne zaštite i stanja komunikacijskih kapaciteta</w:t>
            </w:r>
          </w:p>
        </w:tc>
      </w:tr>
      <w:tr w:rsidR="00421ED4" w:rsidRPr="00C049E2" w14:paraId="6B18BF5C" w14:textId="77777777" w:rsidTr="007E30D8">
        <w:trPr>
          <w:trHeight w:val="362"/>
          <w:jc w:val="center"/>
        </w:trPr>
        <w:tc>
          <w:tcPr>
            <w:tcW w:w="8746" w:type="dxa"/>
            <w:gridSpan w:val="5"/>
            <w:shd w:val="clear" w:color="auto" w:fill="auto"/>
            <w:vAlign w:val="center"/>
          </w:tcPr>
          <w:p w14:paraId="65E3B161" w14:textId="77777777" w:rsidR="00421ED4" w:rsidRPr="00C049E2" w:rsidRDefault="00421ED4" w:rsidP="007E30D8">
            <w:pPr>
              <w:spacing w:after="0" w:line="240" w:lineRule="auto"/>
              <w:rPr>
                <w:rFonts w:eastAsia="Calibri" w:cstheme="minorHAnsi"/>
                <w:b/>
                <w:sz w:val="20"/>
                <w:szCs w:val="20"/>
                <w:lang w:eastAsia="zh-CN"/>
              </w:rPr>
            </w:pPr>
            <w:r w:rsidRPr="00C049E2">
              <w:rPr>
                <w:rFonts w:eastAsia="Calibri" w:cstheme="minorHAnsi"/>
                <w:b/>
                <w:sz w:val="20"/>
                <w:szCs w:val="20"/>
                <w:lang w:eastAsia="zh-CN"/>
              </w:rPr>
              <w:t>OPERATIVNE SNAGE CRVENOG KRIŽA</w:t>
            </w:r>
          </w:p>
        </w:tc>
      </w:tr>
      <w:tr w:rsidR="00421ED4" w:rsidRPr="00C049E2" w14:paraId="3C7B4872" w14:textId="77777777" w:rsidTr="007E30D8">
        <w:trPr>
          <w:trHeight w:val="352"/>
          <w:jc w:val="center"/>
        </w:trPr>
        <w:tc>
          <w:tcPr>
            <w:tcW w:w="3974" w:type="dxa"/>
            <w:shd w:val="clear" w:color="auto" w:fill="auto"/>
            <w:vAlign w:val="center"/>
          </w:tcPr>
          <w:p w14:paraId="2F72268E"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Transportna potpora</w:t>
            </w:r>
          </w:p>
        </w:tc>
        <w:tc>
          <w:tcPr>
            <w:tcW w:w="1102" w:type="dxa"/>
            <w:shd w:val="clear" w:color="auto" w:fill="auto"/>
            <w:vAlign w:val="center"/>
          </w:tcPr>
          <w:p w14:paraId="493DF26C"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6889F518"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0F8C8E16"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1E3398D8"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421ED4" w:rsidRPr="00C049E2" w14:paraId="650CDDF0" w14:textId="77777777" w:rsidTr="007E30D8">
        <w:trPr>
          <w:trHeight w:val="352"/>
          <w:jc w:val="center"/>
        </w:trPr>
        <w:tc>
          <w:tcPr>
            <w:tcW w:w="3974" w:type="dxa"/>
            <w:shd w:val="clear" w:color="auto" w:fill="auto"/>
            <w:vAlign w:val="center"/>
          </w:tcPr>
          <w:p w14:paraId="60971D2C"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Komunikacijski kapaciteti</w:t>
            </w:r>
          </w:p>
        </w:tc>
        <w:tc>
          <w:tcPr>
            <w:tcW w:w="1102" w:type="dxa"/>
            <w:shd w:val="clear" w:color="auto" w:fill="auto"/>
            <w:vAlign w:val="center"/>
          </w:tcPr>
          <w:p w14:paraId="20470012"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5EDA7945"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7E6B37E2"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724BE7EA"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421ED4" w:rsidRPr="00C049E2" w14:paraId="76683550" w14:textId="77777777" w:rsidTr="007E30D8">
        <w:trPr>
          <w:trHeight w:val="390"/>
          <w:jc w:val="center"/>
        </w:trPr>
        <w:tc>
          <w:tcPr>
            <w:tcW w:w="8746" w:type="dxa"/>
            <w:gridSpan w:val="5"/>
            <w:shd w:val="clear" w:color="auto" w:fill="auto"/>
            <w:vAlign w:val="center"/>
          </w:tcPr>
          <w:p w14:paraId="39AB299D" w14:textId="77777777" w:rsidR="00421ED4" w:rsidRPr="00C049E2" w:rsidRDefault="00421ED4" w:rsidP="007E30D8">
            <w:pPr>
              <w:spacing w:after="0" w:line="240" w:lineRule="auto"/>
              <w:rPr>
                <w:rFonts w:eastAsia="Calibri" w:cstheme="minorHAnsi"/>
                <w:b/>
                <w:sz w:val="20"/>
                <w:szCs w:val="20"/>
                <w:lang w:eastAsia="zh-CN"/>
              </w:rPr>
            </w:pPr>
            <w:r w:rsidRPr="00C049E2">
              <w:rPr>
                <w:rFonts w:eastAsia="Calibri" w:cstheme="minorHAnsi"/>
                <w:b/>
                <w:sz w:val="20"/>
                <w:szCs w:val="20"/>
                <w:lang w:eastAsia="zh-CN"/>
              </w:rPr>
              <w:t>OPERATIVNE SNAGE VATROGASTVA</w:t>
            </w:r>
          </w:p>
        </w:tc>
      </w:tr>
      <w:tr w:rsidR="00421ED4" w:rsidRPr="00C049E2" w14:paraId="07DED05C" w14:textId="77777777" w:rsidTr="007E30D8">
        <w:trPr>
          <w:trHeight w:val="349"/>
          <w:jc w:val="center"/>
        </w:trPr>
        <w:tc>
          <w:tcPr>
            <w:tcW w:w="3974" w:type="dxa"/>
            <w:shd w:val="clear" w:color="auto" w:fill="auto"/>
            <w:vAlign w:val="center"/>
          </w:tcPr>
          <w:p w14:paraId="16D230A1"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Transportna potpora</w:t>
            </w:r>
          </w:p>
        </w:tc>
        <w:tc>
          <w:tcPr>
            <w:tcW w:w="1102" w:type="dxa"/>
            <w:shd w:val="clear" w:color="auto" w:fill="auto"/>
            <w:vAlign w:val="center"/>
          </w:tcPr>
          <w:p w14:paraId="18A05FFD"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5B8F3C08"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20FEF7EB"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7079B342"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421ED4" w:rsidRPr="00C049E2" w14:paraId="0FFAAB18" w14:textId="77777777" w:rsidTr="007E30D8">
        <w:trPr>
          <w:trHeight w:val="357"/>
          <w:jc w:val="center"/>
        </w:trPr>
        <w:tc>
          <w:tcPr>
            <w:tcW w:w="3974" w:type="dxa"/>
            <w:shd w:val="clear" w:color="auto" w:fill="auto"/>
            <w:vAlign w:val="center"/>
          </w:tcPr>
          <w:p w14:paraId="09EC03C3"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Komunikacijski kapaciteti</w:t>
            </w:r>
          </w:p>
        </w:tc>
        <w:tc>
          <w:tcPr>
            <w:tcW w:w="1102" w:type="dxa"/>
            <w:shd w:val="clear" w:color="auto" w:fill="auto"/>
            <w:vAlign w:val="center"/>
          </w:tcPr>
          <w:p w14:paraId="3E58F501"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75BC04CC"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4910F35B"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2A54BD9B"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421ED4" w:rsidRPr="00C049E2" w14:paraId="0C686E10" w14:textId="77777777" w:rsidTr="007E30D8">
        <w:trPr>
          <w:trHeight w:val="367"/>
          <w:jc w:val="center"/>
        </w:trPr>
        <w:tc>
          <w:tcPr>
            <w:tcW w:w="8746" w:type="dxa"/>
            <w:gridSpan w:val="5"/>
            <w:shd w:val="clear" w:color="auto" w:fill="auto"/>
            <w:vAlign w:val="center"/>
          </w:tcPr>
          <w:p w14:paraId="1E826BA5" w14:textId="77777777" w:rsidR="00421ED4" w:rsidRPr="00C049E2" w:rsidRDefault="00421ED4" w:rsidP="007E30D8">
            <w:pPr>
              <w:spacing w:after="0" w:line="240" w:lineRule="auto"/>
              <w:jc w:val="both"/>
              <w:rPr>
                <w:rFonts w:eastAsia="Calibri" w:cstheme="minorHAnsi"/>
                <w:b/>
                <w:sz w:val="20"/>
                <w:szCs w:val="20"/>
                <w:lang w:eastAsia="zh-CN"/>
              </w:rPr>
            </w:pPr>
            <w:r w:rsidRPr="00C049E2">
              <w:rPr>
                <w:rFonts w:eastAsia="Calibri" w:cstheme="minorHAnsi"/>
                <w:b/>
                <w:sz w:val="20"/>
                <w:szCs w:val="20"/>
                <w:lang w:eastAsia="zh-CN"/>
              </w:rPr>
              <w:t>PRAVNE OSOBE OD INTERESA ZA SUSTAV CIVILNE ZAŠTITE</w:t>
            </w:r>
          </w:p>
        </w:tc>
      </w:tr>
      <w:tr w:rsidR="00421ED4" w:rsidRPr="00C049E2" w14:paraId="7715740B" w14:textId="77777777" w:rsidTr="007E30D8">
        <w:trPr>
          <w:trHeight w:val="367"/>
          <w:jc w:val="center"/>
        </w:trPr>
        <w:tc>
          <w:tcPr>
            <w:tcW w:w="3974" w:type="dxa"/>
            <w:shd w:val="clear" w:color="auto" w:fill="auto"/>
            <w:vAlign w:val="center"/>
          </w:tcPr>
          <w:p w14:paraId="1D531C7A"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Transportna potpora</w:t>
            </w:r>
          </w:p>
        </w:tc>
        <w:tc>
          <w:tcPr>
            <w:tcW w:w="1102" w:type="dxa"/>
            <w:shd w:val="clear" w:color="auto" w:fill="auto"/>
            <w:vAlign w:val="center"/>
          </w:tcPr>
          <w:p w14:paraId="187844CC"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58F3FCBB"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23337BBC"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091EA10F"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421ED4" w:rsidRPr="00C049E2" w14:paraId="32158633" w14:textId="77777777" w:rsidTr="007E30D8">
        <w:trPr>
          <w:trHeight w:val="367"/>
          <w:jc w:val="center"/>
        </w:trPr>
        <w:tc>
          <w:tcPr>
            <w:tcW w:w="3974" w:type="dxa"/>
            <w:shd w:val="clear" w:color="auto" w:fill="auto"/>
            <w:vAlign w:val="center"/>
          </w:tcPr>
          <w:p w14:paraId="0D11C1A9"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Komunikacijski kapaciteti</w:t>
            </w:r>
          </w:p>
        </w:tc>
        <w:tc>
          <w:tcPr>
            <w:tcW w:w="1102" w:type="dxa"/>
            <w:shd w:val="clear" w:color="auto" w:fill="auto"/>
            <w:vAlign w:val="center"/>
          </w:tcPr>
          <w:p w14:paraId="7D3F2704"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7AC8AE40"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7FD1B95E"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2BC14F8C"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421ED4" w:rsidRPr="00C049E2" w14:paraId="17DB05D8" w14:textId="77777777" w:rsidTr="007E30D8">
        <w:trPr>
          <w:trHeight w:val="367"/>
          <w:jc w:val="center"/>
        </w:trPr>
        <w:tc>
          <w:tcPr>
            <w:tcW w:w="3974" w:type="dxa"/>
            <w:shd w:val="clear" w:color="auto" w:fill="FFFF00"/>
            <w:vAlign w:val="center"/>
          </w:tcPr>
          <w:p w14:paraId="7ECA3248" w14:textId="77777777" w:rsidR="00421ED4" w:rsidRPr="00C049E2" w:rsidRDefault="00421ED4" w:rsidP="007E30D8">
            <w:pPr>
              <w:spacing w:after="0" w:line="240" w:lineRule="auto"/>
              <w:jc w:val="both"/>
              <w:rPr>
                <w:rFonts w:eastAsia="Calibri" w:cstheme="minorHAnsi"/>
                <w:b/>
                <w:sz w:val="20"/>
                <w:szCs w:val="20"/>
                <w:lang w:eastAsia="zh-CN"/>
              </w:rPr>
            </w:pPr>
            <w:r w:rsidRPr="00C049E2">
              <w:rPr>
                <w:rFonts w:eastAsia="Calibri" w:cstheme="minorHAnsi"/>
                <w:b/>
                <w:sz w:val="20"/>
                <w:szCs w:val="20"/>
                <w:lang w:eastAsia="zh-CN"/>
              </w:rPr>
              <w:t>ZBIRNO</w:t>
            </w:r>
          </w:p>
        </w:tc>
        <w:tc>
          <w:tcPr>
            <w:tcW w:w="1102" w:type="dxa"/>
            <w:shd w:val="clear" w:color="auto" w:fill="FFFF00"/>
            <w:vAlign w:val="center"/>
          </w:tcPr>
          <w:p w14:paraId="2DF7F99B"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1D2F761E"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40D32953"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FFFF00"/>
            <w:vAlign w:val="center"/>
          </w:tcPr>
          <w:p w14:paraId="7FE5397A" w14:textId="77777777" w:rsidR="00421ED4" w:rsidRPr="00C049E2" w:rsidRDefault="00421ED4" w:rsidP="007E30D8">
            <w:pPr>
              <w:spacing w:after="0" w:line="240" w:lineRule="auto"/>
              <w:jc w:val="center"/>
              <w:rPr>
                <w:rFonts w:eastAsia="Calibri" w:cstheme="minorHAnsi"/>
                <w:b/>
                <w:sz w:val="20"/>
                <w:szCs w:val="20"/>
                <w:lang w:eastAsia="zh-CN"/>
              </w:rPr>
            </w:pPr>
          </w:p>
        </w:tc>
      </w:tr>
    </w:tbl>
    <w:p w14:paraId="487BE125" w14:textId="77777777" w:rsidR="00421ED4" w:rsidRPr="00C049E2" w:rsidRDefault="00421ED4" w:rsidP="00421ED4">
      <w:pPr>
        <w:pStyle w:val="Odlomakpopisa"/>
        <w:rPr>
          <w:lang w:eastAsia="zh-CN"/>
        </w:rPr>
      </w:pPr>
    </w:p>
    <w:p w14:paraId="537932B0" w14:textId="77777777" w:rsidR="00421ED4" w:rsidRDefault="00421ED4" w:rsidP="00421ED4">
      <w:pPr>
        <w:rPr>
          <w:lang w:eastAsia="zh-CN"/>
        </w:rPr>
        <w:sectPr w:rsidR="00421ED4" w:rsidSect="00731F0F">
          <w:pgSz w:w="11906" w:h="16838"/>
          <w:pgMar w:top="1418" w:right="1418" w:bottom="1418" w:left="1701" w:header="709" w:footer="709" w:gutter="0"/>
          <w:cols w:space="708"/>
          <w:docGrid w:linePitch="360"/>
        </w:sectPr>
      </w:pPr>
    </w:p>
    <w:p w14:paraId="6B9A7981" w14:textId="77777777" w:rsidR="00421ED4" w:rsidRPr="00C049E2" w:rsidRDefault="00421ED4" w:rsidP="00421ED4">
      <w:pPr>
        <w:pStyle w:val="Naslov4"/>
      </w:pPr>
      <w:bookmarkStart w:id="727" w:name="_Toc72322186"/>
      <w:r w:rsidRPr="00C049E2">
        <w:lastRenderedPageBreak/>
        <w:t>Analiza stanja sustava civilne zaštite – mraz</w:t>
      </w:r>
      <w:bookmarkEnd w:id="727"/>
    </w:p>
    <w:p w14:paraId="20343576" w14:textId="77777777" w:rsidR="00421ED4" w:rsidRDefault="00421ED4" w:rsidP="00421ED4">
      <w:pPr>
        <w:pStyle w:val="Odlomakpopisa"/>
        <w:rPr>
          <w:lang w:eastAsia="zh-CN"/>
        </w:rPr>
      </w:pPr>
      <w:r w:rsidRPr="00C049E2">
        <w:rPr>
          <w:lang w:eastAsia="zh-CN"/>
        </w:rPr>
        <w:t>Ukupna spremnost sustava civilne zaštite Grada u području reagiranja u slučaju pojave mraza prikazana je u sljedećoj tablici.</w:t>
      </w:r>
    </w:p>
    <w:p w14:paraId="0DF3C36A" w14:textId="39729E61" w:rsidR="00421ED4" w:rsidRDefault="00421ED4" w:rsidP="00421ED4">
      <w:pPr>
        <w:pStyle w:val="Opisslike"/>
        <w:keepNext/>
        <w:spacing w:line="276" w:lineRule="auto"/>
      </w:pPr>
      <w:bookmarkStart w:id="728" w:name="_Toc72322481"/>
      <w:r>
        <w:t xml:space="preserve">Tablica </w:t>
      </w:r>
      <w:fldSimple w:instr=" SEQ Tablica \* ARABIC ">
        <w:r w:rsidR="008205E2">
          <w:rPr>
            <w:noProof/>
          </w:rPr>
          <w:t>85</w:t>
        </w:r>
      </w:fldSimple>
      <w:r>
        <w:t>.</w:t>
      </w:r>
      <w:r w:rsidRPr="00C049E2">
        <w:rPr>
          <w:rFonts w:asciiTheme="minorHAnsi" w:eastAsia="SimSun" w:hAnsiTheme="minorHAnsi" w:cstheme="minorBidi"/>
          <w:b w:val="0"/>
          <w:bCs w:val="0"/>
          <w:sz w:val="22"/>
          <w:szCs w:val="22"/>
          <w:lang w:eastAsia="en-US"/>
        </w:rPr>
        <w:t xml:space="preserve"> </w:t>
      </w:r>
      <w:r w:rsidRPr="00C049E2">
        <w:t xml:space="preserve">Analiza sustava civilne zaštite – </w:t>
      </w:r>
      <w:r>
        <w:t>mraz</w:t>
      </w:r>
      <w:bookmarkEnd w:id="728"/>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4"/>
        <w:gridCol w:w="1102"/>
        <w:gridCol w:w="1242"/>
        <w:gridCol w:w="1242"/>
        <w:gridCol w:w="1186"/>
      </w:tblGrid>
      <w:tr w:rsidR="00421ED4" w:rsidRPr="00C049E2" w14:paraId="3FEBD29A" w14:textId="77777777" w:rsidTr="007E30D8">
        <w:trPr>
          <w:trHeight w:val="357"/>
          <w:tblHeader/>
          <w:jc w:val="center"/>
        </w:trPr>
        <w:tc>
          <w:tcPr>
            <w:tcW w:w="3974" w:type="dxa"/>
            <w:vMerge w:val="restart"/>
            <w:shd w:val="clear" w:color="auto" w:fill="auto"/>
          </w:tcPr>
          <w:p w14:paraId="5B9C814A" w14:textId="77777777" w:rsidR="00421ED4" w:rsidRPr="00C049E2" w:rsidRDefault="00421ED4" w:rsidP="007E30D8">
            <w:pPr>
              <w:spacing w:after="0" w:line="240" w:lineRule="auto"/>
              <w:jc w:val="center"/>
              <w:rPr>
                <w:rFonts w:eastAsia="Calibri" w:cstheme="minorHAnsi"/>
                <w:b/>
                <w:sz w:val="20"/>
                <w:szCs w:val="20"/>
                <w:lang w:eastAsia="zh-CN"/>
              </w:rPr>
            </w:pPr>
          </w:p>
          <w:p w14:paraId="1E18CE2C" w14:textId="77777777" w:rsidR="00421ED4" w:rsidRPr="00C049E2" w:rsidRDefault="00421ED4" w:rsidP="007E30D8">
            <w:pPr>
              <w:spacing w:after="0" w:line="240" w:lineRule="auto"/>
              <w:jc w:val="both"/>
              <w:rPr>
                <w:rFonts w:eastAsia="Calibri" w:cstheme="minorHAnsi"/>
                <w:b/>
                <w:sz w:val="20"/>
                <w:szCs w:val="20"/>
                <w:lang w:eastAsia="zh-CN"/>
              </w:rPr>
            </w:pPr>
            <w:r w:rsidRPr="00C049E2">
              <w:rPr>
                <w:rFonts w:eastAsia="Calibri" w:cstheme="minorHAnsi"/>
                <w:b/>
                <w:sz w:val="20"/>
                <w:szCs w:val="20"/>
                <w:lang w:eastAsia="zh-CN"/>
              </w:rPr>
              <w:t>PODRUČJE REAGIRANJA</w:t>
            </w:r>
          </w:p>
        </w:tc>
        <w:tc>
          <w:tcPr>
            <w:tcW w:w="1102" w:type="dxa"/>
            <w:shd w:val="clear" w:color="auto" w:fill="FF0000"/>
            <w:vAlign w:val="center"/>
          </w:tcPr>
          <w:p w14:paraId="38AA431B"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Vrlo niska spremnost</w:t>
            </w:r>
          </w:p>
        </w:tc>
        <w:tc>
          <w:tcPr>
            <w:tcW w:w="1242" w:type="dxa"/>
            <w:shd w:val="clear" w:color="auto" w:fill="FFC000"/>
            <w:vAlign w:val="center"/>
          </w:tcPr>
          <w:p w14:paraId="76DD2378"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 xml:space="preserve">Niska </w:t>
            </w:r>
          </w:p>
          <w:p w14:paraId="1CA6A96F"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spremnost</w:t>
            </w:r>
          </w:p>
        </w:tc>
        <w:tc>
          <w:tcPr>
            <w:tcW w:w="1242" w:type="dxa"/>
            <w:shd w:val="clear" w:color="auto" w:fill="FFFF00"/>
            <w:vAlign w:val="center"/>
          </w:tcPr>
          <w:p w14:paraId="40BEBE19"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 xml:space="preserve">Visoka </w:t>
            </w:r>
          </w:p>
          <w:p w14:paraId="708F9674"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spremnost</w:t>
            </w:r>
          </w:p>
        </w:tc>
        <w:tc>
          <w:tcPr>
            <w:tcW w:w="1186" w:type="dxa"/>
            <w:shd w:val="clear" w:color="auto" w:fill="92D050"/>
            <w:vAlign w:val="center"/>
          </w:tcPr>
          <w:p w14:paraId="4F8BC405"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Vrlo visoka spremnost</w:t>
            </w:r>
          </w:p>
        </w:tc>
      </w:tr>
      <w:tr w:rsidR="00421ED4" w:rsidRPr="00C049E2" w14:paraId="749427D8" w14:textId="77777777" w:rsidTr="007E30D8">
        <w:trPr>
          <w:trHeight w:val="282"/>
          <w:tblHeader/>
          <w:jc w:val="center"/>
        </w:trPr>
        <w:tc>
          <w:tcPr>
            <w:tcW w:w="3974" w:type="dxa"/>
            <w:vMerge/>
            <w:shd w:val="clear" w:color="auto" w:fill="auto"/>
          </w:tcPr>
          <w:p w14:paraId="54FB2F2B" w14:textId="77777777" w:rsidR="00421ED4" w:rsidRPr="00C049E2" w:rsidRDefault="00421ED4" w:rsidP="007E30D8">
            <w:pPr>
              <w:spacing w:after="0" w:line="240" w:lineRule="auto"/>
              <w:jc w:val="both"/>
              <w:rPr>
                <w:rFonts w:eastAsia="Calibri" w:cstheme="minorHAnsi"/>
                <w:b/>
                <w:sz w:val="20"/>
                <w:szCs w:val="20"/>
                <w:lang w:eastAsia="zh-CN"/>
              </w:rPr>
            </w:pPr>
          </w:p>
        </w:tc>
        <w:tc>
          <w:tcPr>
            <w:tcW w:w="1102" w:type="dxa"/>
            <w:shd w:val="clear" w:color="auto" w:fill="auto"/>
          </w:tcPr>
          <w:p w14:paraId="434D5A90"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4</w:t>
            </w:r>
          </w:p>
        </w:tc>
        <w:tc>
          <w:tcPr>
            <w:tcW w:w="1242" w:type="dxa"/>
            <w:shd w:val="clear" w:color="auto" w:fill="auto"/>
          </w:tcPr>
          <w:p w14:paraId="09982D45"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3</w:t>
            </w:r>
          </w:p>
        </w:tc>
        <w:tc>
          <w:tcPr>
            <w:tcW w:w="1242" w:type="dxa"/>
            <w:shd w:val="clear" w:color="auto" w:fill="auto"/>
          </w:tcPr>
          <w:p w14:paraId="2E0D5336"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2</w:t>
            </w:r>
          </w:p>
        </w:tc>
        <w:tc>
          <w:tcPr>
            <w:tcW w:w="1186" w:type="dxa"/>
            <w:shd w:val="clear" w:color="auto" w:fill="auto"/>
          </w:tcPr>
          <w:p w14:paraId="503DF95C"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1</w:t>
            </w:r>
          </w:p>
        </w:tc>
      </w:tr>
      <w:tr w:rsidR="00421ED4" w:rsidRPr="00C049E2" w14:paraId="363819E3" w14:textId="77777777" w:rsidTr="007E30D8">
        <w:trPr>
          <w:trHeight w:val="585"/>
          <w:jc w:val="center"/>
        </w:trPr>
        <w:tc>
          <w:tcPr>
            <w:tcW w:w="8746" w:type="dxa"/>
            <w:gridSpan w:val="5"/>
            <w:shd w:val="clear" w:color="auto" w:fill="auto"/>
            <w:vAlign w:val="center"/>
          </w:tcPr>
          <w:p w14:paraId="72C9791C" w14:textId="77777777" w:rsidR="00421ED4" w:rsidRPr="00C049E2" w:rsidRDefault="00421ED4" w:rsidP="007E30D8">
            <w:pPr>
              <w:spacing w:after="0" w:line="240" w:lineRule="auto"/>
              <w:rPr>
                <w:rFonts w:eastAsia="Calibri" w:cstheme="minorHAnsi"/>
                <w:b/>
                <w:sz w:val="20"/>
                <w:szCs w:val="20"/>
                <w:lang w:eastAsia="zh-CN"/>
              </w:rPr>
            </w:pPr>
            <w:r w:rsidRPr="00C049E2">
              <w:rPr>
                <w:rFonts w:eastAsia="Calibri" w:cstheme="minorHAnsi"/>
                <w:b/>
                <w:i/>
                <w:sz w:val="20"/>
                <w:szCs w:val="20"/>
                <w:lang w:eastAsia="zh-CN"/>
              </w:rPr>
              <w:t>Spremnost odgovornih i upravljačkih kapaciteta</w:t>
            </w:r>
          </w:p>
        </w:tc>
      </w:tr>
      <w:tr w:rsidR="00421ED4" w:rsidRPr="00C049E2" w14:paraId="141DC2CE" w14:textId="77777777" w:rsidTr="007E30D8">
        <w:trPr>
          <w:trHeight w:val="450"/>
          <w:jc w:val="center"/>
        </w:trPr>
        <w:tc>
          <w:tcPr>
            <w:tcW w:w="8746" w:type="dxa"/>
            <w:gridSpan w:val="5"/>
            <w:shd w:val="clear" w:color="auto" w:fill="auto"/>
            <w:vAlign w:val="center"/>
          </w:tcPr>
          <w:p w14:paraId="2145F6E7" w14:textId="77777777" w:rsidR="00421ED4" w:rsidRPr="00C049E2" w:rsidRDefault="00421ED4" w:rsidP="007E30D8">
            <w:pPr>
              <w:spacing w:after="0" w:line="240" w:lineRule="auto"/>
              <w:rPr>
                <w:rFonts w:eastAsia="Calibri" w:cstheme="minorHAnsi"/>
                <w:b/>
                <w:sz w:val="20"/>
                <w:szCs w:val="20"/>
                <w:lang w:eastAsia="zh-CN"/>
              </w:rPr>
            </w:pPr>
            <w:r w:rsidRPr="00C049E2">
              <w:rPr>
                <w:rFonts w:eastAsia="Calibri" w:cstheme="minorHAnsi"/>
                <w:b/>
                <w:sz w:val="20"/>
                <w:szCs w:val="20"/>
                <w:lang w:eastAsia="zh-CN"/>
              </w:rPr>
              <w:t>ČELNE OSOBE</w:t>
            </w:r>
          </w:p>
        </w:tc>
      </w:tr>
      <w:tr w:rsidR="00421ED4" w:rsidRPr="00C049E2" w14:paraId="50F90B01" w14:textId="77777777" w:rsidTr="007E30D8">
        <w:trPr>
          <w:trHeight w:val="357"/>
          <w:jc w:val="center"/>
        </w:trPr>
        <w:tc>
          <w:tcPr>
            <w:tcW w:w="3974" w:type="dxa"/>
            <w:shd w:val="clear" w:color="auto" w:fill="auto"/>
            <w:vAlign w:val="center"/>
          </w:tcPr>
          <w:p w14:paraId="54C705DE"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odgovornosti</w:t>
            </w:r>
          </w:p>
        </w:tc>
        <w:tc>
          <w:tcPr>
            <w:tcW w:w="1102" w:type="dxa"/>
            <w:shd w:val="clear" w:color="auto" w:fill="auto"/>
            <w:vAlign w:val="center"/>
          </w:tcPr>
          <w:p w14:paraId="7238F5DB"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0E3CB518"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49FC07CD"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64C41225"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71B167EC" w14:textId="77777777" w:rsidTr="007E30D8">
        <w:trPr>
          <w:trHeight w:val="357"/>
          <w:jc w:val="center"/>
        </w:trPr>
        <w:tc>
          <w:tcPr>
            <w:tcW w:w="3974" w:type="dxa"/>
            <w:shd w:val="clear" w:color="auto" w:fill="auto"/>
            <w:vAlign w:val="center"/>
          </w:tcPr>
          <w:p w14:paraId="7D27FEF9"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 xml:space="preserve">Stupanj osposobljenosti </w:t>
            </w:r>
          </w:p>
        </w:tc>
        <w:tc>
          <w:tcPr>
            <w:tcW w:w="1102" w:type="dxa"/>
            <w:shd w:val="clear" w:color="auto" w:fill="auto"/>
            <w:vAlign w:val="center"/>
          </w:tcPr>
          <w:p w14:paraId="026D9FF4"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429E131B"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454FC6E1"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208D8EF1"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56B97885" w14:textId="77777777" w:rsidTr="007E30D8">
        <w:trPr>
          <w:trHeight w:val="357"/>
          <w:jc w:val="center"/>
        </w:trPr>
        <w:tc>
          <w:tcPr>
            <w:tcW w:w="3974" w:type="dxa"/>
            <w:shd w:val="clear" w:color="auto" w:fill="auto"/>
            <w:vAlign w:val="center"/>
          </w:tcPr>
          <w:p w14:paraId="3DECC7AA"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uvježbanosti</w:t>
            </w:r>
          </w:p>
        </w:tc>
        <w:tc>
          <w:tcPr>
            <w:tcW w:w="1102" w:type="dxa"/>
            <w:shd w:val="clear" w:color="auto" w:fill="auto"/>
            <w:vAlign w:val="center"/>
          </w:tcPr>
          <w:p w14:paraId="3FB49335"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0D8038EA"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242" w:type="dxa"/>
            <w:shd w:val="clear" w:color="auto" w:fill="auto"/>
            <w:vAlign w:val="center"/>
          </w:tcPr>
          <w:p w14:paraId="0B1428A0"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1F673DC5"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627DBDB5" w14:textId="77777777" w:rsidTr="007E30D8">
        <w:trPr>
          <w:trHeight w:val="282"/>
          <w:jc w:val="center"/>
        </w:trPr>
        <w:tc>
          <w:tcPr>
            <w:tcW w:w="8746" w:type="dxa"/>
            <w:gridSpan w:val="5"/>
            <w:shd w:val="clear" w:color="auto" w:fill="auto"/>
          </w:tcPr>
          <w:p w14:paraId="24516ADF" w14:textId="77777777" w:rsidR="00421ED4" w:rsidRPr="00C049E2" w:rsidRDefault="00421ED4" w:rsidP="007E30D8">
            <w:pPr>
              <w:spacing w:after="0" w:line="240" w:lineRule="auto"/>
              <w:jc w:val="both"/>
              <w:rPr>
                <w:rFonts w:eastAsia="Calibri" w:cstheme="minorHAnsi"/>
                <w:b/>
                <w:sz w:val="20"/>
                <w:szCs w:val="20"/>
                <w:lang w:eastAsia="zh-CN"/>
              </w:rPr>
            </w:pPr>
            <w:r w:rsidRPr="00C049E2">
              <w:rPr>
                <w:rFonts w:eastAsia="Calibri" w:cstheme="minorHAnsi"/>
                <w:b/>
                <w:sz w:val="20"/>
                <w:szCs w:val="20"/>
                <w:lang w:eastAsia="zh-CN"/>
              </w:rPr>
              <w:t>STOŽER</w:t>
            </w:r>
          </w:p>
        </w:tc>
      </w:tr>
      <w:tr w:rsidR="00421ED4" w:rsidRPr="00C049E2" w14:paraId="5B0B00B1" w14:textId="77777777" w:rsidTr="007E30D8">
        <w:trPr>
          <w:trHeight w:val="357"/>
          <w:jc w:val="center"/>
        </w:trPr>
        <w:tc>
          <w:tcPr>
            <w:tcW w:w="3974" w:type="dxa"/>
            <w:shd w:val="clear" w:color="auto" w:fill="auto"/>
            <w:vAlign w:val="center"/>
          </w:tcPr>
          <w:p w14:paraId="0CE3BAA6"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Stupanj odgovornosti</w:t>
            </w:r>
          </w:p>
        </w:tc>
        <w:tc>
          <w:tcPr>
            <w:tcW w:w="1102" w:type="dxa"/>
            <w:shd w:val="clear" w:color="auto" w:fill="auto"/>
            <w:vAlign w:val="center"/>
          </w:tcPr>
          <w:p w14:paraId="177C2961"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114C3520"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339EB9A8"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6B45423D"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5F329511" w14:textId="77777777" w:rsidTr="007E30D8">
        <w:trPr>
          <w:trHeight w:val="357"/>
          <w:jc w:val="center"/>
        </w:trPr>
        <w:tc>
          <w:tcPr>
            <w:tcW w:w="3974" w:type="dxa"/>
            <w:shd w:val="clear" w:color="auto" w:fill="auto"/>
            <w:vAlign w:val="center"/>
          </w:tcPr>
          <w:p w14:paraId="50265ABF"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 xml:space="preserve">Stupanj osposobljenosti </w:t>
            </w:r>
          </w:p>
        </w:tc>
        <w:tc>
          <w:tcPr>
            <w:tcW w:w="1102" w:type="dxa"/>
            <w:shd w:val="clear" w:color="auto" w:fill="auto"/>
            <w:vAlign w:val="center"/>
          </w:tcPr>
          <w:p w14:paraId="6A74200F"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03FED504"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623EADB4"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199AB586"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0924AF9B" w14:textId="77777777" w:rsidTr="007E30D8">
        <w:trPr>
          <w:trHeight w:val="357"/>
          <w:jc w:val="center"/>
        </w:trPr>
        <w:tc>
          <w:tcPr>
            <w:tcW w:w="3974" w:type="dxa"/>
            <w:shd w:val="clear" w:color="auto" w:fill="auto"/>
            <w:vAlign w:val="center"/>
          </w:tcPr>
          <w:p w14:paraId="328DA0A4"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Stupanj uvježbanosti</w:t>
            </w:r>
          </w:p>
        </w:tc>
        <w:tc>
          <w:tcPr>
            <w:tcW w:w="1102" w:type="dxa"/>
            <w:shd w:val="clear" w:color="auto" w:fill="auto"/>
            <w:vAlign w:val="center"/>
          </w:tcPr>
          <w:p w14:paraId="7E5889E4"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25AEF9A0"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242" w:type="dxa"/>
            <w:shd w:val="clear" w:color="auto" w:fill="auto"/>
            <w:vAlign w:val="center"/>
          </w:tcPr>
          <w:p w14:paraId="44AB2419"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7494BD07"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1FCB37AD" w14:textId="77777777" w:rsidTr="007E30D8">
        <w:trPr>
          <w:trHeight w:val="367"/>
          <w:jc w:val="center"/>
        </w:trPr>
        <w:tc>
          <w:tcPr>
            <w:tcW w:w="8746" w:type="dxa"/>
            <w:gridSpan w:val="5"/>
            <w:shd w:val="clear" w:color="auto" w:fill="auto"/>
            <w:vAlign w:val="center"/>
          </w:tcPr>
          <w:p w14:paraId="5F717CBD" w14:textId="77777777" w:rsidR="00421ED4" w:rsidRPr="00C049E2" w:rsidRDefault="00421ED4" w:rsidP="007E30D8">
            <w:pPr>
              <w:spacing w:after="0" w:line="240" w:lineRule="auto"/>
              <w:jc w:val="both"/>
              <w:rPr>
                <w:rFonts w:eastAsia="Calibri" w:cstheme="minorHAnsi"/>
                <w:b/>
                <w:sz w:val="20"/>
                <w:szCs w:val="20"/>
                <w:lang w:eastAsia="zh-CN"/>
              </w:rPr>
            </w:pPr>
            <w:r w:rsidRPr="00C049E2">
              <w:rPr>
                <w:rFonts w:eastAsia="Calibri" w:cstheme="minorHAnsi"/>
                <w:b/>
                <w:sz w:val="20"/>
                <w:szCs w:val="20"/>
                <w:lang w:eastAsia="zh-CN"/>
              </w:rPr>
              <w:t>KOORDINATORI NA LOKACIJI</w:t>
            </w:r>
          </w:p>
        </w:tc>
      </w:tr>
      <w:tr w:rsidR="00421ED4" w:rsidRPr="00C049E2" w14:paraId="752F4B0B" w14:textId="77777777" w:rsidTr="007E30D8">
        <w:trPr>
          <w:trHeight w:val="367"/>
          <w:jc w:val="center"/>
        </w:trPr>
        <w:tc>
          <w:tcPr>
            <w:tcW w:w="3974" w:type="dxa"/>
            <w:shd w:val="clear" w:color="auto" w:fill="auto"/>
            <w:vAlign w:val="center"/>
          </w:tcPr>
          <w:p w14:paraId="5223B998"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Stupanj odgovornosti</w:t>
            </w:r>
          </w:p>
        </w:tc>
        <w:tc>
          <w:tcPr>
            <w:tcW w:w="1102" w:type="dxa"/>
            <w:shd w:val="clear" w:color="auto" w:fill="auto"/>
            <w:vAlign w:val="center"/>
          </w:tcPr>
          <w:p w14:paraId="3F93DC94" w14:textId="77777777" w:rsidR="00421ED4" w:rsidRPr="00C049E2" w:rsidRDefault="00421ED4" w:rsidP="007E30D8">
            <w:pPr>
              <w:spacing w:after="0" w:line="240" w:lineRule="auto"/>
              <w:jc w:val="center"/>
              <w:rPr>
                <w:rFonts w:eastAsia="Calibri" w:cstheme="minorHAnsi"/>
                <w:sz w:val="20"/>
                <w:szCs w:val="20"/>
                <w:lang w:eastAsia="zh-CN"/>
              </w:rPr>
            </w:pPr>
          </w:p>
        </w:tc>
        <w:tc>
          <w:tcPr>
            <w:tcW w:w="1242" w:type="dxa"/>
            <w:shd w:val="clear" w:color="auto" w:fill="auto"/>
            <w:vAlign w:val="center"/>
          </w:tcPr>
          <w:p w14:paraId="2681E3DF"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600FAE23"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54986388"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6F726AE4" w14:textId="77777777" w:rsidTr="007E30D8">
        <w:trPr>
          <w:trHeight w:val="367"/>
          <w:jc w:val="center"/>
        </w:trPr>
        <w:tc>
          <w:tcPr>
            <w:tcW w:w="3974" w:type="dxa"/>
            <w:shd w:val="clear" w:color="auto" w:fill="auto"/>
            <w:vAlign w:val="center"/>
          </w:tcPr>
          <w:p w14:paraId="325EE1C1"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 xml:space="preserve">Stupanj osposobljenosti </w:t>
            </w:r>
          </w:p>
        </w:tc>
        <w:tc>
          <w:tcPr>
            <w:tcW w:w="1102" w:type="dxa"/>
            <w:shd w:val="clear" w:color="auto" w:fill="auto"/>
            <w:vAlign w:val="center"/>
          </w:tcPr>
          <w:p w14:paraId="7D076D38" w14:textId="77777777" w:rsidR="00421ED4" w:rsidRPr="00C049E2" w:rsidRDefault="00421ED4" w:rsidP="007E30D8">
            <w:pPr>
              <w:spacing w:after="0" w:line="240" w:lineRule="auto"/>
              <w:jc w:val="center"/>
              <w:rPr>
                <w:rFonts w:eastAsia="Calibri" w:cstheme="minorHAnsi"/>
                <w:sz w:val="20"/>
                <w:szCs w:val="20"/>
                <w:lang w:eastAsia="zh-CN"/>
              </w:rPr>
            </w:pPr>
          </w:p>
        </w:tc>
        <w:tc>
          <w:tcPr>
            <w:tcW w:w="1242" w:type="dxa"/>
            <w:shd w:val="clear" w:color="auto" w:fill="auto"/>
            <w:vAlign w:val="center"/>
          </w:tcPr>
          <w:p w14:paraId="20F601D2"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18B08E2A"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484A8F90"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0ABDA902" w14:textId="77777777" w:rsidTr="007E30D8">
        <w:trPr>
          <w:trHeight w:val="367"/>
          <w:jc w:val="center"/>
        </w:trPr>
        <w:tc>
          <w:tcPr>
            <w:tcW w:w="3974" w:type="dxa"/>
            <w:shd w:val="clear" w:color="auto" w:fill="auto"/>
            <w:vAlign w:val="center"/>
          </w:tcPr>
          <w:p w14:paraId="137B9608"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Stupanj uvježbanosti</w:t>
            </w:r>
          </w:p>
        </w:tc>
        <w:tc>
          <w:tcPr>
            <w:tcW w:w="1102" w:type="dxa"/>
            <w:shd w:val="clear" w:color="auto" w:fill="auto"/>
            <w:vAlign w:val="center"/>
          </w:tcPr>
          <w:p w14:paraId="07376549" w14:textId="77777777" w:rsidR="00421ED4" w:rsidRPr="00C049E2" w:rsidRDefault="00421ED4" w:rsidP="007E30D8">
            <w:pPr>
              <w:spacing w:after="0" w:line="240" w:lineRule="auto"/>
              <w:jc w:val="center"/>
              <w:rPr>
                <w:rFonts w:eastAsia="Calibri" w:cstheme="minorHAnsi"/>
                <w:sz w:val="20"/>
                <w:szCs w:val="20"/>
                <w:lang w:eastAsia="zh-CN"/>
              </w:rPr>
            </w:pPr>
          </w:p>
        </w:tc>
        <w:tc>
          <w:tcPr>
            <w:tcW w:w="1242" w:type="dxa"/>
            <w:shd w:val="clear" w:color="auto" w:fill="auto"/>
            <w:vAlign w:val="center"/>
          </w:tcPr>
          <w:p w14:paraId="733553B8"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242" w:type="dxa"/>
            <w:shd w:val="clear" w:color="auto" w:fill="auto"/>
            <w:vAlign w:val="center"/>
          </w:tcPr>
          <w:p w14:paraId="5FD9AE81"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3D088406"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68FAC7DF" w14:textId="77777777" w:rsidTr="007E30D8">
        <w:trPr>
          <w:trHeight w:val="600"/>
          <w:jc w:val="center"/>
        </w:trPr>
        <w:tc>
          <w:tcPr>
            <w:tcW w:w="8746" w:type="dxa"/>
            <w:gridSpan w:val="5"/>
            <w:shd w:val="clear" w:color="auto" w:fill="auto"/>
            <w:vAlign w:val="center"/>
          </w:tcPr>
          <w:p w14:paraId="29096880" w14:textId="77777777" w:rsidR="00421ED4" w:rsidRPr="00C049E2" w:rsidRDefault="00421ED4" w:rsidP="007E30D8">
            <w:pPr>
              <w:spacing w:after="0" w:line="240" w:lineRule="auto"/>
              <w:rPr>
                <w:rFonts w:eastAsia="Calibri" w:cstheme="minorHAnsi"/>
                <w:b/>
                <w:sz w:val="20"/>
                <w:szCs w:val="20"/>
                <w:lang w:eastAsia="zh-CN"/>
              </w:rPr>
            </w:pPr>
            <w:r w:rsidRPr="00C049E2">
              <w:rPr>
                <w:rFonts w:eastAsia="Calibri" w:cstheme="minorHAnsi"/>
                <w:b/>
                <w:i/>
                <w:sz w:val="20"/>
                <w:szCs w:val="20"/>
                <w:lang w:eastAsia="zh-CN"/>
              </w:rPr>
              <w:t>Spremnost operativnih kapaciteta</w:t>
            </w:r>
          </w:p>
        </w:tc>
      </w:tr>
      <w:tr w:rsidR="00421ED4" w:rsidRPr="00C049E2" w14:paraId="65669E89" w14:textId="77777777" w:rsidTr="007E30D8">
        <w:trPr>
          <w:trHeight w:val="352"/>
          <w:jc w:val="center"/>
        </w:trPr>
        <w:tc>
          <w:tcPr>
            <w:tcW w:w="8746" w:type="dxa"/>
            <w:gridSpan w:val="5"/>
            <w:shd w:val="clear" w:color="auto" w:fill="auto"/>
            <w:vAlign w:val="center"/>
          </w:tcPr>
          <w:p w14:paraId="77D299E3" w14:textId="77777777" w:rsidR="00421ED4" w:rsidRPr="00C049E2" w:rsidRDefault="00421ED4" w:rsidP="007E30D8">
            <w:pPr>
              <w:spacing w:after="0" w:line="240" w:lineRule="auto"/>
              <w:rPr>
                <w:rFonts w:eastAsia="Calibri" w:cstheme="minorHAnsi"/>
                <w:b/>
                <w:sz w:val="20"/>
                <w:szCs w:val="20"/>
                <w:lang w:eastAsia="zh-CN"/>
              </w:rPr>
            </w:pPr>
            <w:r w:rsidRPr="00C049E2">
              <w:rPr>
                <w:rFonts w:eastAsia="Calibri" w:cstheme="minorHAnsi"/>
                <w:b/>
                <w:sz w:val="20"/>
                <w:szCs w:val="20"/>
                <w:lang w:eastAsia="zh-CN"/>
              </w:rPr>
              <w:t>PRAVNE OSOBE OD INTERESA ZA SUSTAV CIVILNE ZAŠTITE</w:t>
            </w:r>
          </w:p>
        </w:tc>
      </w:tr>
      <w:tr w:rsidR="00421ED4" w:rsidRPr="00C049E2" w14:paraId="49CEC40F" w14:textId="77777777" w:rsidTr="007E30D8">
        <w:trPr>
          <w:trHeight w:val="352"/>
          <w:jc w:val="center"/>
        </w:trPr>
        <w:tc>
          <w:tcPr>
            <w:tcW w:w="3974" w:type="dxa"/>
            <w:shd w:val="clear" w:color="auto" w:fill="auto"/>
            <w:vAlign w:val="center"/>
          </w:tcPr>
          <w:p w14:paraId="2CDCDE63"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popunjenosti ljudstvom</w:t>
            </w:r>
          </w:p>
        </w:tc>
        <w:tc>
          <w:tcPr>
            <w:tcW w:w="1102" w:type="dxa"/>
            <w:shd w:val="clear" w:color="auto" w:fill="auto"/>
            <w:vAlign w:val="center"/>
          </w:tcPr>
          <w:p w14:paraId="304C5608"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7B8D311E"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72A23F49"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5562C93B"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421ED4" w:rsidRPr="00C049E2" w14:paraId="4663D180" w14:textId="77777777" w:rsidTr="007E30D8">
        <w:trPr>
          <w:trHeight w:val="352"/>
          <w:jc w:val="center"/>
        </w:trPr>
        <w:tc>
          <w:tcPr>
            <w:tcW w:w="3974" w:type="dxa"/>
            <w:shd w:val="clear" w:color="auto" w:fill="auto"/>
            <w:vAlign w:val="center"/>
          </w:tcPr>
          <w:p w14:paraId="1C44554F"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spremnosti zapovjednog osoblja</w:t>
            </w:r>
          </w:p>
        </w:tc>
        <w:tc>
          <w:tcPr>
            <w:tcW w:w="1102" w:type="dxa"/>
            <w:shd w:val="clear" w:color="auto" w:fill="auto"/>
            <w:vAlign w:val="center"/>
          </w:tcPr>
          <w:p w14:paraId="048973B9"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28292047"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4CC813BE"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32AA3298"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6F9DEA32" w14:textId="77777777" w:rsidTr="007E30D8">
        <w:trPr>
          <w:trHeight w:val="352"/>
          <w:jc w:val="center"/>
        </w:trPr>
        <w:tc>
          <w:tcPr>
            <w:tcW w:w="3974" w:type="dxa"/>
            <w:shd w:val="clear" w:color="auto" w:fill="auto"/>
            <w:vAlign w:val="center"/>
          </w:tcPr>
          <w:p w14:paraId="7E6904FF"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osposobljenosti ljudstva i zapovjednog osoblja</w:t>
            </w:r>
          </w:p>
        </w:tc>
        <w:tc>
          <w:tcPr>
            <w:tcW w:w="1102" w:type="dxa"/>
            <w:shd w:val="clear" w:color="auto" w:fill="auto"/>
            <w:vAlign w:val="center"/>
          </w:tcPr>
          <w:p w14:paraId="1DF1A140"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59C3DC68"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49EB588C"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64B0D9BC"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3B649514" w14:textId="77777777" w:rsidTr="007E30D8">
        <w:trPr>
          <w:trHeight w:val="352"/>
          <w:jc w:val="center"/>
        </w:trPr>
        <w:tc>
          <w:tcPr>
            <w:tcW w:w="3974" w:type="dxa"/>
            <w:shd w:val="clear" w:color="auto" w:fill="auto"/>
            <w:vAlign w:val="center"/>
          </w:tcPr>
          <w:p w14:paraId="182E6565"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uvježbanosti</w:t>
            </w:r>
          </w:p>
        </w:tc>
        <w:tc>
          <w:tcPr>
            <w:tcW w:w="1102" w:type="dxa"/>
            <w:shd w:val="clear" w:color="auto" w:fill="auto"/>
            <w:vAlign w:val="center"/>
          </w:tcPr>
          <w:p w14:paraId="46F49674"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303CB3E9"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23CECE55"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4FCE60CE"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4EAF79E0" w14:textId="77777777" w:rsidTr="007E30D8">
        <w:trPr>
          <w:trHeight w:val="352"/>
          <w:jc w:val="center"/>
        </w:trPr>
        <w:tc>
          <w:tcPr>
            <w:tcW w:w="3974" w:type="dxa"/>
            <w:shd w:val="clear" w:color="auto" w:fill="auto"/>
            <w:vAlign w:val="center"/>
          </w:tcPr>
          <w:p w14:paraId="1CB7FCBB"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Stupanj opremljenosti materijalnim sredstvima i opremom</w:t>
            </w:r>
          </w:p>
        </w:tc>
        <w:tc>
          <w:tcPr>
            <w:tcW w:w="1102" w:type="dxa"/>
            <w:shd w:val="clear" w:color="auto" w:fill="auto"/>
            <w:vAlign w:val="center"/>
          </w:tcPr>
          <w:p w14:paraId="59674AF4"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6AB3553E"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7CDA2D39"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5905CDA8"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421ED4" w:rsidRPr="00C049E2" w14:paraId="1F3AA8AB" w14:textId="77777777" w:rsidTr="007E30D8">
        <w:trPr>
          <w:trHeight w:val="352"/>
          <w:jc w:val="center"/>
        </w:trPr>
        <w:tc>
          <w:tcPr>
            <w:tcW w:w="3974" w:type="dxa"/>
            <w:shd w:val="clear" w:color="auto" w:fill="auto"/>
            <w:vAlign w:val="center"/>
          </w:tcPr>
          <w:p w14:paraId="3CE36A08"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Vrijeme mobilizacijske spremnosti/operativne gotovosti</w:t>
            </w:r>
          </w:p>
        </w:tc>
        <w:tc>
          <w:tcPr>
            <w:tcW w:w="1102" w:type="dxa"/>
            <w:shd w:val="clear" w:color="auto" w:fill="auto"/>
            <w:vAlign w:val="center"/>
          </w:tcPr>
          <w:p w14:paraId="7B677EB5"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4C74E2BC"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3B2B1F3D"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005A31F1"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44B943B6" w14:textId="77777777" w:rsidTr="007E30D8">
        <w:trPr>
          <w:trHeight w:val="352"/>
          <w:jc w:val="center"/>
        </w:trPr>
        <w:tc>
          <w:tcPr>
            <w:tcW w:w="3974" w:type="dxa"/>
            <w:shd w:val="clear" w:color="auto" w:fill="auto"/>
            <w:vAlign w:val="center"/>
          </w:tcPr>
          <w:p w14:paraId="286571DB" w14:textId="77777777" w:rsidR="00421ED4" w:rsidRPr="00C049E2" w:rsidRDefault="00421ED4" w:rsidP="007E30D8">
            <w:pPr>
              <w:spacing w:after="0" w:line="240" w:lineRule="auto"/>
              <w:rPr>
                <w:rFonts w:eastAsia="Calibri" w:cstheme="minorHAnsi"/>
                <w:sz w:val="20"/>
                <w:szCs w:val="20"/>
                <w:lang w:eastAsia="zh-CN"/>
              </w:rPr>
            </w:pPr>
            <w:r w:rsidRPr="00C049E2">
              <w:rPr>
                <w:rFonts w:eastAsia="Calibri" w:cstheme="minorHAnsi"/>
                <w:sz w:val="20"/>
                <w:szCs w:val="20"/>
                <w:lang w:eastAsia="zh-CN"/>
              </w:rPr>
              <w:t>Samodostatnost i logistička potpora</w:t>
            </w:r>
          </w:p>
        </w:tc>
        <w:tc>
          <w:tcPr>
            <w:tcW w:w="1102" w:type="dxa"/>
            <w:shd w:val="clear" w:color="auto" w:fill="auto"/>
            <w:vAlign w:val="center"/>
          </w:tcPr>
          <w:p w14:paraId="56CD963B"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28092DB3"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032B04D2"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2464A922" w14:textId="77777777" w:rsidR="00421ED4" w:rsidRPr="00C049E2" w:rsidRDefault="00421ED4" w:rsidP="007E30D8">
            <w:pPr>
              <w:spacing w:after="0" w:line="240" w:lineRule="auto"/>
              <w:jc w:val="center"/>
              <w:rPr>
                <w:rFonts w:eastAsia="Calibri" w:cstheme="minorHAnsi"/>
                <w:b/>
                <w:sz w:val="20"/>
                <w:szCs w:val="20"/>
                <w:lang w:eastAsia="zh-CN"/>
              </w:rPr>
            </w:pPr>
          </w:p>
        </w:tc>
      </w:tr>
      <w:tr w:rsidR="00421ED4" w:rsidRPr="00C049E2" w14:paraId="27371C13" w14:textId="77777777" w:rsidTr="007E30D8">
        <w:trPr>
          <w:trHeight w:val="362"/>
          <w:jc w:val="center"/>
        </w:trPr>
        <w:tc>
          <w:tcPr>
            <w:tcW w:w="8746" w:type="dxa"/>
            <w:gridSpan w:val="5"/>
            <w:shd w:val="clear" w:color="auto" w:fill="auto"/>
            <w:vAlign w:val="center"/>
          </w:tcPr>
          <w:p w14:paraId="12677D1A" w14:textId="77777777" w:rsidR="00421ED4" w:rsidRPr="00C049E2" w:rsidRDefault="00421ED4" w:rsidP="007E30D8">
            <w:pPr>
              <w:spacing w:after="0" w:line="240" w:lineRule="auto"/>
              <w:rPr>
                <w:rFonts w:eastAsia="Calibri" w:cstheme="minorHAnsi"/>
                <w:b/>
                <w:sz w:val="20"/>
                <w:szCs w:val="20"/>
                <w:lang w:eastAsia="zh-CN"/>
              </w:rPr>
            </w:pPr>
            <w:r w:rsidRPr="00C049E2">
              <w:rPr>
                <w:rFonts w:eastAsia="Calibri" w:cstheme="minorHAnsi"/>
                <w:b/>
                <w:i/>
                <w:sz w:val="20"/>
                <w:szCs w:val="20"/>
                <w:lang w:eastAsia="zh-CN"/>
              </w:rPr>
              <w:t>Stanje mobilnosti operativnih kapaciteta sustava civilne zaštite i stanja komunikacijskih kapaciteta</w:t>
            </w:r>
          </w:p>
        </w:tc>
      </w:tr>
      <w:tr w:rsidR="00421ED4" w:rsidRPr="00C049E2" w14:paraId="1D82A704" w14:textId="77777777" w:rsidTr="007E30D8">
        <w:trPr>
          <w:trHeight w:val="367"/>
          <w:jc w:val="center"/>
        </w:trPr>
        <w:tc>
          <w:tcPr>
            <w:tcW w:w="8746" w:type="dxa"/>
            <w:gridSpan w:val="5"/>
            <w:shd w:val="clear" w:color="auto" w:fill="auto"/>
            <w:vAlign w:val="center"/>
          </w:tcPr>
          <w:p w14:paraId="083CBF46" w14:textId="77777777" w:rsidR="00421ED4" w:rsidRPr="00C049E2" w:rsidRDefault="00421ED4" w:rsidP="007E30D8">
            <w:pPr>
              <w:spacing w:after="0" w:line="240" w:lineRule="auto"/>
              <w:jc w:val="both"/>
              <w:rPr>
                <w:rFonts w:eastAsia="Calibri" w:cstheme="minorHAnsi"/>
                <w:b/>
                <w:sz w:val="20"/>
                <w:szCs w:val="20"/>
                <w:lang w:eastAsia="zh-CN"/>
              </w:rPr>
            </w:pPr>
            <w:r w:rsidRPr="00C049E2">
              <w:rPr>
                <w:rFonts w:eastAsia="Calibri" w:cstheme="minorHAnsi"/>
                <w:b/>
                <w:sz w:val="20"/>
                <w:szCs w:val="20"/>
                <w:lang w:eastAsia="zh-CN"/>
              </w:rPr>
              <w:t>PRAVNE OSOBE OD INTERESA ZA SUSTAV CIVILNE ZAŠTITE</w:t>
            </w:r>
          </w:p>
        </w:tc>
      </w:tr>
      <w:tr w:rsidR="00421ED4" w:rsidRPr="00C049E2" w14:paraId="76F92107" w14:textId="77777777" w:rsidTr="007E30D8">
        <w:trPr>
          <w:trHeight w:val="367"/>
          <w:jc w:val="center"/>
        </w:trPr>
        <w:tc>
          <w:tcPr>
            <w:tcW w:w="3974" w:type="dxa"/>
            <w:shd w:val="clear" w:color="auto" w:fill="auto"/>
            <w:vAlign w:val="center"/>
          </w:tcPr>
          <w:p w14:paraId="384DFBFA"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Transportna potpora</w:t>
            </w:r>
          </w:p>
        </w:tc>
        <w:tc>
          <w:tcPr>
            <w:tcW w:w="1102" w:type="dxa"/>
            <w:shd w:val="clear" w:color="auto" w:fill="auto"/>
            <w:vAlign w:val="center"/>
          </w:tcPr>
          <w:p w14:paraId="22C87027"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7E8342D5"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0CA7EE34"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2169E815"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421ED4" w:rsidRPr="00C049E2" w14:paraId="77A04B18" w14:textId="77777777" w:rsidTr="007E30D8">
        <w:trPr>
          <w:trHeight w:val="367"/>
          <w:jc w:val="center"/>
        </w:trPr>
        <w:tc>
          <w:tcPr>
            <w:tcW w:w="3974" w:type="dxa"/>
            <w:shd w:val="clear" w:color="auto" w:fill="auto"/>
            <w:vAlign w:val="center"/>
          </w:tcPr>
          <w:p w14:paraId="4E74FA9C" w14:textId="77777777" w:rsidR="00421ED4" w:rsidRPr="00C049E2" w:rsidRDefault="00421ED4" w:rsidP="007E30D8">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Komunikacijski kapaciteti</w:t>
            </w:r>
          </w:p>
        </w:tc>
        <w:tc>
          <w:tcPr>
            <w:tcW w:w="1102" w:type="dxa"/>
            <w:shd w:val="clear" w:color="auto" w:fill="auto"/>
            <w:vAlign w:val="center"/>
          </w:tcPr>
          <w:p w14:paraId="78BF1041"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54DF88CB"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auto"/>
            <w:vAlign w:val="center"/>
          </w:tcPr>
          <w:p w14:paraId="1E8FC544" w14:textId="77777777" w:rsidR="00421ED4" w:rsidRPr="00C049E2" w:rsidRDefault="00421ED4" w:rsidP="007E30D8">
            <w:pPr>
              <w:spacing w:after="0" w:line="240" w:lineRule="auto"/>
              <w:jc w:val="center"/>
              <w:rPr>
                <w:rFonts w:eastAsia="Calibri" w:cstheme="minorHAnsi"/>
                <w:b/>
                <w:sz w:val="20"/>
                <w:szCs w:val="20"/>
                <w:lang w:eastAsia="zh-CN"/>
              </w:rPr>
            </w:pPr>
          </w:p>
        </w:tc>
        <w:tc>
          <w:tcPr>
            <w:tcW w:w="1186" w:type="dxa"/>
            <w:shd w:val="clear" w:color="auto" w:fill="auto"/>
            <w:vAlign w:val="center"/>
          </w:tcPr>
          <w:p w14:paraId="0C8F7C4D"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421ED4" w:rsidRPr="00C049E2" w14:paraId="76AF27DF" w14:textId="77777777" w:rsidTr="007E30D8">
        <w:trPr>
          <w:trHeight w:val="367"/>
          <w:jc w:val="center"/>
        </w:trPr>
        <w:tc>
          <w:tcPr>
            <w:tcW w:w="3974" w:type="dxa"/>
            <w:shd w:val="clear" w:color="auto" w:fill="FFFF00"/>
            <w:vAlign w:val="center"/>
          </w:tcPr>
          <w:p w14:paraId="5B6DCF9A" w14:textId="77777777" w:rsidR="00421ED4" w:rsidRPr="00C049E2" w:rsidRDefault="00421ED4" w:rsidP="007E30D8">
            <w:pPr>
              <w:spacing w:after="0" w:line="240" w:lineRule="auto"/>
              <w:jc w:val="both"/>
              <w:rPr>
                <w:rFonts w:eastAsia="Calibri" w:cstheme="minorHAnsi"/>
                <w:b/>
                <w:sz w:val="20"/>
                <w:szCs w:val="20"/>
                <w:lang w:eastAsia="zh-CN"/>
              </w:rPr>
            </w:pPr>
            <w:r w:rsidRPr="00C049E2">
              <w:rPr>
                <w:rFonts w:eastAsia="Calibri" w:cstheme="minorHAnsi"/>
                <w:b/>
                <w:sz w:val="20"/>
                <w:szCs w:val="20"/>
                <w:lang w:eastAsia="zh-CN"/>
              </w:rPr>
              <w:t>ZBIRNO</w:t>
            </w:r>
          </w:p>
        </w:tc>
        <w:tc>
          <w:tcPr>
            <w:tcW w:w="1102" w:type="dxa"/>
            <w:shd w:val="clear" w:color="auto" w:fill="FFFF00"/>
            <w:vAlign w:val="center"/>
          </w:tcPr>
          <w:p w14:paraId="1EC238C4"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1C08674F" w14:textId="77777777" w:rsidR="00421ED4" w:rsidRPr="00C049E2" w:rsidRDefault="00421ED4" w:rsidP="007E30D8">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09700CB5" w14:textId="77777777" w:rsidR="00421ED4" w:rsidRPr="00C049E2" w:rsidRDefault="00421ED4" w:rsidP="007E30D8">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FFFF00"/>
            <w:vAlign w:val="center"/>
          </w:tcPr>
          <w:p w14:paraId="2AA4286A" w14:textId="77777777" w:rsidR="00421ED4" w:rsidRPr="00C049E2" w:rsidRDefault="00421ED4" w:rsidP="007E30D8">
            <w:pPr>
              <w:spacing w:after="0" w:line="240" w:lineRule="auto"/>
              <w:jc w:val="center"/>
              <w:rPr>
                <w:rFonts w:eastAsia="Calibri" w:cstheme="minorHAnsi"/>
                <w:b/>
                <w:sz w:val="20"/>
                <w:szCs w:val="20"/>
                <w:lang w:eastAsia="zh-CN"/>
              </w:rPr>
            </w:pPr>
          </w:p>
        </w:tc>
      </w:tr>
    </w:tbl>
    <w:p w14:paraId="38998D26" w14:textId="77777777" w:rsidR="00421ED4" w:rsidRDefault="00421ED4" w:rsidP="00421ED4">
      <w:pPr>
        <w:rPr>
          <w:lang w:eastAsia="zh-CN"/>
        </w:rPr>
      </w:pPr>
    </w:p>
    <w:p w14:paraId="20B39598" w14:textId="2927938C" w:rsidR="00A77B4D" w:rsidRDefault="00A77B4D" w:rsidP="00A77B4D">
      <w:pPr>
        <w:pStyle w:val="Naslov4"/>
      </w:pPr>
      <w:bookmarkStart w:id="729" w:name="_Toc72322187"/>
      <w:r>
        <w:lastRenderedPageBreak/>
        <w:t>Analiza sustava civilne zaštite – industrijske nesreće</w:t>
      </w:r>
      <w:bookmarkEnd w:id="729"/>
    </w:p>
    <w:p w14:paraId="5B470095" w14:textId="283EDE76" w:rsidR="00A77B4D" w:rsidRDefault="00A77B4D" w:rsidP="00A77B4D">
      <w:pPr>
        <w:pStyle w:val="Odlomakpopisa11"/>
      </w:pPr>
      <w:r>
        <w:t>Ukupna spremnost sustava civilne zaštite</w:t>
      </w:r>
      <w:r w:rsidR="00DA6EFE">
        <w:t xml:space="preserve"> </w:t>
      </w:r>
      <w:r w:rsidR="0014582D">
        <w:t>Grada</w:t>
      </w:r>
      <w:r w:rsidR="00DA6EFE">
        <w:t xml:space="preserve"> </w:t>
      </w:r>
      <w:r>
        <w:t>u području reagiranja u slučaju industrijskih nesreća prikazana je u sljedećoj tablici.</w:t>
      </w:r>
    </w:p>
    <w:p w14:paraId="63F1D47C" w14:textId="32BF4CBD" w:rsidR="00DA6EFE" w:rsidRDefault="00DA6EFE" w:rsidP="00DA6EFE">
      <w:pPr>
        <w:pStyle w:val="Opisslike"/>
        <w:keepNext/>
        <w:spacing w:line="276" w:lineRule="auto"/>
      </w:pPr>
      <w:bookmarkStart w:id="730" w:name="_Toc14434398"/>
      <w:bookmarkStart w:id="731" w:name="_Toc72322482"/>
      <w:r>
        <w:t xml:space="preserve">Tablica </w:t>
      </w:r>
      <w:fldSimple w:instr=" SEQ Tablica \* ARABIC ">
        <w:r w:rsidR="008205E2">
          <w:rPr>
            <w:noProof/>
          </w:rPr>
          <w:t>86</w:t>
        </w:r>
      </w:fldSimple>
      <w:r>
        <w:t xml:space="preserve">.  </w:t>
      </w:r>
      <w:r w:rsidRPr="00DA6EFE">
        <w:t xml:space="preserve">Analiza sustava civilne zaštite – </w:t>
      </w:r>
      <w:r>
        <w:t>industrijske nesreće</w:t>
      </w:r>
      <w:bookmarkEnd w:id="730"/>
      <w:bookmarkEnd w:id="731"/>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4"/>
        <w:gridCol w:w="1102"/>
        <w:gridCol w:w="1242"/>
        <w:gridCol w:w="1242"/>
        <w:gridCol w:w="1186"/>
      </w:tblGrid>
      <w:tr w:rsidR="003F5CB7" w:rsidRPr="003F5CB7" w14:paraId="7229975C" w14:textId="77777777" w:rsidTr="003F5CB7">
        <w:trPr>
          <w:trHeight w:val="357"/>
          <w:tblHeader/>
          <w:jc w:val="center"/>
        </w:trPr>
        <w:tc>
          <w:tcPr>
            <w:tcW w:w="3974" w:type="dxa"/>
            <w:vMerge w:val="restart"/>
            <w:shd w:val="clear" w:color="auto" w:fill="auto"/>
          </w:tcPr>
          <w:p w14:paraId="5FB4D9BC" w14:textId="77777777" w:rsidR="003F5CB7" w:rsidRPr="003F5CB7" w:rsidRDefault="003F5CB7" w:rsidP="003F5CB7">
            <w:pPr>
              <w:spacing w:after="0" w:line="240" w:lineRule="auto"/>
              <w:jc w:val="center"/>
              <w:rPr>
                <w:rFonts w:eastAsia="Calibri" w:cstheme="minorHAnsi"/>
                <w:b/>
                <w:sz w:val="20"/>
                <w:szCs w:val="20"/>
                <w:lang w:eastAsia="zh-CN"/>
              </w:rPr>
            </w:pPr>
          </w:p>
          <w:p w14:paraId="3811F463"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PODRUČJE REAGIRANJA</w:t>
            </w:r>
          </w:p>
        </w:tc>
        <w:tc>
          <w:tcPr>
            <w:tcW w:w="1102" w:type="dxa"/>
            <w:shd w:val="clear" w:color="auto" w:fill="FF0000"/>
            <w:vAlign w:val="center"/>
          </w:tcPr>
          <w:p w14:paraId="23D953C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Vrlo niska spremnost</w:t>
            </w:r>
          </w:p>
        </w:tc>
        <w:tc>
          <w:tcPr>
            <w:tcW w:w="1242" w:type="dxa"/>
            <w:shd w:val="clear" w:color="auto" w:fill="FFC000"/>
            <w:vAlign w:val="center"/>
          </w:tcPr>
          <w:p w14:paraId="6370D78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 xml:space="preserve">Niska </w:t>
            </w:r>
          </w:p>
          <w:p w14:paraId="7B086F9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spremnost</w:t>
            </w:r>
          </w:p>
        </w:tc>
        <w:tc>
          <w:tcPr>
            <w:tcW w:w="1242" w:type="dxa"/>
            <w:shd w:val="clear" w:color="auto" w:fill="FFFF00"/>
            <w:vAlign w:val="center"/>
          </w:tcPr>
          <w:p w14:paraId="0DAECEA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 xml:space="preserve">Visoka </w:t>
            </w:r>
          </w:p>
          <w:p w14:paraId="06399BE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spremnost</w:t>
            </w:r>
          </w:p>
        </w:tc>
        <w:tc>
          <w:tcPr>
            <w:tcW w:w="1186" w:type="dxa"/>
            <w:shd w:val="clear" w:color="auto" w:fill="92D050"/>
            <w:vAlign w:val="center"/>
          </w:tcPr>
          <w:p w14:paraId="6B1DD2B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Vrlo visoka spremnost</w:t>
            </w:r>
          </w:p>
        </w:tc>
      </w:tr>
      <w:tr w:rsidR="003F5CB7" w:rsidRPr="003F5CB7" w14:paraId="6A6748EB" w14:textId="77777777" w:rsidTr="003F5CB7">
        <w:trPr>
          <w:trHeight w:val="282"/>
          <w:tblHeader/>
          <w:jc w:val="center"/>
        </w:trPr>
        <w:tc>
          <w:tcPr>
            <w:tcW w:w="3974" w:type="dxa"/>
            <w:vMerge/>
            <w:shd w:val="clear" w:color="auto" w:fill="auto"/>
          </w:tcPr>
          <w:p w14:paraId="40A09F61" w14:textId="77777777" w:rsidR="003F5CB7" w:rsidRPr="003F5CB7" w:rsidRDefault="003F5CB7" w:rsidP="003F5CB7">
            <w:pPr>
              <w:spacing w:after="0" w:line="240" w:lineRule="auto"/>
              <w:jc w:val="both"/>
              <w:rPr>
                <w:rFonts w:eastAsia="Calibri" w:cstheme="minorHAnsi"/>
                <w:b/>
                <w:sz w:val="20"/>
                <w:szCs w:val="20"/>
                <w:lang w:eastAsia="zh-CN"/>
              </w:rPr>
            </w:pPr>
          </w:p>
        </w:tc>
        <w:tc>
          <w:tcPr>
            <w:tcW w:w="1102" w:type="dxa"/>
            <w:shd w:val="clear" w:color="auto" w:fill="auto"/>
          </w:tcPr>
          <w:p w14:paraId="6D0F28E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4</w:t>
            </w:r>
          </w:p>
        </w:tc>
        <w:tc>
          <w:tcPr>
            <w:tcW w:w="1242" w:type="dxa"/>
            <w:shd w:val="clear" w:color="auto" w:fill="auto"/>
          </w:tcPr>
          <w:p w14:paraId="79A1DA0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3</w:t>
            </w:r>
          </w:p>
        </w:tc>
        <w:tc>
          <w:tcPr>
            <w:tcW w:w="1242" w:type="dxa"/>
            <w:shd w:val="clear" w:color="auto" w:fill="auto"/>
          </w:tcPr>
          <w:p w14:paraId="5135EE6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2</w:t>
            </w:r>
          </w:p>
        </w:tc>
        <w:tc>
          <w:tcPr>
            <w:tcW w:w="1186" w:type="dxa"/>
            <w:shd w:val="clear" w:color="auto" w:fill="auto"/>
          </w:tcPr>
          <w:p w14:paraId="1D0881C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1</w:t>
            </w:r>
          </w:p>
        </w:tc>
      </w:tr>
      <w:tr w:rsidR="003F5CB7" w:rsidRPr="003F5CB7" w14:paraId="2202D646" w14:textId="77777777" w:rsidTr="003F5CB7">
        <w:trPr>
          <w:trHeight w:val="585"/>
          <w:jc w:val="center"/>
        </w:trPr>
        <w:tc>
          <w:tcPr>
            <w:tcW w:w="8746" w:type="dxa"/>
            <w:gridSpan w:val="5"/>
            <w:shd w:val="clear" w:color="auto" w:fill="auto"/>
            <w:vAlign w:val="center"/>
          </w:tcPr>
          <w:p w14:paraId="17653DDC"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i/>
                <w:sz w:val="20"/>
                <w:szCs w:val="20"/>
                <w:lang w:eastAsia="zh-CN"/>
              </w:rPr>
              <w:t>Spremnost odgovornih i upravljačkih kapaciteta</w:t>
            </w:r>
          </w:p>
        </w:tc>
      </w:tr>
      <w:tr w:rsidR="003F5CB7" w:rsidRPr="003F5CB7" w14:paraId="5BD6F63A" w14:textId="77777777" w:rsidTr="003F5CB7">
        <w:trPr>
          <w:trHeight w:val="450"/>
          <w:jc w:val="center"/>
        </w:trPr>
        <w:tc>
          <w:tcPr>
            <w:tcW w:w="8746" w:type="dxa"/>
            <w:gridSpan w:val="5"/>
            <w:shd w:val="clear" w:color="auto" w:fill="auto"/>
            <w:vAlign w:val="center"/>
          </w:tcPr>
          <w:p w14:paraId="61E2FB7E"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ČELNE OSOBE</w:t>
            </w:r>
          </w:p>
        </w:tc>
      </w:tr>
      <w:tr w:rsidR="003F5CB7" w:rsidRPr="003F5CB7" w14:paraId="35D7438F" w14:textId="77777777" w:rsidTr="003F5CB7">
        <w:trPr>
          <w:trHeight w:val="357"/>
          <w:jc w:val="center"/>
        </w:trPr>
        <w:tc>
          <w:tcPr>
            <w:tcW w:w="3974" w:type="dxa"/>
            <w:shd w:val="clear" w:color="auto" w:fill="auto"/>
            <w:vAlign w:val="center"/>
          </w:tcPr>
          <w:p w14:paraId="60B0E6A9"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odgovornosti</w:t>
            </w:r>
          </w:p>
        </w:tc>
        <w:tc>
          <w:tcPr>
            <w:tcW w:w="1102" w:type="dxa"/>
            <w:shd w:val="clear" w:color="auto" w:fill="auto"/>
            <w:vAlign w:val="center"/>
          </w:tcPr>
          <w:p w14:paraId="7D8DC83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346081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0B16A2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141D6B8"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058969F" w14:textId="77777777" w:rsidTr="003F5CB7">
        <w:trPr>
          <w:trHeight w:val="357"/>
          <w:jc w:val="center"/>
        </w:trPr>
        <w:tc>
          <w:tcPr>
            <w:tcW w:w="3974" w:type="dxa"/>
            <w:shd w:val="clear" w:color="auto" w:fill="auto"/>
            <w:vAlign w:val="center"/>
          </w:tcPr>
          <w:p w14:paraId="1E47A250"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 xml:space="preserve">Stupanj osposobljenosti </w:t>
            </w:r>
          </w:p>
        </w:tc>
        <w:tc>
          <w:tcPr>
            <w:tcW w:w="1102" w:type="dxa"/>
            <w:shd w:val="clear" w:color="auto" w:fill="auto"/>
            <w:vAlign w:val="center"/>
          </w:tcPr>
          <w:p w14:paraId="3D2A96F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5EECC5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521DF1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F77C1F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D9BCD51" w14:textId="77777777" w:rsidTr="003F5CB7">
        <w:trPr>
          <w:trHeight w:val="357"/>
          <w:jc w:val="center"/>
        </w:trPr>
        <w:tc>
          <w:tcPr>
            <w:tcW w:w="3974" w:type="dxa"/>
            <w:shd w:val="clear" w:color="auto" w:fill="auto"/>
            <w:vAlign w:val="center"/>
          </w:tcPr>
          <w:p w14:paraId="6196F13B"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76B1495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A58505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790F3EF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58EFABB9"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698C4A6" w14:textId="77777777" w:rsidTr="003F5CB7">
        <w:trPr>
          <w:trHeight w:val="282"/>
          <w:jc w:val="center"/>
        </w:trPr>
        <w:tc>
          <w:tcPr>
            <w:tcW w:w="8746" w:type="dxa"/>
            <w:gridSpan w:val="5"/>
            <w:shd w:val="clear" w:color="auto" w:fill="auto"/>
          </w:tcPr>
          <w:p w14:paraId="5D2098F5"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STOŽER</w:t>
            </w:r>
          </w:p>
        </w:tc>
      </w:tr>
      <w:tr w:rsidR="003F5CB7" w:rsidRPr="003F5CB7" w14:paraId="465A8937" w14:textId="77777777" w:rsidTr="003F5CB7">
        <w:trPr>
          <w:trHeight w:val="357"/>
          <w:jc w:val="center"/>
        </w:trPr>
        <w:tc>
          <w:tcPr>
            <w:tcW w:w="3974" w:type="dxa"/>
            <w:shd w:val="clear" w:color="auto" w:fill="auto"/>
            <w:vAlign w:val="center"/>
          </w:tcPr>
          <w:p w14:paraId="6DBCDF61"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odgovornosti</w:t>
            </w:r>
          </w:p>
        </w:tc>
        <w:tc>
          <w:tcPr>
            <w:tcW w:w="1102" w:type="dxa"/>
            <w:shd w:val="clear" w:color="auto" w:fill="auto"/>
            <w:vAlign w:val="center"/>
          </w:tcPr>
          <w:p w14:paraId="01D28C9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5685C8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FB2F24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F046318"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9428704" w14:textId="77777777" w:rsidTr="003F5CB7">
        <w:trPr>
          <w:trHeight w:val="357"/>
          <w:jc w:val="center"/>
        </w:trPr>
        <w:tc>
          <w:tcPr>
            <w:tcW w:w="3974" w:type="dxa"/>
            <w:shd w:val="clear" w:color="auto" w:fill="auto"/>
            <w:vAlign w:val="center"/>
          </w:tcPr>
          <w:p w14:paraId="1A4EDDF2"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 xml:space="preserve">Stupanj osposobljenosti </w:t>
            </w:r>
          </w:p>
        </w:tc>
        <w:tc>
          <w:tcPr>
            <w:tcW w:w="1102" w:type="dxa"/>
            <w:shd w:val="clear" w:color="auto" w:fill="auto"/>
            <w:vAlign w:val="center"/>
          </w:tcPr>
          <w:p w14:paraId="5EA5540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7952C1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0CA4EB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C3BB2A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66139F6" w14:textId="77777777" w:rsidTr="003F5CB7">
        <w:trPr>
          <w:trHeight w:val="357"/>
          <w:jc w:val="center"/>
        </w:trPr>
        <w:tc>
          <w:tcPr>
            <w:tcW w:w="3974" w:type="dxa"/>
            <w:shd w:val="clear" w:color="auto" w:fill="auto"/>
            <w:vAlign w:val="center"/>
          </w:tcPr>
          <w:p w14:paraId="184286B0"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4B35C66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90A688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4F5861C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CABD042"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BB955F2" w14:textId="77777777" w:rsidTr="003F5CB7">
        <w:trPr>
          <w:trHeight w:val="367"/>
          <w:jc w:val="center"/>
        </w:trPr>
        <w:tc>
          <w:tcPr>
            <w:tcW w:w="8746" w:type="dxa"/>
            <w:gridSpan w:val="5"/>
            <w:shd w:val="clear" w:color="auto" w:fill="auto"/>
            <w:vAlign w:val="center"/>
          </w:tcPr>
          <w:p w14:paraId="4AF95EDE"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KOORDINATORI NA LOKACIJI</w:t>
            </w:r>
          </w:p>
        </w:tc>
      </w:tr>
      <w:tr w:rsidR="003F5CB7" w:rsidRPr="003F5CB7" w14:paraId="65FCCCD8" w14:textId="77777777" w:rsidTr="003F5CB7">
        <w:trPr>
          <w:trHeight w:val="367"/>
          <w:jc w:val="center"/>
        </w:trPr>
        <w:tc>
          <w:tcPr>
            <w:tcW w:w="3974" w:type="dxa"/>
            <w:shd w:val="clear" w:color="auto" w:fill="auto"/>
            <w:vAlign w:val="center"/>
          </w:tcPr>
          <w:p w14:paraId="702302F2"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odgovornosti</w:t>
            </w:r>
          </w:p>
        </w:tc>
        <w:tc>
          <w:tcPr>
            <w:tcW w:w="1102" w:type="dxa"/>
            <w:shd w:val="clear" w:color="auto" w:fill="auto"/>
            <w:vAlign w:val="center"/>
          </w:tcPr>
          <w:p w14:paraId="0A34FC8C" w14:textId="77777777" w:rsidR="003F5CB7" w:rsidRPr="003F5CB7" w:rsidRDefault="003F5CB7" w:rsidP="003F5CB7">
            <w:pPr>
              <w:spacing w:after="0" w:line="240" w:lineRule="auto"/>
              <w:jc w:val="center"/>
              <w:rPr>
                <w:rFonts w:eastAsia="Calibri" w:cstheme="minorHAnsi"/>
                <w:sz w:val="20"/>
                <w:szCs w:val="20"/>
                <w:lang w:eastAsia="zh-CN"/>
              </w:rPr>
            </w:pPr>
          </w:p>
        </w:tc>
        <w:tc>
          <w:tcPr>
            <w:tcW w:w="1242" w:type="dxa"/>
            <w:shd w:val="clear" w:color="auto" w:fill="auto"/>
            <w:vAlign w:val="center"/>
          </w:tcPr>
          <w:p w14:paraId="2DC9397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BAD487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1C1E1B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DE74AF7" w14:textId="77777777" w:rsidTr="003F5CB7">
        <w:trPr>
          <w:trHeight w:val="367"/>
          <w:jc w:val="center"/>
        </w:trPr>
        <w:tc>
          <w:tcPr>
            <w:tcW w:w="3974" w:type="dxa"/>
            <w:shd w:val="clear" w:color="auto" w:fill="auto"/>
            <w:vAlign w:val="center"/>
          </w:tcPr>
          <w:p w14:paraId="2E4B707B"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 xml:space="preserve">Stupanj osposobljenosti </w:t>
            </w:r>
          </w:p>
        </w:tc>
        <w:tc>
          <w:tcPr>
            <w:tcW w:w="1102" w:type="dxa"/>
            <w:shd w:val="clear" w:color="auto" w:fill="auto"/>
            <w:vAlign w:val="center"/>
          </w:tcPr>
          <w:p w14:paraId="1F26FBBF" w14:textId="77777777" w:rsidR="003F5CB7" w:rsidRPr="003F5CB7" w:rsidRDefault="003F5CB7" w:rsidP="003F5CB7">
            <w:pPr>
              <w:spacing w:after="0" w:line="240" w:lineRule="auto"/>
              <w:jc w:val="center"/>
              <w:rPr>
                <w:rFonts w:eastAsia="Calibri" w:cstheme="minorHAnsi"/>
                <w:sz w:val="20"/>
                <w:szCs w:val="20"/>
                <w:lang w:eastAsia="zh-CN"/>
              </w:rPr>
            </w:pPr>
          </w:p>
        </w:tc>
        <w:tc>
          <w:tcPr>
            <w:tcW w:w="1242" w:type="dxa"/>
            <w:shd w:val="clear" w:color="auto" w:fill="auto"/>
            <w:vAlign w:val="center"/>
          </w:tcPr>
          <w:p w14:paraId="359498C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0B6656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05C3EF1"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EFCC8F3" w14:textId="77777777" w:rsidTr="003F5CB7">
        <w:trPr>
          <w:trHeight w:val="367"/>
          <w:jc w:val="center"/>
        </w:trPr>
        <w:tc>
          <w:tcPr>
            <w:tcW w:w="3974" w:type="dxa"/>
            <w:shd w:val="clear" w:color="auto" w:fill="auto"/>
            <w:vAlign w:val="center"/>
          </w:tcPr>
          <w:p w14:paraId="6D33AE09"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72A873F8" w14:textId="77777777" w:rsidR="003F5CB7" w:rsidRPr="003F5CB7" w:rsidRDefault="003F5CB7" w:rsidP="003F5CB7">
            <w:pPr>
              <w:spacing w:after="0" w:line="240" w:lineRule="auto"/>
              <w:jc w:val="center"/>
              <w:rPr>
                <w:rFonts w:eastAsia="Calibri" w:cstheme="minorHAnsi"/>
                <w:sz w:val="20"/>
                <w:szCs w:val="20"/>
                <w:lang w:eastAsia="zh-CN"/>
              </w:rPr>
            </w:pPr>
          </w:p>
        </w:tc>
        <w:tc>
          <w:tcPr>
            <w:tcW w:w="1242" w:type="dxa"/>
            <w:shd w:val="clear" w:color="auto" w:fill="auto"/>
            <w:vAlign w:val="center"/>
          </w:tcPr>
          <w:p w14:paraId="4375F61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1F6EBA1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5E5766A"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C9C99B0" w14:textId="77777777" w:rsidTr="003F5CB7">
        <w:trPr>
          <w:trHeight w:val="600"/>
          <w:jc w:val="center"/>
        </w:trPr>
        <w:tc>
          <w:tcPr>
            <w:tcW w:w="8746" w:type="dxa"/>
            <w:gridSpan w:val="5"/>
            <w:shd w:val="clear" w:color="auto" w:fill="auto"/>
            <w:vAlign w:val="center"/>
          </w:tcPr>
          <w:p w14:paraId="42B609A3"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i/>
                <w:sz w:val="20"/>
                <w:szCs w:val="20"/>
                <w:lang w:eastAsia="zh-CN"/>
              </w:rPr>
              <w:t>Spremnost operativnih kapaciteta</w:t>
            </w:r>
          </w:p>
        </w:tc>
      </w:tr>
      <w:tr w:rsidR="003F5CB7" w:rsidRPr="003F5CB7" w14:paraId="4AA621F7" w14:textId="77777777" w:rsidTr="003F5CB7">
        <w:trPr>
          <w:trHeight w:val="330"/>
          <w:jc w:val="center"/>
        </w:trPr>
        <w:tc>
          <w:tcPr>
            <w:tcW w:w="8746" w:type="dxa"/>
            <w:gridSpan w:val="5"/>
            <w:shd w:val="clear" w:color="auto" w:fill="auto"/>
            <w:vAlign w:val="center"/>
          </w:tcPr>
          <w:p w14:paraId="7EC0EF38"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CRVENOG KRIŽA</w:t>
            </w:r>
          </w:p>
        </w:tc>
      </w:tr>
      <w:tr w:rsidR="003F5CB7" w:rsidRPr="003F5CB7" w14:paraId="3FFA4B57" w14:textId="77777777" w:rsidTr="003F5CB7">
        <w:trPr>
          <w:trHeight w:val="428"/>
          <w:jc w:val="center"/>
        </w:trPr>
        <w:tc>
          <w:tcPr>
            <w:tcW w:w="3974" w:type="dxa"/>
            <w:shd w:val="clear" w:color="auto" w:fill="auto"/>
            <w:vAlign w:val="center"/>
          </w:tcPr>
          <w:p w14:paraId="6271ECDA"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4798452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7A1E0D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83B01E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AC5C3E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DCD92AF" w14:textId="77777777" w:rsidTr="003F5CB7">
        <w:trPr>
          <w:trHeight w:val="352"/>
          <w:jc w:val="center"/>
        </w:trPr>
        <w:tc>
          <w:tcPr>
            <w:tcW w:w="3974" w:type="dxa"/>
            <w:shd w:val="clear" w:color="auto" w:fill="auto"/>
            <w:vAlign w:val="center"/>
          </w:tcPr>
          <w:p w14:paraId="00292658"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45B0BA5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7EA44B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15A50C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0D8F220"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966D8E2" w14:textId="77777777" w:rsidTr="003F5CB7">
        <w:trPr>
          <w:trHeight w:val="352"/>
          <w:jc w:val="center"/>
        </w:trPr>
        <w:tc>
          <w:tcPr>
            <w:tcW w:w="3974" w:type="dxa"/>
            <w:shd w:val="clear" w:color="auto" w:fill="auto"/>
            <w:vAlign w:val="center"/>
          </w:tcPr>
          <w:p w14:paraId="52813457"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41C1D5A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42F598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789E69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060B75B"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73B5DC3" w14:textId="77777777" w:rsidTr="003F5CB7">
        <w:trPr>
          <w:trHeight w:val="362"/>
          <w:jc w:val="center"/>
        </w:trPr>
        <w:tc>
          <w:tcPr>
            <w:tcW w:w="3974" w:type="dxa"/>
            <w:shd w:val="clear" w:color="auto" w:fill="auto"/>
            <w:vAlign w:val="center"/>
          </w:tcPr>
          <w:p w14:paraId="499AF9C4"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596CBFB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C040F2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2C5F0B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7EB029AA"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CF127D1" w14:textId="77777777" w:rsidTr="003F5CB7">
        <w:trPr>
          <w:trHeight w:val="362"/>
          <w:jc w:val="center"/>
        </w:trPr>
        <w:tc>
          <w:tcPr>
            <w:tcW w:w="3974" w:type="dxa"/>
            <w:shd w:val="clear" w:color="auto" w:fill="auto"/>
            <w:vAlign w:val="center"/>
          </w:tcPr>
          <w:p w14:paraId="4B88EE1C"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5F23941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2F43F9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F3887E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6C19EA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ADA9B64" w14:textId="77777777" w:rsidTr="003F5CB7">
        <w:trPr>
          <w:trHeight w:val="362"/>
          <w:jc w:val="center"/>
        </w:trPr>
        <w:tc>
          <w:tcPr>
            <w:tcW w:w="3974" w:type="dxa"/>
            <w:shd w:val="clear" w:color="auto" w:fill="auto"/>
            <w:vAlign w:val="center"/>
          </w:tcPr>
          <w:p w14:paraId="2A915604"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249DB02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07C3DD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95DEB6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31C970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CC1D3E0" w14:textId="77777777" w:rsidTr="003F5CB7">
        <w:trPr>
          <w:trHeight w:val="390"/>
          <w:jc w:val="center"/>
        </w:trPr>
        <w:tc>
          <w:tcPr>
            <w:tcW w:w="3974" w:type="dxa"/>
            <w:shd w:val="clear" w:color="auto" w:fill="auto"/>
            <w:vAlign w:val="center"/>
          </w:tcPr>
          <w:p w14:paraId="5F883FD7"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0906065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72D9B9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3BB67F8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346C35E"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8F4B7B7" w14:textId="77777777" w:rsidTr="003F5CB7">
        <w:trPr>
          <w:trHeight w:val="443"/>
          <w:jc w:val="center"/>
        </w:trPr>
        <w:tc>
          <w:tcPr>
            <w:tcW w:w="8746" w:type="dxa"/>
            <w:gridSpan w:val="5"/>
            <w:shd w:val="clear" w:color="auto" w:fill="auto"/>
            <w:vAlign w:val="center"/>
          </w:tcPr>
          <w:p w14:paraId="22EA1357"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HRVATSKE GORSKE SLUŽBE ZA SPAŠAVANJE</w:t>
            </w:r>
          </w:p>
        </w:tc>
      </w:tr>
      <w:tr w:rsidR="003F5CB7" w:rsidRPr="003F5CB7" w14:paraId="432DC6C4" w14:textId="77777777" w:rsidTr="003F5CB7">
        <w:trPr>
          <w:trHeight w:val="357"/>
          <w:jc w:val="center"/>
        </w:trPr>
        <w:tc>
          <w:tcPr>
            <w:tcW w:w="3974" w:type="dxa"/>
            <w:shd w:val="clear" w:color="auto" w:fill="auto"/>
            <w:vAlign w:val="center"/>
          </w:tcPr>
          <w:p w14:paraId="2F38A96B"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2BC841B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C8DED2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BCF218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445C1E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5BDEA5FE" w14:textId="77777777" w:rsidTr="003F5CB7">
        <w:trPr>
          <w:trHeight w:val="357"/>
          <w:jc w:val="center"/>
        </w:trPr>
        <w:tc>
          <w:tcPr>
            <w:tcW w:w="3974" w:type="dxa"/>
            <w:shd w:val="clear" w:color="auto" w:fill="auto"/>
            <w:vAlign w:val="center"/>
          </w:tcPr>
          <w:p w14:paraId="4E2F17FB"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7FB7DCA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B992F7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EBF9E0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81F828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776F802B" w14:textId="77777777" w:rsidTr="003F5CB7">
        <w:trPr>
          <w:trHeight w:val="357"/>
          <w:jc w:val="center"/>
        </w:trPr>
        <w:tc>
          <w:tcPr>
            <w:tcW w:w="3974" w:type="dxa"/>
            <w:shd w:val="clear" w:color="auto" w:fill="auto"/>
            <w:vAlign w:val="center"/>
          </w:tcPr>
          <w:p w14:paraId="0792E947"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2A0C00C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9862CF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B78617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440DD1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170B38C9" w14:textId="77777777" w:rsidTr="003F5CB7">
        <w:trPr>
          <w:trHeight w:val="349"/>
          <w:jc w:val="center"/>
        </w:trPr>
        <w:tc>
          <w:tcPr>
            <w:tcW w:w="3974" w:type="dxa"/>
            <w:shd w:val="clear" w:color="auto" w:fill="auto"/>
            <w:vAlign w:val="center"/>
          </w:tcPr>
          <w:p w14:paraId="0B94DB59"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68AFA43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53AFB3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2C439C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CE98E7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751A4DAB" w14:textId="77777777" w:rsidTr="003F5CB7">
        <w:trPr>
          <w:trHeight w:val="357"/>
          <w:jc w:val="center"/>
        </w:trPr>
        <w:tc>
          <w:tcPr>
            <w:tcW w:w="3974" w:type="dxa"/>
            <w:shd w:val="clear" w:color="auto" w:fill="auto"/>
            <w:vAlign w:val="center"/>
          </w:tcPr>
          <w:p w14:paraId="248E2A6C"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lastRenderedPageBreak/>
              <w:t>Stupanj opremljenosti materijalnim sredstvima i opremom</w:t>
            </w:r>
          </w:p>
        </w:tc>
        <w:tc>
          <w:tcPr>
            <w:tcW w:w="1102" w:type="dxa"/>
            <w:shd w:val="clear" w:color="auto" w:fill="auto"/>
            <w:vAlign w:val="center"/>
          </w:tcPr>
          <w:p w14:paraId="7CFE3BE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04E43B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587F7E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1C3D420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BF9C343" w14:textId="77777777" w:rsidTr="003F5CB7">
        <w:trPr>
          <w:trHeight w:val="357"/>
          <w:jc w:val="center"/>
        </w:trPr>
        <w:tc>
          <w:tcPr>
            <w:tcW w:w="3974" w:type="dxa"/>
            <w:shd w:val="clear" w:color="auto" w:fill="auto"/>
            <w:vAlign w:val="center"/>
          </w:tcPr>
          <w:p w14:paraId="0D229E7F"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04272DE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E18C07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69DB03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A7DECF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545D6D91" w14:textId="77777777" w:rsidTr="003F5CB7">
        <w:trPr>
          <w:trHeight w:val="357"/>
          <w:jc w:val="center"/>
        </w:trPr>
        <w:tc>
          <w:tcPr>
            <w:tcW w:w="3974" w:type="dxa"/>
            <w:shd w:val="clear" w:color="auto" w:fill="auto"/>
            <w:vAlign w:val="center"/>
          </w:tcPr>
          <w:p w14:paraId="77C4A5E5"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4E1D4A1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4B1013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58799A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5E1E883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33F69D5" w14:textId="77777777" w:rsidTr="003F5CB7">
        <w:trPr>
          <w:trHeight w:val="367"/>
          <w:jc w:val="center"/>
        </w:trPr>
        <w:tc>
          <w:tcPr>
            <w:tcW w:w="8746" w:type="dxa"/>
            <w:gridSpan w:val="5"/>
            <w:shd w:val="clear" w:color="auto" w:fill="auto"/>
            <w:vAlign w:val="center"/>
          </w:tcPr>
          <w:p w14:paraId="1F41329D"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OPERATIVNE SNAGE VATROGASTVA</w:t>
            </w:r>
          </w:p>
        </w:tc>
      </w:tr>
      <w:tr w:rsidR="003F5CB7" w:rsidRPr="003F5CB7" w14:paraId="4BC7DDC4" w14:textId="77777777" w:rsidTr="003F5CB7">
        <w:trPr>
          <w:trHeight w:val="367"/>
          <w:jc w:val="center"/>
        </w:trPr>
        <w:tc>
          <w:tcPr>
            <w:tcW w:w="3974" w:type="dxa"/>
            <w:shd w:val="clear" w:color="auto" w:fill="auto"/>
            <w:vAlign w:val="center"/>
          </w:tcPr>
          <w:p w14:paraId="52CBDE14"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72138CF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313C88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901CDE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545A49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4D8F2D8" w14:textId="77777777" w:rsidTr="003F5CB7">
        <w:trPr>
          <w:trHeight w:val="367"/>
          <w:jc w:val="center"/>
        </w:trPr>
        <w:tc>
          <w:tcPr>
            <w:tcW w:w="3974" w:type="dxa"/>
            <w:shd w:val="clear" w:color="auto" w:fill="auto"/>
            <w:vAlign w:val="center"/>
          </w:tcPr>
          <w:p w14:paraId="4D9388C9"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2FF3660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79E00A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38C901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27F9DE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758D98F" w14:textId="77777777" w:rsidTr="003F5CB7">
        <w:trPr>
          <w:trHeight w:val="367"/>
          <w:jc w:val="center"/>
        </w:trPr>
        <w:tc>
          <w:tcPr>
            <w:tcW w:w="3974" w:type="dxa"/>
            <w:shd w:val="clear" w:color="auto" w:fill="auto"/>
            <w:vAlign w:val="center"/>
          </w:tcPr>
          <w:p w14:paraId="31E9192B"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5677522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A97593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B47666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5D30772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7330DEF3" w14:textId="77777777" w:rsidTr="003F5CB7">
        <w:trPr>
          <w:trHeight w:val="367"/>
          <w:jc w:val="center"/>
        </w:trPr>
        <w:tc>
          <w:tcPr>
            <w:tcW w:w="3974" w:type="dxa"/>
            <w:shd w:val="clear" w:color="auto" w:fill="auto"/>
            <w:vAlign w:val="center"/>
          </w:tcPr>
          <w:p w14:paraId="169EFF1F"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6CADF64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8CD7CC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E388B5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A45CF5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7DB5D918" w14:textId="77777777" w:rsidTr="003F5CB7">
        <w:trPr>
          <w:trHeight w:val="352"/>
          <w:jc w:val="center"/>
        </w:trPr>
        <w:tc>
          <w:tcPr>
            <w:tcW w:w="3974" w:type="dxa"/>
            <w:shd w:val="clear" w:color="auto" w:fill="auto"/>
            <w:vAlign w:val="center"/>
          </w:tcPr>
          <w:p w14:paraId="34E60B03"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784139F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958DA2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0B69B2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586A366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41537DF" w14:textId="77777777" w:rsidTr="003F5CB7">
        <w:trPr>
          <w:trHeight w:val="352"/>
          <w:jc w:val="center"/>
        </w:trPr>
        <w:tc>
          <w:tcPr>
            <w:tcW w:w="3974" w:type="dxa"/>
            <w:shd w:val="clear" w:color="auto" w:fill="auto"/>
            <w:vAlign w:val="center"/>
          </w:tcPr>
          <w:p w14:paraId="44565917"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3FA4AC6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B77F97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4A912B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5406FFE"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7F4E523" w14:textId="77777777" w:rsidTr="003F5CB7">
        <w:trPr>
          <w:trHeight w:val="352"/>
          <w:jc w:val="center"/>
        </w:trPr>
        <w:tc>
          <w:tcPr>
            <w:tcW w:w="3974" w:type="dxa"/>
            <w:shd w:val="clear" w:color="auto" w:fill="auto"/>
            <w:vAlign w:val="center"/>
          </w:tcPr>
          <w:p w14:paraId="5D0D1C42"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5B01FD4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65F26F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B66FA8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78A68979"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6F12605" w14:textId="77777777" w:rsidTr="003F5CB7">
        <w:trPr>
          <w:trHeight w:val="367"/>
          <w:jc w:val="center"/>
        </w:trPr>
        <w:tc>
          <w:tcPr>
            <w:tcW w:w="8746" w:type="dxa"/>
            <w:gridSpan w:val="5"/>
            <w:shd w:val="clear" w:color="auto" w:fill="auto"/>
            <w:vAlign w:val="center"/>
          </w:tcPr>
          <w:p w14:paraId="7907450E"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POVJERENICI CIVILNE ZAŠTITE I NJIHOVI ZAMJENICI</w:t>
            </w:r>
          </w:p>
        </w:tc>
      </w:tr>
      <w:tr w:rsidR="003F5CB7" w:rsidRPr="003F5CB7" w14:paraId="055C067C" w14:textId="77777777" w:rsidTr="003F5CB7">
        <w:trPr>
          <w:trHeight w:val="367"/>
          <w:jc w:val="center"/>
        </w:trPr>
        <w:tc>
          <w:tcPr>
            <w:tcW w:w="3974" w:type="dxa"/>
            <w:shd w:val="clear" w:color="auto" w:fill="auto"/>
            <w:vAlign w:val="center"/>
          </w:tcPr>
          <w:p w14:paraId="0C4C5214"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66F58EF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579D74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5E44477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C773C94"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615D112" w14:textId="77777777" w:rsidTr="003F5CB7">
        <w:trPr>
          <w:trHeight w:val="367"/>
          <w:jc w:val="center"/>
        </w:trPr>
        <w:tc>
          <w:tcPr>
            <w:tcW w:w="3974" w:type="dxa"/>
            <w:shd w:val="clear" w:color="auto" w:fill="auto"/>
            <w:vAlign w:val="center"/>
          </w:tcPr>
          <w:p w14:paraId="36717B52"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3A94BC1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700031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683493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59BD3B7"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6DA9AD7" w14:textId="77777777" w:rsidTr="003F5CB7">
        <w:trPr>
          <w:trHeight w:val="367"/>
          <w:jc w:val="center"/>
        </w:trPr>
        <w:tc>
          <w:tcPr>
            <w:tcW w:w="3974" w:type="dxa"/>
            <w:shd w:val="clear" w:color="auto" w:fill="auto"/>
            <w:vAlign w:val="center"/>
          </w:tcPr>
          <w:p w14:paraId="4E028537"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51BD7B7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D36D1C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B19E28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B145A57"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DF49BB4" w14:textId="77777777" w:rsidTr="003F5CB7">
        <w:trPr>
          <w:trHeight w:val="367"/>
          <w:jc w:val="center"/>
        </w:trPr>
        <w:tc>
          <w:tcPr>
            <w:tcW w:w="3974" w:type="dxa"/>
            <w:shd w:val="clear" w:color="auto" w:fill="auto"/>
            <w:vAlign w:val="center"/>
          </w:tcPr>
          <w:p w14:paraId="7B72FEC5"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05A4D58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F9FC58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F68A13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7BFD42B2"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DF30322" w14:textId="77777777" w:rsidTr="003F5CB7">
        <w:trPr>
          <w:trHeight w:val="352"/>
          <w:jc w:val="center"/>
        </w:trPr>
        <w:tc>
          <w:tcPr>
            <w:tcW w:w="3974" w:type="dxa"/>
            <w:shd w:val="clear" w:color="auto" w:fill="auto"/>
            <w:vAlign w:val="center"/>
          </w:tcPr>
          <w:p w14:paraId="6C0617BD"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40C9953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06E13A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69F4E21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29309FC"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C569768" w14:textId="77777777" w:rsidTr="003F5CB7">
        <w:trPr>
          <w:trHeight w:val="352"/>
          <w:jc w:val="center"/>
        </w:trPr>
        <w:tc>
          <w:tcPr>
            <w:tcW w:w="3974" w:type="dxa"/>
            <w:shd w:val="clear" w:color="auto" w:fill="auto"/>
            <w:vAlign w:val="center"/>
          </w:tcPr>
          <w:p w14:paraId="3ECBE91F"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2FBB25D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9A6E82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3249AC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E5274C6"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55A7DE2" w14:textId="77777777" w:rsidTr="003F5CB7">
        <w:trPr>
          <w:trHeight w:val="352"/>
          <w:jc w:val="center"/>
        </w:trPr>
        <w:tc>
          <w:tcPr>
            <w:tcW w:w="3974" w:type="dxa"/>
            <w:shd w:val="clear" w:color="auto" w:fill="auto"/>
            <w:vAlign w:val="center"/>
          </w:tcPr>
          <w:p w14:paraId="20FB7BED"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6ACDF26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9D992A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ADB780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4098149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DBFE535" w14:textId="77777777" w:rsidTr="003F5CB7">
        <w:trPr>
          <w:trHeight w:val="352"/>
          <w:jc w:val="center"/>
        </w:trPr>
        <w:tc>
          <w:tcPr>
            <w:tcW w:w="8746" w:type="dxa"/>
            <w:gridSpan w:val="5"/>
            <w:shd w:val="clear" w:color="auto" w:fill="auto"/>
            <w:vAlign w:val="center"/>
          </w:tcPr>
          <w:p w14:paraId="1B9C1435"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PRAVNE OSOBE OD INTERESA ZA SUSTAV CIVILNE ZAŠTITE</w:t>
            </w:r>
          </w:p>
        </w:tc>
      </w:tr>
      <w:tr w:rsidR="003F5CB7" w:rsidRPr="003F5CB7" w14:paraId="05006B40" w14:textId="77777777" w:rsidTr="003F5CB7">
        <w:trPr>
          <w:trHeight w:val="352"/>
          <w:jc w:val="center"/>
        </w:trPr>
        <w:tc>
          <w:tcPr>
            <w:tcW w:w="3974" w:type="dxa"/>
            <w:shd w:val="clear" w:color="auto" w:fill="auto"/>
            <w:vAlign w:val="center"/>
          </w:tcPr>
          <w:p w14:paraId="55C905AF"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1BEBE5D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3DD25B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5FD020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643758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7F4336F" w14:textId="77777777" w:rsidTr="003F5CB7">
        <w:trPr>
          <w:trHeight w:val="352"/>
          <w:jc w:val="center"/>
        </w:trPr>
        <w:tc>
          <w:tcPr>
            <w:tcW w:w="3974" w:type="dxa"/>
            <w:shd w:val="clear" w:color="auto" w:fill="auto"/>
            <w:vAlign w:val="center"/>
          </w:tcPr>
          <w:p w14:paraId="7C1F3A5B"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550EB98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0F075A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3DDE94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4349F977"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4F10DAA" w14:textId="77777777" w:rsidTr="003F5CB7">
        <w:trPr>
          <w:trHeight w:val="352"/>
          <w:jc w:val="center"/>
        </w:trPr>
        <w:tc>
          <w:tcPr>
            <w:tcW w:w="3974" w:type="dxa"/>
            <w:shd w:val="clear" w:color="auto" w:fill="auto"/>
            <w:vAlign w:val="center"/>
          </w:tcPr>
          <w:p w14:paraId="3E65DDB3"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64F6F49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112398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335760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4FE257E"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B57CB4E" w14:textId="77777777" w:rsidTr="003F5CB7">
        <w:trPr>
          <w:trHeight w:val="352"/>
          <w:jc w:val="center"/>
        </w:trPr>
        <w:tc>
          <w:tcPr>
            <w:tcW w:w="3974" w:type="dxa"/>
            <w:shd w:val="clear" w:color="auto" w:fill="auto"/>
            <w:vAlign w:val="center"/>
          </w:tcPr>
          <w:p w14:paraId="5EA62A1E"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27AAA86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90A3EC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917DC5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36DEE32"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3080C08" w14:textId="77777777" w:rsidTr="003F5CB7">
        <w:trPr>
          <w:trHeight w:val="352"/>
          <w:jc w:val="center"/>
        </w:trPr>
        <w:tc>
          <w:tcPr>
            <w:tcW w:w="3974" w:type="dxa"/>
            <w:shd w:val="clear" w:color="auto" w:fill="auto"/>
            <w:vAlign w:val="center"/>
          </w:tcPr>
          <w:p w14:paraId="021F52B2"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06B4249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7ECC25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0E7B23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3AD1B9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5471B96" w14:textId="77777777" w:rsidTr="003F5CB7">
        <w:trPr>
          <w:trHeight w:val="352"/>
          <w:jc w:val="center"/>
        </w:trPr>
        <w:tc>
          <w:tcPr>
            <w:tcW w:w="3974" w:type="dxa"/>
            <w:shd w:val="clear" w:color="auto" w:fill="auto"/>
            <w:vAlign w:val="center"/>
          </w:tcPr>
          <w:p w14:paraId="36C24DC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572E679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A49E53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FEAB65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1A61CECC"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31C99E6" w14:textId="77777777" w:rsidTr="003F5CB7">
        <w:trPr>
          <w:trHeight w:val="352"/>
          <w:jc w:val="center"/>
        </w:trPr>
        <w:tc>
          <w:tcPr>
            <w:tcW w:w="3974" w:type="dxa"/>
            <w:shd w:val="clear" w:color="auto" w:fill="auto"/>
            <w:vAlign w:val="center"/>
          </w:tcPr>
          <w:p w14:paraId="03FA1B2B"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2CF0F3A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2BFF58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93B2E2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E66A6DF"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02FADC4" w14:textId="77777777" w:rsidTr="003F5CB7">
        <w:trPr>
          <w:trHeight w:val="352"/>
          <w:jc w:val="center"/>
        </w:trPr>
        <w:tc>
          <w:tcPr>
            <w:tcW w:w="8746" w:type="dxa"/>
            <w:gridSpan w:val="5"/>
            <w:shd w:val="clear" w:color="auto" w:fill="auto"/>
            <w:vAlign w:val="center"/>
          </w:tcPr>
          <w:p w14:paraId="7B48BAB5" w14:textId="77777777" w:rsidR="003F5CB7" w:rsidRPr="003F5CB7" w:rsidRDefault="003F5CB7" w:rsidP="003F5CB7">
            <w:pPr>
              <w:spacing w:after="0" w:line="240" w:lineRule="auto"/>
              <w:rPr>
                <w:rFonts w:eastAsia="Calibri" w:cstheme="minorHAnsi"/>
                <w:b/>
                <w:bCs/>
                <w:sz w:val="20"/>
                <w:szCs w:val="20"/>
                <w:lang w:eastAsia="zh-CN"/>
              </w:rPr>
            </w:pPr>
            <w:r w:rsidRPr="003F5CB7">
              <w:rPr>
                <w:rFonts w:eastAsia="Calibri" w:cstheme="minorHAnsi"/>
                <w:b/>
                <w:bCs/>
                <w:sz w:val="20"/>
                <w:szCs w:val="20"/>
                <w:lang w:eastAsia="zh-CN"/>
              </w:rPr>
              <w:t>UDRUGE</w:t>
            </w:r>
          </w:p>
        </w:tc>
      </w:tr>
      <w:tr w:rsidR="003F5CB7" w:rsidRPr="003F5CB7" w14:paraId="3773ACCD" w14:textId="77777777" w:rsidTr="003F5CB7">
        <w:trPr>
          <w:trHeight w:val="352"/>
          <w:jc w:val="center"/>
        </w:trPr>
        <w:tc>
          <w:tcPr>
            <w:tcW w:w="3974" w:type="dxa"/>
            <w:shd w:val="clear" w:color="auto" w:fill="auto"/>
            <w:vAlign w:val="center"/>
          </w:tcPr>
          <w:p w14:paraId="3029F3EC"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547F75A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8D18E7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A533C4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63D445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1415FECF" w14:textId="77777777" w:rsidTr="003F5CB7">
        <w:trPr>
          <w:trHeight w:val="352"/>
          <w:jc w:val="center"/>
        </w:trPr>
        <w:tc>
          <w:tcPr>
            <w:tcW w:w="3974" w:type="dxa"/>
            <w:shd w:val="clear" w:color="auto" w:fill="auto"/>
            <w:vAlign w:val="center"/>
          </w:tcPr>
          <w:p w14:paraId="6BB8FD3A"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32D7823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0AB8AC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FF754A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E7831A8"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0AD6B6C" w14:textId="77777777" w:rsidTr="003F5CB7">
        <w:trPr>
          <w:trHeight w:val="352"/>
          <w:jc w:val="center"/>
        </w:trPr>
        <w:tc>
          <w:tcPr>
            <w:tcW w:w="3974" w:type="dxa"/>
            <w:shd w:val="clear" w:color="auto" w:fill="auto"/>
            <w:vAlign w:val="center"/>
          </w:tcPr>
          <w:p w14:paraId="2ADCF995"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7A5F8D4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EBD1B2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7C70F4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AA17FB7"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833F594" w14:textId="77777777" w:rsidTr="003F5CB7">
        <w:trPr>
          <w:trHeight w:val="352"/>
          <w:jc w:val="center"/>
        </w:trPr>
        <w:tc>
          <w:tcPr>
            <w:tcW w:w="3974" w:type="dxa"/>
            <w:shd w:val="clear" w:color="auto" w:fill="auto"/>
            <w:vAlign w:val="center"/>
          </w:tcPr>
          <w:p w14:paraId="67FEBCD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lastRenderedPageBreak/>
              <w:t>Stupanj uvježbanosti</w:t>
            </w:r>
          </w:p>
        </w:tc>
        <w:tc>
          <w:tcPr>
            <w:tcW w:w="1102" w:type="dxa"/>
            <w:shd w:val="clear" w:color="auto" w:fill="auto"/>
            <w:vAlign w:val="center"/>
          </w:tcPr>
          <w:p w14:paraId="329F5D3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6C71FE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01ED6F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7A29FF4C"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A88BBD4" w14:textId="77777777" w:rsidTr="003F5CB7">
        <w:trPr>
          <w:trHeight w:val="352"/>
          <w:jc w:val="center"/>
        </w:trPr>
        <w:tc>
          <w:tcPr>
            <w:tcW w:w="3974" w:type="dxa"/>
            <w:shd w:val="clear" w:color="auto" w:fill="auto"/>
            <w:vAlign w:val="center"/>
          </w:tcPr>
          <w:p w14:paraId="3C61090E"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71A5333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9AA38E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42565FE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6AA9E54"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FEF3074" w14:textId="77777777" w:rsidTr="003F5CB7">
        <w:trPr>
          <w:trHeight w:val="352"/>
          <w:jc w:val="center"/>
        </w:trPr>
        <w:tc>
          <w:tcPr>
            <w:tcW w:w="3974" w:type="dxa"/>
            <w:shd w:val="clear" w:color="auto" w:fill="auto"/>
            <w:vAlign w:val="center"/>
          </w:tcPr>
          <w:p w14:paraId="4A9AA083"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290C9C0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3CA9B9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6EC01B5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5AE6B65F"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28F8D35" w14:textId="77777777" w:rsidTr="003F5CB7">
        <w:trPr>
          <w:trHeight w:val="352"/>
          <w:jc w:val="center"/>
        </w:trPr>
        <w:tc>
          <w:tcPr>
            <w:tcW w:w="3974" w:type="dxa"/>
            <w:shd w:val="clear" w:color="auto" w:fill="auto"/>
            <w:vAlign w:val="center"/>
          </w:tcPr>
          <w:p w14:paraId="7622B917"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2D23973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96D46E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004562D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0EE5716"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89F9F24" w14:textId="77777777" w:rsidTr="003F5CB7">
        <w:trPr>
          <w:trHeight w:val="362"/>
          <w:jc w:val="center"/>
        </w:trPr>
        <w:tc>
          <w:tcPr>
            <w:tcW w:w="8746" w:type="dxa"/>
            <w:gridSpan w:val="5"/>
            <w:shd w:val="clear" w:color="auto" w:fill="auto"/>
            <w:vAlign w:val="center"/>
          </w:tcPr>
          <w:p w14:paraId="68290487"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i/>
                <w:sz w:val="20"/>
                <w:szCs w:val="20"/>
                <w:lang w:eastAsia="zh-CN"/>
              </w:rPr>
              <w:t>Stanje mobilnosti operativnih kapaciteta sustava civilne zaštite i stanja komunikacijskih kapaciteta</w:t>
            </w:r>
          </w:p>
        </w:tc>
      </w:tr>
      <w:tr w:rsidR="003F5CB7" w:rsidRPr="003F5CB7" w14:paraId="5D74B9D8" w14:textId="77777777" w:rsidTr="003F5CB7">
        <w:trPr>
          <w:trHeight w:val="362"/>
          <w:jc w:val="center"/>
        </w:trPr>
        <w:tc>
          <w:tcPr>
            <w:tcW w:w="8746" w:type="dxa"/>
            <w:gridSpan w:val="5"/>
            <w:shd w:val="clear" w:color="auto" w:fill="auto"/>
            <w:vAlign w:val="center"/>
          </w:tcPr>
          <w:p w14:paraId="6EA8D15C"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CRVENOG KRIŽA</w:t>
            </w:r>
          </w:p>
        </w:tc>
      </w:tr>
      <w:tr w:rsidR="003F5CB7" w:rsidRPr="003F5CB7" w14:paraId="3F03AA53" w14:textId="77777777" w:rsidTr="003F5CB7">
        <w:trPr>
          <w:trHeight w:val="352"/>
          <w:jc w:val="center"/>
        </w:trPr>
        <w:tc>
          <w:tcPr>
            <w:tcW w:w="3974" w:type="dxa"/>
            <w:shd w:val="clear" w:color="auto" w:fill="auto"/>
            <w:vAlign w:val="center"/>
          </w:tcPr>
          <w:p w14:paraId="620A8462"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4885998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860193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9B4949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FB572D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7FC5627C" w14:textId="77777777" w:rsidTr="003F5CB7">
        <w:trPr>
          <w:trHeight w:val="352"/>
          <w:jc w:val="center"/>
        </w:trPr>
        <w:tc>
          <w:tcPr>
            <w:tcW w:w="3974" w:type="dxa"/>
            <w:shd w:val="clear" w:color="auto" w:fill="auto"/>
            <w:vAlign w:val="center"/>
          </w:tcPr>
          <w:p w14:paraId="0AAA1489"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39E2923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40FA4D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7339EA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25B332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4D91A37A" w14:textId="77777777" w:rsidTr="003F5CB7">
        <w:trPr>
          <w:trHeight w:val="282"/>
          <w:jc w:val="center"/>
        </w:trPr>
        <w:tc>
          <w:tcPr>
            <w:tcW w:w="8746" w:type="dxa"/>
            <w:gridSpan w:val="5"/>
            <w:shd w:val="clear" w:color="auto" w:fill="auto"/>
          </w:tcPr>
          <w:p w14:paraId="526025A9"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OPERATIVNE SNAGE HRVATSKE GORSKE SLUŽBE ZA SPAŠAVANJE</w:t>
            </w:r>
          </w:p>
        </w:tc>
      </w:tr>
      <w:tr w:rsidR="003F5CB7" w:rsidRPr="003F5CB7" w14:paraId="3C74C6EB" w14:textId="77777777" w:rsidTr="003F5CB7">
        <w:trPr>
          <w:trHeight w:val="357"/>
          <w:jc w:val="center"/>
        </w:trPr>
        <w:tc>
          <w:tcPr>
            <w:tcW w:w="3974" w:type="dxa"/>
            <w:shd w:val="clear" w:color="auto" w:fill="auto"/>
            <w:vAlign w:val="center"/>
          </w:tcPr>
          <w:p w14:paraId="67396C6A"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21010A5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FF620F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05B858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21DCE0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5C113F7" w14:textId="77777777" w:rsidTr="003F5CB7">
        <w:trPr>
          <w:trHeight w:val="357"/>
          <w:jc w:val="center"/>
        </w:trPr>
        <w:tc>
          <w:tcPr>
            <w:tcW w:w="3974" w:type="dxa"/>
            <w:shd w:val="clear" w:color="auto" w:fill="auto"/>
            <w:vAlign w:val="center"/>
          </w:tcPr>
          <w:p w14:paraId="66FFF4F1"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0464BE0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7DA214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63A7BD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CAF223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EDB1027" w14:textId="77777777" w:rsidTr="003F5CB7">
        <w:trPr>
          <w:trHeight w:val="390"/>
          <w:jc w:val="center"/>
        </w:trPr>
        <w:tc>
          <w:tcPr>
            <w:tcW w:w="8746" w:type="dxa"/>
            <w:gridSpan w:val="5"/>
            <w:shd w:val="clear" w:color="auto" w:fill="auto"/>
            <w:vAlign w:val="center"/>
          </w:tcPr>
          <w:p w14:paraId="7B27BF19"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VATROGASTVA</w:t>
            </w:r>
          </w:p>
        </w:tc>
      </w:tr>
      <w:tr w:rsidR="003F5CB7" w:rsidRPr="003F5CB7" w14:paraId="45CA4EE7" w14:textId="77777777" w:rsidTr="003F5CB7">
        <w:trPr>
          <w:trHeight w:val="349"/>
          <w:jc w:val="center"/>
        </w:trPr>
        <w:tc>
          <w:tcPr>
            <w:tcW w:w="3974" w:type="dxa"/>
            <w:shd w:val="clear" w:color="auto" w:fill="auto"/>
            <w:vAlign w:val="center"/>
          </w:tcPr>
          <w:p w14:paraId="75077B8F"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3B1C238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18B87D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0E7643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7FBE69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5A472C4" w14:textId="77777777" w:rsidTr="003F5CB7">
        <w:trPr>
          <w:trHeight w:val="357"/>
          <w:jc w:val="center"/>
        </w:trPr>
        <w:tc>
          <w:tcPr>
            <w:tcW w:w="3974" w:type="dxa"/>
            <w:shd w:val="clear" w:color="auto" w:fill="auto"/>
            <w:vAlign w:val="center"/>
          </w:tcPr>
          <w:p w14:paraId="7D41CD27"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60685E2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EF2053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5BF0E8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D9C70E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1A240AC0" w14:textId="77777777" w:rsidTr="003F5CB7">
        <w:trPr>
          <w:trHeight w:val="406"/>
          <w:jc w:val="center"/>
        </w:trPr>
        <w:tc>
          <w:tcPr>
            <w:tcW w:w="8746" w:type="dxa"/>
            <w:gridSpan w:val="5"/>
            <w:shd w:val="clear" w:color="auto" w:fill="auto"/>
            <w:vAlign w:val="center"/>
          </w:tcPr>
          <w:p w14:paraId="10D36DB2"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POVJERENICI CIVILNE ZAŠTITE I NJIHOVI ZAMJENICI</w:t>
            </w:r>
          </w:p>
        </w:tc>
      </w:tr>
      <w:tr w:rsidR="003F5CB7" w:rsidRPr="003F5CB7" w14:paraId="0F841811" w14:textId="77777777" w:rsidTr="003F5CB7">
        <w:trPr>
          <w:trHeight w:val="367"/>
          <w:jc w:val="center"/>
        </w:trPr>
        <w:tc>
          <w:tcPr>
            <w:tcW w:w="3974" w:type="dxa"/>
            <w:shd w:val="clear" w:color="auto" w:fill="auto"/>
            <w:vAlign w:val="center"/>
          </w:tcPr>
          <w:p w14:paraId="73BD2D5B"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3B81F27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33ED8F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D15E4C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BF77659"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73181D7" w14:textId="77777777" w:rsidTr="003F5CB7">
        <w:trPr>
          <w:trHeight w:val="367"/>
          <w:jc w:val="center"/>
        </w:trPr>
        <w:tc>
          <w:tcPr>
            <w:tcW w:w="3974" w:type="dxa"/>
            <w:shd w:val="clear" w:color="auto" w:fill="auto"/>
            <w:vAlign w:val="center"/>
          </w:tcPr>
          <w:p w14:paraId="599BEEA9"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4E1FA2D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EB7A71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692F18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E48BAC2"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84EF855" w14:textId="77777777" w:rsidTr="003F5CB7">
        <w:trPr>
          <w:trHeight w:val="367"/>
          <w:jc w:val="center"/>
        </w:trPr>
        <w:tc>
          <w:tcPr>
            <w:tcW w:w="8746" w:type="dxa"/>
            <w:gridSpan w:val="5"/>
            <w:shd w:val="clear" w:color="auto" w:fill="auto"/>
            <w:vAlign w:val="center"/>
          </w:tcPr>
          <w:p w14:paraId="314ED505"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PRAVNE OSOBE OD INTERESA ZA SUSTAV CIVILNE ZAŠTITE</w:t>
            </w:r>
          </w:p>
        </w:tc>
      </w:tr>
      <w:tr w:rsidR="003F5CB7" w:rsidRPr="003F5CB7" w14:paraId="08F6BDF1" w14:textId="77777777" w:rsidTr="003F5CB7">
        <w:trPr>
          <w:trHeight w:val="367"/>
          <w:jc w:val="center"/>
        </w:trPr>
        <w:tc>
          <w:tcPr>
            <w:tcW w:w="3974" w:type="dxa"/>
            <w:shd w:val="clear" w:color="auto" w:fill="auto"/>
            <w:vAlign w:val="center"/>
          </w:tcPr>
          <w:p w14:paraId="4899B4B6"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4BB6902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5C5AA9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B2E756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05B487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8921F94" w14:textId="77777777" w:rsidTr="003F5CB7">
        <w:trPr>
          <w:trHeight w:val="367"/>
          <w:jc w:val="center"/>
        </w:trPr>
        <w:tc>
          <w:tcPr>
            <w:tcW w:w="3974" w:type="dxa"/>
            <w:shd w:val="clear" w:color="auto" w:fill="auto"/>
            <w:vAlign w:val="center"/>
          </w:tcPr>
          <w:p w14:paraId="7CE18470"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72A2BE3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869063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02181D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07FF97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60215791" w14:textId="77777777" w:rsidTr="003F5CB7">
        <w:trPr>
          <w:trHeight w:val="367"/>
          <w:jc w:val="center"/>
        </w:trPr>
        <w:tc>
          <w:tcPr>
            <w:tcW w:w="8746" w:type="dxa"/>
            <w:gridSpan w:val="5"/>
            <w:shd w:val="clear" w:color="auto" w:fill="auto"/>
            <w:vAlign w:val="center"/>
          </w:tcPr>
          <w:p w14:paraId="68D21FF8"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UDRUGE</w:t>
            </w:r>
          </w:p>
        </w:tc>
      </w:tr>
      <w:tr w:rsidR="003F5CB7" w:rsidRPr="003F5CB7" w14:paraId="262B1828" w14:textId="77777777" w:rsidTr="003F5CB7">
        <w:trPr>
          <w:trHeight w:val="367"/>
          <w:jc w:val="center"/>
        </w:trPr>
        <w:tc>
          <w:tcPr>
            <w:tcW w:w="3974" w:type="dxa"/>
            <w:shd w:val="clear" w:color="auto" w:fill="auto"/>
            <w:vAlign w:val="center"/>
          </w:tcPr>
          <w:p w14:paraId="7A2933C8"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19B4854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D68E35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BE7049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8A89362"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10E0504" w14:textId="77777777" w:rsidTr="003F5CB7">
        <w:trPr>
          <w:trHeight w:val="367"/>
          <w:jc w:val="center"/>
        </w:trPr>
        <w:tc>
          <w:tcPr>
            <w:tcW w:w="3974" w:type="dxa"/>
            <w:shd w:val="clear" w:color="auto" w:fill="auto"/>
            <w:vAlign w:val="center"/>
          </w:tcPr>
          <w:p w14:paraId="5E4A6C2E"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6824FCA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DFD414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7BDF38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D340E1B"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1074EC3" w14:textId="77777777" w:rsidTr="003F5CB7">
        <w:trPr>
          <w:trHeight w:val="367"/>
          <w:jc w:val="center"/>
        </w:trPr>
        <w:tc>
          <w:tcPr>
            <w:tcW w:w="3974" w:type="dxa"/>
            <w:shd w:val="clear" w:color="auto" w:fill="FFFF00"/>
            <w:vAlign w:val="center"/>
          </w:tcPr>
          <w:p w14:paraId="61E330CF"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ZBIRNO</w:t>
            </w:r>
          </w:p>
        </w:tc>
        <w:tc>
          <w:tcPr>
            <w:tcW w:w="1102" w:type="dxa"/>
            <w:shd w:val="clear" w:color="auto" w:fill="FFFF00"/>
            <w:vAlign w:val="center"/>
          </w:tcPr>
          <w:p w14:paraId="63D4648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6621FF3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4147B45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FFFF00"/>
            <w:vAlign w:val="center"/>
          </w:tcPr>
          <w:p w14:paraId="76DE80FD" w14:textId="77777777" w:rsidR="003F5CB7" w:rsidRPr="003F5CB7" w:rsidRDefault="003F5CB7" w:rsidP="003F5CB7">
            <w:pPr>
              <w:spacing w:after="0" w:line="240" w:lineRule="auto"/>
              <w:jc w:val="center"/>
              <w:rPr>
                <w:rFonts w:eastAsia="Calibri" w:cstheme="minorHAnsi"/>
                <w:b/>
                <w:sz w:val="20"/>
                <w:szCs w:val="20"/>
                <w:lang w:eastAsia="zh-CN"/>
              </w:rPr>
            </w:pPr>
          </w:p>
        </w:tc>
      </w:tr>
    </w:tbl>
    <w:p w14:paraId="55D9BFEE" w14:textId="1DA4E7D4" w:rsidR="003F5CB7" w:rsidRDefault="003F5CB7" w:rsidP="003F5CB7">
      <w:pPr>
        <w:rPr>
          <w:lang w:eastAsia="zh-CN"/>
        </w:rPr>
      </w:pPr>
    </w:p>
    <w:p w14:paraId="3F0D7478" w14:textId="0239F444" w:rsidR="0014582D" w:rsidRDefault="0014582D" w:rsidP="00A77B4D">
      <w:pPr>
        <w:pStyle w:val="Odlomakpopisa11"/>
      </w:pPr>
    </w:p>
    <w:p w14:paraId="045C91EC" w14:textId="77777777" w:rsidR="0014582D" w:rsidRDefault="0014582D" w:rsidP="00A77B4D">
      <w:pPr>
        <w:pStyle w:val="Odlomakpopisa11"/>
      </w:pPr>
    </w:p>
    <w:p w14:paraId="5DDDF2C7" w14:textId="26B79D8D" w:rsidR="000531F6" w:rsidRDefault="000531F6" w:rsidP="00A77B4D">
      <w:pPr>
        <w:pStyle w:val="Odlomakpopisa11"/>
      </w:pPr>
    </w:p>
    <w:p w14:paraId="2196BE57" w14:textId="77777777" w:rsidR="000531F6" w:rsidRDefault="000531F6" w:rsidP="00A77B4D">
      <w:pPr>
        <w:pStyle w:val="Odlomakpopisa11"/>
        <w:sectPr w:rsidR="000531F6" w:rsidSect="00731F0F">
          <w:pgSz w:w="11906" w:h="16838"/>
          <w:pgMar w:top="1418" w:right="1418" w:bottom="1418" w:left="1701" w:header="709" w:footer="709" w:gutter="0"/>
          <w:cols w:space="708"/>
          <w:docGrid w:linePitch="360"/>
        </w:sectPr>
      </w:pPr>
    </w:p>
    <w:p w14:paraId="13194BC6" w14:textId="3AEAA209" w:rsidR="0014582D" w:rsidRDefault="002B478E" w:rsidP="002B478E">
      <w:pPr>
        <w:pStyle w:val="Naslov4"/>
      </w:pPr>
      <w:bookmarkStart w:id="732" w:name="_Toc72322188"/>
      <w:bookmarkStart w:id="733" w:name="_Hlk66099720"/>
      <w:bookmarkStart w:id="734" w:name="_Toc19619382"/>
      <w:r>
        <w:lastRenderedPageBreak/>
        <w:t>Analiza stanja sustava civilne zaštite – klizišta</w:t>
      </w:r>
      <w:bookmarkEnd w:id="732"/>
      <w:r>
        <w:t xml:space="preserve"> </w:t>
      </w:r>
    </w:p>
    <w:p w14:paraId="65C43735" w14:textId="12F5F3A8" w:rsidR="0014582D" w:rsidRDefault="00365EEA" w:rsidP="00365EEA">
      <w:pPr>
        <w:pStyle w:val="Odlomakpopisa"/>
        <w:rPr>
          <w:lang w:eastAsia="zh-CN"/>
        </w:rPr>
      </w:pPr>
      <w:r w:rsidRPr="00365EEA">
        <w:rPr>
          <w:lang w:eastAsia="zh-CN"/>
        </w:rPr>
        <w:t xml:space="preserve">Ukupna spremnost sustava civilne zaštite </w:t>
      </w:r>
      <w:r>
        <w:rPr>
          <w:lang w:eastAsia="zh-CN"/>
        </w:rPr>
        <w:t>Grada</w:t>
      </w:r>
      <w:r w:rsidR="00C03508">
        <w:rPr>
          <w:lang w:eastAsia="zh-CN"/>
        </w:rPr>
        <w:t xml:space="preserve"> </w:t>
      </w:r>
      <w:r w:rsidRPr="00365EEA">
        <w:rPr>
          <w:lang w:eastAsia="zh-CN"/>
        </w:rPr>
        <w:t xml:space="preserve">u području reagiranja u slučaju </w:t>
      </w:r>
      <w:r>
        <w:rPr>
          <w:lang w:eastAsia="zh-CN"/>
        </w:rPr>
        <w:t>pojave klizišta</w:t>
      </w:r>
      <w:r w:rsidRPr="00365EEA">
        <w:rPr>
          <w:lang w:eastAsia="zh-CN"/>
        </w:rPr>
        <w:t xml:space="preserve"> prikazana je u sljedećoj tablici.</w:t>
      </w:r>
    </w:p>
    <w:p w14:paraId="52270B78" w14:textId="09FD52B5" w:rsidR="002B478E" w:rsidRDefault="002B478E" w:rsidP="002B478E">
      <w:pPr>
        <w:pStyle w:val="Opisslike"/>
        <w:keepNext/>
        <w:spacing w:line="276" w:lineRule="auto"/>
      </w:pPr>
      <w:bookmarkStart w:id="735" w:name="_Toc72322483"/>
      <w:bookmarkEnd w:id="733"/>
      <w:r>
        <w:t xml:space="preserve">Tablica </w:t>
      </w:r>
      <w:fldSimple w:instr=" SEQ Tablica \* ARABIC ">
        <w:r w:rsidR="008205E2">
          <w:rPr>
            <w:noProof/>
          </w:rPr>
          <w:t>87</w:t>
        </w:r>
      </w:fldSimple>
      <w:r>
        <w:t xml:space="preserve">. </w:t>
      </w:r>
      <w:r w:rsidRPr="002B478E">
        <w:t xml:space="preserve">Analiza sustava civilne zaštite – </w:t>
      </w:r>
      <w:r>
        <w:t>klizišta</w:t>
      </w:r>
      <w:bookmarkEnd w:id="735"/>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4"/>
        <w:gridCol w:w="1102"/>
        <w:gridCol w:w="1242"/>
        <w:gridCol w:w="1242"/>
        <w:gridCol w:w="1186"/>
      </w:tblGrid>
      <w:tr w:rsidR="003F5CB7" w:rsidRPr="003F5CB7" w14:paraId="1754076E" w14:textId="77777777" w:rsidTr="003F5CB7">
        <w:trPr>
          <w:trHeight w:val="357"/>
          <w:tblHeader/>
          <w:jc w:val="center"/>
        </w:trPr>
        <w:tc>
          <w:tcPr>
            <w:tcW w:w="3974" w:type="dxa"/>
            <w:vMerge w:val="restart"/>
            <w:shd w:val="clear" w:color="auto" w:fill="auto"/>
          </w:tcPr>
          <w:p w14:paraId="38BCF49A" w14:textId="77777777" w:rsidR="003F5CB7" w:rsidRPr="003F5CB7" w:rsidRDefault="003F5CB7" w:rsidP="003F5CB7">
            <w:pPr>
              <w:spacing w:after="0" w:line="240" w:lineRule="auto"/>
              <w:jc w:val="center"/>
              <w:rPr>
                <w:rFonts w:eastAsia="Calibri" w:cstheme="minorHAnsi"/>
                <w:b/>
                <w:sz w:val="20"/>
                <w:szCs w:val="20"/>
                <w:lang w:eastAsia="zh-CN"/>
              </w:rPr>
            </w:pPr>
          </w:p>
          <w:p w14:paraId="44007CCE"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PODRUČJE REAGIRANJA</w:t>
            </w:r>
          </w:p>
        </w:tc>
        <w:tc>
          <w:tcPr>
            <w:tcW w:w="1102" w:type="dxa"/>
            <w:shd w:val="clear" w:color="auto" w:fill="FF0000"/>
            <w:vAlign w:val="center"/>
          </w:tcPr>
          <w:p w14:paraId="61C0C1E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Vrlo niska spremnost</w:t>
            </w:r>
          </w:p>
        </w:tc>
        <w:tc>
          <w:tcPr>
            <w:tcW w:w="1242" w:type="dxa"/>
            <w:shd w:val="clear" w:color="auto" w:fill="FFC000"/>
            <w:vAlign w:val="center"/>
          </w:tcPr>
          <w:p w14:paraId="3ADB974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 xml:space="preserve">Niska </w:t>
            </w:r>
          </w:p>
          <w:p w14:paraId="154863C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spremnost</w:t>
            </w:r>
          </w:p>
        </w:tc>
        <w:tc>
          <w:tcPr>
            <w:tcW w:w="1242" w:type="dxa"/>
            <w:shd w:val="clear" w:color="auto" w:fill="FFFF00"/>
            <w:vAlign w:val="center"/>
          </w:tcPr>
          <w:p w14:paraId="1527A37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 xml:space="preserve">Visoka </w:t>
            </w:r>
          </w:p>
          <w:p w14:paraId="2CB75A4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spremnost</w:t>
            </w:r>
          </w:p>
        </w:tc>
        <w:tc>
          <w:tcPr>
            <w:tcW w:w="1186" w:type="dxa"/>
            <w:shd w:val="clear" w:color="auto" w:fill="92D050"/>
            <w:vAlign w:val="center"/>
          </w:tcPr>
          <w:p w14:paraId="110F69A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Vrlo visoka spremnost</w:t>
            </w:r>
          </w:p>
        </w:tc>
      </w:tr>
      <w:tr w:rsidR="003F5CB7" w:rsidRPr="003F5CB7" w14:paraId="2446E62E" w14:textId="77777777" w:rsidTr="003F5CB7">
        <w:trPr>
          <w:trHeight w:val="282"/>
          <w:tblHeader/>
          <w:jc w:val="center"/>
        </w:trPr>
        <w:tc>
          <w:tcPr>
            <w:tcW w:w="3974" w:type="dxa"/>
            <w:vMerge/>
            <w:shd w:val="clear" w:color="auto" w:fill="auto"/>
          </w:tcPr>
          <w:p w14:paraId="0DADB472" w14:textId="77777777" w:rsidR="003F5CB7" w:rsidRPr="003F5CB7" w:rsidRDefault="003F5CB7" w:rsidP="003F5CB7">
            <w:pPr>
              <w:spacing w:after="0" w:line="240" w:lineRule="auto"/>
              <w:jc w:val="both"/>
              <w:rPr>
                <w:rFonts w:eastAsia="Calibri" w:cstheme="minorHAnsi"/>
                <w:b/>
                <w:sz w:val="20"/>
                <w:szCs w:val="20"/>
                <w:lang w:eastAsia="zh-CN"/>
              </w:rPr>
            </w:pPr>
          </w:p>
        </w:tc>
        <w:tc>
          <w:tcPr>
            <w:tcW w:w="1102" w:type="dxa"/>
            <w:shd w:val="clear" w:color="auto" w:fill="auto"/>
          </w:tcPr>
          <w:p w14:paraId="5BF036B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4</w:t>
            </w:r>
          </w:p>
        </w:tc>
        <w:tc>
          <w:tcPr>
            <w:tcW w:w="1242" w:type="dxa"/>
            <w:shd w:val="clear" w:color="auto" w:fill="auto"/>
          </w:tcPr>
          <w:p w14:paraId="296F878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3</w:t>
            </w:r>
          </w:p>
        </w:tc>
        <w:tc>
          <w:tcPr>
            <w:tcW w:w="1242" w:type="dxa"/>
            <w:shd w:val="clear" w:color="auto" w:fill="auto"/>
          </w:tcPr>
          <w:p w14:paraId="36B04F9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2</w:t>
            </w:r>
          </w:p>
        </w:tc>
        <w:tc>
          <w:tcPr>
            <w:tcW w:w="1186" w:type="dxa"/>
            <w:shd w:val="clear" w:color="auto" w:fill="auto"/>
          </w:tcPr>
          <w:p w14:paraId="24E9469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1</w:t>
            </w:r>
          </w:p>
        </w:tc>
      </w:tr>
      <w:tr w:rsidR="003F5CB7" w:rsidRPr="003F5CB7" w14:paraId="48D2FEBF" w14:textId="77777777" w:rsidTr="003F5CB7">
        <w:trPr>
          <w:trHeight w:val="585"/>
          <w:jc w:val="center"/>
        </w:trPr>
        <w:tc>
          <w:tcPr>
            <w:tcW w:w="8746" w:type="dxa"/>
            <w:gridSpan w:val="5"/>
            <w:shd w:val="clear" w:color="auto" w:fill="auto"/>
            <w:vAlign w:val="center"/>
          </w:tcPr>
          <w:p w14:paraId="4EF930D3"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i/>
                <w:sz w:val="20"/>
                <w:szCs w:val="20"/>
                <w:lang w:eastAsia="zh-CN"/>
              </w:rPr>
              <w:t>Spremnost odgovornih i upravljačkih kapaciteta</w:t>
            </w:r>
          </w:p>
        </w:tc>
      </w:tr>
      <w:tr w:rsidR="003F5CB7" w:rsidRPr="003F5CB7" w14:paraId="14C4F755" w14:textId="77777777" w:rsidTr="003F5CB7">
        <w:trPr>
          <w:trHeight w:val="450"/>
          <w:jc w:val="center"/>
        </w:trPr>
        <w:tc>
          <w:tcPr>
            <w:tcW w:w="8746" w:type="dxa"/>
            <w:gridSpan w:val="5"/>
            <w:shd w:val="clear" w:color="auto" w:fill="auto"/>
            <w:vAlign w:val="center"/>
          </w:tcPr>
          <w:p w14:paraId="6183B509"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ČELNE OSOBE</w:t>
            </w:r>
          </w:p>
        </w:tc>
      </w:tr>
      <w:tr w:rsidR="003F5CB7" w:rsidRPr="003F5CB7" w14:paraId="086DE5A0" w14:textId="77777777" w:rsidTr="003F5CB7">
        <w:trPr>
          <w:trHeight w:val="357"/>
          <w:jc w:val="center"/>
        </w:trPr>
        <w:tc>
          <w:tcPr>
            <w:tcW w:w="3974" w:type="dxa"/>
            <w:shd w:val="clear" w:color="auto" w:fill="auto"/>
            <w:vAlign w:val="center"/>
          </w:tcPr>
          <w:p w14:paraId="63514248"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odgovornosti</w:t>
            </w:r>
          </w:p>
        </w:tc>
        <w:tc>
          <w:tcPr>
            <w:tcW w:w="1102" w:type="dxa"/>
            <w:shd w:val="clear" w:color="auto" w:fill="auto"/>
            <w:vAlign w:val="center"/>
          </w:tcPr>
          <w:p w14:paraId="3F68AC2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DA158D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1DB0A6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B2BBFE7"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C6E7BFE" w14:textId="77777777" w:rsidTr="003F5CB7">
        <w:trPr>
          <w:trHeight w:val="357"/>
          <w:jc w:val="center"/>
        </w:trPr>
        <w:tc>
          <w:tcPr>
            <w:tcW w:w="3974" w:type="dxa"/>
            <w:shd w:val="clear" w:color="auto" w:fill="auto"/>
            <w:vAlign w:val="center"/>
          </w:tcPr>
          <w:p w14:paraId="7B0EE365"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 xml:space="preserve">Stupanj osposobljenosti </w:t>
            </w:r>
          </w:p>
        </w:tc>
        <w:tc>
          <w:tcPr>
            <w:tcW w:w="1102" w:type="dxa"/>
            <w:shd w:val="clear" w:color="auto" w:fill="auto"/>
            <w:vAlign w:val="center"/>
          </w:tcPr>
          <w:p w14:paraId="0536835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7597EF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F67B15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80AABD3"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E0B1B17" w14:textId="77777777" w:rsidTr="003F5CB7">
        <w:trPr>
          <w:trHeight w:val="357"/>
          <w:jc w:val="center"/>
        </w:trPr>
        <w:tc>
          <w:tcPr>
            <w:tcW w:w="3974" w:type="dxa"/>
            <w:shd w:val="clear" w:color="auto" w:fill="auto"/>
            <w:vAlign w:val="center"/>
          </w:tcPr>
          <w:p w14:paraId="75979DE8"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5491B6E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523A6C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73C2ADE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E95A5E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4B67AF9" w14:textId="77777777" w:rsidTr="003F5CB7">
        <w:trPr>
          <w:trHeight w:val="282"/>
          <w:jc w:val="center"/>
        </w:trPr>
        <w:tc>
          <w:tcPr>
            <w:tcW w:w="8746" w:type="dxa"/>
            <w:gridSpan w:val="5"/>
            <w:shd w:val="clear" w:color="auto" w:fill="auto"/>
          </w:tcPr>
          <w:p w14:paraId="2B1AF85B"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STOŽER</w:t>
            </w:r>
          </w:p>
        </w:tc>
      </w:tr>
      <w:tr w:rsidR="003F5CB7" w:rsidRPr="003F5CB7" w14:paraId="0414BD45" w14:textId="77777777" w:rsidTr="003F5CB7">
        <w:trPr>
          <w:trHeight w:val="357"/>
          <w:jc w:val="center"/>
        </w:trPr>
        <w:tc>
          <w:tcPr>
            <w:tcW w:w="3974" w:type="dxa"/>
            <w:shd w:val="clear" w:color="auto" w:fill="auto"/>
            <w:vAlign w:val="center"/>
          </w:tcPr>
          <w:p w14:paraId="279879FA"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odgovornosti</w:t>
            </w:r>
          </w:p>
        </w:tc>
        <w:tc>
          <w:tcPr>
            <w:tcW w:w="1102" w:type="dxa"/>
            <w:shd w:val="clear" w:color="auto" w:fill="auto"/>
            <w:vAlign w:val="center"/>
          </w:tcPr>
          <w:p w14:paraId="1F8C254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E7F6DE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9A952C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4FDA484E"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7FFF55E" w14:textId="77777777" w:rsidTr="003F5CB7">
        <w:trPr>
          <w:trHeight w:val="357"/>
          <w:jc w:val="center"/>
        </w:trPr>
        <w:tc>
          <w:tcPr>
            <w:tcW w:w="3974" w:type="dxa"/>
            <w:shd w:val="clear" w:color="auto" w:fill="auto"/>
            <w:vAlign w:val="center"/>
          </w:tcPr>
          <w:p w14:paraId="2AADA6E2"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 xml:space="preserve">Stupanj osposobljenosti </w:t>
            </w:r>
          </w:p>
        </w:tc>
        <w:tc>
          <w:tcPr>
            <w:tcW w:w="1102" w:type="dxa"/>
            <w:shd w:val="clear" w:color="auto" w:fill="auto"/>
            <w:vAlign w:val="center"/>
          </w:tcPr>
          <w:p w14:paraId="62E7E30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4FD3C7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206630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A12A2E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FC1FD1D" w14:textId="77777777" w:rsidTr="003F5CB7">
        <w:trPr>
          <w:trHeight w:val="357"/>
          <w:jc w:val="center"/>
        </w:trPr>
        <w:tc>
          <w:tcPr>
            <w:tcW w:w="3974" w:type="dxa"/>
            <w:shd w:val="clear" w:color="auto" w:fill="auto"/>
            <w:vAlign w:val="center"/>
          </w:tcPr>
          <w:p w14:paraId="3175109C"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730AF51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668FA4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0455380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54522E2B"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951D2DD" w14:textId="77777777" w:rsidTr="003F5CB7">
        <w:trPr>
          <w:trHeight w:val="367"/>
          <w:jc w:val="center"/>
        </w:trPr>
        <w:tc>
          <w:tcPr>
            <w:tcW w:w="8746" w:type="dxa"/>
            <w:gridSpan w:val="5"/>
            <w:shd w:val="clear" w:color="auto" w:fill="auto"/>
            <w:vAlign w:val="center"/>
          </w:tcPr>
          <w:p w14:paraId="0018250B"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KOORDINATORI NA LOKACIJI</w:t>
            </w:r>
          </w:p>
        </w:tc>
      </w:tr>
      <w:tr w:rsidR="003F5CB7" w:rsidRPr="003F5CB7" w14:paraId="659C4C84" w14:textId="77777777" w:rsidTr="003F5CB7">
        <w:trPr>
          <w:trHeight w:val="367"/>
          <w:jc w:val="center"/>
        </w:trPr>
        <w:tc>
          <w:tcPr>
            <w:tcW w:w="3974" w:type="dxa"/>
            <w:shd w:val="clear" w:color="auto" w:fill="auto"/>
            <w:vAlign w:val="center"/>
          </w:tcPr>
          <w:p w14:paraId="13134726"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odgovornosti</w:t>
            </w:r>
          </w:p>
        </w:tc>
        <w:tc>
          <w:tcPr>
            <w:tcW w:w="1102" w:type="dxa"/>
            <w:shd w:val="clear" w:color="auto" w:fill="auto"/>
            <w:vAlign w:val="center"/>
          </w:tcPr>
          <w:p w14:paraId="659D3C44" w14:textId="77777777" w:rsidR="003F5CB7" w:rsidRPr="003F5CB7" w:rsidRDefault="003F5CB7" w:rsidP="003F5CB7">
            <w:pPr>
              <w:spacing w:after="0" w:line="240" w:lineRule="auto"/>
              <w:jc w:val="center"/>
              <w:rPr>
                <w:rFonts w:eastAsia="Calibri" w:cstheme="minorHAnsi"/>
                <w:sz w:val="20"/>
                <w:szCs w:val="20"/>
                <w:lang w:eastAsia="zh-CN"/>
              </w:rPr>
            </w:pPr>
          </w:p>
        </w:tc>
        <w:tc>
          <w:tcPr>
            <w:tcW w:w="1242" w:type="dxa"/>
            <w:shd w:val="clear" w:color="auto" w:fill="auto"/>
            <w:vAlign w:val="center"/>
          </w:tcPr>
          <w:p w14:paraId="5C1DF72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49ECBE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B018D73"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1C81159" w14:textId="77777777" w:rsidTr="003F5CB7">
        <w:trPr>
          <w:trHeight w:val="367"/>
          <w:jc w:val="center"/>
        </w:trPr>
        <w:tc>
          <w:tcPr>
            <w:tcW w:w="3974" w:type="dxa"/>
            <w:shd w:val="clear" w:color="auto" w:fill="auto"/>
            <w:vAlign w:val="center"/>
          </w:tcPr>
          <w:p w14:paraId="383058B1"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 xml:space="preserve">Stupanj osposobljenosti </w:t>
            </w:r>
          </w:p>
        </w:tc>
        <w:tc>
          <w:tcPr>
            <w:tcW w:w="1102" w:type="dxa"/>
            <w:shd w:val="clear" w:color="auto" w:fill="auto"/>
            <w:vAlign w:val="center"/>
          </w:tcPr>
          <w:p w14:paraId="31C757FE" w14:textId="77777777" w:rsidR="003F5CB7" w:rsidRPr="003F5CB7" w:rsidRDefault="003F5CB7" w:rsidP="003F5CB7">
            <w:pPr>
              <w:spacing w:after="0" w:line="240" w:lineRule="auto"/>
              <w:jc w:val="center"/>
              <w:rPr>
                <w:rFonts w:eastAsia="Calibri" w:cstheme="minorHAnsi"/>
                <w:sz w:val="20"/>
                <w:szCs w:val="20"/>
                <w:lang w:eastAsia="zh-CN"/>
              </w:rPr>
            </w:pPr>
          </w:p>
        </w:tc>
        <w:tc>
          <w:tcPr>
            <w:tcW w:w="1242" w:type="dxa"/>
            <w:shd w:val="clear" w:color="auto" w:fill="auto"/>
            <w:vAlign w:val="center"/>
          </w:tcPr>
          <w:p w14:paraId="47876F0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1BA815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B0173E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309EB97" w14:textId="77777777" w:rsidTr="003F5CB7">
        <w:trPr>
          <w:trHeight w:val="367"/>
          <w:jc w:val="center"/>
        </w:trPr>
        <w:tc>
          <w:tcPr>
            <w:tcW w:w="3974" w:type="dxa"/>
            <w:shd w:val="clear" w:color="auto" w:fill="auto"/>
            <w:vAlign w:val="center"/>
          </w:tcPr>
          <w:p w14:paraId="534E7885"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04726375" w14:textId="77777777" w:rsidR="003F5CB7" w:rsidRPr="003F5CB7" w:rsidRDefault="003F5CB7" w:rsidP="003F5CB7">
            <w:pPr>
              <w:spacing w:after="0" w:line="240" w:lineRule="auto"/>
              <w:jc w:val="center"/>
              <w:rPr>
                <w:rFonts w:eastAsia="Calibri" w:cstheme="minorHAnsi"/>
                <w:sz w:val="20"/>
                <w:szCs w:val="20"/>
                <w:lang w:eastAsia="zh-CN"/>
              </w:rPr>
            </w:pPr>
          </w:p>
        </w:tc>
        <w:tc>
          <w:tcPr>
            <w:tcW w:w="1242" w:type="dxa"/>
            <w:shd w:val="clear" w:color="auto" w:fill="auto"/>
            <w:vAlign w:val="center"/>
          </w:tcPr>
          <w:p w14:paraId="335E2A8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3E91C77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99E254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57AD2D3" w14:textId="77777777" w:rsidTr="003F5CB7">
        <w:trPr>
          <w:trHeight w:val="600"/>
          <w:jc w:val="center"/>
        </w:trPr>
        <w:tc>
          <w:tcPr>
            <w:tcW w:w="8746" w:type="dxa"/>
            <w:gridSpan w:val="5"/>
            <w:shd w:val="clear" w:color="auto" w:fill="auto"/>
            <w:vAlign w:val="center"/>
          </w:tcPr>
          <w:p w14:paraId="6E9FD9FE"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i/>
                <w:sz w:val="20"/>
                <w:szCs w:val="20"/>
                <w:lang w:eastAsia="zh-CN"/>
              </w:rPr>
              <w:t>Spremnost operativnih kapaciteta</w:t>
            </w:r>
          </w:p>
        </w:tc>
      </w:tr>
      <w:tr w:rsidR="003F5CB7" w:rsidRPr="003F5CB7" w14:paraId="344C8CA1" w14:textId="77777777" w:rsidTr="003F5CB7">
        <w:trPr>
          <w:trHeight w:val="330"/>
          <w:jc w:val="center"/>
        </w:trPr>
        <w:tc>
          <w:tcPr>
            <w:tcW w:w="8746" w:type="dxa"/>
            <w:gridSpan w:val="5"/>
            <w:shd w:val="clear" w:color="auto" w:fill="auto"/>
            <w:vAlign w:val="center"/>
          </w:tcPr>
          <w:p w14:paraId="53F68B58"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CRVENOG KRIŽA</w:t>
            </w:r>
          </w:p>
        </w:tc>
      </w:tr>
      <w:tr w:rsidR="003F5CB7" w:rsidRPr="003F5CB7" w14:paraId="7168463A" w14:textId="77777777" w:rsidTr="003F5CB7">
        <w:trPr>
          <w:trHeight w:val="428"/>
          <w:jc w:val="center"/>
        </w:trPr>
        <w:tc>
          <w:tcPr>
            <w:tcW w:w="3974" w:type="dxa"/>
            <w:shd w:val="clear" w:color="auto" w:fill="auto"/>
            <w:vAlign w:val="center"/>
          </w:tcPr>
          <w:p w14:paraId="77BBD84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7C64E2D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55E99F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946309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74C2D4B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5708BD0" w14:textId="77777777" w:rsidTr="003F5CB7">
        <w:trPr>
          <w:trHeight w:val="352"/>
          <w:jc w:val="center"/>
        </w:trPr>
        <w:tc>
          <w:tcPr>
            <w:tcW w:w="3974" w:type="dxa"/>
            <w:shd w:val="clear" w:color="auto" w:fill="auto"/>
            <w:vAlign w:val="center"/>
          </w:tcPr>
          <w:p w14:paraId="485B0ABE"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67B7F59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75652A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5AE1A4C"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333CDF1"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ABDFA8A" w14:textId="77777777" w:rsidTr="003F5CB7">
        <w:trPr>
          <w:trHeight w:val="352"/>
          <w:jc w:val="center"/>
        </w:trPr>
        <w:tc>
          <w:tcPr>
            <w:tcW w:w="3974" w:type="dxa"/>
            <w:shd w:val="clear" w:color="auto" w:fill="auto"/>
            <w:vAlign w:val="center"/>
          </w:tcPr>
          <w:p w14:paraId="59B08EAA"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655E035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2B437C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6CC356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3291957"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3BBEFB4" w14:textId="77777777" w:rsidTr="003F5CB7">
        <w:trPr>
          <w:trHeight w:val="362"/>
          <w:jc w:val="center"/>
        </w:trPr>
        <w:tc>
          <w:tcPr>
            <w:tcW w:w="3974" w:type="dxa"/>
            <w:shd w:val="clear" w:color="auto" w:fill="auto"/>
            <w:vAlign w:val="center"/>
          </w:tcPr>
          <w:p w14:paraId="15417B78"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0C2A5D5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04AEB8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539901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C59FFEC"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A63BF11" w14:textId="77777777" w:rsidTr="003F5CB7">
        <w:trPr>
          <w:trHeight w:val="362"/>
          <w:jc w:val="center"/>
        </w:trPr>
        <w:tc>
          <w:tcPr>
            <w:tcW w:w="3974" w:type="dxa"/>
            <w:shd w:val="clear" w:color="auto" w:fill="auto"/>
            <w:vAlign w:val="center"/>
          </w:tcPr>
          <w:p w14:paraId="6BE7A6AD"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30F2365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71B1B8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5FC73F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0F9CE1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0021E4A" w14:textId="77777777" w:rsidTr="003F5CB7">
        <w:trPr>
          <w:trHeight w:val="362"/>
          <w:jc w:val="center"/>
        </w:trPr>
        <w:tc>
          <w:tcPr>
            <w:tcW w:w="3974" w:type="dxa"/>
            <w:shd w:val="clear" w:color="auto" w:fill="auto"/>
            <w:vAlign w:val="center"/>
          </w:tcPr>
          <w:p w14:paraId="2FA5B4F0"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031B1E4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265B67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315D08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6EEBE2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6749D2B" w14:textId="77777777" w:rsidTr="003F5CB7">
        <w:trPr>
          <w:trHeight w:val="390"/>
          <w:jc w:val="center"/>
        </w:trPr>
        <w:tc>
          <w:tcPr>
            <w:tcW w:w="3974" w:type="dxa"/>
            <w:shd w:val="clear" w:color="auto" w:fill="auto"/>
            <w:vAlign w:val="center"/>
          </w:tcPr>
          <w:p w14:paraId="3C50A5DF"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7CF81D3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585086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6BA0B11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EB66606"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7094F17" w14:textId="77777777" w:rsidTr="003F5CB7">
        <w:trPr>
          <w:trHeight w:val="443"/>
          <w:jc w:val="center"/>
        </w:trPr>
        <w:tc>
          <w:tcPr>
            <w:tcW w:w="8746" w:type="dxa"/>
            <w:gridSpan w:val="5"/>
            <w:shd w:val="clear" w:color="auto" w:fill="auto"/>
            <w:vAlign w:val="center"/>
          </w:tcPr>
          <w:p w14:paraId="42BE3BCF"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HRVATSKE GORSKE SLUŽBE ZA SPAŠAVANJE</w:t>
            </w:r>
          </w:p>
        </w:tc>
      </w:tr>
      <w:tr w:rsidR="003F5CB7" w:rsidRPr="003F5CB7" w14:paraId="39784963" w14:textId="77777777" w:rsidTr="003F5CB7">
        <w:trPr>
          <w:trHeight w:val="357"/>
          <w:jc w:val="center"/>
        </w:trPr>
        <w:tc>
          <w:tcPr>
            <w:tcW w:w="3974" w:type="dxa"/>
            <w:shd w:val="clear" w:color="auto" w:fill="auto"/>
            <w:vAlign w:val="center"/>
          </w:tcPr>
          <w:p w14:paraId="5B2BE57E"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3E0FFF3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6BDF4A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05ED20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10AC34F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0BA97C2" w14:textId="77777777" w:rsidTr="003F5CB7">
        <w:trPr>
          <w:trHeight w:val="357"/>
          <w:jc w:val="center"/>
        </w:trPr>
        <w:tc>
          <w:tcPr>
            <w:tcW w:w="3974" w:type="dxa"/>
            <w:shd w:val="clear" w:color="auto" w:fill="auto"/>
            <w:vAlign w:val="center"/>
          </w:tcPr>
          <w:p w14:paraId="56A41F2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714BD9E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5F28E3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546A90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2CF2B3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66EFD26E" w14:textId="77777777" w:rsidTr="003F5CB7">
        <w:trPr>
          <w:trHeight w:val="357"/>
          <w:jc w:val="center"/>
        </w:trPr>
        <w:tc>
          <w:tcPr>
            <w:tcW w:w="3974" w:type="dxa"/>
            <w:shd w:val="clear" w:color="auto" w:fill="auto"/>
            <w:vAlign w:val="center"/>
          </w:tcPr>
          <w:p w14:paraId="315CA3BA"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4A01DD8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49C5E6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DDE97D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1F75028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456EF381" w14:textId="77777777" w:rsidTr="003F5CB7">
        <w:trPr>
          <w:trHeight w:val="349"/>
          <w:jc w:val="center"/>
        </w:trPr>
        <w:tc>
          <w:tcPr>
            <w:tcW w:w="3974" w:type="dxa"/>
            <w:shd w:val="clear" w:color="auto" w:fill="auto"/>
            <w:vAlign w:val="center"/>
          </w:tcPr>
          <w:p w14:paraId="1968C5CB"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6378AB9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75B146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C2A596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FB4C82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10FB9F26" w14:textId="77777777" w:rsidTr="003F5CB7">
        <w:trPr>
          <w:trHeight w:val="357"/>
          <w:jc w:val="center"/>
        </w:trPr>
        <w:tc>
          <w:tcPr>
            <w:tcW w:w="3974" w:type="dxa"/>
            <w:shd w:val="clear" w:color="auto" w:fill="auto"/>
            <w:vAlign w:val="center"/>
          </w:tcPr>
          <w:p w14:paraId="4C808151"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lastRenderedPageBreak/>
              <w:t>Stupanj opremljenosti materijalnim sredstvima i opremom</w:t>
            </w:r>
          </w:p>
        </w:tc>
        <w:tc>
          <w:tcPr>
            <w:tcW w:w="1102" w:type="dxa"/>
            <w:shd w:val="clear" w:color="auto" w:fill="auto"/>
            <w:vAlign w:val="center"/>
          </w:tcPr>
          <w:p w14:paraId="78EDD80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784F84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334B78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87238D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58BBEE8B" w14:textId="77777777" w:rsidTr="003F5CB7">
        <w:trPr>
          <w:trHeight w:val="357"/>
          <w:jc w:val="center"/>
        </w:trPr>
        <w:tc>
          <w:tcPr>
            <w:tcW w:w="3974" w:type="dxa"/>
            <w:shd w:val="clear" w:color="auto" w:fill="auto"/>
            <w:vAlign w:val="center"/>
          </w:tcPr>
          <w:p w14:paraId="20151EC4"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654A144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5F7CD4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E8B7B4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804519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8D41343" w14:textId="77777777" w:rsidTr="003F5CB7">
        <w:trPr>
          <w:trHeight w:val="357"/>
          <w:jc w:val="center"/>
        </w:trPr>
        <w:tc>
          <w:tcPr>
            <w:tcW w:w="3974" w:type="dxa"/>
            <w:shd w:val="clear" w:color="auto" w:fill="auto"/>
            <w:vAlign w:val="center"/>
          </w:tcPr>
          <w:p w14:paraId="3CBB23BC" w14:textId="77777777" w:rsidR="003F5CB7" w:rsidRPr="003F5CB7" w:rsidRDefault="003F5CB7" w:rsidP="003F5CB7">
            <w:pPr>
              <w:spacing w:after="0" w:line="240" w:lineRule="auto"/>
              <w:rPr>
                <w:rFonts w:eastAsia="Calibri" w:cstheme="minorHAnsi"/>
                <w:sz w:val="20"/>
                <w:szCs w:val="20"/>
                <w:u w:val="single"/>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7256C9F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68E434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AB79FB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1177B7D5"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4A42272" w14:textId="77777777" w:rsidTr="003F5CB7">
        <w:trPr>
          <w:trHeight w:val="367"/>
          <w:jc w:val="center"/>
        </w:trPr>
        <w:tc>
          <w:tcPr>
            <w:tcW w:w="8746" w:type="dxa"/>
            <w:gridSpan w:val="5"/>
            <w:shd w:val="clear" w:color="auto" w:fill="auto"/>
            <w:vAlign w:val="center"/>
          </w:tcPr>
          <w:p w14:paraId="3AF3C39D"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OPERATIVNE SNAGE VATROGASTVA</w:t>
            </w:r>
          </w:p>
        </w:tc>
      </w:tr>
      <w:tr w:rsidR="003F5CB7" w:rsidRPr="003F5CB7" w14:paraId="4373D0F2" w14:textId="77777777" w:rsidTr="003F5CB7">
        <w:trPr>
          <w:trHeight w:val="367"/>
          <w:jc w:val="center"/>
        </w:trPr>
        <w:tc>
          <w:tcPr>
            <w:tcW w:w="3974" w:type="dxa"/>
            <w:shd w:val="clear" w:color="auto" w:fill="auto"/>
            <w:vAlign w:val="center"/>
          </w:tcPr>
          <w:p w14:paraId="17CA4309"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457A7F0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767B8F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130710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A6D702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7EF266B" w14:textId="77777777" w:rsidTr="003F5CB7">
        <w:trPr>
          <w:trHeight w:val="367"/>
          <w:jc w:val="center"/>
        </w:trPr>
        <w:tc>
          <w:tcPr>
            <w:tcW w:w="3974" w:type="dxa"/>
            <w:shd w:val="clear" w:color="auto" w:fill="auto"/>
            <w:vAlign w:val="center"/>
          </w:tcPr>
          <w:p w14:paraId="4D23B2C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6D8E2E1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28C2D1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6AA65F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2162DF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5564B54" w14:textId="77777777" w:rsidTr="003F5CB7">
        <w:trPr>
          <w:trHeight w:val="367"/>
          <w:jc w:val="center"/>
        </w:trPr>
        <w:tc>
          <w:tcPr>
            <w:tcW w:w="3974" w:type="dxa"/>
            <w:shd w:val="clear" w:color="auto" w:fill="auto"/>
            <w:vAlign w:val="center"/>
          </w:tcPr>
          <w:p w14:paraId="7CA192BC"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5D873B8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80335A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E2E4DC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16B1D7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77FC09B2" w14:textId="77777777" w:rsidTr="003F5CB7">
        <w:trPr>
          <w:trHeight w:val="367"/>
          <w:jc w:val="center"/>
        </w:trPr>
        <w:tc>
          <w:tcPr>
            <w:tcW w:w="3974" w:type="dxa"/>
            <w:shd w:val="clear" w:color="auto" w:fill="auto"/>
            <w:vAlign w:val="center"/>
          </w:tcPr>
          <w:p w14:paraId="4A949AF9"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420A2AE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B1CE81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EFF893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C40409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204F3364" w14:textId="77777777" w:rsidTr="003F5CB7">
        <w:trPr>
          <w:trHeight w:val="352"/>
          <w:jc w:val="center"/>
        </w:trPr>
        <w:tc>
          <w:tcPr>
            <w:tcW w:w="3974" w:type="dxa"/>
            <w:shd w:val="clear" w:color="auto" w:fill="auto"/>
            <w:vAlign w:val="center"/>
          </w:tcPr>
          <w:p w14:paraId="1B0CEE4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5A1DA99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F005F4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C54C51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B1A056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6D337C36" w14:textId="77777777" w:rsidTr="003F5CB7">
        <w:trPr>
          <w:trHeight w:val="352"/>
          <w:jc w:val="center"/>
        </w:trPr>
        <w:tc>
          <w:tcPr>
            <w:tcW w:w="3974" w:type="dxa"/>
            <w:shd w:val="clear" w:color="auto" w:fill="auto"/>
            <w:vAlign w:val="center"/>
          </w:tcPr>
          <w:p w14:paraId="1973426C"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75C7DA7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F14C7A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B3CCD0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6935512"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3757580" w14:textId="77777777" w:rsidTr="003F5CB7">
        <w:trPr>
          <w:trHeight w:val="352"/>
          <w:jc w:val="center"/>
        </w:trPr>
        <w:tc>
          <w:tcPr>
            <w:tcW w:w="3974" w:type="dxa"/>
            <w:shd w:val="clear" w:color="auto" w:fill="auto"/>
            <w:vAlign w:val="center"/>
          </w:tcPr>
          <w:p w14:paraId="6B311A4D"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55CAF16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59B2EB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D5C14D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0979D2C"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5A56561" w14:textId="77777777" w:rsidTr="003F5CB7">
        <w:trPr>
          <w:trHeight w:val="367"/>
          <w:jc w:val="center"/>
        </w:trPr>
        <w:tc>
          <w:tcPr>
            <w:tcW w:w="8746" w:type="dxa"/>
            <w:gridSpan w:val="5"/>
            <w:shd w:val="clear" w:color="auto" w:fill="auto"/>
            <w:vAlign w:val="center"/>
          </w:tcPr>
          <w:p w14:paraId="7C29AB81"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POVJERENICI CIVILNE ZAŠTITE I NJIHOVI ZAMJENICI</w:t>
            </w:r>
          </w:p>
        </w:tc>
      </w:tr>
      <w:tr w:rsidR="003F5CB7" w:rsidRPr="003F5CB7" w14:paraId="6CA15289" w14:textId="77777777" w:rsidTr="003F5CB7">
        <w:trPr>
          <w:trHeight w:val="367"/>
          <w:jc w:val="center"/>
        </w:trPr>
        <w:tc>
          <w:tcPr>
            <w:tcW w:w="3974" w:type="dxa"/>
            <w:shd w:val="clear" w:color="auto" w:fill="auto"/>
            <w:vAlign w:val="center"/>
          </w:tcPr>
          <w:p w14:paraId="152F1B4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4B36088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2F1CA1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40E2537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5A88273"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796685A" w14:textId="77777777" w:rsidTr="003F5CB7">
        <w:trPr>
          <w:trHeight w:val="367"/>
          <w:jc w:val="center"/>
        </w:trPr>
        <w:tc>
          <w:tcPr>
            <w:tcW w:w="3974" w:type="dxa"/>
            <w:shd w:val="clear" w:color="auto" w:fill="auto"/>
            <w:vAlign w:val="center"/>
          </w:tcPr>
          <w:p w14:paraId="03E84D08"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01DFD7B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364517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A9619F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B6F4AD4"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07D1B20" w14:textId="77777777" w:rsidTr="003F5CB7">
        <w:trPr>
          <w:trHeight w:val="367"/>
          <w:jc w:val="center"/>
        </w:trPr>
        <w:tc>
          <w:tcPr>
            <w:tcW w:w="3974" w:type="dxa"/>
            <w:shd w:val="clear" w:color="auto" w:fill="auto"/>
            <w:vAlign w:val="center"/>
          </w:tcPr>
          <w:p w14:paraId="102E2D8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5695259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2CF659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97884D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7F8C9D57"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FA8E56B" w14:textId="77777777" w:rsidTr="003F5CB7">
        <w:trPr>
          <w:trHeight w:val="367"/>
          <w:jc w:val="center"/>
        </w:trPr>
        <w:tc>
          <w:tcPr>
            <w:tcW w:w="3974" w:type="dxa"/>
            <w:shd w:val="clear" w:color="auto" w:fill="auto"/>
            <w:vAlign w:val="center"/>
          </w:tcPr>
          <w:p w14:paraId="6A8672AA"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42E9CE0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E90EBE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8B7F50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4411400"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8452DAE" w14:textId="77777777" w:rsidTr="003F5CB7">
        <w:trPr>
          <w:trHeight w:val="352"/>
          <w:jc w:val="center"/>
        </w:trPr>
        <w:tc>
          <w:tcPr>
            <w:tcW w:w="3974" w:type="dxa"/>
            <w:shd w:val="clear" w:color="auto" w:fill="auto"/>
            <w:vAlign w:val="center"/>
          </w:tcPr>
          <w:p w14:paraId="1D76142A"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55F03E0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C87E01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03ADAF6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92DACA6"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445AD75" w14:textId="77777777" w:rsidTr="003F5CB7">
        <w:trPr>
          <w:trHeight w:val="352"/>
          <w:jc w:val="center"/>
        </w:trPr>
        <w:tc>
          <w:tcPr>
            <w:tcW w:w="3974" w:type="dxa"/>
            <w:shd w:val="clear" w:color="auto" w:fill="auto"/>
            <w:vAlign w:val="center"/>
          </w:tcPr>
          <w:p w14:paraId="00F629BB"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7EABA34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9A3CB6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BBF60D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7F244C9"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A05AAF8" w14:textId="77777777" w:rsidTr="003F5CB7">
        <w:trPr>
          <w:trHeight w:val="352"/>
          <w:jc w:val="center"/>
        </w:trPr>
        <w:tc>
          <w:tcPr>
            <w:tcW w:w="3974" w:type="dxa"/>
            <w:shd w:val="clear" w:color="auto" w:fill="auto"/>
            <w:vAlign w:val="center"/>
          </w:tcPr>
          <w:p w14:paraId="601C448F"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377F00B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E4BFD8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449AD4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7988A3ED"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71C2909" w14:textId="77777777" w:rsidTr="003F5CB7">
        <w:trPr>
          <w:trHeight w:val="352"/>
          <w:jc w:val="center"/>
        </w:trPr>
        <w:tc>
          <w:tcPr>
            <w:tcW w:w="8746" w:type="dxa"/>
            <w:gridSpan w:val="5"/>
            <w:shd w:val="clear" w:color="auto" w:fill="auto"/>
            <w:vAlign w:val="center"/>
          </w:tcPr>
          <w:p w14:paraId="167CA6EA"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PRAVNE OSOBE OD INTERESA ZA SUSTAV CIVILNE ZAŠTITE</w:t>
            </w:r>
          </w:p>
        </w:tc>
      </w:tr>
      <w:tr w:rsidR="003F5CB7" w:rsidRPr="003F5CB7" w14:paraId="0E6784ED" w14:textId="77777777" w:rsidTr="003F5CB7">
        <w:trPr>
          <w:trHeight w:val="352"/>
          <w:jc w:val="center"/>
        </w:trPr>
        <w:tc>
          <w:tcPr>
            <w:tcW w:w="3974" w:type="dxa"/>
            <w:shd w:val="clear" w:color="auto" w:fill="auto"/>
            <w:vAlign w:val="center"/>
          </w:tcPr>
          <w:p w14:paraId="1E5F29CB"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43D31D5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518C50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24C83F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C70CCA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4BB69D69" w14:textId="77777777" w:rsidTr="003F5CB7">
        <w:trPr>
          <w:trHeight w:val="352"/>
          <w:jc w:val="center"/>
        </w:trPr>
        <w:tc>
          <w:tcPr>
            <w:tcW w:w="3974" w:type="dxa"/>
            <w:shd w:val="clear" w:color="auto" w:fill="auto"/>
            <w:vAlign w:val="center"/>
          </w:tcPr>
          <w:p w14:paraId="34632761"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5AEA7F5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123206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B9F621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C83EA0B"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425CEFC" w14:textId="77777777" w:rsidTr="003F5CB7">
        <w:trPr>
          <w:trHeight w:val="352"/>
          <w:jc w:val="center"/>
        </w:trPr>
        <w:tc>
          <w:tcPr>
            <w:tcW w:w="3974" w:type="dxa"/>
            <w:shd w:val="clear" w:color="auto" w:fill="auto"/>
            <w:vAlign w:val="center"/>
          </w:tcPr>
          <w:p w14:paraId="37C190D3"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17DDB3A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F423F66"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B870034"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51F7DB2"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3A43C903" w14:textId="77777777" w:rsidTr="003F5CB7">
        <w:trPr>
          <w:trHeight w:val="352"/>
          <w:jc w:val="center"/>
        </w:trPr>
        <w:tc>
          <w:tcPr>
            <w:tcW w:w="3974" w:type="dxa"/>
            <w:shd w:val="clear" w:color="auto" w:fill="auto"/>
            <w:vAlign w:val="center"/>
          </w:tcPr>
          <w:p w14:paraId="798271A9"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uvježbanosti</w:t>
            </w:r>
          </w:p>
        </w:tc>
        <w:tc>
          <w:tcPr>
            <w:tcW w:w="1102" w:type="dxa"/>
            <w:shd w:val="clear" w:color="auto" w:fill="auto"/>
            <w:vAlign w:val="center"/>
          </w:tcPr>
          <w:p w14:paraId="1C4F519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9FAB93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29F7FB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BF467EE"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0F7967D7" w14:textId="77777777" w:rsidTr="003F5CB7">
        <w:trPr>
          <w:trHeight w:val="352"/>
          <w:jc w:val="center"/>
        </w:trPr>
        <w:tc>
          <w:tcPr>
            <w:tcW w:w="3974" w:type="dxa"/>
            <w:shd w:val="clear" w:color="auto" w:fill="auto"/>
            <w:vAlign w:val="center"/>
          </w:tcPr>
          <w:p w14:paraId="558350BB"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29BCEB3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F97F87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424C20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1337E1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630E5FAC" w14:textId="77777777" w:rsidTr="003F5CB7">
        <w:trPr>
          <w:trHeight w:val="352"/>
          <w:jc w:val="center"/>
        </w:trPr>
        <w:tc>
          <w:tcPr>
            <w:tcW w:w="3974" w:type="dxa"/>
            <w:shd w:val="clear" w:color="auto" w:fill="auto"/>
            <w:vAlign w:val="center"/>
          </w:tcPr>
          <w:p w14:paraId="3F916604"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4803892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AB1BE5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FDFDE4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A5F3F5A"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DAB6F23" w14:textId="77777777" w:rsidTr="003F5CB7">
        <w:trPr>
          <w:trHeight w:val="352"/>
          <w:jc w:val="center"/>
        </w:trPr>
        <w:tc>
          <w:tcPr>
            <w:tcW w:w="3974" w:type="dxa"/>
            <w:shd w:val="clear" w:color="auto" w:fill="auto"/>
            <w:vAlign w:val="center"/>
          </w:tcPr>
          <w:p w14:paraId="39792C9D"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78B168C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90DDA7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3839D7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B3BBC16"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97F4A0C" w14:textId="77777777" w:rsidTr="003F5CB7">
        <w:trPr>
          <w:trHeight w:val="352"/>
          <w:jc w:val="center"/>
        </w:trPr>
        <w:tc>
          <w:tcPr>
            <w:tcW w:w="8746" w:type="dxa"/>
            <w:gridSpan w:val="5"/>
            <w:shd w:val="clear" w:color="auto" w:fill="auto"/>
            <w:vAlign w:val="center"/>
          </w:tcPr>
          <w:p w14:paraId="54D34EB5" w14:textId="77777777" w:rsidR="003F5CB7" w:rsidRPr="003F5CB7" w:rsidRDefault="003F5CB7" w:rsidP="003F5CB7">
            <w:pPr>
              <w:spacing w:after="0" w:line="240" w:lineRule="auto"/>
              <w:rPr>
                <w:rFonts w:eastAsia="Calibri" w:cstheme="minorHAnsi"/>
                <w:b/>
                <w:bCs/>
                <w:sz w:val="20"/>
                <w:szCs w:val="20"/>
                <w:lang w:eastAsia="zh-CN"/>
              </w:rPr>
            </w:pPr>
            <w:r w:rsidRPr="003F5CB7">
              <w:rPr>
                <w:rFonts w:eastAsia="Calibri" w:cstheme="minorHAnsi"/>
                <w:b/>
                <w:bCs/>
                <w:sz w:val="20"/>
                <w:szCs w:val="20"/>
                <w:lang w:eastAsia="zh-CN"/>
              </w:rPr>
              <w:t>UDRUGE</w:t>
            </w:r>
          </w:p>
        </w:tc>
      </w:tr>
      <w:tr w:rsidR="003F5CB7" w:rsidRPr="003F5CB7" w14:paraId="33580D07" w14:textId="77777777" w:rsidTr="003F5CB7">
        <w:trPr>
          <w:trHeight w:val="352"/>
          <w:jc w:val="center"/>
        </w:trPr>
        <w:tc>
          <w:tcPr>
            <w:tcW w:w="3974" w:type="dxa"/>
            <w:shd w:val="clear" w:color="auto" w:fill="auto"/>
            <w:vAlign w:val="center"/>
          </w:tcPr>
          <w:p w14:paraId="3348957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popunjenosti ljudstvom</w:t>
            </w:r>
          </w:p>
        </w:tc>
        <w:tc>
          <w:tcPr>
            <w:tcW w:w="1102" w:type="dxa"/>
            <w:shd w:val="clear" w:color="auto" w:fill="auto"/>
            <w:vAlign w:val="center"/>
          </w:tcPr>
          <w:p w14:paraId="029AA75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2115A9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ECC307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A6D04A6"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4A0AA1CD" w14:textId="77777777" w:rsidTr="003F5CB7">
        <w:trPr>
          <w:trHeight w:val="352"/>
          <w:jc w:val="center"/>
        </w:trPr>
        <w:tc>
          <w:tcPr>
            <w:tcW w:w="3974" w:type="dxa"/>
            <w:shd w:val="clear" w:color="auto" w:fill="auto"/>
            <w:vAlign w:val="center"/>
          </w:tcPr>
          <w:p w14:paraId="53F88C46"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spremnosti zapovjednog osoblja</w:t>
            </w:r>
          </w:p>
        </w:tc>
        <w:tc>
          <w:tcPr>
            <w:tcW w:w="1102" w:type="dxa"/>
            <w:shd w:val="clear" w:color="auto" w:fill="auto"/>
            <w:vAlign w:val="center"/>
          </w:tcPr>
          <w:p w14:paraId="012A454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DAF90B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34F04CF"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69786013"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46169BD9" w14:textId="77777777" w:rsidTr="003F5CB7">
        <w:trPr>
          <w:trHeight w:val="352"/>
          <w:jc w:val="center"/>
        </w:trPr>
        <w:tc>
          <w:tcPr>
            <w:tcW w:w="3974" w:type="dxa"/>
            <w:shd w:val="clear" w:color="auto" w:fill="auto"/>
            <w:vAlign w:val="center"/>
          </w:tcPr>
          <w:p w14:paraId="14EE1AB4"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osposobljenosti ljudstva i zapovjednog osoblja</w:t>
            </w:r>
          </w:p>
        </w:tc>
        <w:tc>
          <w:tcPr>
            <w:tcW w:w="1102" w:type="dxa"/>
            <w:shd w:val="clear" w:color="auto" w:fill="auto"/>
            <w:vAlign w:val="center"/>
          </w:tcPr>
          <w:p w14:paraId="0D832E1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C8B821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F09A6F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057DF1A"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1E688B9" w14:textId="77777777" w:rsidTr="003F5CB7">
        <w:trPr>
          <w:trHeight w:val="352"/>
          <w:jc w:val="center"/>
        </w:trPr>
        <w:tc>
          <w:tcPr>
            <w:tcW w:w="3974" w:type="dxa"/>
            <w:shd w:val="clear" w:color="auto" w:fill="auto"/>
            <w:vAlign w:val="center"/>
          </w:tcPr>
          <w:p w14:paraId="6C659E89"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lastRenderedPageBreak/>
              <w:t>Stupanj uvježbanosti</w:t>
            </w:r>
          </w:p>
        </w:tc>
        <w:tc>
          <w:tcPr>
            <w:tcW w:w="1102" w:type="dxa"/>
            <w:shd w:val="clear" w:color="auto" w:fill="auto"/>
            <w:vAlign w:val="center"/>
          </w:tcPr>
          <w:p w14:paraId="117FD9A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0CE3E2C"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3334220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720982A9"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208BF54" w14:textId="77777777" w:rsidTr="003F5CB7">
        <w:trPr>
          <w:trHeight w:val="352"/>
          <w:jc w:val="center"/>
        </w:trPr>
        <w:tc>
          <w:tcPr>
            <w:tcW w:w="3974" w:type="dxa"/>
            <w:shd w:val="clear" w:color="auto" w:fill="auto"/>
            <w:vAlign w:val="center"/>
          </w:tcPr>
          <w:p w14:paraId="341820D0"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Stupanj opremljenosti materijalnim sredstvima i opremom</w:t>
            </w:r>
          </w:p>
        </w:tc>
        <w:tc>
          <w:tcPr>
            <w:tcW w:w="1102" w:type="dxa"/>
            <w:shd w:val="clear" w:color="auto" w:fill="auto"/>
            <w:vAlign w:val="center"/>
          </w:tcPr>
          <w:p w14:paraId="1CAF8BE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597DE10"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7E2ED2E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55E69AB"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2DE65FBC" w14:textId="77777777" w:rsidTr="003F5CB7">
        <w:trPr>
          <w:trHeight w:val="352"/>
          <w:jc w:val="center"/>
        </w:trPr>
        <w:tc>
          <w:tcPr>
            <w:tcW w:w="3974" w:type="dxa"/>
            <w:shd w:val="clear" w:color="auto" w:fill="auto"/>
            <w:vAlign w:val="center"/>
          </w:tcPr>
          <w:p w14:paraId="54A0DD2B"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Vrijeme mobilizacijske spremnosti/operativne gotovosti</w:t>
            </w:r>
          </w:p>
        </w:tc>
        <w:tc>
          <w:tcPr>
            <w:tcW w:w="1102" w:type="dxa"/>
            <w:shd w:val="clear" w:color="auto" w:fill="auto"/>
            <w:vAlign w:val="center"/>
          </w:tcPr>
          <w:p w14:paraId="3A51AAF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A179DBD"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270B52B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8714EBB"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7406263" w14:textId="77777777" w:rsidTr="003F5CB7">
        <w:trPr>
          <w:trHeight w:val="352"/>
          <w:jc w:val="center"/>
        </w:trPr>
        <w:tc>
          <w:tcPr>
            <w:tcW w:w="3974" w:type="dxa"/>
            <w:shd w:val="clear" w:color="auto" w:fill="auto"/>
            <w:vAlign w:val="center"/>
          </w:tcPr>
          <w:p w14:paraId="79F37640" w14:textId="77777777" w:rsidR="003F5CB7" w:rsidRPr="003F5CB7" w:rsidRDefault="003F5CB7" w:rsidP="003F5CB7">
            <w:pPr>
              <w:spacing w:after="0" w:line="240" w:lineRule="auto"/>
              <w:rPr>
                <w:rFonts w:eastAsia="Calibri" w:cstheme="minorHAnsi"/>
                <w:sz w:val="20"/>
                <w:szCs w:val="20"/>
                <w:lang w:eastAsia="zh-CN"/>
              </w:rPr>
            </w:pPr>
            <w:r w:rsidRPr="003F5CB7">
              <w:rPr>
                <w:rFonts w:eastAsia="Calibri" w:cstheme="minorHAnsi"/>
                <w:sz w:val="20"/>
                <w:szCs w:val="20"/>
                <w:lang w:eastAsia="zh-CN"/>
              </w:rPr>
              <w:t>Samodostatnost i logistička potpora</w:t>
            </w:r>
          </w:p>
        </w:tc>
        <w:tc>
          <w:tcPr>
            <w:tcW w:w="1102" w:type="dxa"/>
            <w:shd w:val="clear" w:color="auto" w:fill="auto"/>
            <w:vAlign w:val="center"/>
          </w:tcPr>
          <w:p w14:paraId="0C0C75F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516D40E"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242" w:type="dxa"/>
            <w:shd w:val="clear" w:color="auto" w:fill="auto"/>
            <w:vAlign w:val="center"/>
          </w:tcPr>
          <w:p w14:paraId="67D20DE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006D2C12"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5C1A9315" w14:textId="77777777" w:rsidTr="003F5CB7">
        <w:trPr>
          <w:trHeight w:val="362"/>
          <w:jc w:val="center"/>
        </w:trPr>
        <w:tc>
          <w:tcPr>
            <w:tcW w:w="8746" w:type="dxa"/>
            <w:gridSpan w:val="5"/>
            <w:shd w:val="clear" w:color="auto" w:fill="auto"/>
            <w:vAlign w:val="center"/>
          </w:tcPr>
          <w:p w14:paraId="7C0B647A"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i/>
                <w:sz w:val="20"/>
                <w:szCs w:val="20"/>
                <w:lang w:eastAsia="zh-CN"/>
              </w:rPr>
              <w:t>Stanje mobilnosti operativnih kapaciteta sustava civilne zaštite i stanja komunikacijskih kapaciteta</w:t>
            </w:r>
          </w:p>
        </w:tc>
      </w:tr>
      <w:tr w:rsidR="003F5CB7" w:rsidRPr="003F5CB7" w14:paraId="6B9D21BB" w14:textId="77777777" w:rsidTr="003F5CB7">
        <w:trPr>
          <w:trHeight w:val="362"/>
          <w:jc w:val="center"/>
        </w:trPr>
        <w:tc>
          <w:tcPr>
            <w:tcW w:w="8746" w:type="dxa"/>
            <w:gridSpan w:val="5"/>
            <w:shd w:val="clear" w:color="auto" w:fill="auto"/>
            <w:vAlign w:val="center"/>
          </w:tcPr>
          <w:p w14:paraId="028962BA"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CRVENOG KRIŽA</w:t>
            </w:r>
          </w:p>
        </w:tc>
      </w:tr>
      <w:tr w:rsidR="003F5CB7" w:rsidRPr="003F5CB7" w14:paraId="33A9FD3F" w14:textId="77777777" w:rsidTr="003F5CB7">
        <w:trPr>
          <w:trHeight w:val="352"/>
          <w:jc w:val="center"/>
        </w:trPr>
        <w:tc>
          <w:tcPr>
            <w:tcW w:w="3974" w:type="dxa"/>
            <w:shd w:val="clear" w:color="auto" w:fill="auto"/>
            <w:vAlign w:val="center"/>
          </w:tcPr>
          <w:p w14:paraId="0623EA91"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2AEA68CF"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7DC3A683"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5D7DD3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554E309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40CFEA27" w14:textId="77777777" w:rsidTr="003F5CB7">
        <w:trPr>
          <w:trHeight w:val="352"/>
          <w:jc w:val="center"/>
        </w:trPr>
        <w:tc>
          <w:tcPr>
            <w:tcW w:w="3974" w:type="dxa"/>
            <w:shd w:val="clear" w:color="auto" w:fill="auto"/>
            <w:vAlign w:val="center"/>
          </w:tcPr>
          <w:p w14:paraId="1B653A2C"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15756D20"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4E80E8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5817FA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40BB949"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277E90D" w14:textId="77777777" w:rsidTr="003F5CB7">
        <w:trPr>
          <w:trHeight w:val="282"/>
          <w:jc w:val="center"/>
        </w:trPr>
        <w:tc>
          <w:tcPr>
            <w:tcW w:w="8746" w:type="dxa"/>
            <w:gridSpan w:val="5"/>
            <w:shd w:val="clear" w:color="auto" w:fill="auto"/>
          </w:tcPr>
          <w:p w14:paraId="0356C2B2"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OPERATIVNE SNAGE HRVATSKE GORSKE SLUŽBE ZA SPAŠAVANJE</w:t>
            </w:r>
          </w:p>
        </w:tc>
      </w:tr>
      <w:tr w:rsidR="003F5CB7" w:rsidRPr="003F5CB7" w14:paraId="2C99FFF7" w14:textId="77777777" w:rsidTr="003F5CB7">
        <w:trPr>
          <w:trHeight w:val="357"/>
          <w:jc w:val="center"/>
        </w:trPr>
        <w:tc>
          <w:tcPr>
            <w:tcW w:w="3974" w:type="dxa"/>
            <w:shd w:val="clear" w:color="auto" w:fill="auto"/>
            <w:vAlign w:val="center"/>
          </w:tcPr>
          <w:p w14:paraId="3D346F04"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1F93B76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0EEF6A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A794C84"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A795AB7"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057D7803" w14:textId="77777777" w:rsidTr="003F5CB7">
        <w:trPr>
          <w:trHeight w:val="357"/>
          <w:jc w:val="center"/>
        </w:trPr>
        <w:tc>
          <w:tcPr>
            <w:tcW w:w="3974" w:type="dxa"/>
            <w:shd w:val="clear" w:color="auto" w:fill="auto"/>
            <w:vAlign w:val="center"/>
          </w:tcPr>
          <w:p w14:paraId="2AFD6645"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5649401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32D19E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446D74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2CBDB96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5BEAAF5F" w14:textId="77777777" w:rsidTr="003F5CB7">
        <w:trPr>
          <w:trHeight w:val="390"/>
          <w:jc w:val="center"/>
        </w:trPr>
        <w:tc>
          <w:tcPr>
            <w:tcW w:w="8746" w:type="dxa"/>
            <w:gridSpan w:val="5"/>
            <w:shd w:val="clear" w:color="auto" w:fill="auto"/>
            <w:vAlign w:val="center"/>
          </w:tcPr>
          <w:p w14:paraId="3971C04A" w14:textId="77777777" w:rsidR="003F5CB7" w:rsidRPr="003F5CB7" w:rsidRDefault="003F5CB7" w:rsidP="003F5CB7">
            <w:pPr>
              <w:spacing w:after="0" w:line="240" w:lineRule="auto"/>
              <w:rPr>
                <w:rFonts w:eastAsia="Calibri" w:cstheme="minorHAnsi"/>
                <w:b/>
                <w:sz w:val="20"/>
                <w:szCs w:val="20"/>
                <w:lang w:eastAsia="zh-CN"/>
              </w:rPr>
            </w:pPr>
            <w:r w:rsidRPr="003F5CB7">
              <w:rPr>
                <w:rFonts w:eastAsia="Calibri" w:cstheme="minorHAnsi"/>
                <w:b/>
                <w:sz w:val="20"/>
                <w:szCs w:val="20"/>
                <w:lang w:eastAsia="zh-CN"/>
              </w:rPr>
              <w:t>OPERATIVNE SNAGE VATROGASTVA</w:t>
            </w:r>
          </w:p>
        </w:tc>
      </w:tr>
      <w:tr w:rsidR="003F5CB7" w:rsidRPr="003F5CB7" w14:paraId="4688EB76" w14:textId="77777777" w:rsidTr="003F5CB7">
        <w:trPr>
          <w:trHeight w:val="349"/>
          <w:jc w:val="center"/>
        </w:trPr>
        <w:tc>
          <w:tcPr>
            <w:tcW w:w="3974" w:type="dxa"/>
            <w:shd w:val="clear" w:color="auto" w:fill="auto"/>
            <w:vAlign w:val="center"/>
          </w:tcPr>
          <w:p w14:paraId="5556BD35"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7BA57118"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4F09391"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C59E03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4EFC77B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3DD01457" w14:textId="77777777" w:rsidTr="003F5CB7">
        <w:trPr>
          <w:trHeight w:val="357"/>
          <w:jc w:val="center"/>
        </w:trPr>
        <w:tc>
          <w:tcPr>
            <w:tcW w:w="3974" w:type="dxa"/>
            <w:shd w:val="clear" w:color="auto" w:fill="auto"/>
            <w:vAlign w:val="center"/>
          </w:tcPr>
          <w:p w14:paraId="0DBDFB1E"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4C575AE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E483CA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44C4EA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3E72310A"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5D60FD56" w14:textId="77777777" w:rsidTr="003F5CB7">
        <w:trPr>
          <w:trHeight w:val="406"/>
          <w:jc w:val="center"/>
        </w:trPr>
        <w:tc>
          <w:tcPr>
            <w:tcW w:w="8746" w:type="dxa"/>
            <w:gridSpan w:val="5"/>
            <w:shd w:val="clear" w:color="auto" w:fill="auto"/>
            <w:vAlign w:val="center"/>
          </w:tcPr>
          <w:p w14:paraId="72A920EC"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POVJERENICI CIVILNE ZAŠTITE I NJIHOVI ZAMJENICI</w:t>
            </w:r>
          </w:p>
        </w:tc>
      </w:tr>
      <w:tr w:rsidR="003F5CB7" w:rsidRPr="003F5CB7" w14:paraId="2AEE20A7" w14:textId="77777777" w:rsidTr="003F5CB7">
        <w:trPr>
          <w:trHeight w:val="367"/>
          <w:jc w:val="center"/>
        </w:trPr>
        <w:tc>
          <w:tcPr>
            <w:tcW w:w="3974" w:type="dxa"/>
            <w:shd w:val="clear" w:color="auto" w:fill="auto"/>
            <w:vAlign w:val="center"/>
          </w:tcPr>
          <w:p w14:paraId="6CE3B2F7"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7655AF0E"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02999B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6FA84B3"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33C1BFF6"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16D087C" w14:textId="77777777" w:rsidTr="003F5CB7">
        <w:trPr>
          <w:trHeight w:val="367"/>
          <w:jc w:val="center"/>
        </w:trPr>
        <w:tc>
          <w:tcPr>
            <w:tcW w:w="3974" w:type="dxa"/>
            <w:shd w:val="clear" w:color="auto" w:fill="auto"/>
            <w:vAlign w:val="center"/>
          </w:tcPr>
          <w:p w14:paraId="0C6769CF"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7652D41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29F181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0C6B60D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0E6F5DC5"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17C9D91C" w14:textId="77777777" w:rsidTr="003F5CB7">
        <w:trPr>
          <w:trHeight w:val="367"/>
          <w:jc w:val="center"/>
        </w:trPr>
        <w:tc>
          <w:tcPr>
            <w:tcW w:w="8746" w:type="dxa"/>
            <w:gridSpan w:val="5"/>
            <w:shd w:val="clear" w:color="auto" w:fill="auto"/>
            <w:vAlign w:val="center"/>
          </w:tcPr>
          <w:p w14:paraId="2EEB668C"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PRAVNE OSOBE OD INTERESA ZA SUSTAV CIVILNE ZAŠTITE</w:t>
            </w:r>
          </w:p>
        </w:tc>
      </w:tr>
      <w:tr w:rsidR="003F5CB7" w:rsidRPr="003F5CB7" w14:paraId="675A881A" w14:textId="77777777" w:rsidTr="003F5CB7">
        <w:trPr>
          <w:trHeight w:val="367"/>
          <w:jc w:val="center"/>
        </w:trPr>
        <w:tc>
          <w:tcPr>
            <w:tcW w:w="3974" w:type="dxa"/>
            <w:shd w:val="clear" w:color="auto" w:fill="auto"/>
            <w:vAlign w:val="center"/>
          </w:tcPr>
          <w:p w14:paraId="359ACF41"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0F0DC06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D9B672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6DD0B89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7B46D4B1"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7B069CCE" w14:textId="77777777" w:rsidTr="003F5CB7">
        <w:trPr>
          <w:trHeight w:val="367"/>
          <w:jc w:val="center"/>
        </w:trPr>
        <w:tc>
          <w:tcPr>
            <w:tcW w:w="3974" w:type="dxa"/>
            <w:shd w:val="clear" w:color="auto" w:fill="auto"/>
            <w:vAlign w:val="center"/>
          </w:tcPr>
          <w:p w14:paraId="17244CC0"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66A12C8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50361B85"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6CAAD69" w14:textId="77777777" w:rsidR="003F5CB7" w:rsidRPr="003F5CB7" w:rsidRDefault="003F5CB7" w:rsidP="003F5CB7">
            <w:pPr>
              <w:spacing w:after="0" w:line="240" w:lineRule="auto"/>
              <w:jc w:val="center"/>
              <w:rPr>
                <w:rFonts w:eastAsia="Calibri" w:cstheme="minorHAnsi"/>
                <w:b/>
                <w:sz w:val="20"/>
                <w:szCs w:val="20"/>
                <w:lang w:eastAsia="zh-CN"/>
              </w:rPr>
            </w:pPr>
          </w:p>
        </w:tc>
        <w:tc>
          <w:tcPr>
            <w:tcW w:w="1186" w:type="dxa"/>
            <w:shd w:val="clear" w:color="auto" w:fill="auto"/>
            <w:vAlign w:val="center"/>
          </w:tcPr>
          <w:p w14:paraId="686B64CB"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r>
      <w:tr w:rsidR="003F5CB7" w:rsidRPr="003F5CB7" w14:paraId="5824AB05" w14:textId="77777777" w:rsidTr="003F5CB7">
        <w:trPr>
          <w:trHeight w:val="367"/>
          <w:jc w:val="center"/>
        </w:trPr>
        <w:tc>
          <w:tcPr>
            <w:tcW w:w="8746" w:type="dxa"/>
            <w:gridSpan w:val="5"/>
            <w:shd w:val="clear" w:color="auto" w:fill="auto"/>
            <w:vAlign w:val="center"/>
          </w:tcPr>
          <w:p w14:paraId="47BA7B9A"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UDRUGE</w:t>
            </w:r>
          </w:p>
        </w:tc>
      </w:tr>
      <w:tr w:rsidR="003F5CB7" w:rsidRPr="003F5CB7" w14:paraId="009D453A" w14:textId="77777777" w:rsidTr="003F5CB7">
        <w:trPr>
          <w:trHeight w:val="367"/>
          <w:jc w:val="center"/>
        </w:trPr>
        <w:tc>
          <w:tcPr>
            <w:tcW w:w="3974" w:type="dxa"/>
            <w:shd w:val="clear" w:color="auto" w:fill="auto"/>
            <w:vAlign w:val="center"/>
          </w:tcPr>
          <w:p w14:paraId="11C1C41F"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Transportna potpora</w:t>
            </w:r>
          </w:p>
        </w:tc>
        <w:tc>
          <w:tcPr>
            <w:tcW w:w="1102" w:type="dxa"/>
            <w:shd w:val="clear" w:color="auto" w:fill="auto"/>
            <w:vAlign w:val="center"/>
          </w:tcPr>
          <w:p w14:paraId="518DA2EA"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41AFDA0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124D05E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2FE85F50"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65226C4C" w14:textId="77777777" w:rsidTr="003F5CB7">
        <w:trPr>
          <w:trHeight w:val="367"/>
          <w:jc w:val="center"/>
        </w:trPr>
        <w:tc>
          <w:tcPr>
            <w:tcW w:w="3974" w:type="dxa"/>
            <w:shd w:val="clear" w:color="auto" w:fill="auto"/>
            <w:vAlign w:val="center"/>
          </w:tcPr>
          <w:p w14:paraId="2C756849" w14:textId="77777777" w:rsidR="003F5CB7" w:rsidRPr="003F5CB7" w:rsidRDefault="003F5CB7" w:rsidP="003F5CB7">
            <w:pPr>
              <w:spacing w:after="0" w:line="240" w:lineRule="auto"/>
              <w:jc w:val="both"/>
              <w:rPr>
                <w:rFonts w:eastAsia="Calibri" w:cstheme="minorHAnsi"/>
                <w:sz w:val="20"/>
                <w:szCs w:val="20"/>
                <w:lang w:eastAsia="zh-CN"/>
              </w:rPr>
            </w:pPr>
            <w:r w:rsidRPr="003F5CB7">
              <w:rPr>
                <w:rFonts w:eastAsia="Calibri" w:cstheme="minorHAnsi"/>
                <w:sz w:val="20"/>
                <w:szCs w:val="20"/>
                <w:lang w:eastAsia="zh-CN"/>
              </w:rPr>
              <w:t>Komunikacijski kapaciteti</w:t>
            </w:r>
          </w:p>
        </w:tc>
        <w:tc>
          <w:tcPr>
            <w:tcW w:w="1102" w:type="dxa"/>
            <w:shd w:val="clear" w:color="auto" w:fill="auto"/>
            <w:vAlign w:val="center"/>
          </w:tcPr>
          <w:p w14:paraId="2F2E846D"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69B08A7"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auto"/>
            <w:vAlign w:val="center"/>
          </w:tcPr>
          <w:p w14:paraId="24A7AF98"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auto"/>
            <w:vAlign w:val="center"/>
          </w:tcPr>
          <w:p w14:paraId="50082FE6" w14:textId="77777777" w:rsidR="003F5CB7" w:rsidRPr="003F5CB7" w:rsidRDefault="003F5CB7" w:rsidP="003F5CB7">
            <w:pPr>
              <w:spacing w:after="0" w:line="240" w:lineRule="auto"/>
              <w:jc w:val="center"/>
              <w:rPr>
                <w:rFonts w:eastAsia="Calibri" w:cstheme="minorHAnsi"/>
                <w:b/>
                <w:sz w:val="20"/>
                <w:szCs w:val="20"/>
                <w:lang w:eastAsia="zh-CN"/>
              </w:rPr>
            </w:pPr>
          </w:p>
        </w:tc>
      </w:tr>
      <w:tr w:rsidR="003F5CB7" w:rsidRPr="003F5CB7" w14:paraId="710FD1D2" w14:textId="77777777" w:rsidTr="003F5CB7">
        <w:trPr>
          <w:trHeight w:val="367"/>
          <w:jc w:val="center"/>
        </w:trPr>
        <w:tc>
          <w:tcPr>
            <w:tcW w:w="3974" w:type="dxa"/>
            <w:shd w:val="clear" w:color="auto" w:fill="FFFF00"/>
            <w:vAlign w:val="center"/>
          </w:tcPr>
          <w:p w14:paraId="74A18AC1" w14:textId="77777777" w:rsidR="003F5CB7" w:rsidRPr="003F5CB7" w:rsidRDefault="003F5CB7" w:rsidP="003F5CB7">
            <w:pPr>
              <w:spacing w:after="0" w:line="240" w:lineRule="auto"/>
              <w:jc w:val="both"/>
              <w:rPr>
                <w:rFonts w:eastAsia="Calibri" w:cstheme="minorHAnsi"/>
                <w:b/>
                <w:sz w:val="20"/>
                <w:szCs w:val="20"/>
                <w:lang w:eastAsia="zh-CN"/>
              </w:rPr>
            </w:pPr>
            <w:r w:rsidRPr="003F5CB7">
              <w:rPr>
                <w:rFonts w:eastAsia="Calibri" w:cstheme="minorHAnsi"/>
                <w:b/>
                <w:sz w:val="20"/>
                <w:szCs w:val="20"/>
                <w:lang w:eastAsia="zh-CN"/>
              </w:rPr>
              <w:t>ZBIRNO</w:t>
            </w:r>
          </w:p>
        </w:tc>
        <w:tc>
          <w:tcPr>
            <w:tcW w:w="1102" w:type="dxa"/>
            <w:shd w:val="clear" w:color="auto" w:fill="FFFF00"/>
            <w:vAlign w:val="center"/>
          </w:tcPr>
          <w:p w14:paraId="74550492"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7C9D5BFB" w14:textId="77777777" w:rsidR="003F5CB7" w:rsidRPr="003F5CB7" w:rsidRDefault="003F5CB7" w:rsidP="003F5CB7">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3BDEB1A2" w14:textId="77777777" w:rsidR="003F5CB7" w:rsidRPr="003F5CB7" w:rsidRDefault="003F5CB7" w:rsidP="003F5CB7">
            <w:pPr>
              <w:spacing w:after="0" w:line="240" w:lineRule="auto"/>
              <w:jc w:val="center"/>
              <w:rPr>
                <w:rFonts w:eastAsia="Calibri" w:cstheme="minorHAnsi"/>
                <w:b/>
                <w:sz w:val="20"/>
                <w:szCs w:val="20"/>
                <w:lang w:eastAsia="zh-CN"/>
              </w:rPr>
            </w:pPr>
            <w:r w:rsidRPr="003F5CB7">
              <w:rPr>
                <w:rFonts w:eastAsia="Calibri" w:cstheme="minorHAnsi"/>
                <w:b/>
                <w:sz w:val="20"/>
                <w:szCs w:val="20"/>
                <w:lang w:eastAsia="zh-CN"/>
              </w:rPr>
              <w:t>x</w:t>
            </w:r>
          </w:p>
        </w:tc>
        <w:tc>
          <w:tcPr>
            <w:tcW w:w="1186" w:type="dxa"/>
            <w:shd w:val="clear" w:color="auto" w:fill="FFFF00"/>
            <w:vAlign w:val="center"/>
          </w:tcPr>
          <w:p w14:paraId="69515AA8" w14:textId="77777777" w:rsidR="003F5CB7" w:rsidRPr="003F5CB7" w:rsidRDefault="003F5CB7" w:rsidP="003F5CB7">
            <w:pPr>
              <w:spacing w:after="0" w:line="240" w:lineRule="auto"/>
              <w:jc w:val="center"/>
              <w:rPr>
                <w:rFonts w:eastAsia="Calibri" w:cstheme="minorHAnsi"/>
                <w:b/>
                <w:sz w:val="20"/>
                <w:szCs w:val="20"/>
                <w:lang w:eastAsia="zh-CN"/>
              </w:rPr>
            </w:pPr>
          </w:p>
        </w:tc>
      </w:tr>
    </w:tbl>
    <w:p w14:paraId="6F63AA57" w14:textId="5D8ABAA6" w:rsidR="003F5CB7" w:rsidRDefault="003F5CB7" w:rsidP="003F5CB7">
      <w:pPr>
        <w:rPr>
          <w:lang w:eastAsia="zh-CN"/>
        </w:rPr>
      </w:pPr>
    </w:p>
    <w:p w14:paraId="5F993273" w14:textId="13315CD7" w:rsidR="0014582D" w:rsidRDefault="0014582D" w:rsidP="0014582D">
      <w:pPr>
        <w:rPr>
          <w:lang w:eastAsia="zh-CN"/>
        </w:rPr>
      </w:pPr>
    </w:p>
    <w:p w14:paraId="3BCAB6ED" w14:textId="77777777" w:rsidR="0014582D" w:rsidRDefault="0014582D" w:rsidP="0014582D">
      <w:pPr>
        <w:rPr>
          <w:lang w:eastAsia="zh-CN"/>
        </w:rPr>
        <w:sectPr w:rsidR="0014582D" w:rsidSect="00731F0F">
          <w:pgSz w:w="11906" w:h="16838"/>
          <w:pgMar w:top="1418" w:right="1418" w:bottom="1418" w:left="1701" w:header="709" w:footer="709" w:gutter="0"/>
          <w:cols w:space="708"/>
          <w:docGrid w:linePitch="360"/>
        </w:sectPr>
      </w:pPr>
    </w:p>
    <w:p w14:paraId="12165786" w14:textId="62961CB0" w:rsidR="00C049E2" w:rsidRDefault="00C049E2" w:rsidP="00C7070E">
      <w:pPr>
        <w:pStyle w:val="Naslov3"/>
      </w:pPr>
      <w:bookmarkStart w:id="736" w:name="_Toc72322189"/>
      <w:r w:rsidRPr="00C049E2">
        <w:lastRenderedPageBreak/>
        <w:t xml:space="preserve">Analiza stanja sustava civilne zaštite – </w:t>
      </w:r>
      <w:r>
        <w:t>suša</w:t>
      </w:r>
      <w:bookmarkEnd w:id="736"/>
    </w:p>
    <w:p w14:paraId="39CA6198" w14:textId="3199BE0F" w:rsidR="00C049E2" w:rsidRDefault="00C049E2" w:rsidP="00C049E2">
      <w:pPr>
        <w:pStyle w:val="Odlomakpopisa"/>
        <w:rPr>
          <w:lang w:eastAsia="zh-CN"/>
        </w:rPr>
      </w:pPr>
      <w:r>
        <w:rPr>
          <w:lang w:eastAsia="zh-CN"/>
        </w:rPr>
        <w:t>Ukupna spremnost sustava civilne zaštite Grada u području reagiranja u slučaju pojave suše prikazana je u sljedećoj tablici.</w:t>
      </w:r>
    </w:p>
    <w:p w14:paraId="48E5D94C" w14:textId="1F7B3492" w:rsidR="00C049E2" w:rsidRDefault="00C049E2" w:rsidP="00C049E2">
      <w:pPr>
        <w:pStyle w:val="Opisslike"/>
        <w:keepNext/>
        <w:spacing w:line="276" w:lineRule="auto"/>
      </w:pPr>
      <w:bookmarkStart w:id="737" w:name="_Toc72322484"/>
      <w:r>
        <w:t xml:space="preserve">Tablica </w:t>
      </w:r>
      <w:fldSimple w:instr=" SEQ Tablica \* ARABIC ">
        <w:r w:rsidR="008205E2">
          <w:rPr>
            <w:noProof/>
          </w:rPr>
          <w:t>88</w:t>
        </w:r>
      </w:fldSimple>
      <w:r>
        <w:t>.</w:t>
      </w:r>
      <w:r w:rsidRPr="00C049E2">
        <w:rPr>
          <w:rFonts w:asciiTheme="minorHAnsi" w:eastAsia="SimSun" w:hAnsiTheme="minorHAnsi" w:cstheme="minorBidi"/>
          <w:b w:val="0"/>
          <w:bCs w:val="0"/>
          <w:sz w:val="22"/>
          <w:szCs w:val="22"/>
          <w:lang w:eastAsia="en-US"/>
        </w:rPr>
        <w:t xml:space="preserve"> </w:t>
      </w:r>
      <w:r w:rsidRPr="00C049E2">
        <w:t xml:space="preserve">Analiza sustava civilne zaštite – </w:t>
      </w:r>
      <w:r>
        <w:t>suša</w:t>
      </w:r>
      <w:bookmarkEnd w:id="737"/>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4"/>
        <w:gridCol w:w="1102"/>
        <w:gridCol w:w="1242"/>
        <w:gridCol w:w="1242"/>
        <w:gridCol w:w="1186"/>
      </w:tblGrid>
      <w:tr w:rsidR="00C049E2" w:rsidRPr="00C049E2" w14:paraId="788B9F6E" w14:textId="77777777" w:rsidTr="00863D7D">
        <w:trPr>
          <w:trHeight w:val="357"/>
          <w:tblHeader/>
          <w:jc w:val="center"/>
        </w:trPr>
        <w:tc>
          <w:tcPr>
            <w:tcW w:w="3974" w:type="dxa"/>
            <w:vMerge w:val="restart"/>
            <w:shd w:val="clear" w:color="auto" w:fill="auto"/>
          </w:tcPr>
          <w:p w14:paraId="616EE5C1" w14:textId="77777777" w:rsidR="00C049E2" w:rsidRPr="00C049E2" w:rsidRDefault="00C049E2" w:rsidP="00C049E2">
            <w:pPr>
              <w:spacing w:after="0" w:line="240" w:lineRule="auto"/>
              <w:jc w:val="center"/>
              <w:rPr>
                <w:rFonts w:eastAsia="Calibri" w:cstheme="minorHAnsi"/>
                <w:b/>
                <w:sz w:val="20"/>
                <w:szCs w:val="20"/>
                <w:lang w:eastAsia="zh-CN"/>
              </w:rPr>
            </w:pPr>
          </w:p>
          <w:p w14:paraId="76710915" w14:textId="77777777" w:rsidR="00C049E2" w:rsidRPr="00C049E2" w:rsidRDefault="00C049E2" w:rsidP="00C049E2">
            <w:pPr>
              <w:spacing w:after="0" w:line="240" w:lineRule="auto"/>
              <w:jc w:val="both"/>
              <w:rPr>
                <w:rFonts w:eastAsia="Calibri" w:cstheme="minorHAnsi"/>
                <w:b/>
                <w:sz w:val="20"/>
                <w:szCs w:val="20"/>
                <w:lang w:eastAsia="zh-CN"/>
              </w:rPr>
            </w:pPr>
            <w:r w:rsidRPr="00C049E2">
              <w:rPr>
                <w:rFonts w:eastAsia="Calibri" w:cstheme="minorHAnsi"/>
                <w:b/>
                <w:sz w:val="20"/>
                <w:szCs w:val="20"/>
                <w:lang w:eastAsia="zh-CN"/>
              </w:rPr>
              <w:t>PODRUČJE REAGIRANJA</w:t>
            </w:r>
          </w:p>
        </w:tc>
        <w:tc>
          <w:tcPr>
            <w:tcW w:w="1102" w:type="dxa"/>
            <w:shd w:val="clear" w:color="auto" w:fill="FF0000"/>
            <w:vAlign w:val="center"/>
          </w:tcPr>
          <w:p w14:paraId="69766103"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Vrlo niska spremnost</w:t>
            </w:r>
          </w:p>
        </w:tc>
        <w:tc>
          <w:tcPr>
            <w:tcW w:w="1242" w:type="dxa"/>
            <w:shd w:val="clear" w:color="auto" w:fill="FFC000"/>
            <w:vAlign w:val="center"/>
          </w:tcPr>
          <w:p w14:paraId="7D74AFFD"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 xml:space="preserve">Niska </w:t>
            </w:r>
          </w:p>
          <w:p w14:paraId="00907F70"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spremnost</w:t>
            </w:r>
          </w:p>
        </w:tc>
        <w:tc>
          <w:tcPr>
            <w:tcW w:w="1242" w:type="dxa"/>
            <w:shd w:val="clear" w:color="auto" w:fill="FFFF00"/>
            <w:vAlign w:val="center"/>
          </w:tcPr>
          <w:p w14:paraId="4275AF59"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 xml:space="preserve">Visoka </w:t>
            </w:r>
          </w:p>
          <w:p w14:paraId="37D4C3FF"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spremnost</w:t>
            </w:r>
          </w:p>
        </w:tc>
        <w:tc>
          <w:tcPr>
            <w:tcW w:w="1186" w:type="dxa"/>
            <w:shd w:val="clear" w:color="auto" w:fill="92D050"/>
            <w:vAlign w:val="center"/>
          </w:tcPr>
          <w:p w14:paraId="786FEAB2"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Vrlo visoka spremnost</w:t>
            </w:r>
          </w:p>
        </w:tc>
      </w:tr>
      <w:tr w:rsidR="00C049E2" w:rsidRPr="00C049E2" w14:paraId="7535F688" w14:textId="77777777" w:rsidTr="00863D7D">
        <w:trPr>
          <w:trHeight w:val="282"/>
          <w:tblHeader/>
          <w:jc w:val="center"/>
        </w:trPr>
        <w:tc>
          <w:tcPr>
            <w:tcW w:w="3974" w:type="dxa"/>
            <w:vMerge/>
            <w:shd w:val="clear" w:color="auto" w:fill="auto"/>
          </w:tcPr>
          <w:p w14:paraId="1F70270A" w14:textId="77777777" w:rsidR="00C049E2" w:rsidRPr="00C049E2" w:rsidRDefault="00C049E2" w:rsidP="00C049E2">
            <w:pPr>
              <w:spacing w:after="0" w:line="240" w:lineRule="auto"/>
              <w:jc w:val="both"/>
              <w:rPr>
                <w:rFonts w:eastAsia="Calibri" w:cstheme="minorHAnsi"/>
                <w:b/>
                <w:sz w:val="20"/>
                <w:szCs w:val="20"/>
                <w:lang w:eastAsia="zh-CN"/>
              </w:rPr>
            </w:pPr>
          </w:p>
        </w:tc>
        <w:tc>
          <w:tcPr>
            <w:tcW w:w="1102" w:type="dxa"/>
            <w:shd w:val="clear" w:color="auto" w:fill="auto"/>
          </w:tcPr>
          <w:p w14:paraId="2C9669A6"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4</w:t>
            </w:r>
          </w:p>
        </w:tc>
        <w:tc>
          <w:tcPr>
            <w:tcW w:w="1242" w:type="dxa"/>
            <w:shd w:val="clear" w:color="auto" w:fill="auto"/>
          </w:tcPr>
          <w:p w14:paraId="215FD5EE"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3</w:t>
            </w:r>
          </w:p>
        </w:tc>
        <w:tc>
          <w:tcPr>
            <w:tcW w:w="1242" w:type="dxa"/>
            <w:shd w:val="clear" w:color="auto" w:fill="auto"/>
          </w:tcPr>
          <w:p w14:paraId="749ED004"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2</w:t>
            </w:r>
          </w:p>
        </w:tc>
        <w:tc>
          <w:tcPr>
            <w:tcW w:w="1186" w:type="dxa"/>
            <w:shd w:val="clear" w:color="auto" w:fill="auto"/>
          </w:tcPr>
          <w:p w14:paraId="0B9F3160"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1</w:t>
            </w:r>
          </w:p>
        </w:tc>
      </w:tr>
      <w:tr w:rsidR="00C049E2" w:rsidRPr="00C049E2" w14:paraId="4E8D64B2" w14:textId="77777777" w:rsidTr="00863D7D">
        <w:trPr>
          <w:trHeight w:val="585"/>
          <w:jc w:val="center"/>
        </w:trPr>
        <w:tc>
          <w:tcPr>
            <w:tcW w:w="8746" w:type="dxa"/>
            <w:gridSpan w:val="5"/>
            <w:shd w:val="clear" w:color="auto" w:fill="auto"/>
            <w:vAlign w:val="center"/>
          </w:tcPr>
          <w:p w14:paraId="323FA443" w14:textId="77777777" w:rsidR="00C049E2" w:rsidRPr="00C049E2" w:rsidRDefault="00C049E2" w:rsidP="00C049E2">
            <w:pPr>
              <w:spacing w:after="0" w:line="240" w:lineRule="auto"/>
              <w:rPr>
                <w:rFonts w:eastAsia="Calibri" w:cstheme="minorHAnsi"/>
                <w:b/>
                <w:sz w:val="20"/>
                <w:szCs w:val="20"/>
                <w:lang w:eastAsia="zh-CN"/>
              </w:rPr>
            </w:pPr>
            <w:r w:rsidRPr="00C049E2">
              <w:rPr>
                <w:rFonts w:eastAsia="Calibri" w:cstheme="minorHAnsi"/>
                <w:b/>
                <w:i/>
                <w:sz w:val="20"/>
                <w:szCs w:val="20"/>
                <w:lang w:eastAsia="zh-CN"/>
              </w:rPr>
              <w:t>Spremnost odgovornih i upravljačkih kapaciteta</w:t>
            </w:r>
          </w:p>
        </w:tc>
      </w:tr>
      <w:tr w:rsidR="00C049E2" w:rsidRPr="00C049E2" w14:paraId="0570536C" w14:textId="77777777" w:rsidTr="00863D7D">
        <w:trPr>
          <w:trHeight w:val="450"/>
          <w:jc w:val="center"/>
        </w:trPr>
        <w:tc>
          <w:tcPr>
            <w:tcW w:w="8746" w:type="dxa"/>
            <w:gridSpan w:val="5"/>
            <w:shd w:val="clear" w:color="auto" w:fill="auto"/>
            <w:vAlign w:val="center"/>
          </w:tcPr>
          <w:p w14:paraId="215CF002" w14:textId="77777777" w:rsidR="00C049E2" w:rsidRPr="00C049E2" w:rsidRDefault="00C049E2" w:rsidP="00C049E2">
            <w:pPr>
              <w:spacing w:after="0" w:line="240" w:lineRule="auto"/>
              <w:rPr>
                <w:rFonts w:eastAsia="Calibri" w:cstheme="minorHAnsi"/>
                <w:b/>
                <w:sz w:val="20"/>
                <w:szCs w:val="20"/>
                <w:lang w:eastAsia="zh-CN"/>
              </w:rPr>
            </w:pPr>
            <w:r w:rsidRPr="00C049E2">
              <w:rPr>
                <w:rFonts w:eastAsia="Calibri" w:cstheme="minorHAnsi"/>
                <w:b/>
                <w:sz w:val="20"/>
                <w:szCs w:val="20"/>
                <w:lang w:eastAsia="zh-CN"/>
              </w:rPr>
              <w:t>ČELNE OSOBE</w:t>
            </w:r>
          </w:p>
        </w:tc>
      </w:tr>
      <w:tr w:rsidR="00C049E2" w:rsidRPr="00C049E2" w14:paraId="4E0EC5EB" w14:textId="77777777" w:rsidTr="00863D7D">
        <w:trPr>
          <w:trHeight w:val="357"/>
          <w:jc w:val="center"/>
        </w:trPr>
        <w:tc>
          <w:tcPr>
            <w:tcW w:w="3974" w:type="dxa"/>
            <w:shd w:val="clear" w:color="auto" w:fill="auto"/>
            <w:vAlign w:val="center"/>
          </w:tcPr>
          <w:p w14:paraId="413D0FC8"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Stupanj odgovornosti</w:t>
            </w:r>
          </w:p>
        </w:tc>
        <w:tc>
          <w:tcPr>
            <w:tcW w:w="1102" w:type="dxa"/>
            <w:shd w:val="clear" w:color="auto" w:fill="auto"/>
            <w:vAlign w:val="center"/>
          </w:tcPr>
          <w:p w14:paraId="5E933250"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4FFE0BEA"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601BFC94"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2CB59B2D"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4B11575B" w14:textId="77777777" w:rsidTr="00863D7D">
        <w:trPr>
          <w:trHeight w:val="357"/>
          <w:jc w:val="center"/>
        </w:trPr>
        <w:tc>
          <w:tcPr>
            <w:tcW w:w="3974" w:type="dxa"/>
            <w:shd w:val="clear" w:color="auto" w:fill="auto"/>
            <w:vAlign w:val="center"/>
          </w:tcPr>
          <w:p w14:paraId="27CBA788"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 xml:space="preserve">Stupanj osposobljenosti </w:t>
            </w:r>
          </w:p>
        </w:tc>
        <w:tc>
          <w:tcPr>
            <w:tcW w:w="1102" w:type="dxa"/>
            <w:shd w:val="clear" w:color="auto" w:fill="auto"/>
            <w:vAlign w:val="center"/>
          </w:tcPr>
          <w:p w14:paraId="4AE6DA1B"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154A2583"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588DD50D"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543331FB"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352144A0" w14:textId="77777777" w:rsidTr="00863D7D">
        <w:trPr>
          <w:trHeight w:val="357"/>
          <w:jc w:val="center"/>
        </w:trPr>
        <w:tc>
          <w:tcPr>
            <w:tcW w:w="3974" w:type="dxa"/>
            <w:shd w:val="clear" w:color="auto" w:fill="auto"/>
            <w:vAlign w:val="center"/>
          </w:tcPr>
          <w:p w14:paraId="73510A7C"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Stupanj uvježbanosti</w:t>
            </w:r>
          </w:p>
        </w:tc>
        <w:tc>
          <w:tcPr>
            <w:tcW w:w="1102" w:type="dxa"/>
            <w:shd w:val="clear" w:color="auto" w:fill="auto"/>
            <w:vAlign w:val="center"/>
          </w:tcPr>
          <w:p w14:paraId="070C1B61"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7683141A"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242" w:type="dxa"/>
            <w:shd w:val="clear" w:color="auto" w:fill="auto"/>
            <w:vAlign w:val="center"/>
          </w:tcPr>
          <w:p w14:paraId="1DA72EAC" w14:textId="77777777" w:rsidR="00C049E2" w:rsidRPr="00C049E2" w:rsidRDefault="00C049E2" w:rsidP="00C049E2">
            <w:pPr>
              <w:spacing w:after="0" w:line="240" w:lineRule="auto"/>
              <w:jc w:val="center"/>
              <w:rPr>
                <w:rFonts w:eastAsia="Calibri" w:cstheme="minorHAnsi"/>
                <w:b/>
                <w:sz w:val="20"/>
                <w:szCs w:val="20"/>
                <w:lang w:eastAsia="zh-CN"/>
              </w:rPr>
            </w:pPr>
          </w:p>
        </w:tc>
        <w:tc>
          <w:tcPr>
            <w:tcW w:w="1186" w:type="dxa"/>
            <w:shd w:val="clear" w:color="auto" w:fill="auto"/>
            <w:vAlign w:val="center"/>
          </w:tcPr>
          <w:p w14:paraId="31B62E76"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72001759" w14:textId="77777777" w:rsidTr="00863D7D">
        <w:trPr>
          <w:trHeight w:val="282"/>
          <w:jc w:val="center"/>
        </w:trPr>
        <w:tc>
          <w:tcPr>
            <w:tcW w:w="8746" w:type="dxa"/>
            <w:gridSpan w:val="5"/>
            <w:shd w:val="clear" w:color="auto" w:fill="auto"/>
          </w:tcPr>
          <w:p w14:paraId="58528D35" w14:textId="77777777" w:rsidR="00C049E2" w:rsidRPr="00C049E2" w:rsidRDefault="00C049E2" w:rsidP="00C049E2">
            <w:pPr>
              <w:spacing w:after="0" w:line="240" w:lineRule="auto"/>
              <w:jc w:val="both"/>
              <w:rPr>
                <w:rFonts w:eastAsia="Calibri" w:cstheme="minorHAnsi"/>
                <w:b/>
                <w:sz w:val="20"/>
                <w:szCs w:val="20"/>
                <w:lang w:eastAsia="zh-CN"/>
              </w:rPr>
            </w:pPr>
            <w:r w:rsidRPr="00C049E2">
              <w:rPr>
                <w:rFonts w:eastAsia="Calibri" w:cstheme="minorHAnsi"/>
                <w:b/>
                <w:sz w:val="20"/>
                <w:szCs w:val="20"/>
                <w:lang w:eastAsia="zh-CN"/>
              </w:rPr>
              <w:t>STOŽER</w:t>
            </w:r>
          </w:p>
        </w:tc>
      </w:tr>
      <w:tr w:rsidR="00C049E2" w:rsidRPr="00C049E2" w14:paraId="2814ADA8" w14:textId="77777777" w:rsidTr="00863D7D">
        <w:trPr>
          <w:trHeight w:val="357"/>
          <w:jc w:val="center"/>
        </w:trPr>
        <w:tc>
          <w:tcPr>
            <w:tcW w:w="3974" w:type="dxa"/>
            <w:shd w:val="clear" w:color="auto" w:fill="auto"/>
            <w:vAlign w:val="center"/>
          </w:tcPr>
          <w:p w14:paraId="088C9D28" w14:textId="77777777" w:rsidR="00C049E2" w:rsidRPr="00C049E2" w:rsidRDefault="00C049E2" w:rsidP="00C049E2">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Stupanj odgovornosti</w:t>
            </w:r>
          </w:p>
        </w:tc>
        <w:tc>
          <w:tcPr>
            <w:tcW w:w="1102" w:type="dxa"/>
            <w:shd w:val="clear" w:color="auto" w:fill="auto"/>
            <w:vAlign w:val="center"/>
          </w:tcPr>
          <w:p w14:paraId="1575C9B2"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62C7740C"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18BBEE04"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7CA6DA61"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2D564CC5" w14:textId="77777777" w:rsidTr="00863D7D">
        <w:trPr>
          <w:trHeight w:val="357"/>
          <w:jc w:val="center"/>
        </w:trPr>
        <w:tc>
          <w:tcPr>
            <w:tcW w:w="3974" w:type="dxa"/>
            <w:shd w:val="clear" w:color="auto" w:fill="auto"/>
            <w:vAlign w:val="center"/>
          </w:tcPr>
          <w:p w14:paraId="3C56C798" w14:textId="77777777" w:rsidR="00C049E2" w:rsidRPr="00C049E2" w:rsidRDefault="00C049E2" w:rsidP="00C049E2">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 xml:space="preserve">Stupanj osposobljenosti </w:t>
            </w:r>
          </w:p>
        </w:tc>
        <w:tc>
          <w:tcPr>
            <w:tcW w:w="1102" w:type="dxa"/>
            <w:shd w:val="clear" w:color="auto" w:fill="auto"/>
            <w:vAlign w:val="center"/>
          </w:tcPr>
          <w:p w14:paraId="6833E995"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2A94F164"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2EFD5143"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47233934"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374AE0C9" w14:textId="77777777" w:rsidTr="00863D7D">
        <w:trPr>
          <w:trHeight w:val="357"/>
          <w:jc w:val="center"/>
        </w:trPr>
        <w:tc>
          <w:tcPr>
            <w:tcW w:w="3974" w:type="dxa"/>
            <w:shd w:val="clear" w:color="auto" w:fill="auto"/>
            <w:vAlign w:val="center"/>
          </w:tcPr>
          <w:p w14:paraId="62CBE2FA" w14:textId="77777777" w:rsidR="00C049E2" w:rsidRPr="00C049E2" w:rsidRDefault="00C049E2" w:rsidP="00C049E2">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Stupanj uvježbanosti</w:t>
            </w:r>
          </w:p>
        </w:tc>
        <w:tc>
          <w:tcPr>
            <w:tcW w:w="1102" w:type="dxa"/>
            <w:shd w:val="clear" w:color="auto" w:fill="auto"/>
            <w:vAlign w:val="center"/>
          </w:tcPr>
          <w:p w14:paraId="42CF809D"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2D85E12D"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242" w:type="dxa"/>
            <w:shd w:val="clear" w:color="auto" w:fill="auto"/>
            <w:vAlign w:val="center"/>
          </w:tcPr>
          <w:p w14:paraId="041C4289" w14:textId="77777777" w:rsidR="00C049E2" w:rsidRPr="00C049E2" w:rsidRDefault="00C049E2" w:rsidP="00C049E2">
            <w:pPr>
              <w:spacing w:after="0" w:line="240" w:lineRule="auto"/>
              <w:jc w:val="center"/>
              <w:rPr>
                <w:rFonts w:eastAsia="Calibri" w:cstheme="minorHAnsi"/>
                <w:b/>
                <w:sz w:val="20"/>
                <w:szCs w:val="20"/>
                <w:lang w:eastAsia="zh-CN"/>
              </w:rPr>
            </w:pPr>
          </w:p>
        </w:tc>
        <w:tc>
          <w:tcPr>
            <w:tcW w:w="1186" w:type="dxa"/>
            <w:shd w:val="clear" w:color="auto" w:fill="auto"/>
            <w:vAlign w:val="center"/>
          </w:tcPr>
          <w:p w14:paraId="4B312450"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2D4AB002" w14:textId="77777777" w:rsidTr="00863D7D">
        <w:trPr>
          <w:trHeight w:val="367"/>
          <w:jc w:val="center"/>
        </w:trPr>
        <w:tc>
          <w:tcPr>
            <w:tcW w:w="8746" w:type="dxa"/>
            <w:gridSpan w:val="5"/>
            <w:shd w:val="clear" w:color="auto" w:fill="auto"/>
            <w:vAlign w:val="center"/>
          </w:tcPr>
          <w:p w14:paraId="4E9E630C" w14:textId="77777777" w:rsidR="00C049E2" w:rsidRPr="00C049E2" w:rsidRDefault="00C049E2" w:rsidP="00C049E2">
            <w:pPr>
              <w:spacing w:after="0" w:line="240" w:lineRule="auto"/>
              <w:jc w:val="both"/>
              <w:rPr>
                <w:rFonts w:eastAsia="Calibri" w:cstheme="minorHAnsi"/>
                <w:b/>
                <w:sz w:val="20"/>
                <w:szCs w:val="20"/>
                <w:lang w:eastAsia="zh-CN"/>
              </w:rPr>
            </w:pPr>
            <w:r w:rsidRPr="00C049E2">
              <w:rPr>
                <w:rFonts w:eastAsia="Calibri" w:cstheme="minorHAnsi"/>
                <w:b/>
                <w:sz w:val="20"/>
                <w:szCs w:val="20"/>
                <w:lang w:eastAsia="zh-CN"/>
              </w:rPr>
              <w:t>KOORDINATORI NA LOKACIJI</w:t>
            </w:r>
          </w:p>
        </w:tc>
      </w:tr>
      <w:tr w:rsidR="00C049E2" w:rsidRPr="00C049E2" w14:paraId="34AD38FF" w14:textId="77777777" w:rsidTr="00863D7D">
        <w:trPr>
          <w:trHeight w:val="367"/>
          <w:jc w:val="center"/>
        </w:trPr>
        <w:tc>
          <w:tcPr>
            <w:tcW w:w="3974" w:type="dxa"/>
            <w:shd w:val="clear" w:color="auto" w:fill="auto"/>
            <w:vAlign w:val="center"/>
          </w:tcPr>
          <w:p w14:paraId="254EFEBE" w14:textId="77777777" w:rsidR="00C049E2" w:rsidRPr="00C049E2" w:rsidRDefault="00C049E2" w:rsidP="00C049E2">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Stupanj odgovornosti</w:t>
            </w:r>
          </w:p>
        </w:tc>
        <w:tc>
          <w:tcPr>
            <w:tcW w:w="1102" w:type="dxa"/>
            <w:shd w:val="clear" w:color="auto" w:fill="auto"/>
            <w:vAlign w:val="center"/>
          </w:tcPr>
          <w:p w14:paraId="628F7379" w14:textId="77777777" w:rsidR="00C049E2" w:rsidRPr="00C049E2" w:rsidRDefault="00C049E2" w:rsidP="00C049E2">
            <w:pPr>
              <w:spacing w:after="0" w:line="240" w:lineRule="auto"/>
              <w:jc w:val="center"/>
              <w:rPr>
                <w:rFonts w:eastAsia="Calibri" w:cstheme="minorHAnsi"/>
                <w:sz w:val="20"/>
                <w:szCs w:val="20"/>
                <w:lang w:eastAsia="zh-CN"/>
              </w:rPr>
            </w:pPr>
          </w:p>
        </w:tc>
        <w:tc>
          <w:tcPr>
            <w:tcW w:w="1242" w:type="dxa"/>
            <w:shd w:val="clear" w:color="auto" w:fill="auto"/>
            <w:vAlign w:val="center"/>
          </w:tcPr>
          <w:p w14:paraId="344DC87E"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271153F4"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5ECE8ABC"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735CE6E5" w14:textId="77777777" w:rsidTr="00863D7D">
        <w:trPr>
          <w:trHeight w:val="367"/>
          <w:jc w:val="center"/>
        </w:trPr>
        <w:tc>
          <w:tcPr>
            <w:tcW w:w="3974" w:type="dxa"/>
            <w:shd w:val="clear" w:color="auto" w:fill="auto"/>
            <w:vAlign w:val="center"/>
          </w:tcPr>
          <w:p w14:paraId="74705B49" w14:textId="77777777" w:rsidR="00C049E2" w:rsidRPr="00C049E2" w:rsidRDefault="00C049E2" w:rsidP="00C049E2">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 xml:space="preserve">Stupanj osposobljenosti </w:t>
            </w:r>
          </w:p>
        </w:tc>
        <w:tc>
          <w:tcPr>
            <w:tcW w:w="1102" w:type="dxa"/>
            <w:shd w:val="clear" w:color="auto" w:fill="auto"/>
            <w:vAlign w:val="center"/>
          </w:tcPr>
          <w:p w14:paraId="156AF8C2" w14:textId="77777777" w:rsidR="00C049E2" w:rsidRPr="00C049E2" w:rsidRDefault="00C049E2" w:rsidP="00C049E2">
            <w:pPr>
              <w:spacing w:after="0" w:line="240" w:lineRule="auto"/>
              <w:jc w:val="center"/>
              <w:rPr>
                <w:rFonts w:eastAsia="Calibri" w:cstheme="minorHAnsi"/>
                <w:sz w:val="20"/>
                <w:szCs w:val="20"/>
                <w:lang w:eastAsia="zh-CN"/>
              </w:rPr>
            </w:pPr>
          </w:p>
        </w:tc>
        <w:tc>
          <w:tcPr>
            <w:tcW w:w="1242" w:type="dxa"/>
            <w:shd w:val="clear" w:color="auto" w:fill="auto"/>
            <w:vAlign w:val="center"/>
          </w:tcPr>
          <w:p w14:paraId="43D5DA0E"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7E1B3209"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745B7322"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1F46E687" w14:textId="77777777" w:rsidTr="00863D7D">
        <w:trPr>
          <w:trHeight w:val="367"/>
          <w:jc w:val="center"/>
        </w:trPr>
        <w:tc>
          <w:tcPr>
            <w:tcW w:w="3974" w:type="dxa"/>
            <w:shd w:val="clear" w:color="auto" w:fill="auto"/>
            <w:vAlign w:val="center"/>
          </w:tcPr>
          <w:p w14:paraId="4E12CFA9" w14:textId="77777777" w:rsidR="00C049E2" w:rsidRPr="00C049E2" w:rsidRDefault="00C049E2" w:rsidP="00C049E2">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Stupanj uvježbanosti</w:t>
            </w:r>
          </w:p>
        </w:tc>
        <w:tc>
          <w:tcPr>
            <w:tcW w:w="1102" w:type="dxa"/>
            <w:shd w:val="clear" w:color="auto" w:fill="auto"/>
            <w:vAlign w:val="center"/>
          </w:tcPr>
          <w:p w14:paraId="42B55299" w14:textId="77777777" w:rsidR="00C049E2" w:rsidRPr="00C049E2" w:rsidRDefault="00C049E2" w:rsidP="00C049E2">
            <w:pPr>
              <w:spacing w:after="0" w:line="240" w:lineRule="auto"/>
              <w:jc w:val="center"/>
              <w:rPr>
                <w:rFonts w:eastAsia="Calibri" w:cstheme="minorHAnsi"/>
                <w:sz w:val="20"/>
                <w:szCs w:val="20"/>
                <w:lang w:eastAsia="zh-CN"/>
              </w:rPr>
            </w:pPr>
          </w:p>
        </w:tc>
        <w:tc>
          <w:tcPr>
            <w:tcW w:w="1242" w:type="dxa"/>
            <w:shd w:val="clear" w:color="auto" w:fill="auto"/>
            <w:vAlign w:val="center"/>
          </w:tcPr>
          <w:p w14:paraId="412E8702"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242" w:type="dxa"/>
            <w:shd w:val="clear" w:color="auto" w:fill="auto"/>
            <w:vAlign w:val="center"/>
          </w:tcPr>
          <w:p w14:paraId="30FE1FE2" w14:textId="77777777" w:rsidR="00C049E2" w:rsidRPr="00C049E2" w:rsidRDefault="00C049E2" w:rsidP="00C049E2">
            <w:pPr>
              <w:spacing w:after="0" w:line="240" w:lineRule="auto"/>
              <w:jc w:val="center"/>
              <w:rPr>
                <w:rFonts w:eastAsia="Calibri" w:cstheme="minorHAnsi"/>
                <w:b/>
                <w:sz w:val="20"/>
                <w:szCs w:val="20"/>
                <w:lang w:eastAsia="zh-CN"/>
              </w:rPr>
            </w:pPr>
          </w:p>
        </w:tc>
        <w:tc>
          <w:tcPr>
            <w:tcW w:w="1186" w:type="dxa"/>
            <w:shd w:val="clear" w:color="auto" w:fill="auto"/>
            <w:vAlign w:val="center"/>
          </w:tcPr>
          <w:p w14:paraId="2019F7DF"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5C2591FE" w14:textId="77777777" w:rsidTr="00863D7D">
        <w:trPr>
          <w:trHeight w:val="600"/>
          <w:jc w:val="center"/>
        </w:trPr>
        <w:tc>
          <w:tcPr>
            <w:tcW w:w="8746" w:type="dxa"/>
            <w:gridSpan w:val="5"/>
            <w:shd w:val="clear" w:color="auto" w:fill="auto"/>
            <w:vAlign w:val="center"/>
          </w:tcPr>
          <w:p w14:paraId="7E068B93" w14:textId="77777777" w:rsidR="00C049E2" w:rsidRPr="00C049E2" w:rsidRDefault="00C049E2" w:rsidP="00C049E2">
            <w:pPr>
              <w:spacing w:after="0" w:line="240" w:lineRule="auto"/>
              <w:rPr>
                <w:rFonts w:eastAsia="Calibri" w:cstheme="minorHAnsi"/>
                <w:b/>
                <w:sz w:val="20"/>
                <w:szCs w:val="20"/>
                <w:lang w:eastAsia="zh-CN"/>
              </w:rPr>
            </w:pPr>
            <w:r w:rsidRPr="00C049E2">
              <w:rPr>
                <w:rFonts w:eastAsia="Calibri" w:cstheme="minorHAnsi"/>
                <w:b/>
                <w:i/>
                <w:sz w:val="20"/>
                <w:szCs w:val="20"/>
                <w:lang w:eastAsia="zh-CN"/>
              </w:rPr>
              <w:t>Spremnost operativnih kapaciteta</w:t>
            </w:r>
          </w:p>
        </w:tc>
      </w:tr>
      <w:tr w:rsidR="00C049E2" w:rsidRPr="00C049E2" w14:paraId="52226AD3" w14:textId="77777777" w:rsidTr="00863D7D">
        <w:trPr>
          <w:trHeight w:val="330"/>
          <w:jc w:val="center"/>
        </w:trPr>
        <w:tc>
          <w:tcPr>
            <w:tcW w:w="8746" w:type="dxa"/>
            <w:gridSpan w:val="5"/>
            <w:shd w:val="clear" w:color="auto" w:fill="auto"/>
            <w:vAlign w:val="center"/>
          </w:tcPr>
          <w:p w14:paraId="285EA666" w14:textId="77777777" w:rsidR="00C049E2" w:rsidRPr="00C049E2" w:rsidRDefault="00C049E2" w:rsidP="00C049E2">
            <w:pPr>
              <w:spacing w:after="0" w:line="240" w:lineRule="auto"/>
              <w:rPr>
                <w:rFonts w:eastAsia="Calibri" w:cstheme="minorHAnsi"/>
                <w:b/>
                <w:sz w:val="20"/>
                <w:szCs w:val="20"/>
                <w:lang w:eastAsia="zh-CN"/>
              </w:rPr>
            </w:pPr>
            <w:r w:rsidRPr="00C049E2">
              <w:rPr>
                <w:rFonts w:eastAsia="Calibri" w:cstheme="minorHAnsi"/>
                <w:b/>
                <w:sz w:val="20"/>
                <w:szCs w:val="20"/>
                <w:lang w:eastAsia="zh-CN"/>
              </w:rPr>
              <w:t>OPERATIVNE SNAGE CRVENOG KRIŽA</w:t>
            </w:r>
          </w:p>
        </w:tc>
      </w:tr>
      <w:tr w:rsidR="00C049E2" w:rsidRPr="00C049E2" w14:paraId="5E52522C" w14:textId="77777777" w:rsidTr="00863D7D">
        <w:trPr>
          <w:trHeight w:val="428"/>
          <w:jc w:val="center"/>
        </w:trPr>
        <w:tc>
          <w:tcPr>
            <w:tcW w:w="3974" w:type="dxa"/>
            <w:shd w:val="clear" w:color="auto" w:fill="auto"/>
            <w:vAlign w:val="center"/>
          </w:tcPr>
          <w:p w14:paraId="0D68FD58"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Stupanj popunjenosti ljudstvom</w:t>
            </w:r>
          </w:p>
        </w:tc>
        <w:tc>
          <w:tcPr>
            <w:tcW w:w="1102" w:type="dxa"/>
            <w:shd w:val="clear" w:color="auto" w:fill="auto"/>
            <w:vAlign w:val="center"/>
          </w:tcPr>
          <w:p w14:paraId="0FCBC089"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16A5F7A7"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781A77C3"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2A717997"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4E2AD3C6" w14:textId="77777777" w:rsidTr="00863D7D">
        <w:trPr>
          <w:trHeight w:val="352"/>
          <w:jc w:val="center"/>
        </w:trPr>
        <w:tc>
          <w:tcPr>
            <w:tcW w:w="3974" w:type="dxa"/>
            <w:shd w:val="clear" w:color="auto" w:fill="auto"/>
            <w:vAlign w:val="center"/>
          </w:tcPr>
          <w:p w14:paraId="1727444B"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Stupanj spremnosti zapovjednog osoblja</w:t>
            </w:r>
          </w:p>
        </w:tc>
        <w:tc>
          <w:tcPr>
            <w:tcW w:w="1102" w:type="dxa"/>
            <w:shd w:val="clear" w:color="auto" w:fill="auto"/>
            <w:vAlign w:val="center"/>
          </w:tcPr>
          <w:p w14:paraId="5873B0B6"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694F0A2F"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1846A5A3"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694D1BA7"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765D16B2" w14:textId="77777777" w:rsidTr="00863D7D">
        <w:trPr>
          <w:trHeight w:val="352"/>
          <w:jc w:val="center"/>
        </w:trPr>
        <w:tc>
          <w:tcPr>
            <w:tcW w:w="3974" w:type="dxa"/>
            <w:shd w:val="clear" w:color="auto" w:fill="auto"/>
            <w:vAlign w:val="center"/>
          </w:tcPr>
          <w:p w14:paraId="5C0B214E"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Stupanj osposobljenosti ljudstva i zapovjednog osoblja</w:t>
            </w:r>
          </w:p>
        </w:tc>
        <w:tc>
          <w:tcPr>
            <w:tcW w:w="1102" w:type="dxa"/>
            <w:shd w:val="clear" w:color="auto" w:fill="auto"/>
            <w:vAlign w:val="center"/>
          </w:tcPr>
          <w:p w14:paraId="32098707"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328DDB47"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0722146E"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41766713"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7EBF7B5F" w14:textId="77777777" w:rsidTr="00863D7D">
        <w:trPr>
          <w:trHeight w:val="362"/>
          <w:jc w:val="center"/>
        </w:trPr>
        <w:tc>
          <w:tcPr>
            <w:tcW w:w="3974" w:type="dxa"/>
            <w:shd w:val="clear" w:color="auto" w:fill="auto"/>
            <w:vAlign w:val="center"/>
          </w:tcPr>
          <w:p w14:paraId="6C3C9FD9" w14:textId="77777777" w:rsidR="00C049E2" w:rsidRPr="00C049E2" w:rsidRDefault="00C049E2" w:rsidP="00C049E2">
            <w:pPr>
              <w:spacing w:after="0" w:line="240" w:lineRule="auto"/>
              <w:rPr>
                <w:rFonts w:eastAsia="Calibri" w:cstheme="minorHAnsi"/>
                <w:b/>
                <w:sz w:val="20"/>
                <w:szCs w:val="20"/>
                <w:lang w:eastAsia="zh-CN"/>
              </w:rPr>
            </w:pPr>
            <w:r w:rsidRPr="00C049E2">
              <w:rPr>
                <w:rFonts w:eastAsia="Calibri" w:cstheme="minorHAnsi"/>
                <w:sz w:val="20"/>
                <w:szCs w:val="20"/>
                <w:lang w:eastAsia="zh-CN"/>
              </w:rPr>
              <w:t>Stupanj uvježbanosti</w:t>
            </w:r>
          </w:p>
        </w:tc>
        <w:tc>
          <w:tcPr>
            <w:tcW w:w="1102" w:type="dxa"/>
            <w:shd w:val="clear" w:color="auto" w:fill="auto"/>
            <w:vAlign w:val="center"/>
          </w:tcPr>
          <w:p w14:paraId="6CCD4B54"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1ACFCD54"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3104D414"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2148BE76"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059A6013" w14:textId="77777777" w:rsidTr="00863D7D">
        <w:trPr>
          <w:trHeight w:val="362"/>
          <w:jc w:val="center"/>
        </w:trPr>
        <w:tc>
          <w:tcPr>
            <w:tcW w:w="3974" w:type="dxa"/>
            <w:shd w:val="clear" w:color="auto" w:fill="auto"/>
            <w:vAlign w:val="center"/>
          </w:tcPr>
          <w:p w14:paraId="12ECE8CB" w14:textId="77777777" w:rsidR="00C049E2" w:rsidRPr="00C049E2" w:rsidRDefault="00C049E2" w:rsidP="00C049E2">
            <w:pPr>
              <w:spacing w:after="0" w:line="240" w:lineRule="auto"/>
              <w:rPr>
                <w:rFonts w:eastAsia="Calibri" w:cstheme="minorHAnsi"/>
                <w:sz w:val="20"/>
                <w:szCs w:val="20"/>
                <w:u w:val="single"/>
                <w:lang w:eastAsia="zh-CN"/>
              </w:rPr>
            </w:pPr>
            <w:r w:rsidRPr="00C049E2">
              <w:rPr>
                <w:rFonts w:eastAsia="Calibri" w:cstheme="minorHAnsi"/>
                <w:sz w:val="20"/>
                <w:szCs w:val="20"/>
                <w:lang w:eastAsia="zh-CN"/>
              </w:rPr>
              <w:t>Stupanj opremljenosti materijalnim sredstvima i opremom</w:t>
            </w:r>
          </w:p>
        </w:tc>
        <w:tc>
          <w:tcPr>
            <w:tcW w:w="1102" w:type="dxa"/>
            <w:shd w:val="clear" w:color="auto" w:fill="auto"/>
            <w:vAlign w:val="center"/>
          </w:tcPr>
          <w:p w14:paraId="25AB8233"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3FAE98D2"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28299645"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5E7690B5"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2BF8E66E" w14:textId="77777777" w:rsidTr="00863D7D">
        <w:trPr>
          <w:trHeight w:val="362"/>
          <w:jc w:val="center"/>
        </w:trPr>
        <w:tc>
          <w:tcPr>
            <w:tcW w:w="3974" w:type="dxa"/>
            <w:shd w:val="clear" w:color="auto" w:fill="auto"/>
            <w:vAlign w:val="center"/>
          </w:tcPr>
          <w:p w14:paraId="0E647719" w14:textId="77777777" w:rsidR="00C049E2" w:rsidRPr="00C049E2" w:rsidRDefault="00C049E2" w:rsidP="00C049E2">
            <w:pPr>
              <w:spacing w:after="0" w:line="240" w:lineRule="auto"/>
              <w:rPr>
                <w:rFonts w:eastAsia="Calibri" w:cstheme="minorHAnsi"/>
                <w:sz w:val="20"/>
                <w:szCs w:val="20"/>
                <w:u w:val="single"/>
                <w:lang w:eastAsia="zh-CN"/>
              </w:rPr>
            </w:pPr>
            <w:r w:rsidRPr="00C049E2">
              <w:rPr>
                <w:rFonts w:eastAsia="Calibri" w:cstheme="minorHAnsi"/>
                <w:sz w:val="20"/>
                <w:szCs w:val="20"/>
                <w:lang w:eastAsia="zh-CN"/>
              </w:rPr>
              <w:t>Vrijeme mobilizacijske spremnosti/operativne gotovosti</w:t>
            </w:r>
          </w:p>
        </w:tc>
        <w:tc>
          <w:tcPr>
            <w:tcW w:w="1102" w:type="dxa"/>
            <w:shd w:val="clear" w:color="auto" w:fill="auto"/>
            <w:vAlign w:val="center"/>
          </w:tcPr>
          <w:p w14:paraId="3F39A46B"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21656867"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4A62EE7D" w14:textId="77777777" w:rsidR="00C049E2" w:rsidRPr="00C049E2" w:rsidRDefault="00C049E2" w:rsidP="00C049E2">
            <w:pPr>
              <w:spacing w:after="0" w:line="240" w:lineRule="auto"/>
              <w:jc w:val="center"/>
              <w:rPr>
                <w:rFonts w:eastAsia="Calibri" w:cstheme="minorHAnsi"/>
                <w:b/>
                <w:sz w:val="20"/>
                <w:szCs w:val="20"/>
                <w:lang w:eastAsia="zh-CN"/>
              </w:rPr>
            </w:pPr>
          </w:p>
        </w:tc>
        <w:tc>
          <w:tcPr>
            <w:tcW w:w="1186" w:type="dxa"/>
            <w:shd w:val="clear" w:color="auto" w:fill="auto"/>
            <w:vAlign w:val="center"/>
          </w:tcPr>
          <w:p w14:paraId="50641EA8"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C049E2" w:rsidRPr="00C049E2" w14:paraId="2279CCBE" w14:textId="77777777" w:rsidTr="00863D7D">
        <w:trPr>
          <w:trHeight w:val="390"/>
          <w:jc w:val="center"/>
        </w:trPr>
        <w:tc>
          <w:tcPr>
            <w:tcW w:w="3974" w:type="dxa"/>
            <w:shd w:val="clear" w:color="auto" w:fill="auto"/>
            <w:vAlign w:val="center"/>
          </w:tcPr>
          <w:p w14:paraId="06ACC3CF" w14:textId="77777777" w:rsidR="00C049E2" w:rsidRPr="00C049E2" w:rsidRDefault="00C049E2" w:rsidP="00C049E2">
            <w:pPr>
              <w:spacing w:after="0" w:line="240" w:lineRule="auto"/>
              <w:rPr>
                <w:rFonts w:eastAsia="Calibri" w:cstheme="minorHAnsi"/>
                <w:sz w:val="20"/>
                <w:szCs w:val="20"/>
                <w:u w:val="single"/>
                <w:lang w:eastAsia="zh-CN"/>
              </w:rPr>
            </w:pPr>
            <w:r w:rsidRPr="00C049E2">
              <w:rPr>
                <w:rFonts w:eastAsia="Calibri" w:cstheme="minorHAnsi"/>
                <w:sz w:val="20"/>
                <w:szCs w:val="20"/>
                <w:lang w:eastAsia="zh-CN"/>
              </w:rPr>
              <w:t>Samodostatnost i logistička potpora</w:t>
            </w:r>
          </w:p>
        </w:tc>
        <w:tc>
          <w:tcPr>
            <w:tcW w:w="1102" w:type="dxa"/>
            <w:shd w:val="clear" w:color="auto" w:fill="auto"/>
            <w:vAlign w:val="center"/>
          </w:tcPr>
          <w:p w14:paraId="2CE0985E"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3F422285"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242" w:type="dxa"/>
            <w:shd w:val="clear" w:color="auto" w:fill="auto"/>
            <w:vAlign w:val="center"/>
          </w:tcPr>
          <w:p w14:paraId="67331005" w14:textId="77777777" w:rsidR="00C049E2" w:rsidRPr="00C049E2" w:rsidRDefault="00C049E2" w:rsidP="00C049E2">
            <w:pPr>
              <w:spacing w:after="0" w:line="240" w:lineRule="auto"/>
              <w:jc w:val="center"/>
              <w:rPr>
                <w:rFonts w:eastAsia="Calibri" w:cstheme="minorHAnsi"/>
                <w:b/>
                <w:sz w:val="20"/>
                <w:szCs w:val="20"/>
                <w:lang w:eastAsia="zh-CN"/>
              </w:rPr>
            </w:pPr>
          </w:p>
        </w:tc>
        <w:tc>
          <w:tcPr>
            <w:tcW w:w="1186" w:type="dxa"/>
            <w:shd w:val="clear" w:color="auto" w:fill="auto"/>
            <w:vAlign w:val="center"/>
          </w:tcPr>
          <w:p w14:paraId="2CFA8980"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2F3DFAAC" w14:textId="77777777" w:rsidTr="00863D7D">
        <w:trPr>
          <w:trHeight w:val="367"/>
          <w:jc w:val="center"/>
        </w:trPr>
        <w:tc>
          <w:tcPr>
            <w:tcW w:w="8746" w:type="dxa"/>
            <w:gridSpan w:val="5"/>
            <w:shd w:val="clear" w:color="auto" w:fill="auto"/>
            <w:vAlign w:val="center"/>
          </w:tcPr>
          <w:p w14:paraId="65EF7A91" w14:textId="77777777" w:rsidR="00C049E2" w:rsidRPr="00C049E2" w:rsidRDefault="00C049E2" w:rsidP="00C049E2">
            <w:pPr>
              <w:spacing w:after="0" w:line="240" w:lineRule="auto"/>
              <w:jc w:val="both"/>
              <w:rPr>
                <w:rFonts w:eastAsia="Calibri" w:cstheme="minorHAnsi"/>
                <w:b/>
                <w:sz w:val="20"/>
                <w:szCs w:val="20"/>
                <w:lang w:eastAsia="zh-CN"/>
              </w:rPr>
            </w:pPr>
            <w:r w:rsidRPr="00C049E2">
              <w:rPr>
                <w:rFonts w:eastAsia="Calibri" w:cstheme="minorHAnsi"/>
                <w:b/>
                <w:sz w:val="20"/>
                <w:szCs w:val="20"/>
                <w:lang w:eastAsia="zh-CN"/>
              </w:rPr>
              <w:t>OPERATIVNE SNAGE VATROGASTVA</w:t>
            </w:r>
          </w:p>
        </w:tc>
      </w:tr>
      <w:tr w:rsidR="00C049E2" w:rsidRPr="00C049E2" w14:paraId="62245517" w14:textId="77777777" w:rsidTr="00863D7D">
        <w:trPr>
          <w:trHeight w:val="367"/>
          <w:jc w:val="center"/>
        </w:trPr>
        <w:tc>
          <w:tcPr>
            <w:tcW w:w="3974" w:type="dxa"/>
            <w:shd w:val="clear" w:color="auto" w:fill="auto"/>
            <w:vAlign w:val="center"/>
          </w:tcPr>
          <w:p w14:paraId="77C664D5"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Stupanj popunjenosti ljudstvom</w:t>
            </w:r>
          </w:p>
        </w:tc>
        <w:tc>
          <w:tcPr>
            <w:tcW w:w="1102" w:type="dxa"/>
            <w:shd w:val="clear" w:color="auto" w:fill="auto"/>
            <w:vAlign w:val="center"/>
          </w:tcPr>
          <w:p w14:paraId="1117431B"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447622DF"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0324AA78" w14:textId="77777777" w:rsidR="00C049E2" w:rsidRPr="00C049E2" w:rsidRDefault="00C049E2" w:rsidP="00C049E2">
            <w:pPr>
              <w:spacing w:after="0" w:line="240" w:lineRule="auto"/>
              <w:jc w:val="center"/>
              <w:rPr>
                <w:rFonts w:eastAsia="Calibri" w:cstheme="minorHAnsi"/>
                <w:b/>
                <w:sz w:val="20"/>
                <w:szCs w:val="20"/>
                <w:lang w:eastAsia="zh-CN"/>
              </w:rPr>
            </w:pPr>
          </w:p>
        </w:tc>
        <w:tc>
          <w:tcPr>
            <w:tcW w:w="1186" w:type="dxa"/>
            <w:shd w:val="clear" w:color="auto" w:fill="auto"/>
            <w:vAlign w:val="center"/>
          </w:tcPr>
          <w:p w14:paraId="30AC6ED3"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C049E2" w:rsidRPr="00C049E2" w14:paraId="00C5FA9F" w14:textId="77777777" w:rsidTr="00863D7D">
        <w:trPr>
          <w:trHeight w:val="367"/>
          <w:jc w:val="center"/>
        </w:trPr>
        <w:tc>
          <w:tcPr>
            <w:tcW w:w="3974" w:type="dxa"/>
            <w:shd w:val="clear" w:color="auto" w:fill="auto"/>
            <w:vAlign w:val="center"/>
          </w:tcPr>
          <w:p w14:paraId="26E14C4B"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Stupanj spremnosti zapovjednog osoblja</w:t>
            </w:r>
          </w:p>
        </w:tc>
        <w:tc>
          <w:tcPr>
            <w:tcW w:w="1102" w:type="dxa"/>
            <w:shd w:val="clear" w:color="auto" w:fill="auto"/>
            <w:vAlign w:val="center"/>
          </w:tcPr>
          <w:p w14:paraId="2C38932B"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11729BC3"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74CE31B9" w14:textId="77777777" w:rsidR="00C049E2" w:rsidRPr="00C049E2" w:rsidRDefault="00C049E2" w:rsidP="00C049E2">
            <w:pPr>
              <w:spacing w:after="0" w:line="240" w:lineRule="auto"/>
              <w:jc w:val="center"/>
              <w:rPr>
                <w:rFonts w:eastAsia="Calibri" w:cstheme="minorHAnsi"/>
                <w:b/>
                <w:sz w:val="20"/>
                <w:szCs w:val="20"/>
                <w:lang w:eastAsia="zh-CN"/>
              </w:rPr>
            </w:pPr>
          </w:p>
        </w:tc>
        <w:tc>
          <w:tcPr>
            <w:tcW w:w="1186" w:type="dxa"/>
            <w:shd w:val="clear" w:color="auto" w:fill="auto"/>
            <w:vAlign w:val="center"/>
          </w:tcPr>
          <w:p w14:paraId="255674A7"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C049E2" w:rsidRPr="00C049E2" w14:paraId="1445F394" w14:textId="77777777" w:rsidTr="00863D7D">
        <w:trPr>
          <w:trHeight w:val="367"/>
          <w:jc w:val="center"/>
        </w:trPr>
        <w:tc>
          <w:tcPr>
            <w:tcW w:w="3974" w:type="dxa"/>
            <w:shd w:val="clear" w:color="auto" w:fill="auto"/>
            <w:vAlign w:val="center"/>
          </w:tcPr>
          <w:p w14:paraId="462C51F8"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Stupanj osposobljenosti ljudstva i zapovjednog osoblja</w:t>
            </w:r>
          </w:p>
        </w:tc>
        <w:tc>
          <w:tcPr>
            <w:tcW w:w="1102" w:type="dxa"/>
            <w:shd w:val="clear" w:color="auto" w:fill="auto"/>
            <w:vAlign w:val="center"/>
          </w:tcPr>
          <w:p w14:paraId="2D517761"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295D92D7"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05D70A57" w14:textId="77777777" w:rsidR="00C049E2" w:rsidRPr="00C049E2" w:rsidRDefault="00C049E2" w:rsidP="00C049E2">
            <w:pPr>
              <w:spacing w:after="0" w:line="240" w:lineRule="auto"/>
              <w:jc w:val="center"/>
              <w:rPr>
                <w:rFonts w:eastAsia="Calibri" w:cstheme="minorHAnsi"/>
                <w:b/>
                <w:sz w:val="20"/>
                <w:szCs w:val="20"/>
                <w:lang w:eastAsia="zh-CN"/>
              </w:rPr>
            </w:pPr>
          </w:p>
        </w:tc>
        <w:tc>
          <w:tcPr>
            <w:tcW w:w="1186" w:type="dxa"/>
            <w:shd w:val="clear" w:color="auto" w:fill="auto"/>
            <w:vAlign w:val="center"/>
          </w:tcPr>
          <w:p w14:paraId="25B462FB"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C049E2" w:rsidRPr="00C049E2" w14:paraId="45350D6D" w14:textId="77777777" w:rsidTr="00863D7D">
        <w:trPr>
          <w:trHeight w:val="367"/>
          <w:jc w:val="center"/>
        </w:trPr>
        <w:tc>
          <w:tcPr>
            <w:tcW w:w="3974" w:type="dxa"/>
            <w:shd w:val="clear" w:color="auto" w:fill="auto"/>
            <w:vAlign w:val="center"/>
          </w:tcPr>
          <w:p w14:paraId="5A9E37AD"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Stupanj uvježbanosti</w:t>
            </w:r>
          </w:p>
        </w:tc>
        <w:tc>
          <w:tcPr>
            <w:tcW w:w="1102" w:type="dxa"/>
            <w:shd w:val="clear" w:color="auto" w:fill="auto"/>
            <w:vAlign w:val="center"/>
          </w:tcPr>
          <w:p w14:paraId="02CAC98F"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38A32108"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6536FE95" w14:textId="77777777" w:rsidR="00C049E2" w:rsidRPr="00C049E2" w:rsidRDefault="00C049E2" w:rsidP="00C049E2">
            <w:pPr>
              <w:spacing w:after="0" w:line="240" w:lineRule="auto"/>
              <w:jc w:val="center"/>
              <w:rPr>
                <w:rFonts w:eastAsia="Calibri" w:cstheme="minorHAnsi"/>
                <w:b/>
                <w:sz w:val="20"/>
                <w:szCs w:val="20"/>
                <w:lang w:eastAsia="zh-CN"/>
              </w:rPr>
            </w:pPr>
          </w:p>
        </w:tc>
        <w:tc>
          <w:tcPr>
            <w:tcW w:w="1186" w:type="dxa"/>
            <w:shd w:val="clear" w:color="auto" w:fill="auto"/>
            <w:vAlign w:val="center"/>
          </w:tcPr>
          <w:p w14:paraId="09D18056"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C049E2" w:rsidRPr="00C049E2" w14:paraId="6002AD0F" w14:textId="77777777" w:rsidTr="00863D7D">
        <w:trPr>
          <w:trHeight w:val="352"/>
          <w:jc w:val="center"/>
        </w:trPr>
        <w:tc>
          <w:tcPr>
            <w:tcW w:w="3974" w:type="dxa"/>
            <w:shd w:val="clear" w:color="auto" w:fill="auto"/>
            <w:vAlign w:val="center"/>
          </w:tcPr>
          <w:p w14:paraId="1F50F28E"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lastRenderedPageBreak/>
              <w:t>Stupanj opremljenosti materijalnim sredstvima i opremom</w:t>
            </w:r>
          </w:p>
        </w:tc>
        <w:tc>
          <w:tcPr>
            <w:tcW w:w="1102" w:type="dxa"/>
            <w:shd w:val="clear" w:color="auto" w:fill="auto"/>
            <w:vAlign w:val="center"/>
          </w:tcPr>
          <w:p w14:paraId="7F75F0E6"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6AA7940C"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39E79129" w14:textId="77777777" w:rsidR="00C049E2" w:rsidRPr="00C049E2" w:rsidRDefault="00C049E2" w:rsidP="00C049E2">
            <w:pPr>
              <w:spacing w:after="0" w:line="240" w:lineRule="auto"/>
              <w:jc w:val="center"/>
              <w:rPr>
                <w:rFonts w:eastAsia="Calibri" w:cstheme="minorHAnsi"/>
                <w:b/>
                <w:sz w:val="20"/>
                <w:szCs w:val="20"/>
                <w:lang w:eastAsia="zh-CN"/>
              </w:rPr>
            </w:pPr>
          </w:p>
        </w:tc>
        <w:tc>
          <w:tcPr>
            <w:tcW w:w="1186" w:type="dxa"/>
            <w:shd w:val="clear" w:color="auto" w:fill="auto"/>
            <w:vAlign w:val="center"/>
          </w:tcPr>
          <w:p w14:paraId="03B8B4F4"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C049E2" w:rsidRPr="00C049E2" w14:paraId="2F9D5D5F" w14:textId="77777777" w:rsidTr="00863D7D">
        <w:trPr>
          <w:trHeight w:val="352"/>
          <w:jc w:val="center"/>
        </w:trPr>
        <w:tc>
          <w:tcPr>
            <w:tcW w:w="3974" w:type="dxa"/>
            <w:shd w:val="clear" w:color="auto" w:fill="auto"/>
            <w:vAlign w:val="center"/>
          </w:tcPr>
          <w:p w14:paraId="61B61008"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Vrijeme mobilizacijske spremnosti/operativne gotovosti</w:t>
            </w:r>
          </w:p>
        </w:tc>
        <w:tc>
          <w:tcPr>
            <w:tcW w:w="1102" w:type="dxa"/>
            <w:shd w:val="clear" w:color="auto" w:fill="auto"/>
            <w:vAlign w:val="center"/>
          </w:tcPr>
          <w:p w14:paraId="2091FF37"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1BF8A192"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2C5B278C"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4008E09A"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37AC1101" w14:textId="77777777" w:rsidTr="00863D7D">
        <w:trPr>
          <w:trHeight w:val="352"/>
          <w:jc w:val="center"/>
        </w:trPr>
        <w:tc>
          <w:tcPr>
            <w:tcW w:w="3974" w:type="dxa"/>
            <w:shd w:val="clear" w:color="auto" w:fill="auto"/>
            <w:vAlign w:val="center"/>
          </w:tcPr>
          <w:p w14:paraId="4313CECB"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Samodostatnost i logistička potpora</w:t>
            </w:r>
          </w:p>
        </w:tc>
        <w:tc>
          <w:tcPr>
            <w:tcW w:w="1102" w:type="dxa"/>
            <w:shd w:val="clear" w:color="auto" w:fill="auto"/>
            <w:vAlign w:val="center"/>
          </w:tcPr>
          <w:p w14:paraId="69F10DF2"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5FB0F2B3"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225BAB8C"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31D0F0A1"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631CC9CA" w14:textId="77777777" w:rsidTr="00863D7D">
        <w:trPr>
          <w:trHeight w:val="352"/>
          <w:jc w:val="center"/>
        </w:trPr>
        <w:tc>
          <w:tcPr>
            <w:tcW w:w="8746" w:type="dxa"/>
            <w:gridSpan w:val="5"/>
            <w:shd w:val="clear" w:color="auto" w:fill="auto"/>
            <w:vAlign w:val="center"/>
          </w:tcPr>
          <w:p w14:paraId="10BAA370" w14:textId="77777777" w:rsidR="00C049E2" w:rsidRPr="00C049E2" w:rsidRDefault="00C049E2" w:rsidP="00C049E2">
            <w:pPr>
              <w:spacing w:after="0" w:line="240" w:lineRule="auto"/>
              <w:rPr>
                <w:rFonts w:eastAsia="Calibri" w:cstheme="minorHAnsi"/>
                <w:b/>
                <w:sz w:val="20"/>
                <w:szCs w:val="20"/>
                <w:lang w:eastAsia="zh-CN"/>
              </w:rPr>
            </w:pPr>
            <w:r w:rsidRPr="00C049E2">
              <w:rPr>
                <w:rFonts w:eastAsia="Calibri" w:cstheme="minorHAnsi"/>
                <w:b/>
                <w:sz w:val="20"/>
                <w:szCs w:val="20"/>
                <w:lang w:eastAsia="zh-CN"/>
              </w:rPr>
              <w:t>PRAVNE OSOBE OD INTERESA ZA SUSTAV CIVILNE ZAŠTITE</w:t>
            </w:r>
          </w:p>
        </w:tc>
      </w:tr>
      <w:tr w:rsidR="00C049E2" w:rsidRPr="00C049E2" w14:paraId="470C29C6" w14:textId="77777777" w:rsidTr="00863D7D">
        <w:trPr>
          <w:trHeight w:val="352"/>
          <w:jc w:val="center"/>
        </w:trPr>
        <w:tc>
          <w:tcPr>
            <w:tcW w:w="3974" w:type="dxa"/>
            <w:shd w:val="clear" w:color="auto" w:fill="auto"/>
            <w:vAlign w:val="center"/>
          </w:tcPr>
          <w:p w14:paraId="62763CDF"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Stupanj popunjenosti ljudstvom</w:t>
            </w:r>
          </w:p>
        </w:tc>
        <w:tc>
          <w:tcPr>
            <w:tcW w:w="1102" w:type="dxa"/>
            <w:shd w:val="clear" w:color="auto" w:fill="auto"/>
            <w:vAlign w:val="center"/>
          </w:tcPr>
          <w:p w14:paraId="6D0A25D4"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395A28A8"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52D68B93" w14:textId="77777777" w:rsidR="00C049E2" w:rsidRPr="00C049E2" w:rsidRDefault="00C049E2" w:rsidP="00C049E2">
            <w:pPr>
              <w:spacing w:after="0" w:line="240" w:lineRule="auto"/>
              <w:jc w:val="center"/>
              <w:rPr>
                <w:rFonts w:eastAsia="Calibri" w:cstheme="minorHAnsi"/>
                <w:b/>
                <w:sz w:val="20"/>
                <w:szCs w:val="20"/>
                <w:lang w:eastAsia="zh-CN"/>
              </w:rPr>
            </w:pPr>
          </w:p>
        </w:tc>
        <w:tc>
          <w:tcPr>
            <w:tcW w:w="1186" w:type="dxa"/>
            <w:shd w:val="clear" w:color="auto" w:fill="auto"/>
            <w:vAlign w:val="center"/>
          </w:tcPr>
          <w:p w14:paraId="0BB55861"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C049E2" w:rsidRPr="00C049E2" w14:paraId="0C164792" w14:textId="77777777" w:rsidTr="00863D7D">
        <w:trPr>
          <w:trHeight w:val="352"/>
          <w:jc w:val="center"/>
        </w:trPr>
        <w:tc>
          <w:tcPr>
            <w:tcW w:w="3974" w:type="dxa"/>
            <w:shd w:val="clear" w:color="auto" w:fill="auto"/>
            <w:vAlign w:val="center"/>
          </w:tcPr>
          <w:p w14:paraId="38AB7509"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Stupanj spremnosti zapovjednog osoblja</w:t>
            </w:r>
          </w:p>
        </w:tc>
        <w:tc>
          <w:tcPr>
            <w:tcW w:w="1102" w:type="dxa"/>
            <w:shd w:val="clear" w:color="auto" w:fill="auto"/>
            <w:vAlign w:val="center"/>
          </w:tcPr>
          <w:p w14:paraId="24B5A786"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67E87D91"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5D26253A"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1B6EFE16"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21C62181" w14:textId="77777777" w:rsidTr="00863D7D">
        <w:trPr>
          <w:trHeight w:val="352"/>
          <w:jc w:val="center"/>
        </w:trPr>
        <w:tc>
          <w:tcPr>
            <w:tcW w:w="3974" w:type="dxa"/>
            <w:shd w:val="clear" w:color="auto" w:fill="auto"/>
            <w:vAlign w:val="center"/>
          </w:tcPr>
          <w:p w14:paraId="4DC45AA5"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Stupanj osposobljenosti ljudstva i zapovjednog osoblja</w:t>
            </w:r>
          </w:p>
        </w:tc>
        <w:tc>
          <w:tcPr>
            <w:tcW w:w="1102" w:type="dxa"/>
            <w:shd w:val="clear" w:color="auto" w:fill="auto"/>
            <w:vAlign w:val="center"/>
          </w:tcPr>
          <w:p w14:paraId="00D64509"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37231C9F"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590DDC00"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03BDC1F2"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53E560C8" w14:textId="77777777" w:rsidTr="00863D7D">
        <w:trPr>
          <w:trHeight w:val="352"/>
          <w:jc w:val="center"/>
        </w:trPr>
        <w:tc>
          <w:tcPr>
            <w:tcW w:w="3974" w:type="dxa"/>
            <w:shd w:val="clear" w:color="auto" w:fill="auto"/>
            <w:vAlign w:val="center"/>
          </w:tcPr>
          <w:p w14:paraId="49001B5E"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Stupanj uvježbanosti</w:t>
            </w:r>
          </w:p>
        </w:tc>
        <w:tc>
          <w:tcPr>
            <w:tcW w:w="1102" w:type="dxa"/>
            <w:shd w:val="clear" w:color="auto" w:fill="auto"/>
            <w:vAlign w:val="center"/>
          </w:tcPr>
          <w:p w14:paraId="2426C642"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7E909509"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0BB269EB"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5696025C"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299DDB0D" w14:textId="77777777" w:rsidTr="00863D7D">
        <w:trPr>
          <w:trHeight w:val="352"/>
          <w:jc w:val="center"/>
        </w:trPr>
        <w:tc>
          <w:tcPr>
            <w:tcW w:w="3974" w:type="dxa"/>
            <w:shd w:val="clear" w:color="auto" w:fill="auto"/>
            <w:vAlign w:val="center"/>
          </w:tcPr>
          <w:p w14:paraId="21BEBEEF"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Stupanj opremljenosti materijalnim sredstvima i opremom</w:t>
            </w:r>
          </w:p>
        </w:tc>
        <w:tc>
          <w:tcPr>
            <w:tcW w:w="1102" w:type="dxa"/>
            <w:shd w:val="clear" w:color="auto" w:fill="auto"/>
            <w:vAlign w:val="center"/>
          </w:tcPr>
          <w:p w14:paraId="2DAFAE58"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47C01F70"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3082F1BE" w14:textId="77777777" w:rsidR="00C049E2" w:rsidRPr="00C049E2" w:rsidRDefault="00C049E2" w:rsidP="00C049E2">
            <w:pPr>
              <w:spacing w:after="0" w:line="240" w:lineRule="auto"/>
              <w:jc w:val="center"/>
              <w:rPr>
                <w:rFonts w:eastAsia="Calibri" w:cstheme="minorHAnsi"/>
                <w:b/>
                <w:sz w:val="20"/>
                <w:szCs w:val="20"/>
                <w:lang w:eastAsia="zh-CN"/>
              </w:rPr>
            </w:pPr>
          </w:p>
        </w:tc>
        <w:tc>
          <w:tcPr>
            <w:tcW w:w="1186" w:type="dxa"/>
            <w:shd w:val="clear" w:color="auto" w:fill="auto"/>
            <w:vAlign w:val="center"/>
          </w:tcPr>
          <w:p w14:paraId="2A80C8A3"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C049E2" w:rsidRPr="00C049E2" w14:paraId="0A1C5774" w14:textId="77777777" w:rsidTr="00863D7D">
        <w:trPr>
          <w:trHeight w:val="352"/>
          <w:jc w:val="center"/>
        </w:trPr>
        <w:tc>
          <w:tcPr>
            <w:tcW w:w="3974" w:type="dxa"/>
            <w:shd w:val="clear" w:color="auto" w:fill="auto"/>
            <w:vAlign w:val="center"/>
          </w:tcPr>
          <w:p w14:paraId="27E9404A"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Vrijeme mobilizacijske spremnosti/operativne gotovosti</w:t>
            </w:r>
          </w:p>
        </w:tc>
        <w:tc>
          <w:tcPr>
            <w:tcW w:w="1102" w:type="dxa"/>
            <w:shd w:val="clear" w:color="auto" w:fill="auto"/>
            <w:vAlign w:val="center"/>
          </w:tcPr>
          <w:p w14:paraId="3A54240F"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48F830BC"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74727B9A"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66FCC4F2"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7DBE301B" w14:textId="77777777" w:rsidTr="00863D7D">
        <w:trPr>
          <w:trHeight w:val="352"/>
          <w:jc w:val="center"/>
        </w:trPr>
        <w:tc>
          <w:tcPr>
            <w:tcW w:w="3974" w:type="dxa"/>
            <w:shd w:val="clear" w:color="auto" w:fill="auto"/>
            <w:vAlign w:val="center"/>
          </w:tcPr>
          <w:p w14:paraId="7C53A0F4" w14:textId="77777777" w:rsidR="00C049E2" w:rsidRPr="00C049E2" w:rsidRDefault="00C049E2" w:rsidP="00C049E2">
            <w:pPr>
              <w:spacing w:after="0" w:line="240" w:lineRule="auto"/>
              <w:rPr>
                <w:rFonts w:eastAsia="Calibri" w:cstheme="minorHAnsi"/>
                <w:sz w:val="20"/>
                <w:szCs w:val="20"/>
                <w:lang w:eastAsia="zh-CN"/>
              </w:rPr>
            </w:pPr>
            <w:r w:rsidRPr="00C049E2">
              <w:rPr>
                <w:rFonts w:eastAsia="Calibri" w:cstheme="minorHAnsi"/>
                <w:sz w:val="20"/>
                <w:szCs w:val="20"/>
                <w:lang w:eastAsia="zh-CN"/>
              </w:rPr>
              <w:t>Samodostatnost i logistička potpora</w:t>
            </w:r>
          </w:p>
        </w:tc>
        <w:tc>
          <w:tcPr>
            <w:tcW w:w="1102" w:type="dxa"/>
            <w:shd w:val="clear" w:color="auto" w:fill="auto"/>
            <w:vAlign w:val="center"/>
          </w:tcPr>
          <w:p w14:paraId="2F52AA1A"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11546BDC"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6EBA842D"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auto"/>
            <w:vAlign w:val="center"/>
          </w:tcPr>
          <w:p w14:paraId="046DA777" w14:textId="77777777" w:rsidR="00C049E2" w:rsidRPr="00C049E2" w:rsidRDefault="00C049E2" w:rsidP="00C049E2">
            <w:pPr>
              <w:spacing w:after="0" w:line="240" w:lineRule="auto"/>
              <w:jc w:val="center"/>
              <w:rPr>
                <w:rFonts w:eastAsia="Calibri" w:cstheme="minorHAnsi"/>
                <w:b/>
                <w:sz w:val="20"/>
                <w:szCs w:val="20"/>
                <w:lang w:eastAsia="zh-CN"/>
              </w:rPr>
            </w:pPr>
          </w:p>
        </w:tc>
      </w:tr>
      <w:tr w:rsidR="00C049E2" w:rsidRPr="00C049E2" w14:paraId="6E7B0314" w14:textId="77777777" w:rsidTr="00863D7D">
        <w:trPr>
          <w:trHeight w:val="362"/>
          <w:jc w:val="center"/>
        </w:trPr>
        <w:tc>
          <w:tcPr>
            <w:tcW w:w="8746" w:type="dxa"/>
            <w:gridSpan w:val="5"/>
            <w:shd w:val="clear" w:color="auto" w:fill="auto"/>
            <w:vAlign w:val="center"/>
          </w:tcPr>
          <w:p w14:paraId="43354A95" w14:textId="77777777" w:rsidR="00C049E2" w:rsidRPr="00C049E2" w:rsidRDefault="00C049E2" w:rsidP="00C049E2">
            <w:pPr>
              <w:spacing w:after="0" w:line="240" w:lineRule="auto"/>
              <w:rPr>
                <w:rFonts w:eastAsia="Calibri" w:cstheme="minorHAnsi"/>
                <w:b/>
                <w:sz w:val="20"/>
                <w:szCs w:val="20"/>
                <w:lang w:eastAsia="zh-CN"/>
              </w:rPr>
            </w:pPr>
            <w:r w:rsidRPr="00C049E2">
              <w:rPr>
                <w:rFonts w:eastAsia="Calibri" w:cstheme="minorHAnsi"/>
                <w:b/>
                <w:i/>
                <w:sz w:val="20"/>
                <w:szCs w:val="20"/>
                <w:lang w:eastAsia="zh-CN"/>
              </w:rPr>
              <w:t>Stanje mobilnosti operativnih kapaciteta sustava civilne zaštite i stanja komunikacijskih kapaciteta</w:t>
            </w:r>
          </w:p>
        </w:tc>
      </w:tr>
      <w:tr w:rsidR="00C049E2" w:rsidRPr="00C049E2" w14:paraId="19F7098D" w14:textId="77777777" w:rsidTr="00863D7D">
        <w:trPr>
          <w:trHeight w:val="362"/>
          <w:jc w:val="center"/>
        </w:trPr>
        <w:tc>
          <w:tcPr>
            <w:tcW w:w="8746" w:type="dxa"/>
            <w:gridSpan w:val="5"/>
            <w:shd w:val="clear" w:color="auto" w:fill="auto"/>
            <w:vAlign w:val="center"/>
          </w:tcPr>
          <w:p w14:paraId="00320504" w14:textId="77777777" w:rsidR="00C049E2" w:rsidRPr="00C049E2" w:rsidRDefault="00C049E2" w:rsidP="00C049E2">
            <w:pPr>
              <w:spacing w:after="0" w:line="240" w:lineRule="auto"/>
              <w:rPr>
                <w:rFonts w:eastAsia="Calibri" w:cstheme="minorHAnsi"/>
                <w:b/>
                <w:sz w:val="20"/>
                <w:szCs w:val="20"/>
                <w:lang w:eastAsia="zh-CN"/>
              </w:rPr>
            </w:pPr>
            <w:r w:rsidRPr="00C049E2">
              <w:rPr>
                <w:rFonts w:eastAsia="Calibri" w:cstheme="minorHAnsi"/>
                <w:b/>
                <w:sz w:val="20"/>
                <w:szCs w:val="20"/>
                <w:lang w:eastAsia="zh-CN"/>
              </w:rPr>
              <w:t>OPERATIVNE SNAGE CRVENOG KRIŽA</w:t>
            </w:r>
          </w:p>
        </w:tc>
      </w:tr>
      <w:tr w:rsidR="00C049E2" w:rsidRPr="00C049E2" w14:paraId="31F2F96C" w14:textId="77777777" w:rsidTr="00863D7D">
        <w:trPr>
          <w:trHeight w:val="352"/>
          <w:jc w:val="center"/>
        </w:trPr>
        <w:tc>
          <w:tcPr>
            <w:tcW w:w="3974" w:type="dxa"/>
            <w:shd w:val="clear" w:color="auto" w:fill="auto"/>
            <w:vAlign w:val="center"/>
          </w:tcPr>
          <w:p w14:paraId="35362850" w14:textId="77777777" w:rsidR="00C049E2" w:rsidRPr="00C049E2" w:rsidRDefault="00C049E2" w:rsidP="00C049E2">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Transportna potpora</w:t>
            </w:r>
          </w:p>
        </w:tc>
        <w:tc>
          <w:tcPr>
            <w:tcW w:w="1102" w:type="dxa"/>
            <w:shd w:val="clear" w:color="auto" w:fill="auto"/>
            <w:vAlign w:val="center"/>
          </w:tcPr>
          <w:p w14:paraId="79B54ED8"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3B9EB951"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53383436" w14:textId="77777777" w:rsidR="00C049E2" w:rsidRPr="00C049E2" w:rsidRDefault="00C049E2" w:rsidP="00C049E2">
            <w:pPr>
              <w:spacing w:after="0" w:line="240" w:lineRule="auto"/>
              <w:jc w:val="center"/>
              <w:rPr>
                <w:rFonts w:eastAsia="Calibri" w:cstheme="minorHAnsi"/>
                <w:b/>
                <w:sz w:val="20"/>
                <w:szCs w:val="20"/>
                <w:lang w:eastAsia="zh-CN"/>
              </w:rPr>
            </w:pPr>
          </w:p>
        </w:tc>
        <w:tc>
          <w:tcPr>
            <w:tcW w:w="1186" w:type="dxa"/>
            <w:shd w:val="clear" w:color="auto" w:fill="auto"/>
            <w:vAlign w:val="center"/>
          </w:tcPr>
          <w:p w14:paraId="2E37E904"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C049E2" w:rsidRPr="00C049E2" w14:paraId="5DE1F7CD" w14:textId="77777777" w:rsidTr="00863D7D">
        <w:trPr>
          <w:trHeight w:val="352"/>
          <w:jc w:val="center"/>
        </w:trPr>
        <w:tc>
          <w:tcPr>
            <w:tcW w:w="3974" w:type="dxa"/>
            <w:shd w:val="clear" w:color="auto" w:fill="auto"/>
            <w:vAlign w:val="center"/>
          </w:tcPr>
          <w:p w14:paraId="51577C33" w14:textId="77777777" w:rsidR="00C049E2" w:rsidRPr="00C049E2" w:rsidRDefault="00C049E2" w:rsidP="00C049E2">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Komunikacijski kapaciteti</w:t>
            </w:r>
          </w:p>
        </w:tc>
        <w:tc>
          <w:tcPr>
            <w:tcW w:w="1102" w:type="dxa"/>
            <w:shd w:val="clear" w:color="auto" w:fill="auto"/>
            <w:vAlign w:val="center"/>
          </w:tcPr>
          <w:p w14:paraId="244493CF"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75E73986"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4296B4E7" w14:textId="77777777" w:rsidR="00C049E2" w:rsidRPr="00C049E2" w:rsidRDefault="00C049E2" w:rsidP="00C049E2">
            <w:pPr>
              <w:spacing w:after="0" w:line="240" w:lineRule="auto"/>
              <w:jc w:val="center"/>
              <w:rPr>
                <w:rFonts w:eastAsia="Calibri" w:cstheme="minorHAnsi"/>
                <w:b/>
                <w:sz w:val="20"/>
                <w:szCs w:val="20"/>
                <w:lang w:eastAsia="zh-CN"/>
              </w:rPr>
            </w:pPr>
          </w:p>
        </w:tc>
        <w:tc>
          <w:tcPr>
            <w:tcW w:w="1186" w:type="dxa"/>
            <w:shd w:val="clear" w:color="auto" w:fill="auto"/>
            <w:vAlign w:val="center"/>
          </w:tcPr>
          <w:p w14:paraId="2AA6D910"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C049E2" w:rsidRPr="00C049E2" w14:paraId="6460691E" w14:textId="77777777" w:rsidTr="00863D7D">
        <w:trPr>
          <w:trHeight w:val="390"/>
          <w:jc w:val="center"/>
        </w:trPr>
        <w:tc>
          <w:tcPr>
            <w:tcW w:w="8746" w:type="dxa"/>
            <w:gridSpan w:val="5"/>
            <w:shd w:val="clear" w:color="auto" w:fill="auto"/>
            <w:vAlign w:val="center"/>
          </w:tcPr>
          <w:p w14:paraId="174C4785" w14:textId="77777777" w:rsidR="00C049E2" w:rsidRPr="00C049E2" w:rsidRDefault="00C049E2" w:rsidP="00C049E2">
            <w:pPr>
              <w:spacing w:after="0" w:line="240" w:lineRule="auto"/>
              <w:rPr>
                <w:rFonts w:eastAsia="Calibri" w:cstheme="minorHAnsi"/>
                <w:b/>
                <w:sz w:val="20"/>
                <w:szCs w:val="20"/>
                <w:lang w:eastAsia="zh-CN"/>
              </w:rPr>
            </w:pPr>
            <w:r w:rsidRPr="00C049E2">
              <w:rPr>
                <w:rFonts w:eastAsia="Calibri" w:cstheme="minorHAnsi"/>
                <w:b/>
                <w:sz w:val="20"/>
                <w:szCs w:val="20"/>
                <w:lang w:eastAsia="zh-CN"/>
              </w:rPr>
              <w:t>OPERATIVNE SNAGE VATROGASTVA</w:t>
            </w:r>
          </w:p>
        </w:tc>
      </w:tr>
      <w:tr w:rsidR="00C049E2" w:rsidRPr="00C049E2" w14:paraId="0C20D081" w14:textId="77777777" w:rsidTr="00863D7D">
        <w:trPr>
          <w:trHeight w:val="349"/>
          <w:jc w:val="center"/>
        </w:trPr>
        <w:tc>
          <w:tcPr>
            <w:tcW w:w="3974" w:type="dxa"/>
            <w:shd w:val="clear" w:color="auto" w:fill="auto"/>
            <w:vAlign w:val="center"/>
          </w:tcPr>
          <w:p w14:paraId="61AD9FC1" w14:textId="77777777" w:rsidR="00C049E2" w:rsidRPr="00C049E2" w:rsidRDefault="00C049E2" w:rsidP="00C049E2">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Transportna potpora</w:t>
            </w:r>
          </w:p>
        </w:tc>
        <w:tc>
          <w:tcPr>
            <w:tcW w:w="1102" w:type="dxa"/>
            <w:shd w:val="clear" w:color="auto" w:fill="auto"/>
            <w:vAlign w:val="center"/>
          </w:tcPr>
          <w:p w14:paraId="5CD6929E"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2EC399A1"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20E9945A" w14:textId="77777777" w:rsidR="00C049E2" w:rsidRPr="00C049E2" w:rsidRDefault="00C049E2" w:rsidP="00C049E2">
            <w:pPr>
              <w:spacing w:after="0" w:line="240" w:lineRule="auto"/>
              <w:jc w:val="center"/>
              <w:rPr>
                <w:rFonts w:eastAsia="Calibri" w:cstheme="minorHAnsi"/>
                <w:b/>
                <w:sz w:val="20"/>
                <w:szCs w:val="20"/>
                <w:lang w:eastAsia="zh-CN"/>
              </w:rPr>
            </w:pPr>
          </w:p>
        </w:tc>
        <w:tc>
          <w:tcPr>
            <w:tcW w:w="1186" w:type="dxa"/>
            <w:shd w:val="clear" w:color="auto" w:fill="auto"/>
            <w:vAlign w:val="center"/>
          </w:tcPr>
          <w:p w14:paraId="3BECF286"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C049E2" w:rsidRPr="00C049E2" w14:paraId="1260ECB6" w14:textId="77777777" w:rsidTr="00863D7D">
        <w:trPr>
          <w:trHeight w:val="357"/>
          <w:jc w:val="center"/>
        </w:trPr>
        <w:tc>
          <w:tcPr>
            <w:tcW w:w="3974" w:type="dxa"/>
            <w:shd w:val="clear" w:color="auto" w:fill="auto"/>
            <w:vAlign w:val="center"/>
          </w:tcPr>
          <w:p w14:paraId="61EBA5D3" w14:textId="77777777" w:rsidR="00C049E2" w:rsidRPr="00C049E2" w:rsidRDefault="00C049E2" w:rsidP="00C049E2">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Komunikacijski kapaciteti</w:t>
            </w:r>
          </w:p>
        </w:tc>
        <w:tc>
          <w:tcPr>
            <w:tcW w:w="1102" w:type="dxa"/>
            <w:shd w:val="clear" w:color="auto" w:fill="auto"/>
            <w:vAlign w:val="center"/>
          </w:tcPr>
          <w:p w14:paraId="28457C00"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0CB2D881"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442891CC" w14:textId="77777777" w:rsidR="00C049E2" w:rsidRPr="00C049E2" w:rsidRDefault="00C049E2" w:rsidP="00C049E2">
            <w:pPr>
              <w:spacing w:after="0" w:line="240" w:lineRule="auto"/>
              <w:jc w:val="center"/>
              <w:rPr>
                <w:rFonts w:eastAsia="Calibri" w:cstheme="minorHAnsi"/>
                <w:b/>
                <w:sz w:val="20"/>
                <w:szCs w:val="20"/>
                <w:lang w:eastAsia="zh-CN"/>
              </w:rPr>
            </w:pPr>
          </w:p>
        </w:tc>
        <w:tc>
          <w:tcPr>
            <w:tcW w:w="1186" w:type="dxa"/>
            <w:shd w:val="clear" w:color="auto" w:fill="auto"/>
            <w:vAlign w:val="center"/>
          </w:tcPr>
          <w:p w14:paraId="636E1D24"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C049E2" w:rsidRPr="00C049E2" w14:paraId="6CFDF3DA" w14:textId="77777777" w:rsidTr="00863D7D">
        <w:trPr>
          <w:trHeight w:val="367"/>
          <w:jc w:val="center"/>
        </w:trPr>
        <w:tc>
          <w:tcPr>
            <w:tcW w:w="8746" w:type="dxa"/>
            <w:gridSpan w:val="5"/>
            <w:shd w:val="clear" w:color="auto" w:fill="auto"/>
            <w:vAlign w:val="center"/>
          </w:tcPr>
          <w:p w14:paraId="72A9891C" w14:textId="77777777" w:rsidR="00C049E2" w:rsidRPr="00C049E2" w:rsidRDefault="00C049E2" w:rsidP="00C049E2">
            <w:pPr>
              <w:spacing w:after="0" w:line="240" w:lineRule="auto"/>
              <w:jc w:val="both"/>
              <w:rPr>
                <w:rFonts w:eastAsia="Calibri" w:cstheme="minorHAnsi"/>
                <w:b/>
                <w:sz w:val="20"/>
                <w:szCs w:val="20"/>
                <w:lang w:eastAsia="zh-CN"/>
              </w:rPr>
            </w:pPr>
            <w:r w:rsidRPr="00C049E2">
              <w:rPr>
                <w:rFonts w:eastAsia="Calibri" w:cstheme="minorHAnsi"/>
                <w:b/>
                <w:sz w:val="20"/>
                <w:szCs w:val="20"/>
                <w:lang w:eastAsia="zh-CN"/>
              </w:rPr>
              <w:t>PRAVNE OSOBE OD INTERESA ZA SUSTAV CIVILNE ZAŠTITE</w:t>
            </w:r>
          </w:p>
        </w:tc>
      </w:tr>
      <w:tr w:rsidR="00C049E2" w:rsidRPr="00C049E2" w14:paraId="1C4FC0BC" w14:textId="77777777" w:rsidTr="00863D7D">
        <w:trPr>
          <w:trHeight w:val="367"/>
          <w:jc w:val="center"/>
        </w:trPr>
        <w:tc>
          <w:tcPr>
            <w:tcW w:w="3974" w:type="dxa"/>
            <w:shd w:val="clear" w:color="auto" w:fill="auto"/>
            <w:vAlign w:val="center"/>
          </w:tcPr>
          <w:p w14:paraId="6580D5A0" w14:textId="77777777" w:rsidR="00C049E2" w:rsidRPr="00C049E2" w:rsidRDefault="00C049E2" w:rsidP="00C049E2">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Transportna potpora</w:t>
            </w:r>
          </w:p>
        </w:tc>
        <w:tc>
          <w:tcPr>
            <w:tcW w:w="1102" w:type="dxa"/>
            <w:shd w:val="clear" w:color="auto" w:fill="auto"/>
            <w:vAlign w:val="center"/>
          </w:tcPr>
          <w:p w14:paraId="1A903677"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298636D1"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1CF1C3A0" w14:textId="77777777" w:rsidR="00C049E2" w:rsidRPr="00C049E2" w:rsidRDefault="00C049E2" w:rsidP="00C049E2">
            <w:pPr>
              <w:spacing w:after="0" w:line="240" w:lineRule="auto"/>
              <w:jc w:val="center"/>
              <w:rPr>
                <w:rFonts w:eastAsia="Calibri" w:cstheme="minorHAnsi"/>
                <w:b/>
                <w:sz w:val="20"/>
                <w:szCs w:val="20"/>
                <w:lang w:eastAsia="zh-CN"/>
              </w:rPr>
            </w:pPr>
          </w:p>
        </w:tc>
        <w:tc>
          <w:tcPr>
            <w:tcW w:w="1186" w:type="dxa"/>
            <w:shd w:val="clear" w:color="auto" w:fill="auto"/>
            <w:vAlign w:val="center"/>
          </w:tcPr>
          <w:p w14:paraId="01EA807C"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C049E2" w:rsidRPr="00C049E2" w14:paraId="2AA2734B" w14:textId="77777777" w:rsidTr="00863D7D">
        <w:trPr>
          <w:trHeight w:val="367"/>
          <w:jc w:val="center"/>
        </w:trPr>
        <w:tc>
          <w:tcPr>
            <w:tcW w:w="3974" w:type="dxa"/>
            <w:shd w:val="clear" w:color="auto" w:fill="auto"/>
            <w:vAlign w:val="center"/>
          </w:tcPr>
          <w:p w14:paraId="3AA19BCE" w14:textId="77777777" w:rsidR="00C049E2" w:rsidRPr="00C049E2" w:rsidRDefault="00C049E2" w:rsidP="00C049E2">
            <w:pPr>
              <w:spacing w:after="0" w:line="240" w:lineRule="auto"/>
              <w:jc w:val="both"/>
              <w:rPr>
                <w:rFonts w:eastAsia="Calibri" w:cstheme="minorHAnsi"/>
                <w:sz w:val="20"/>
                <w:szCs w:val="20"/>
                <w:lang w:eastAsia="zh-CN"/>
              </w:rPr>
            </w:pPr>
            <w:r w:rsidRPr="00C049E2">
              <w:rPr>
                <w:rFonts w:eastAsia="Calibri" w:cstheme="minorHAnsi"/>
                <w:sz w:val="20"/>
                <w:szCs w:val="20"/>
                <w:lang w:eastAsia="zh-CN"/>
              </w:rPr>
              <w:t>Komunikacijski kapaciteti</w:t>
            </w:r>
          </w:p>
        </w:tc>
        <w:tc>
          <w:tcPr>
            <w:tcW w:w="1102" w:type="dxa"/>
            <w:shd w:val="clear" w:color="auto" w:fill="auto"/>
            <w:vAlign w:val="center"/>
          </w:tcPr>
          <w:p w14:paraId="64E2FE75"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7348B96C"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auto"/>
            <w:vAlign w:val="center"/>
          </w:tcPr>
          <w:p w14:paraId="47FE6C27" w14:textId="77777777" w:rsidR="00C049E2" w:rsidRPr="00C049E2" w:rsidRDefault="00C049E2" w:rsidP="00C049E2">
            <w:pPr>
              <w:spacing w:after="0" w:line="240" w:lineRule="auto"/>
              <w:jc w:val="center"/>
              <w:rPr>
                <w:rFonts w:eastAsia="Calibri" w:cstheme="minorHAnsi"/>
                <w:b/>
                <w:sz w:val="20"/>
                <w:szCs w:val="20"/>
                <w:lang w:eastAsia="zh-CN"/>
              </w:rPr>
            </w:pPr>
          </w:p>
        </w:tc>
        <w:tc>
          <w:tcPr>
            <w:tcW w:w="1186" w:type="dxa"/>
            <w:shd w:val="clear" w:color="auto" w:fill="auto"/>
            <w:vAlign w:val="center"/>
          </w:tcPr>
          <w:p w14:paraId="06880131"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r>
      <w:tr w:rsidR="00C049E2" w:rsidRPr="00C049E2" w14:paraId="4B86D557" w14:textId="77777777" w:rsidTr="00863D7D">
        <w:trPr>
          <w:trHeight w:val="367"/>
          <w:jc w:val="center"/>
        </w:trPr>
        <w:tc>
          <w:tcPr>
            <w:tcW w:w="3974" w:type="dxa"/>
            <w:shd w:val="clear" w:color="auto" w:fill="FFFF00"/>
            <w:vAlign w:val="center"/>
          </w:tcPr>
          <w:p w14:paraId="21B01B8F" w14:textId="77777777" w:rsidR="00C049E2" w:rsidRPr="00C049E2" w:rsidRDefault="00C049E2" w:rsidP="00C049E2">
            <w:pPr>
              <w:spacing w:after="0" w:line="240" w:lineRule="auto"/>
              <w:jc w:val="both"/>
              <w:rPr>
                <w:rFonts w:eastAsia="Calibri" w:cstheme="minorHAnsi"/>
                <w:b/>
                <w:sz w:val="20"/>
                <w:szCs w:val="20"/>
                <w:lang w:eastAsia="zh-CN"/>
              </w:rPr>
            </w:pPr>
            <w:r w:rsidRPr="00C049E2">
              <w:rPr>
                <w:rFonts w:eastAsia="Calibri" w:cstheme="minorHAnsi"/>
                <w:b/>
                <w:sz w:val="20"/>
                <w:szCs w:val="20"/>
                <w:lang w:eastAsia="zh-CN"/>
              </w:rPr>
              <w:t>ZBIRNO</w:t>
            </w:r>
          </w:p>
        </w:tc>
        <w:tc>
          <w:tcPr>
            <w:tcW w:w="1102" w:type="dxa"/>
            <w:shd w:val="clear" w:color="auto" w:fill="FFFF00"/>
            <w:vAlign w:val="center"/>
          </w:tcPr>
          <w:p w14:paraId="7C1E016E"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2629D9EA" w14:textId="77777777" w:rsidR="00C049E2" w:rsidRPr="00C049E2" w:rsidRDefault="00C049E2" w:rsidP="00C049E2">
            <w:pPr>
              <w:spacing w:after="0" w:line="240" w:lineRule="auto"/>
              <w:jc w:val="center"/>
              <w:rPr>
                <w:rFonts w:eastAsia="Calibri" w:cstheme="minorHAnsi"/>
                <w:b/>
                <w:sz w:val="20"/>
                <w:szCs w:val="20"/>
                <w:lang w:eastAsia="zh-CN"/>
              </w:rPr>
            </w:pPr>
          </w:p>
        </w:tc>
        <w:tc>
          <w:tcPr>
            <w:tcW w:w="1242" w:type="dxa"/>
            <w:shd w:val="clear" w:color="auto" w:fill="FFFF00"/>
            <w:vAlign w:val="center"/>
          </w:tcPr>
          <w:p w14:paraId="2E99B0B6" w14:textId="77777777" w:rsidR="00C049E2" w:rsidRPr="00C049E2" w:rsidRDefault="00C049E2" w:rsidP="00C049E2">
            <w:pPr>
              <w:spacing w:after="0" w:line="240" w:lineRule="auto"/>
              <w:jc w:val="center"/>
              <w:rPr>
                <w:rFonts w:eastAsia="Calibri" w:cstheme="minorHAnsi"/>
                <w:b/>
                <w:sz w:val="20"/>
                <w:szCs w:val="20"/>
                <w:lang w:eastAsia="zh-CN"/>
              </w:rPr>
            </w:pPr>
            <w:r w:rsidRPr="00C049E2">
              <w:rPr>
                <w:rFonts w:eastAsia="Calibri" w:cstheme="minorHAnsi"/>
                <w:b/>
                <w:sz w:val="20"/>
                <w:szCs w:val="20"/>
                <w:lang w:eastAsia="zh-CN"/>
              </w:rPr>
              <w:t>x</w:t>
            </w:r>
          </w:p>
        </w:tc>
        <w:tc>
          <w:tcPr>
            <w:tcW w:w="1186" w:type="dxa"/>
            <w:shd w:val="clear" w:color="auto" w:fill="FFFF00"/>
            <w:vAlign w:val="center"/>
          </w:tcPr>
          <w:p w14:paraId="591D13A0" w14:textId="77777777" w:rsidR="00C049E2" w:rsidRPr="00C049E2" w:rsidRDefault="00C049E2" w:rsidP="00C049E2">
            <w:pPr>
              <w:spacing w:after="0" w:line="240" w:lineRule="auto"/>
              <w:jc w:val="center"/>
              <w:rPr>
                <w:rFonts w:eastAsia="Calibri" w:cstheme="minorHAnsi"/>
                <w:b/>
                <w:sz w:val="20"/>
                <w:szCs w:val="20"/>
                <w:lang w:eastAsia="zh-CN"/>
              </w:rPr>
            </w:pPr>
          </w:p>
        </w:tc>
      </w:tr>
    </w:tbl>
    <w:p w14:paraId="721D21FC" w14:textId="77777777" w:rsidR="00C049E2" w:rsidRPr="00C049E2" w:rsidRDefault="00C049E2" w:rsidP="00C049E2">
      <w:pPr>
        <w:pStyle w:val="Odlomakpopisa"/>
        <w:rPr>
          <w:lang w:eastAsia="zh-CN"/>
        </w:rPr>
      </w:pPr>
    </w:p>
    <w:p w14:paraId="6E17AB36" w14:textId="6F2BE56B" w:rsidR="00C049E2" w:rsidRDefault="00C049E2" w:rsidP="00C049E2">
      <w:pPr>
        <w:rPr>
          <w:lang w:eastAsia="zh-CN"/>
        </w:rPr>
      </w:pPr>
    </w:p>
    <w:p w14:paraId="1D6DBAE7" w14:textId="77777777" w:rsidR="00C049E2" w:rsidRDefault="00C049E2" w:rsidP="00C049E2">
      <w:pPr>
        <w:pStyle w:val="Naslov3"/>
        <w:numPr>
          <w:ilvl w:val="0"/>
          <w:numId w:val="0"/>
        </w:numPr>
        <w:sectPr w:rsidR="00C049E2" w:rsidSect="00731F0F">
          <w:pgSz w:w="11906" w:h="16838"/>
          <w:pgMar w:top="1418" w:right="1418" w:bottom="1418" w:left="1701" w:header="709" w:footer="709" w:gutter="0"/>
          <w:cols w:space="708"/>
          <w:docGrid w:linePitch="360"/>
        </w:sectPr>
      </w:pPr>
    </w:p>
    <w:p w14:paraId="139A2B63" w14:textId="7F17ED02" w:rsidR="00A77B4D" w:rsidRDefault="00A77B4D" w:rsidP="00C7070E">
      <w:pPr>
        <w:pStyle w:val="Naslov3"/>
      </w:pPr>
      <w:bookmarkStart w:id="738" w:name="_Toc72322190"/>
      <w:r>
        <w:lastRenderedPageBreak/>
        <w:t>Zaključak</w:t>
      </w:r>
      <w:bookmarkEnd w:id="734"/>
      <w:bookmarkEnd w:id="738"/>
    </w:p>
    <w:p w14:paraId="384CB834" w14:textId="3EA78CFB" w:rsidR="00A77B4D" w:rsidRDefault="00A77B4D" w:rsidP="00A77B4D">
      <w:pPr>
        <w:pStyle w:val="Odlomakpopisa11"/>
      </w:pPr>
      <w:r>
        <w:t>Procjena ukupne spremnosti sustava civilne zaštite na području</w:t>
      </w:r>
      <w:r w:rsidR="00421ED4">
        <w:t xml:space="preserve"> grada Pregrade</w:t>
      </w:r>
      <w:r w:rsidR="00BF56A9">
        <w:t xml:space="preserve"> </w:t>
      </w:r>
      <w:r>
        <w:t>u području reagiranja i aktivnosti koje su usmjerene na zaštitu svih kategorija društvene vrijednosti (život i zdravlje ljudi, gospodarstvo, društvena stabilnost i politika) koje su potencijalno izložene velikoj nesreći, ocjenjuje se s visokom spremnošću.</w:t>
      </w:r>
    </w:p>
    <w:p w14:paraId="7EEA45CE" w14:textId="2B234429" w:rsidR="00A77B4D" w:rsidRDefault="00A77B4D" w:rsidP="00A77B4D">
      <w:pPr>
        <w:pStyle w:val="Opisslike"/>
        <w:keepNext/>
        <w:spacing w:line="276" w:lineRule="auto"/>
      </w:pPr>
      <w:bookmarkStart w:id="739" w:name="_Toc14434400"/>
      <w:bookmarkStart w:id="740" w:name="_Toc72322485"/>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89</w:t>
      </w:r>
      <w:r w:rsidR="007A65BC">
        <w:rPr>
          <w:noProof/>
        </w:rPr>
        <w:fldChar w:fldCharType="end"/>
      </w:r>
      <w:r>
        <w:t xml:space="preserve">. </w:t>
      </w:r>
      <w:r w:rsidRPr="00A77B4D">
        <w:t xml:space="preserve">Analiza sustava civilne zaštite </w:t>
      </w:r>
      <w:r w:rsidRPr="00A77B4D">
        <w:sym w:font="Symbol" w:char="F02D"/>
      </w:r>
      <w:r w:rsidRPr="00A77B4D">
        <w:t xml:space="preserve">  </w:t>
      </w:r>
      <w:r w:rsidR="009356A1">
        <w:t xml:space="preserve">područje reagiranja </w:t>
      </w:r>
      <w:r w:rsidRPr="00A77B4D">
        <w:t>ukupno</w:t>
      </w:r>
      <w:bookmarkEnd w:id="739"/>
      <w:bookmarkEnd w:id="740"/>
    </w:p>
    <w:tbl>
      <w:tblPr>
        <w:tblW w:w="8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3"/>
        <w:gridCol w:w="1587"/>
        <w:gridCol w:w="1588"/>
        <w:gridCol w:w="1587"/>
        <w:gridCol w:w="1588"/>
      </w:tblGrid>
      <w:tr w:rsidR="00A77B4D" w:rsidRPr="00A77B4D" w14:paraId="0731B3AB" w14:textId="77777777" w:rsidTr="00A77B4D">
        <w:trPr>
          <w:trHeight w:val="341"/>
          <w:jc w:val="center"/>
        </w:trPr>
        <w:tc>
          <w:tcPr>
            <w:tcW w:w="2403" w:type="dxa"/>
            <w:vMerge w:val="restart"/>
            <w:vAlign w:val="center"/>
            <w:hideMark/>
          </w:tcPr>
          <w:p w14:paraId="3AED272D" w14:textId="77777777" w:rsidR="00A77B4D" w:rsidRPr="00A77B4D" w:rsidRDefault="00A77B4D" w:rsidP="00A77B4D">
            <w:pPr>
              <w:spacing w:after="0" w:line="276" w:lineRule="auto"/>
              <w:jc w:val="center"/>
              <w:rPr>
                <w:rFonts w:eastAsia="Calibri" w:cstheme="minorHAnsi"/>
                <w:b/>
                <w:sz w:val="20"/>
                <w:szCs w:val="20"/>
                <w:lang w:eastAsia="zh-CN"/>
              </w:rPr>
            </w:pPr>
            <w:r w:rsidRPr="00A77B4D">
              <w:rPr>
                <w:rFonts w:eastAsia="Calibri" w:cstheme="minorHAnsi"/>
                <w:b/>
                <w:sz w:val="20"/>
                <w:szCs w:val="20"/>
                <w:lang w:eastAsia="zh-CN"/>
              </w:rPr>
              <w:t xml:space="preserve">SUSTAV CIVILNE ZAŠTITE </w:t>
            </w:r>
          </w:p>
        </w:tc>
        <w:tc>
          <w:tcPr>
            <w:tcW w:w="1587" w:type="dxa"/>
            <w:shd w:val="clear" w:color="auto" w:fill="FF0000"/>
            <w:vAlign w:val="center"/>
            <w:hideMark/>
          </w:tcPr>
          <w:p w14:paraId="3704BF11" w14:textId="77777777" w:rsidR="00A77B4D" w:rsidRPr="00A77B4D" w:rsidRDefault="00A77B4D" w:rsidP="00A77B4D">
            <w:pPr>
              <w:spacing w:after="0" w:line="240" w:lineRule="auto"/>
              <w:jc w:val="center"/>
              <w:rPr>
                <w:rFonts w:eastAsia="Calibri" w:cstheme="minorHAnsi"/>
                <w:b/>
                <w:sz w:val="20"/>
                <w:szCs w:val="20"/>
                <w:lang w:eastAsia="zh-CN"/>
              </w:rPr>
            </w:pPr>
            <w:r w:rsidRPr="00A77B4D">
              <w:rPr>
                <w:rFonts w:eastAsia="Calibri" w:cstheme="minorHAnsi"/>
                <w:b/>
                <w:sz w:val="20"/>
                <w:szCs w:val="20"/>
                <w:lang w:eastAsia="zh-CN"/>
              </w:rPr>
              <w:t>Vrlo niska spremnost</w:t>
            </w:r>
          </w:p>
        </w:tc>
        <w:tc>
          <w:tcPr>
            <w:tcW w:w="1588" w:type="dxa"/>
            <w:shd w:val="clear" w:color="auto" w:fill="FFC000"/>
            <w:vAlign w:val="center"/>
            <w:hideMark/>
          </w:tcPr>
          <w:p w14:paraId="4C22C139" w14:textId="77777777" w:rsidR="00A77B4D" w:rsidRPr="00A77B4D" w:rsidRDefault="00A77B4D" w:rsidP="00A77B4D">
            <w:pPr>
              <w:spacing w:after="0" w:line="240" w:lineRule="auto"/>
              <w:jc w:val="center"/>
              <w:rPr>
                <w:rFonts w:eastAsia="Calibri" w:cstheme="minorHAnsi"/>
                <w:b/>
                <w:sz w:val="20"/>
                <w:szCs w:val="20"/>
                <w:lang w:eastAsia="zh-CN"/>
              </w:rPr>
            </w:pPr>
            <w:r w:rsidRPr="00A77B4D">
              <w:rPr>
                <w:rFonts w:eastAsia="Calibri" w:cstheme="minorHAnsi"/>
                <w:b/>
                <w:sz w:val="20"/>
                <w:szCs w:val="20"/>
                <w:lang w:eastAsia="zh-CN"/>
              </w:rPr>
              <w:t>Niska spremnost</w:t>
            </w:r>
          </w:p>
        </w:tc>
        <w:tc>
          <w:tcPr>
            <w:tcW w:w="1587" w:type="dxa"/>
            <w:shd w:val="clear" w:color="auto" w:fill="FFFF00"/>
            <w:vAlign w:val="center"/>
            <w:hideMark/>
          </w:tcPr>
          <w:p w14:paraId="6C5B7D93" w14:textId="77777777" w:rsidR="00A77B4D" w:rsidRPr="00A77B4D" w:rsidRDefault="00A77B4D" w:rsidP="00A77B4D">
            <w:pPr>
              <w:spacing w:after="0" w:line="240" w:lineRule="auto"/>
              <w:jc w:val="center"/>
              <w:rPr>
                <w:rFonts w:eastAsia="Calibri" w:cstheme="minorHAnsi"/>
                <w:b/>
                <w:sz w:val="20"/>
                <w:szCs w:val="20"/>
                <w:lang w:eastAsia="zh-CN"/>
              </w:rPr>
            </w:pPr>
            <w:r w:rsidRPr="00A77B4D">
              <w:rPr>
                <w:rFonts w:eastAsia="Calibri" w:cstheme="minorHAnsi"/>
                <w:b/>
                <w:sz w:val="20"/>
                <w:szCs w:val="20"/>
                <w:lang w:eastAsia="zh-CN"/>
              </w:rPr>
              <w:t>Visoka spremnost</w:t>
            </w:r>
          </w:p>
        </w:tc>
        <w:tc>
          <w:tcPr>
            <w:tcW w:w="1588" w:type="dxa"/>
            <w:shd w:val="clear" w:color="auto" w:fill="92D050"/>
            <w:vAlign w:val="center"/>
            <w:hideMark/>
          </w:tcPr>
          <w:p w14:paraId="0CED5064" w14:textId="77777777" w:rsidR="00A77B4D" w:rsidRPr="00A77B4D" w:rsidRDefault="00A77B4D" w:rsidP="00A77B4D">
            <w:pPr>
              <w:spacing w:after="0" w:line="240" w:lineRule="auto"/>
              <w:jc w:val="center"/>
              <w:rPr>
                <w:rFonts w:eastAsia="Calibri" w:cstheme="minorHAnsi"/>
                <w:b/>
                <w:sz w:val="20"/>
                <w:szCs w:val="20"/>
                <w:lang w:eastAsia="zh-CN"/>
              </w:rPr>
            </w:pPr>
            <w:r w:rsidRPr="00A77B4D">
              <w:rPr>
                <w:rFonts w:eastAsia="Calibri" w:cstheme="minorHAnsi"/>
                <w:b/>
                <w:sz w:val="20"/>
                <w:szCs w:val="20"/>
                <w:lang w:eastAsia="zh-CN"/>
              </w:rPr>
              <w:t>Vrlo visoka spremnost</w:t>
            </w:r>
          </w:p>
        </w:tc>
      </w:tr>
      <w:tr w:rsidR="00A77B4D" w:rsidRPr="00A77B4D" w14:paraId="366A95D7" w14:textId="77777777" w:rsidTr="00A77B4D">
        <w:trPr>
          <w:trHeight w:val="269"/>
          <w:jc w:val="center"/>
        </w:trPr>
        <w:tc>
          <w:tcPr>
            <w:tcW w:w="2403" w:type="dxa"/>
            <w:vMerge/>
            <w:vAlign w:val="center"/>
            <w:hideMark/>
          </w:tcPr>
          <w:p w14:paraId="18C66876" w14:textId="77777777" w:rsidR="00A77B4D" w:rsidRPr="00A77B4D" w:rsidRDefault="00A77B4D" w:rsidP="00A77B4D">
            <w:pPr>
              <w:spacing w:after="0" w:line="240" w:lineRule="auto"/>
              <w:rPr>
                <w:rFonts w:eastAsia="Calibri" w:cstheme="minorHAnsi"/>
                <w:b/>
                <w:sz w:val="20"/>
                <w:szCs w:val="20"/>
                <w:lang w:eastAsia="zh-CN"/>
              </w:rPr>
            </w:pPr>
          </w:p>
        </w:tc>
        <w:tc>
          <w:tcPr>
            <w:tcW w:w="1587" w:type="dxa"/>
            <w:vAlign w:val="center"/>
            <w:hideMark/>
          </w:tcPr>
          <w:p w14:paraId="0EA23955" w14:textId="77777777" w:rsidR="00A77B4D" w:rsidRPr="00A77B4D" w:rsidRDefault="00A77B4D" w:rsidP="00A77B4D">
            <w:pPr>
              <w:spacing w:after="0" w:line="276" w:lineRule="auto"/>
              <w:jc w:val="center"/>
              <w:rPr>
                <w:rFonts w:eastAsia="Calibri" w:cstheme="minorHAnsi"/>
                <w:b/>
                <w:sz w:val="20"/>
                <w:szCs w:val="20"/>
                <w:lang w:eastAsia="zh-CN"/>
              </w:rPr>
            </w:pPr>
            <w:r w:rsidRPr="00A77B4D">
              <w:rPr>
                <w:rFonts w:eastAsia="Calibri" w:cstheme="minorHAnsi"/>
                <w:b/>
                <w:sz w:val="20"/>
                <w:szCs w:val="20"/>
                <w:lang w:eastAsia="zh-CN"/>
              </w:rPr>
              <w:t>4</w:t>
            </w:r>
          </w:p>
        </w:tc>
        <w:tc>
          <w:tcPr>
            <w:tcW w:w="1588" w:type="dxa"/>
            <w:vAlign w:val="center"/>
            <w:hideMark/>
          </w:tcPr>
          <w:p w14:paraId="007E29C8" w14:textId="77777777" w:rsidR="00A77B4D" w:rsidRPr="00A77B4D" w:rsidRDefault="00A77B4D" w:rsidP="00A77B4D">
            <w:pPr>
              <w:spacing w:after="0" w:line="276" w:lineRule="auto"/>
              <w:jc w:val="center"/>
              <w:rPr>
                <w:rFonts w:eastAsia="Calibri" w:cstheme="minorHAnsi"/>
                <w:b/>
                <w:sz w:val="20"/>
                <w:szCs w:val="20"/>
                <w:lang w:eastAsia="zh-CN"/>
              </w:rPr>
            </w:pPr>
            <w:r w:rsidRPr="00A77B4D">
              <w:rPr>
                <w:rFonts w:eastAsia="Calibri" w:cstheme="minorHAnsi"/>
                <w:b/>
                <w:sz w:val="20"/>
                <w:szCs w:val="20"/>
                <w:lang w:eastAsia="zh-CN"/>
              </w:rPr>
              <w:t>3</w:t>
            </w:r>
          </w:p>
        </w:tc>
        <w:tc>
          <w:tcPr>
            <w:tcW w:w="1587" w:type="dxa"/>
            <w:vAlign w:val="center"/>
            <w:hideMark/>
          </w:tcPr>
          <w:p w14:paraId="03157E1B" w14:textId="77777777" w:rsidR="00A77B4D" w:rsidRPr="00A77B4D" w:rsidRDefault="00A77B4D" w:rsidP="00A77B4D">
            <w:pPr>
              <w:spacing w:after="0" w:line="276" w:lineRule="auto"/>
              <w:jc w:val="center"/>
              <w:rPr>
                <w:rFonts w:eastAsia="Calibri" w:cstheme="minorHAnsi"/>
                <w:b/>
                <w:sz w:val="20"/>
                <w:szCs w:val="20"/>
                <w:lang w:eastAsia="zh-CN"/>
              </w:rPr>
            </w:pPr>
            <w:r w:rsidRPr="00A77B4D">
              <w:rPr>
                <w:rFonts w:eastAsia="Calibri" w:cstheme="minorHAnsi"/>
                <w:b/>
                <w:sz w:val="20"/>
                <w:szCs w:val="20"/>
                <w:lang w:eastAsia="zh-CN"/>
              </w:rPr>
              <w:t>2</w:t>
            </w:r>
          </w:p>
        </w:tc>
        <w:tc>
          <w:tcPr>
            <w:tcW w:w="1588" w:type="dxa"/>
            <w:vAlign w:val="center"/>
            <w:hideMark/>
          </w:tcPr>
          <w:p w14:paraId="6A9377DF" w14:textId="77777777" w:rsidR="00A77B4D" w:rsidRPr="00A77B4D" w:rsidRDefault="00A77B4D" w:rsidP="00A77B4D">
            <w:pPr>
              <w:spacing w:after="0" w:line="276" w:lineRule="auto"/>
              <w:jc w:val="center"/>
              <w:rPr>
                <w:rFonts w:eastAsia="Calibri" w:cstheme="minorHAnsi"/>
                <w:b/>
                <w:sz w:val="20"/>
                <w:szCs w:val="20"/>
                <w:lang w:eastAsia="zh-CN"/>
              </w:rPr>
            </w:pPr>
            <w:r w:rsidRPr="00A77B4D">
              <w:rPr>
                <w:rFonts w:eastAsia="Calibri" w:cstheme="minorHAnsi"/>
                <w:b/>
                <w:sz w:val="20"/>
                <w:szCs w:val="20"/>
                <w:lang w:eastAsia="zh-CN"/>
              </w:rPr>
              <w:t>1</w:t>
            </w:r>
          </w:p>
        </w:tc>
      </w:tr>
      <w:tr w:rsidR="00A77B4D" w:rsidRPr="00A77B4D" w14:paraId="1637D70C" w14:textId="77777777" w:rsidTr="00A77B4D">
        <w:trPr>
          <w:trHeight w:val="341"/>
          <w:jc w:val="center"/>
        </w:trPr>
        <w:tc>
          <w:tcPr>
            <w:tcW w:w="2403" w:type="dxa"/>
            <w:vAlign w:val="center"/>
            <w:hideMark/>
          </w:tcPr>
          <w:p w14:paraId="320332F2" w14:textId="77777777" w:rsidR="00A77B4D" w:rsidRPr="00A77B4D" w:rsidRDefault="00A77B4D" w:rsidP="00A77B4D">
            <w:pPr>
              <w:spacing w:after="0" w:line="276" w:lineRule="auto"/>
              <w:jc w:val="center"/>
              <w:rPr>
                <w:rFonts w:eastAsia="Calibri" w:cstheme="minorHAnsi"/>
                <w:sz w:val="20"/>
                <w:szCs w:val="20"/>
                <w:lang w:eastAsia="zh-CN"/>
              </w:rPr>
            </w:pPr>
            <w:r w:rsidRPr="00A77B4D">
              <w:rPr>
                <w:rFonts w:eastAsia="Calibri" w:cstheme="minorHAnsi"/>
                <w:sz w:val="20"/>
                <w:szCs w:val="20"/>
                <w:lang w:eastAsia="zh-CN"/>
              </w:rPr>
              <w:t>PODRUČJE PREVENTIVE</w:t>
            </w:r>
          </w:p>
        </w:tc>
        <w:tc>
          <w:tcPr>
            <w:tcW w:w="1587" w:type="dxa"/>
            <w:vAlign w:val="center"/>
          </w:tcPr>
          <w:p w14:paraId="3FC63F96" w14:textId="77777777" w:rsidR="00A77B4D" w:rsidRPr="00A77B4D" w:rsidRDefault="00A77B4D" w:rsidP="00A77B4D">
            <w:pPr>
              <w:spacing w:after="200" w:line="276" w:lineRule="auto"/>
              <w:jc w:val="both"/>
              <w:rPr>
                <w:rFonts w:eastAsia="Calibri" w:cstheme="minorHAnsi"/>
                <w:b/>
                <w:sz w:val="20"/>
                <w:szCs w:val="20"/>
                <w:lang w:eastAsia="zh-CN"/>
              </w:rPr>
            </w:pPr>
          </w:p>
        </w:tc>
        <w:tc>
          <w:tcPr>
            <w:tcW w:w="1588" w:type="dxa"/>
            <w:vAlign w:val="center"/>
            <w:hideMark/>
          </w:tcPr>
          <w:p w14:paraId="338236E2" w14:textId="77777777" w:rsidR="00A77B4D" w:rsidRPr="00A77B4D" w:rsidRDefault="00A77B4D" w:rsidP="00A77B4D">
            <w:pPr>
              <w:spacing w:after="200" w:line="276" w:lineRule="auto"/>
              <w:jc w:val="center"/>
              <w:rPr>
                <w:rFonts w:eastAsia="Calibri" w:cstheme="minorHAnsi"/>
                <w:b/>
                <w:sz w:val="20"/>
                <w:szCs w:val="20"/>
                <w:lang w:eastAsia="zh-CN"/>
              </w:rPr>
            </w:pPr>
            <w:r w:rsidRPr="00A77B4D">
              <w:rPr>
                <w:rFonts w:eastAsia="Calibri" w:cstheme="minorHAnsi"/>
                <w:b/>
                <w:sz w:val="20"/>
                <w:szCs w:val="20"/>
                <w:lang w:eastAsia="zh-CN"/>
              </w:rPr>
              <w:t xml:space="preserve"> </w:t>
            </w:r>
          </w:p>
        </w:tc>
        <w:tc>
          <w:tcPr>
            <w:tcW w:w="1587" w:type="dxa"/>
            <w:vAlign w:val="center"/>
            <w:hideMark/>
          </w:tcPr>
          <w:p w14:paraId="25804A54" w14:textId="77777777" w:rsidR="00A77B4D" w:rsidRPr="00A77B4D" w:rsidRDefault="00A77B4D" w:rsidP="00A77B4D">
            <w:pPr>
              <w:spacing w:after="0" w:line="276" w:lineRule="auto"/>
              <w:jc w:val="center"/>
              <w:rPr>
                <w:rFonts w:eastAsia="Calibri" w:cstheme="minorHAnsi"/>
                <w:b/>
                <w:sz w:val="20"/>
                <w:szCs w:val="20"/>
                <w:lang w:eastAsia="zh-CN"/>
              </w:rPr>
            </w:pPr>
            <w:r w:rsidRPr="00A77B4D">
              <w:rPr>
                <w:rFonts w:eastAsia="Calibri" w:cstheme="minorHAnsi"/>
                <w:b/>
                <w:sz w:val="20"/>
                <w:szCs w:val="20"/>
                <w:lang w:eastAsia="zh-CN"/>
              </w:rPr>
              <w:t>x</w:t>
            </w:r>
          </w:p>
        </w:tc>
        <w:tc>
          <w:tcPr>
            <w:tcW w:w="1588" w:type="dxa"/>
            <w:vAlign w:val="center"/>
          </w:tcPr>
          <w:p w14:paraId="45B04445" w14:textId="77777777" w:rsidR="00A77B4D" w:rsidRPr="00A77B4D" w:rsidRDefault="00A77B4D" w:rsidP="00A77B4D">
            <w:pPr>
              <w:spacing w:after="200" w:line="276" w:lineRule="auto"/>
              <w:jc w:val="both"/>
              <w:rPr>
                <w:rFonts w:eastAsia="Calibri" w:cstheme="minorHAnsi"/>
                <w:b/>
                <w:sz w:val="20"/>
                <w:szCs w:val="20"/>
                <w:lang w:eastAsia="zh-CN"/>
              </w:rPr>
            </w:pPr>
          </w:p>
        </w:tc>
      </w:tr>
      <w:tr w:rsidR="00A77B4D" w:rsidRPr="00A77B4D" w14:paraId="1BCE0654" w14:textId="77777777" w:rsidTr="00A77B4D">
        <w:trPr>
          <w:trHeight w:val="341"/>
          <w:jc w:val="center"/>
        </w:trPr>
        <w:tc>
          <w:tcPr>
            <w:tcW w:w="2403" w:type="dxa"/>
            <w:vAlign w:val="center"/>
            <w:hideMark/>
          </w:tcPr>
          <w:p w14:paraId="7741A1E0" w14:textId="77777777" w:rsidR="00A77B4D" w:rsidRPr="00A77B4D" w:rsidRDefault="00A77B4D" w:rsidP="00A77B4D">
            <w:pPr>
              <w:spacing w:after="0" w:line="276" w:lineRule="auto"/>
              <w:jc w:val="center"/>
              <w:rPr>
                <w:rFonts w:eastAsia="Calibri" w:cstheme="minorHAnsi"/>
                <w:sz w:val="20"/>
                <w:szCs w:val="20"/>
                <w:lang w:eastAsia="zh-CN"/>
              </w:rPr>
            </w:pPr>
            <w:r w:rsidRPr="00A77B4D">
              <w:rPr>
                <w:rFonts w:eastAsia="Calibri" w:cstheme="minorHAnsi"/>
                <w:sz w:val="20"/>
                <w:szCs w:val="20"/>
                <w:lang w:eastAsia="zh-CN"/>
              </w:rPr>
              <w:t xml:space="preserve">PODRUČJE REAGIRANJA </w:t>
            </w:r>
          </w:p>
        </w:tc>
        <w:tc>
          <w:tcPr>
            <w:tcW w:w="1587" w:type="dxa"/>
            <w:vAlign w:val="center"/>
          </w:tcPr>
          <w:p w14:paraId="2BEC0942" w14:textId="77777777" w:rsidR="00A77B4D" w:rsidRPr="00A77B4D" w:rsidRDefault="00A77B4D" w:rsidP="00A77B4D">
            <w:pPr>
              <w:spacing w:after="200" w:line="276" w:lineRule="auto"/>
              <w:jc w:val="both"/>
              <w:rPr>
                <w:rFonts w:eastAsia="Calibri" w:cstheme="minorHAnsi"/>
                <w:b/>
                <w:sz w:val="20"/>
                <w:szCs w:val="20"/>
                <w:lang w:eastAsia="zh-CN"/>
              </w:rPr>
            </w:pPr>
          </w:p>
        </w:tc>
        <w:tc>
          <w:tcPr>
            <w:tcW w:w="1588" w:type="dxa"/>
            <w:vAlign w:val="center"/>
          </w:tcPr>
          <w:p w14:paraId="192BFE9F" w14:textId="77777777" w:rsidR="00A77B4D" w:rsidRPr="00A77B4D" w:rsidRDefault="00A77B4D" w:rsidP="00A77B4D">
            <w:pPr>
              <w:spacing w:after="200" w:line="276" w:lineRule="auto"/>
              <w:jc w:val="center"/>
              <w:rPr>
                <w:rFonts w:eastAsia="Calibri" w:cstheme="minorHAnsi"/>
                <w:b/>
                <w:sz w:val="20"/>
                <w:szCs w:val="20"/>
                <w:lang w:eastAsia="zh-CN"/>
              </w:rPr>
            </w:pPr>
          </w:p>
        </w:tc>
        <w:tc>
          <w:tcPr>
            <w:tcW w:w="1587" w:type="dxa"/>
            <w:vAlign w:val="center"/>
            <w:hideMark/>
          </w:tcPr>
          <w:p w14:paraId="47D3E4D7" w14:textId="77777777" w:rsidR="00A77B4D" w:rsidRPr="00A77B4D" w:rsidRDefault="00A77B4D" w:rsidP="00A77B4D">
            <w:pPr>
              <w:spacing w:after="0" w:line="276" w:lineRule="auto"/>
              <w:jc w:val="center"/>
              <w:rPr>
                <w:rFonts w:eastAsia="Calibri" w:cstheme="minorHAnsi"/>
                <w:b/>
                <w:sz w:val="20"/>
                <w:szCs w:val="20"/>
                <w:lang w:eastAsia="zh-CN"/>
              </w:rPr>
            </w:pPr>
            <w:r w:rsidRPr="00A77B4D">
              <w:rPr>
                <w:rFonts w:eastAsia="Calibri" w:cstheme="minorHAnsi"/>
                <w:b/>
                <w:sz w:val="20"/>
                <w:szCs w:val="20"/>
                <w:lang w:eastAsia="zh-CN"/>
              </w:rPr>
              <w:t>x</w:t>
            </w:r>
          </w:p>
        </w:tc>
        <w:tc>
          <w:tcPr>
            <w:tcW w:w="1588" w:type="dxa"/>
            <w:vAlign w:val="center"/>
          </w:tcPr>
          <w:p w14:paraId="26FEE619" w14:textId="77777777" w:rsidR="00A77B4D" w:rsidRPr="00A77B4D" w:rsidRDefault="00A77B4D" w:rsidP="00A77B4D">
            <w:pPr>
              <w:spacing w:after="200" w:line="276" w:lineRule="auto"/>
              <w:jc w:val="both"/>
              <w:rPr>
                <w:rFonts w:eastAsia="Calibri" w:cstheme="minorHAnsi"/>
                <w:b/>
                <w:sz w:val="20"/>
                <w:szCs w:val="20"/>
                <w:lang w:eastAsia="zh-CN"/>
              </w:rPr>
            </w:pPr>
          </w:p>
        </w:tc>
      </w:tr>
      <w:tr w:rsidR="00A77B4D" w:rsidRPr="00A77B4D" w14:paraId="06EE122F" w14:textId="77777777" w:rsidTr="00A77B4D">
        <w:trPr>
          <w:trHeight w:val="156"/>
          <w:jc w:val="center"/>
        </w:trPr>
        <w:tc>
          <w:tcPr>
            <w:tcW w:w="2403" w:type="dxa"/>
            <w:shd w:val="clear" w:color="auto" w:fill="FFFFFF"/>
            <w:vAlign w:val="center"/>
            <w:hideMark/>
          </w:tcPr>
          <w:p w14:paraId="49D595AA" w14:textId="77777777" w:rsidR="00A77B4D" w:rsidRPr="00A77B4D" w:rsidRDefault="00A77B4D" w:rsidP="00A77B4D">
            <w:pPr>
              <w:spacing w:after="0" w:line="276" w:lineRule="auto"/>
              <w:jc w:val="center"/>
              <w:rPr>
                <w:rFonts w:eastAsia="Calibri" w:cstheme="minorHAnsi"/>
                <w:b/>
                <w:sz w:val="20"/>
                <w:szCs w:val="20"/>
                <w:lang w:eastAsia="zh-CN"/>
              </w:rPr>
            </w:pPr>
            <w:r w:rsidRPr="00A77B4D">
              <w:rPr>
                <w:rFonts w:eastAsia="Calibri" w:cstheme="minorHAnsi"/>
                <w:b/>
                <w:sz w:val="20"/>
                <w:szCs w:val="20"/>
                <w:lang w:eastAsia="zh-CN"/>
              </w:rPr>
              <w:t>ZBIRNO</w:t>
            </w:r>
          </w:p>
        </w:tc>
        <w:tc>
          <w:tcPr>
            <w:tcW w:w="1587" w:type="dxa"/>
            <w:shd w:val="clear" w:color="auto" w:fill="FFFFFF"/>
            <w:vAlign w:val="center"/>
          </w:tcPr>
          <w:p w14:paraId="21DB69BC" w14:textId="77777777" w:rsidR="00A77B4D" w:rsidRPr="00A77B4D" w:rsidRDefault="00A77B4D" w:rsidP="00A77B4D">
            <w:pPr>
              <w:spacing w:after="200" w:line="276" w:lineRule="auto"/>
              <w:jc w:val="both"/>
              <w:rPr>
                <w:rFonts w:eastAsia="Calibri" w:cstheme="minorHAnsi"/>
                <w:b/>
                <w:sz w:val="20"/>
                <w:szCs w:val="20"/>
                <w:lang w:eastAsia="zh-CN"/>
              </w:rPr>
            </w:pPr>
          </w:p>
        </w:tc>
        <w:tc>
          <w:tcPr>
            <w:tcW w:w="1588" w:type="dxa"/>
            <w:shd w:val="clear" w:color="auto" w:fill="FFFFFF"/>
            <w:vAlign w:val="center"/>
          </w:tcPr>
          <w:p w14:paraId="79741601" w14:textId="77777777" w:rsidR="00A77B4D" w:rsidRPr="00A77B4D" w:rsidRDefault="00A77B4D" w:rsidP="00A77B4D">
            <w:pPr>
              <w:spacing w:after="200" w:line="276" w:lineRule="auto"/>
              <w:jc w:val="center"/>
              <w:rPr>
                <w:rFonts w:eastAsia="Calibri" w:cstheme="minorHAnsi"/>
                <w:b/>
                <w:sz w:val="20"/>
                <w:szCs w:val="20"/>
                <w:lang w:eastAsia="zh-CN"/>
              </w:rPr>
            </w:pPr>
          </w:p>
        </w:tc>
        <w:tc>
          <w:tcPr>
            <w:tcW w:w="1587" w:type="dxa"/>
            <w:shd w:val="clear" w:color="auto" w:fill="FFFF00"/>
            <w:vAlign w:val="center"/>
            <w:hideMark/>
          </w:tcPr>
          <w:p w14:paraId="757D13DB" w14:textId="77777777" w:rsidR="00A77B4D" w:rsidRPr="00A77B4D" w:rsidRDefault="00A77B4D" w:rsidP="00A77B4D">
            <w:pPr>
              <w:spacing w:after="0" w:line="276" w:lineRule="auto"/>
              <w:jc w:val="center"/>
              <w:rPr>
                <w:rFonts w:eastAsia="Calibri" w:cstheme="minorHAnsi"/>
                <w:b/>
                <w:sz w:val="20"/>
                <w:szCs w:val="20"/>
                <w:lang w:eastAsia="zh-CN"/>
              </w:rPr>
            </w:pPr>
            <w:r w:rsidRPr="00A77B4D">
              <w:rPr>
                <w:rFonts w:eastAsia="Calibri" w:cstheme="minorHAnsi"/>
                <w:b/>
                <w:sz w:val="20"/>
                <w:szCs w:val="20"/>
                <w:lang w:eastAsia="zh-CN"/>
              </w:rPr>
              <w:t>x</w:t>
            </w:r>
          </w:p>
        </w:tc>
        <w:tc>
          <w:tcPr>
            <w:tcW w:w="1588" w:type="dxa"/>
            <w:shd w:val="clear" w:color="auto" w:fill="FFFFFF"/>
            <w:vAlign w:val="center"/>
          </w:tcPr>
          <w:p w14:paraId="5A6F9D30" w14:textId="77777777" w:rsidR="00A77B4D" w:rsidRPr="00A77B4D" w:rsidRDefault="00A77B4D" w:rsidP="00A77B4D">
            <w:pPr>
              <w:spacing w:after="200" w:line="276" w:lineRule="auto"/>
              <w:jc w:val="both"/>
              <w:rPr>
                <w:rFonts w:eastAsia="Calibri" w:cstheme="minorHAnsi"/>
                <w:b/>
                <w:sz w:val="20"/>
                <w:szCs w:val="20"/>
                <w:lang w:eastAsia="zh-CN"/>
              </w:rPr>
            </w:pPr>
          </w:p>
        </w:tc>
      </w:tr>
    </w:tbl>
    <w:p w14:paraId="2ECCF6AA" w14:textId="0376CEB1" w:rsidR="00F81370" w:rsidRDefault="00F81370" w:rsidP="00F81370">
      <w:pPr>
        <w:pStyle w:val="Odlomakpopisa11"/>
        <w:spacing w:before="240"/>
      </w:pPr>
      <w:r w:rsidRPr="00032117">
        <w:t xml:space="preserve">Temeljem Zakona o sustavu civilne zaštite („Narodne </w:t>
      </w:r>
      <w:r>
        <w:t>n</w:t>
      </w:r>
      <w:r w:rsidRPr="00032117">
        <w:t>ovine, broj 82/15</w:t>
      </w:r>
      <w:r>
        <w:t>, 118/18, 31/20, 20/21</w:t>
      </w:r>
      <w:r w:rsidRPr="00032117">
        <w:t xml:space="preserve">) i Pravilnika o mobilizaciji, uvjetima i načinu rada operativnih snaga sustava civilne zaštite („Narodne Novine“, broj 69/16), </w:t>
      </w:r>
      <w:r>
        <w:t>Grad Pregrada</w:t>
      </w:r>
      <w:r w:rsidRPr="00032117">
        <w:t xml:space="preserve"> će </w:t>
      </w:r>
      <w:r>
        <w:t xml:space="preserve">nakon usvajanja Procjene rizika od velikih nesreća </w:t>
      </w:r>
      <w:r w:rsidRPr="00032117">
        <w:t>imenovati koordinatore na lokaciji</w:t>
      </w:r>
      <w:r>
        <w:t xml:space="preserve"> sukladno rizicima obrađenim u Procjeni</w:t>
      </w:r>
      <w:r w:rsidRPr="00032117">
        <w:t xml:space="preserve"> te odrediti pravne osobe od interesa za sustav civilne zaštite.</w:t>
      </w:r>
    </w:p>
    <w:p w14:paraId="62E5024E" w14:textId="77777777" w:rsidR="00A77B4D" w:rsidRDefault="00A77B4D" w:rsidP="00A77B4D">
      <w:pPr>
        <w:pStyle w:val="Odlomakpopisa11"/>
      </w:pPr>
    </w:p>
    <w:p w14:paraId="1EB3AA89" w14:textId="77777777" w:rsidR="00A77B4D" w:rsidRDefault="00A77B4D" w:rsidP="00A77B4D">
      <w:pPr>
        <w:pStyle w:val="Odlomakpopisa11"/>
      </w:pPr>
    </w:p>
    <w:p w14:paraId="7C5A5616" w14:textId="77777777" w:rsidR="00A77B4D" w:rsidRDefault="00A77B4D" w:rsidP="00A77B4D">
      <w:pPr>
        <w:pStyle w:val="Odlomakpopisa11"/>
      </w:pPr>
    </w:p>
    <w:p w14:paraId="5A996790" w14:textId="77777777" w:rsidR="00A77B4D" w:rsidRDefault="00A77B4D" w:rsidP="00A77B4D">
      <w:pPr>
        <w:pStyle w:val="Odlomakpopisa11"/>
      </w:pPr>
    </w:p>
    <w:p w14:paraId="52B578B0" w14:textId="77777777" w:rsidR="00A77B4D" w:rsidRDefault="00A77B4D" w:rsidP="00A77B4D">
      <w:pPr>
        <w:pStyle w:val="Odlomakpopisa11"/>
      </w:pPr>
    </w:p>
    <w:p w14:paraId="3EAB5D2E" w14:textId="77777777" w:rsidR="00A77B4D" w:rsidRDefault="00A77B4D" w:rsidP="00A77B4D">
      <w:pPr>
        <w:pStyle w:val="Odlomakpopisa11"/>
      </w:pPr>
    </w:p>
    <w:p w14:paraId="7824BB82" w14:textId="77777777" w:rsidR="00A77B4D" w:rsidRDefault="00A77B4D" w:rsidP="00A77B4D">
      <w:pPr>
        <w:pStyle w:val="Odlomakpopisa11"/>
      </w:pPr>
    </w:p>
    <w:p w14:paraId="3DB34AEC" w14:textId="77777777" w:rsidR="00A77B4D" w:rsidRDefault="00A77B4D" w:rsidP="00A77B4D">
      <w:pPr>
        <w:pStyle w:val="Odlomakpopisa11"/>
      </w:pPr>
    </w:p>
    <w:p w14:paraId="273B24F7" w14:textId="77777777" w:rsidR="00A77B4D" w:rsidRDefault="00A77B4D" w:rsidP="00A77B4D">
      <w:pPr>
        <w:pStyle w:val="Odlomakpopisa11"/>
      </w:pPr>
    </w:p>
    <w:p w14:paraId="4D3BC206" w14:textId="224E0C50" w:rsidR="00A77B4D" w:rsidRDefault="00A77B4D" w:rsidP="00A77B4D">
      <w:pPr>
        <w:pStyle w:val="Odlomakpopisa11"/>
        <w:sectPr w:rsidR="00A77B4D" w:rsidSect="00731F0F">
          <w:pgSz w:w="11906" w:h="16838"/>
          <w:pgMar w:top="1418" w:right="1418" w:bottom="1418" w:left="1701" w:header="709" w:footer="709" w:gutter="0"/>
          <w:cols w:space="708"/>
          <w:docGrid w:linePitch="360"/>
        </w:sectPr>
      </w:pPr>
    </w:p>
    <w:p w14:paraId="075D7606" w14:textId="37611644" w:rsidR="007F0230" w:rsidRDefault="007F0230" w:rsidP="007F0230">
      <w:pPr>
        <w:pStyle w:val="Naslov1"/>
      </w:pPr>
      <w:bookmarkStart w:id="741" w:name="_Toc19619383"/>
      <w:bookmarkStart w:id="742" w:name="_Toc72322191"/>
      <w:r>
        <w:lastRenderedPageBreak/>
        <w:t>VREDNOVANJE RIZIKA</w:t>
      </w:r>
      <w:bookmarkEnd w:id="741"/>
      <w:bookmarkEnd w:id="742"/>
      <w:r>
        <w:t xml:space="preserve"> </w:t>
      </w:r>
    </w:p>
    <w:p w14:paraId="0D307424" w14:textId="6E923824" w:rsidR="00A77B4D" w:rsidRDefault="007F0230" w:rsidP="007F0230">
      <w:pPr>
        <w:pStyle w:val="Odlomakpopisa11"/>
      </w:pPr>
      <w:r w:rsidRPr="007F0230">
        <w:t>Vrednovanje rizika posljednji je od koraka u procesu procjene rizika te predstavlja osnovu za odabir mjera obrade rizika odnosno vodi prema izradi javnih politika za smanjenje rizika od velikih nesreća.</w:t>
      </w:r>
    </w:p>
    <w:p w14:paraId="7D083405" w14:textId="77777777" w:rsidR="007F0230" w:rsidRDefault="007F0230" w:rsidP="007F0230">
      <w:pPr>
        <w:pStyle w:val="Odlomakpopisa11"/>
        <w:keepNext/>
        <w:spacing w:after="0"/>
      </w:pPr>
      <w:r>
        <w:rPr>
          <w:noProof/>
        </w:rPr>
        <w:drawing>
          <wp:inline distT="0" distB="0" distL="0" distR="0" wp14:anchorId="0E41447F" wp14:editId="51914357">
            <wp:extent cx="5761355" cy="5334635"/>
            <wp:effectExtent l="0" t="0" r="0" b="0"/>
            <wp:docPr id="3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1355" cy="5334635"/>
                    </a:xfrm>
                    <a:prstGeom prst="rect">
                      <a:avLst/>
                    </a:prstGeom>
                    <a:noFill/>
                  </pic:spPr>
                </pic:pic>
              </a:graphicData>
            </a:graphic>
          </wp:inline>
        </w:drawing>
      </w:r>
    </w:p>
    <w:p w14:paraId="7A80A021" w14:textId="3510A582" w:rsidR="007F0230" w:rsidRDefault="007F0230" w:rsidP="007F0230">
      <w:pPr>
        <w:pStyle w:val="Opisslike"/>
        <w:spacing w:line="276" w:lineRule="auto"/>
      </w:pPr>
      <w:bookmarkStart w:id="743" w:name="_Toc14434430"/>
      <w:bookmarkStart w:id="744" w:name="_Toc72322298"/>
      <w:r>
        <w:t xml:space="preserve">Slika </w:t>
      </w:r>
      <w:r w:rsidR="007A65BC">
        <w:rPr>
          <w:noProof/>
        </w:rPr>
        <w:fldChar w:fldCharType="begin"/>
      </w:r>
      <w:r w:rsidR="007A65BC">
        <w:rPr>
          <w:noProof/>
        </w:rPr>
        <w:instrText xml:space="preserve"> SEQ Slika \* ARABIC </w:instrText>
      </w:r>
      <w:r w:rsidR="007A65BC">
        <w:rPr>
          <w:noProof/>
        </w:rPr>
        <w:fldChar w:fldCharType="separate"/>
      </w:r>
      <w:r w:rsidR="008205E2">
        <w:rPr>
          <w:noProof/>
        </w:rPr>
        <w:t>12</w:t>
      </w:r>
      <w:r w:rsidR="007A65BC">
        <w:rPr>
          <w:noProof/>
        </w:rPr>
        <w:fldChar w:fldCharType="end"/>
      </w:r>
      <w:r>
        <w:t xml:space="preserve">. </w:t>
      </w:r>
      <w:r w:rsidRPr="007F0230">
        <w:t>Vrednovanje rizika - ALARP načela</w:t>
      </w:r>
      <w:bookmarkEnd w:id="743"/>
      <w:bookmarkEnd w:id="744"/>
    </w:p>
    <w:p w14:paraId="167323F5" w14:textId="77777777" w:rsidR="007F0230" w:rsidRPr="007F0230" w:rsidRDefault="007F0230" w:rsidP="007F0230">
      <w:pPr>
        <w:spacing w:after="240" w:line="276" w:lineRule="auto"/>
        <w:rPr>
          <w:rFonts w:eastAsia="Calibri" w:cstheme="minorHAnsi"/>
          <w:sz w:val="18"/>
          <w:szCs w:val="18"/>
          <w:lang w:eastAsia="zh-CN"/>
        </w:rPr>
      </w:pPr>
      <w:r w:rsidRPr="007F0230">
        <w:rPr>
          <w:rFonts w:eastAsia="Calibri" w:cstheme="minorHAnsi"/>
          <w:sz w:val="18"/>
          <w:szCs w:val="18"/>
          <w:lang w:eastAsia="zh-CN"/>
        </w:rPr>
        <w:t>Izvor: Kriteriji za izradu smjernica koje donose čelnici područne (regionalne) samouprave za potrebe izrade procjena rizika od velikih nesreća na razinama jedinica lokalnih i područnih (regionalnih) samouprava</w:t>
      </w:r>
    </w:p>
    <w:p w14:paraId="337240E4" w14:textId="77777777" w:rsidR="007F0230" w:rsidRPr="007F0230" w:rsidRDefault="007F0230" w:rsidP="007F0230">
      <w:pPr>
        <w:spacing w:line="276" w:lineRule="auto"/>
        <w:jc w:val="both"/>
        <w:rPr>
          <w:sz w:val="24"/>
          <w:szCs w:val="24"/>
          <w:lang w:eastAsia="zh-CN"/>
        </w:rPr>
      </w:pPr>
      <w:r w:rsidRPr="007F0230">
        <w:rPr>
          <w:sz w:val="24"/>
          <w:szCs w:val="24"/>
          <w:lang w:eastAsia="zh-CN"/>
        </w:rPr>
        <w:t xml:space="preserve">Vrednovanje rizika je proces uspoređivanja rezultata analize rizika s kriterijima i provodi se uz primjenu ALARP načela (As Low As Reasonably Practicable – što niže, a da je razumno moguće).  Rizici se razvrstavaju u tri razreda: </w:t>
      </w:r>
    </w:p>
    <w:p w14:paraId="41303169" w14:textId="77777777" w:rsidR="007F0230" w:rsidRPr="007F0230" w:rsidRDefault="007F0230" w:rsidP="00FF1217">
      <w:pPr>
        <w:numPr>
          <w:ilvl w:val="0"/>
          <w:numId w:val="9"/>
        </w:numPr>
        <w:spacing w:after="0" w:line="276" w:lineRule="auto"/>
        <w:ind w:hanging="357"/>
        <w:jc w:val="both"/>
        <w:rPr>
          <w:sz w:val="24"/>
          <w:szCs w:val="24"/>
          <w:lang w:eastAsia="zh-CN"/>
        </w:rPr>
      </w:pPr>
      <w:r w:rsidRPr="007F0230">
        <w:rPr>
          <w:b/>
          <w:sz w:val="24"/>
          <w:szCs w:val="24"/>
          <w:lang w:eastAsia="zh-CN"/>
        </w:rPr>
        <w:t>Prihvatljive</w:t>
      </w:r>
      <w:r w:rsidRPr="007F0230">
        <w:rPr>
          <w:sz w:val="24"/>
          <w:szCs w:val="24"/>
          <w:lang w:eastAsia="zh-CN"/>
        </w:rPr>
        <w:t>: Prihvatljivi su svi niski, za koje uz uobičajene nije potrebno planirati poduzimanje dodatnih mjera.</w:t>
      </w:r>
    </w:p>
    <w:p w14:paraId="70E46707" w14:textId="77777777" w:rsidR="007F0230" w:rsidRPr="007F0230" w:rsidRDefault="007F0230" w:rsidP="00FF1217">
      <w:pPr>
        <w:numPr>
          <w:ilvl w:val="0"/>
          <w:numId w:val="9"/>
        </w:numPr>
        <w:spacing w:after="0" w:line="276" w:lineRule="auto"/>
        <w:ind w:hanging="357"/>
        <w:jc w:val="both"/>
        <w:rPr>
          <w:sz w:val="24"/>
          <w:szCs w:val="24"/>
          <w:lang w:eastAsia="zh-CN"/>
        </w:rPr>
      </w:pPr>
      <w:r w:rsidRPr="007F0230">
        <w:rPr>
          <w:b/>
          <w:sz w:val="24"/>
          <w:szCs w:val="24"/>
          <w:lang w:eastAsia="zh-CN"/>
        </w:rPr>
        <w:t>Tolerirane</w:t>
      </w:r>
      <w:r w:rsidRPr="007F0230">
        <w:rPr>
          <w:sz w:val="24"/>
          <w:szCs w:val="24"/>
          <w:lang w:eastAsia="zh-CN"/>
        </w:rPr>
        <w:t>: Tolerirani rizici su svi:</w:t>
      </w:r>
    </w:p>
    <w:p w14:paraId="0551683D" w14:textId="77777777" w:rsidR="007F0230" w:rsidRPr="007F0230" w:rsidRDefault="007F0230" w:rsidP="008B3FFE">
      <w:pPr>
        <w:numPr>
          <w:ilvl w:val="0"/>
          <w:numId w:val="26"/>
        </w:numPr>
        <w:spacing w:after="0" w:line="276" w:lineRule="auto"/>
        <w:ind w:hanging="357"/>
        <w:jc w:val="both"/>
        <w:rPr>
          <w:sz w:val="24"/>
          <w:szCs w:val="24"/>
          <w:lang w:eastAsia="zh-CN"/>
        </w:rPr>
      </w:pPr>
      <w:r w:rsidRPr="007F0230">
        <w:rPr>
          <w:sz w:val="24"/>
          <w:szCs w:val="24"/>
          <w:lang w:eastAsia="zh-CN"/>
        </w:rPr>
        <w:lastRenderedPageBreak/>
        <w:t>Umjereni koji se mogu prihvatiti iz razloga što troškovi smanjenja rizika premašuju korist/dobit;</w:t>
      </w:r>
    </w:p>
    <w:p w14:paraId="1F18A6D5" w14:textId="77777777" w:rsidR="007F0230" w:rsidRPr="007F0230" w:rsidRDefault="007F0230" w:rsidP="008B3FFE">
      <w:pPr>
        <w:numPr>
          <w:ilvl w:val="0"/>
          <w:numId w:val="26"/>
        </w:numPr>
        <w:spacing w:after="0" w:line="276" w:lineRule="auto"/>
        <w:ind w:hanging="357"/>
        <w:jc w:val="both"/>
        <w:rPr>
          <w:sz w:val="24"/>
          <w:szCs w:val="24"/>
          <w:lang w:eastAsia="zh-CN"/>
        </w:rPr>
      </w:pPr>
      <w:r w:rsidRPr="007F0230">
        <w:rPr>
          <w:sz w:val="24"/>
          <w:szCs w:val="24"/>
          <w:lang w:eastAsia="zh-CN"/>
        </w:rPr>
        <w:t>Visoki koji se mogu prihvatiti iz razloga što je njihovo umanjivanje nepraktično ili troškovi uvelike premašuju korist/dobit.</w:t>
      </w:r>
    </w:p>
    <w:p w14:paraId="0FC4F57A" w14:textId="77777777" w:rsidR="007F0230" w:rsidRPr="007F0230" w:rsidRDefault="007F0230" w:rsidP="00FF1217">
      <w:pPr>
        <w:numPr>
          <w:ilvl w:val="0"/>
          <w:numId w:val="9"/>
        </w:numPr>
        <w:spacing w:after="120" w:line="276" w:lineRule="auto"/>
        <w:ind w:hanging="357"/>
        <w:jc w:val="both"/>
        <w:rPr>
          <w:sz w:val="24"/>
          <w:szCs w:val="24"/>
          <w:lang w:eastAsia="zh-CN"/>
        </w:rPr>
      </w:pPr>
      <w:r w:rsidRPr="007F0230">
        <w:rPr>
          <w:b/>
          <w:sz w:val="24"/>
          <w:szCs w:val="24"/>
          <w:lang w:eastAsia="zh-CN"/>
        </w:rPr>
        <w:t>Neprihvatljive</w:t>
      </w:r>
      <w:r w:rsidRPr="007F0230">
        <w:rPr>
          <w:sz w:val="24"/>
          <w:szCs w:val="24"/>
          <w:lang w:eastAsia="zh-CN"/>
        </w:rPr>
        <w:t xml:space="preserve">: Neprihvatljivi rizici su svi vrlo visoki koji se ne mogu prihvatiti, izuzev u iznimnim situacijama. </w:t>
      </w:r>
    </w:p>
    <w:p w14:paraId="1209F05C" w14:textId="77777777" w:rsidR="007F0230" w:rsidRPr="007F0230" w:rsidRDefault="007F0230" w:rsidP="007F0230">
      <w:pPr>
        <w:spacing w:before="120" w:after="120" w:line="276" w:lineRule="auto"/>
        <w:jc w:val="both"/>
        <w:rPr>
          <w:sz w:val="24"/>
          <w:szCs w:val="24"/>
          <w:lang w:eastAsia="zh-CN"/>
        </w:rPr>
      </w:pPr>
      <w:r w:rsidRPr="007F0230">
        <w:rPr>
          <w:sz w:val="24"/>
          <w:szCs w:val="24"/>
          <w:lang w:eastAsia="zh-CN"/>
        </w:rPr>
        <w:t>Vrednovanje rizika se provodi u svrhu pripreme podloga za odlučivanje o važnosti pojedinih rizika, odnosno da li će se rizik prihvatiti ili će trebati poduzeti određene mjere kako bi se rizik sukcesivno umanjio. U procesu odlučivanja o daljnjim aktivnostima po specifičnim rizicima koriste se analize rizika i scenariji koji su sastavni dio Procjene rizika.</w:t>
      </w:r>
    </w:p>
    <w:p w14:paraId="0A6C2E27" w14:textId="52114499" w:rsidR="00BD4348" w:rsidRDefault="00BD4348" w:rsidP="00BD4348">
      <w:pPr>
        <w:pStyle w:val="Opisslike"/>
        <w:keepNext/>
        <w:spacing w:line="276" w:lineRule="auto"/>
      </w:pPr>
      <w:bookmarkStart w:id="745" w:name="_Toc14434401"/>
      <w:bookmarkStart w:id="746" w:name="_Toc72322486"/>
      <w:r>
        <w:t xml:space="preserve">Tablica </w:t>
      </w:r>
      <w:r w:rsidR="007A65BC">
        <w:rPr>
          <w:noProof/>
        </w:rPr>
        <w:fldChar w:fldCharType="begin"/>
      </w:r>
      <w:r w:rsidR="007A65BC">
        <w:rPr>
          <w:noProof/>
        </w:rPr>
        <w:instrText xml:space="preserve"> SEQ Tablica \* ARABIC </w:instrText>
      </w:r>
      <w:r w:rsidR="007A65BC">
        <w:rPr>
          <w:noProof/>
        </w:rPr>
        <w:fldChar w:fldCharType="separate"/>
      </w:r>
      <w:r w:rsidR="008205E2">
        <w:rPr>
          <w:noProof/>
        </w:rPr>
        <w:t>90</w:t>
      </w:r>
      <w:r w:rsidR="007A65BC">
        <w:rPr>
          <w:noProof/>
        </w:rPr>
        <w:fldChar w:fldCharType="end"/>
      </w:r>
      <w:r>
        <w:t xml:space="preserve">. </w:t>
      </w:r>
      <w:r w:rsidRPr="00BD4348">
        <w:t>Vrednovanje rizika</w:t>
      </w:r>
      <w:bookmarkEnd w:id="745"/>
      <w:bookmarkEnd w:id="74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4"/>
        <w:gridCol w:w="3253"/>
      </w:tblGrid>
      <w:tr w:rsidR="001243DA" w:rsidRPr="00BD4348" w14:paraId="2E6C202A" w14:textId="77777777" w:rsidTr="001243DA">
        <w:trPr>
          <w:trHeight w:val="493"/>
          <w:tblHeader/>
          <w:jc w:val="center"/>
        </w:trPr>
        <w:tc>
          <w:tcPr>
            <w:tcW w:w="3147" w:type="pct"/>
            <w:shd w:val="clear" w:color="auto" w:fill="auto"/>
            <w:vAlign w:val="center"/>
          </w:tcPr>
          <w:p w14:paraId="6CA98E5D" w14:textId="77777777" w:rsidR="001243DA" w:rsidRPr="00BD4348" w:rsidRDefault="001243DA" w:rsidP="00F6632E">
            <w:pPr>
              <w:spacing w:after="0" w:line="240" w:lineRule="auto"/>
              <w:jc w:val="center"/>
              <w:rPr>
                <w:rFonts w:eastAsia="Calibri" w:cstheme="minorHAnsi"/>
                <w:b/>
                <w:sz w:val="20"/>
                <w:szCs w:val="20"/>
              </w:rPr>
            </w:pPr>
            <w:bookmarkStart w:id="747" w:name="_Hlk12261570"/>
            <w:r w:rsidRPr="00BD4348">
              <w:rPr>
                <w:rFonts w:eastAsia="Calibri" w:cstheme="minorHAnsi"/>
                <w:b/>
                <w:sz w:val="20"/>
                <w:szCs w:val="20"/>
              </w:rPr>
              <w:t>SCENARIJ</w:t>
            </w:r>
          </w:p>
        </w:tc>
        <w:tc>
          <w:tcPr>
            <w:tcW w:w="1853" w:type="pct"/>
            <w:shd w:val="clear" w:color="auto" w:fill="auto"/>
            <w:vAlign w:val="center"/>
          </w:tcPr>
          <w:p w14:paraId="007BF4D4" w14:textId="77777777" w:rsidR="001243DA" w:rsidRPr="00BD4348" w:rsidRDefault="001243DA" w:rsidP="00F6632E">
            <w:pPr>
              <w:spacing w:after="0" w:line="240" w:lineRule="auto"/>
              <w:jc w:val="center"/>
              <w:rPr>
                <w:rFonts w:eastAsia="Calibri" w:cstheme="minorHAnsi"/>
                <w:b/>
                <w:sz w:val="20"/>
                <w:szCs w:val="20"/>
              </w:rPr>
            </w:pPr>
            <w:r w:rsidRPr="00BD4348">
              <w:rPr>
                <w:rFonts w:eastAsia="Calibri" w:cstheme="minorHAnsi"/>
                <w:b/>
                <w:sz w:val="20"/>
                <w:szCs w:val="20"/>
              </w:rPr>
              <w:t>VREDNOVANJE</w:t>
            </w:r>
          </w:p>
        </w:tc>
      </w:tr>
      <w:tr w:rsidR="001243DA" w:rsidRPr="00BD4348" w14:paraId="2DDC1300" w14:textId="77777777" w:rsidTr="008205E2">
        <w:trPr>
          <w:trHeight w:val="485"/>
          <w:jc w:val="center"/>
        </w:trPr>
        <w:tc>
          <w:tcPr>
            <w:tcW w:w="3147" w:type="pct"/>
            <w:shd w:val="clear" w:color="auto" w:fill="auto"/>
            <w:vAlign w:val="center"/>
          </w:tcPr>
          <w:p w14:paraId="051AB91D" w14:textId="77777777" w:rsidR="001243DA" w:rsidRPr="00BD4348" w:rsidRDefault="001243DA" w:rsidP="00B8719C">
            <w:pPr>
              <w:spacing w:after="0" w:line="276" w:lineRule="auto"/>
              <w:rPr>
                <w:rFonts w:eastAsia="Calibri" w:cstheme="minorHAnsi"/>
                <w:sz w:val="20"/>
                <w:szCs w:val="20"/>
              </w:rPr>
            </w:pPr>
            <w:r w:rsidRPr="00BD4348">
              <w:rPr>
                <w:rFonts w:eastAsia="Calibri" w:cstheme="minorHAnsi"/>
                <w:sz w:val="20"/>
                <w:szCs w:val="20"/>
              </w:rPr>
              <w:t xml:space="preserve">Potres </w:t>
            </w:r>
          </w:p>
        </w:tc>
        <w:tc>
          <w:tcPr>
            <w:tcW w:w="1853" w:type="pct"/>
            <w:shd w:val="clear" w:color="auto" w:fill="FFFF00"/>
            <w:vAlign w:val="center"/>
          </w:tcPr>
          <w:p w14:paraId="08CFFAFB" w14:textId="4E174C3E" w:rsidR="001243DA" w:rsidRPr="008C1A57" w:rsidRDefault="008205E2" w:rsidP="00B8719C">
            <w:pPr>
              <w:spacing w:after="0" w:line="276" w:lineRule="auto"/>
              <w:jc w:val="center"/>
              <w:rPr>
                <w:rFonts w:eastAsia="Calibri" w:cstheme="minorHAnsi"/>
                <w:sz w:val="20"/>
                <w:szCs w:val="20"/>
              </w:rPr>
            </w:pPr>
            <w:r>
              <w:rPr>
                <w:rFonts w:eastAsia="Calibri" w:cstheme="minorHAnsi"/>
                <w:sz w:val="20"/>
                <w:szCs w:val="20"/>
              </w:rPr>
              <w:t>2</w:t>
            </w:r>
          </w:p>
        </w:tc>
      </w:tr>
      <w:tr w:rsidR="001243DA" w:rsidRPr="00BD4348" w14:paraId="580067E3" w14:textId="77777777" w:rsidTr="008205E2">
        <w:trPr>
          <w:trHeight w:val="485"/>
          <w:jc w:val="center"/>
        </w:trPr>
        <w:tc>
          <w:tcPr>
            <w:tcW w:w="3147" w:type="pct"/>
            <w:shd w:val="clear" w:color="auto" w:fill="auto"/>
            <w:vAlign w:val="center"/>
          </w:tcPr>
          <w:p w14:paraId="6ED1BA18" w14:textId="77777777" w:rsidR="001243DA" w:rsidRPr="00BD4348" w:rsidRDefault="001243DA" w:rsidP="00B8719C">
            <w:pPr>
              <w:spacing w:after="0" w:line="276" w:lineRule="auto"/>
              <w:rPr>
                <w:rFonts w:eastAsia="Calibri" w:cstheme="minorHAnsi"/>
                <w:sz w:val="20"/>
                <w:szCs w:val="20"/>
              </w:rPr>
            </w:pPr>
            <w:r w:rsidRPr="00BD4348">
              <w:rPr>
                <w:rFonts w:eastAsia="Calibri" w:cstheme="minorHAnsi"/>
                <w:sz w:val="20"/>
                <w:szCs w:val="20"/>
              </w:rPr>
              <w:t>Poplave izazvane izlijevanjem kopnenih vodenih tijela</w:t>
            </w:r>
          </w:p>
        </w:tc>
        <w:tc>
          <w:tcPr>
            <w:tcW w:w="1853" w:type="pct"/>
            <w:shd w:val="clear" w:color="auto" w:fill="FFFF00"/>
            <w:vAlign w:val="center"/>
          </w:tcPr>
          <w:p w14:paraId="3B4EC5A0" w14:textId="6ED4CBAD" w:rsidR="001243DA" w:rsidRPr="008C1A57" w:rsidRDefault="008205E2" w:rsidP="00B8719C">
            <w:pPr>
              <w:spacing w:after="0" w:line="276" w:lineRule="auto"/>
              <w:jc w:val="center"/>
              <w:rPr>
                <w:rFonts w:eastAsia="Calibri" w:cstheme="minorHAnsi"/>
                <w:sz w:val="20"/>
                <w:szCs w:val="20"/>
              </w:rPr>
            </w:pPr>
            <w:r>
              <w:rPr>
                <w:rFonts w:eastAsia="Calibri" w:cstheme="minorHAnsi"/>
                <w:sz w:val="20"/>
                <w:szCs w:val="20"/>
              </w:rPr>
              <w:t>2</w:t>
            </w:r>
          </w:p>
        </w:tc>
      </w:tr>
      <w:tr w:rsidR="00365EEA" w:rsidRPr="00BD4348" w14:paraId="2E6FA058" w14:textId="77777777" w:rsidTr="008205E2">
        <w:trPr>
          <w:trHeight w:val="485"/>
          <w:jc w:val="center"/>
        </w:trPr>
        <w:tc>
          <w:tcPr>
            <w:tcW w:w="3147" w:type="pct"/>
            <w:shd w:val="clear" w:color="auto" w:fill="auto"/>
            <w:vAlign w:val="center"/>
          </w:tcPr>
          <w:p w14:paraId="6031AE70" w14:textId="5534EE27" w:rsidR="00365EEA" w:rsidRPr="00BD4348" w:rsidRDefault="00365EEA" w:rsidP="00365EEA">
            <w:pPr>
              <w:spacing w:after="0" w:line="276" w:lineRule="auto"/>
              <w:rPr>
                <w:rFonts w:eastAsia="Calibri" w:cstheme="minorHAnsi"/>
                <w:sz w:val="20"/>
                <w:szCs w:val="20"/>
              </w:rPr>
            </w:pPr>
            <w:r w:rsidRPr="00BD4348">
              <w:rPr>
                <w:rFonts w:eastAsia="Calibri" w:cstheme="minorHAnsi"/>
                <w:sz w:val="20"/>
                <w:szCs w:val="20"/>
              </w:rPr>
              <w:t>Epidemije i pandemije</w:t>
            </w:r>
          </w:p>
        </w:tc>
        <w:tc>
          <w:tcPr>
            <w:tcW w:w="1853" w:type="pct"/>
            <w:shd w:val="clear" w:color="auto" w:fill="FF0000"/>
            <w:vAlign w:val="center"/>
          </w:tcPr>
          <w:p w14:paraId="64DDDCE1" w14:textId="4189A192" w:rsidR="00365EEA" w:rsidRPr="008C1A57" w:rsidRDefault="008205E2" w:rsidP="00365EEA">
            <w:pPr>
              <w:spacing w:after="0" w:line="276" w:lineRule="auto"/>
              <w:jc w:val="center"/>
              <w:rPr>
                <w:rFonts w:eastAsia="Calibri" w:cstheme="minorHAnsi"/>
                <w:sz w:val="20"/>
                <w:szCs w:val="20"/>
              </w:rPr>
            </w:pPr>
            <w:r>
              <w:rPr>
                <w:rFonts w:eastAsia="Calibri" w:cstheme="minorHAnsi"/>
                <w:sz w:val="20"/>
                <w:szCs w:val="20"/>
              </w:rPr>
              <w:t>4</w:t>
            </w:r>
          </w:p>
        </w:tc>
      </w:tr>
      <w:tr w:rsidR="00365EEA" w:rsidRPr="00BD4348" w14:paraId="4346A86E" w14:textId="77777777" w:rsidTr="008205E2">
        <w:trPr>
          <w:trHeight w:val="479"/>
          <w:jc w:val="center"/>
        </w:trPr>
        <w:tc>
          <w:tcPr>
            <w:tcW w:w="3147" w:type="pct"/>
            <w:shd w:val="clear" w:color="auto" w:fill="auto"/>
            <w:vAlign w:val="center"/>
          </w:tcPr>
          <w:p w14:paraId="710416AA" w14:textId="6AA135A4" w:rsidR="00365EEA" w:rsidRPr="00BD4348" w:rsidRDefault="00365EEA" w:rsidP="00365EEA">
            <w:pPr>
              <w:spacing w:after="0" w:line="276" w:lineRule="auto"/>
              <w:rPr>
                <w:rFonts w:eastAsia="Calibri" w:cstheme="minorHAnsi"/>
                <w:sz w:val="20"/>
                <w:szCs w:val="20"/>
              </w:rPr>
            </w:pPr>
            <w:r w:rsidRPr="00BD4348">
              <w:rPr>
                <w:rFonts w:eastAsia="Calibri" w:cstheme="minorHAnsi"/>
                <w:sz w:val="20"/>
                <w:szCs w:val="20"/>
              </w:rPr>
              <w:t>Ekstremne temperature</w:t>
            </w:r>
          </w:p>
        </w:tc>
        <w:tc>
          <w:tcPr>
            <w:tcW w:w="1853" w:type="pct"/>
            <w:shd w:val="clear" w:color="auto" w:fill="FF0000"/>
            <w:vAlign w:val="center"/>
          </w:tcPr>
          <w:p w14:paraId="0D4C4D85" w14:textId="0A60E04D" w:rsidR="00365EEA" w:rsidRPr="008C1A57" w:rsidRDefault="008205E2" w:rsidP="00365EEA">
            <w:pPr>
              <w:spacing w:after="0" w:line="276" w:lineRule="auto"/>
              <w:jc w:val="center"/>
              <w:rPr>
                <w:rFonts w:eastAsia="Calibri" w:cstheme="minorHAnsi"/>
                <w:sz w:val="20"/>
                <w:szCs w:val="20"/>
              </w:rPr>
            </w:pPr>
            <w:r>
              <w:rPr>
                <w:rFonts w:eastAsia="Calibri" w:cstheme="minorHAnsi"/>
                <w:sz w:val="20"/>
                <w:szCs w:val="20"/>
              </w:rPr>
              <w:t>4</w:t>
            </w:r>
          </w:p>
        </w:tc>
      </w:tr>
      <w:tr w:rsidR="008C1A57" w:rsidRPr="00BD4348" w14:paraId="2A3E74C2" w14:textId="77777777" w:rsidTr="008205E2">
        <w:trPr>
          <w:trHeight w:val="479"/>
          <w:jc w:val="center"/>
        </w:trPr>
        <w:tc>
          <w:tcPr>
            <w:tcW w:w="3147" w:type="pct"/>
            <w:shd w:val="clear" w:color="auto" w:fill="auto"/>
            <w:vAlign w:val="center"/>
          </w:tcPr>
          <w:p w14:paraId="62B82C43" w14:textId="5FA2D33D" w:rsidR="008C1A57" w:rsidRPr="00BD4348" w:rsidRDefault="008C1A57" w:rsidP="008C1A57">
            <w:pPr>
              <w:spacing w:after="0" w:line="276" w:lineRule="auto"/>
              <w:rPr>
                <w:rFonts w:eastAsia="Calibri" w:cstheme="minorHAnsi"/>
                <w:sz w:val="20"/>
                <w:szCs w:val="20"/>
              </w:rPr>
            </w:pPr>
            <w:r>
              <w:rPr>
                <w:rFonts w:eastAsia="Calibri" w:cstheme="minorHAnsi"/>
                <w:sz w:val="20"/>
                <w:szCs w:val="20"/>
              </w:rPr>
              <w:t>Tuča</w:t>
            </w:r>
          </w:p>
        </w:tc>
        <w:tc>
          <w:tcPr>
            <w:tcW w:w="1853" w:type="pct"/>
            <w:shd w:val="clear" w:color="auto" w:fill="FF0000"/>
            <w:vAlign w:val="center"/>
          </w:tcPr>
          <w:p w14:paraId="4E86F3A9" w14:textId="37B08812" w:rsidR="008C1A57" w:rsidRPr="008C1A57" w:rsidRDefault="008205E2" w:rsidP="008C1A57">
            <w:pPr>
              <w:spacing w:after="0" w:line="276" w:lineRule="auto"/>
              <w:jc w:val="center"/>
              <w:rPr>
                <w:rFonts w:eastAsia="Calibri" w:cstheme="minorHAnsi"/>
                <w:sz w:val="20"/>
                <w:szCs w:val="20"/>
              </w:rPr>
            </w:pPr>
            <w:r>
              <w:rPr>
                <w:rFonts w:eastAsia="Calibri" w:cstheme="minorHAnsi"/>
                <w:sz w:val="20"/>
                <w:szCs w:val="20"/>
              </w:rPr>
              <w:t>4</w:t>
            </w:r>
          </w:p>
        </w:tc>
      </w:tr>
      <w:tr w:rsidR="008C1A57" w:rsidRPr="00BD4348" w14:paraId="0E1D74E6" w14:textId="77777777" w:rsidTr="008205E2">
        <w:trPr>
          <w:trHeight w:val="479"/>
          <w:jc w:val="center"/>
        </w:trPr>
        <w:tc>
          <w:tcPr>
            <w:tcW w:w="3147" w:type="pct"/>
            <w:shd w:val="clear" w:color="auto" w:fill="auto"/>
            <w:vAlign w:val="center"/>
          </w:tcPr>
          <w:p w14:paraId="28BE9231" w14:textId="048EBCAE" w:rsidR="008C1A57" w:rsidRPr="00BD4348" w:rsidRDefault="008C1A57" w:rsidP="008C1A57">
            <w:pPr>
              <w:spacing w:after="0" w:line="276" w:lineRule="auto"/>
              <w:rPr>
                <w:rFonts w:eastAsia="Calibri" w:cstheme="minorHAnsi"/>
                <w:sz w:val="20"/>
                <w:szCs w:val="20"/>
              </w:rPr>
            </w:pPr>
            <w:r>
              <w:rPr>
                <w:rFonts w:eastAsia="Calibri" w:cstheme="minorHAnsi"/>
                <w:sz w:val="20"/>
                <w:szCs w:val="20"/>
              </w:rPr>
              <w:t>Mraz</w:t>
            </w:r>
          </w:p>
        </w:tc>
        <w:tc>
          <w:tcPr>
            <w:tcW w:w="1853" w:type="pct"/>
            <w:shd w:val="clear" w:color="auto" w:fill="FFC000"/>
            <w:vAlign w:val="center"/>
          </w:tcPr>
          <w:p w14:paraId="31FB3B44" w14:textId="4ECFB475" w:rsidR="008C1A57" w:rsidRPr="008C1A57" w:rsidRDefault="008205E2" w:rsidP="008C1A57">
            <w:pPr>
              <w:spacing w:after="0" w:line="276" w:lineRule="auto"/>
              <w:jc w:val="center"/>
              <w:rPr>
                <w:rFonts w:eastAsia="Calibri" w:cstheme="minorHAnsi"/>
                <w:sz w:val="20"/>
                <w:szCs w:val="20"/>
              </w:rPr>
            </w:pPr>
            <w:r>
              <w:rPr>
                <w:rFonts w:eastAsia="Calibri" w:cstheme="minorHAnsi"/>
                <w:sz w:val="20"/>
                <w:szCs w:val="20"/>
              </w:rPr>
              <w:t>3</w:t>
            </w:r>
          </w:p>
        </w:tc>
      </w:tr>
      <w:tr w:rsidR="008C1A57" w:rsidRPr="00BD4348" w14:paraId="3913E7E9" w14:textId="77777777" w:rsidTr="008205E2">
        <w:trPr>
          <w:trHeight w:val="479"/>
          <w:jc w:val="center"/>
        </w:trPr>
        <w:tc>
          <w:tcPr>
            <w:tcW w:w="3147" w:type="pct"/>
            <w:shd w:val="clear" w:color="auto" w:fill="auto"/>
            <w:vAlign w:val="center"/>
          </w:tcPr>
          <w:p w14:paraId="08B857E2" w14:textId="4593CEDC" w:rsidR="008C1A57" w:rsidRPr="00BD4348" w:rsidRDefault="008C1A57" w:rsidP="008C1A57">
            <w:pPr>
              <w:spacing w:after="0" w:line="276" w:lineRule="auto"/>
              <w:rPr>
                <w:rFonts w:eastAsia="Calibri" w:cstheme="minorHAnsi"/>
                <w:sz w:val="20"/>
                <w:szCs w:val="20"/>
              </w:rPr>
            </w:pPr>
            <w:bookmarkStart w:id="748" w:name="_Hlk503815819"/>
            <w:r w:rsidRPr="00BD4348">
              <w:rPr>
                <w:rFonts w:eastAsia="Calibri" w:cstheme="minorHAnsi"/>
                <w:sz w:val="20"/>
                <w:szCs w:val="20"/>
              </w:rPr>
              <w:t>Industrijske nesreće</w:t>
            </w:r>
          </w:p>
        </w:tc>
        <w:tc>
          <w:tcPr>
            <w:tcW w:w="1853" w:type="pct"/>
            <w:shd w:val="clear" w:color="auto" w:fill="FFFF00"/>
            <w:vAlign w:val="center"/>
          </w:tcPr>
          <w:p w14:paraId="72797895" w14:textId="114AD3FC" w:rsidR="008C1A57" w:rsidRPr="008C1A57" w:rsidRDefault="008205E2" w:rsidP="008C1A57">
            <w:pPr>
              <w:spacing w:after="0" w:line="276" w:lineRule="auto"/>
              <w:jc w:val="center"/>
              <w:rPr>
                <w:rFonts w:eastAsia="Calibri" w:cstheme="minorHAnsi"/>
                <w:sz w:val="20"/>
                <w:szCs w:val="20"/>
              </w:rPr>
            </w:pPr>
            <w:r>
              <w:rPr>
                <w:rFonts w:eastAsia="Calibri" w:cstheme="minorHAnsi"/>
                <w:sz w:val="20"/>
                <w:szCs w:val="20"/>
              </w:rPr>
              <w:t>2</w:t>
            </w:r>
          </w:p>
        </w:tc>
      </w:tr>
      <w:bookmarkEnd w:id="748"/>
      <w:tr w:rsidR="008C1A57" w:rsidRPr="00BD4348" w14:paraId="38C442AA" w14:textId="77777777" w:rsidTr="008205E2">
        <w:trPr>
          <w:trHeight w:val="479"/>
          <w:jc w:val="center"/>
        </w:trPr>
        <w:tc>
          <w:tcPr>
            <w:tcW w:w="3147" w:type="pct"/>
            <w:shd w:val="clear" w:color="auto" w:fill="auto"/>
            <w:vAlign w:val="center"/>
          </w:tcPr>
          <w:p w14:paraId="3AB55833" w14:textId="315EFDE4" w:rsidR="008C1A57" w:rsidRPr="00BD4348" w:rsidRDefault="008C1A57" w:rsidP="008C1A57">
            <w:pPr>
              <w:spacing w:after="0" w:line="276" w:lineRule="auto"/>
              <w:rPr>
                <w:rFonts w:eastAsia="Calibri" w:cstheme="minorHAnsi"/>
                <w:sz w:val="20"/>
                <w:szCs w:val="20"/>
              </w:rPr>
            </w:pPr>
            <w:r>
              <w:rPr>
                <w:rFonts w:eastAsia="Calibri" w:cstheme="minorHAnsi"/>
                <w:sz w:val="20"/>
                <w:szCs w:val="20"/>
              </w:rPr>
              <w:t>Klizišta</w:t>
            </w:r>
          </w:p>
        </w:tc>
        <w:tc>
          <w:tcPr>
            <w:tcW w:w="1853" w:type="pct"/>
            <w:shd w:val="clear" w:color="auto" w:fill="FF0000"/>
            <w:vAlign w:val="center"/>
          </w:tcPr>
          <w:p w14:paraId="15A0114C" w14:textId="7EB3181A" w:rsidR="008C1A57" w:rsidRPr="008C1A57" w:rsidRDefault="008205E2" w:rsidP="008C1A57">
            <w:pPr>
              <w:spacing w:after="0" w:line="276" w:lineRule="auto"/>
              <w:jc w:val="center"/>
              <w:rPr>
                <w:rFonts w:eastAsia="Calibri" w:cstheme="minorHAnsi"/>
                <w:sz w:val="20"/>
                <w:szCs w:val="20"/>
              </w:rPr>
            </w:pPr>
            <w:r>
              <w:rPr>
                <w:rFonts w:eastAsia="Calibri" w:cstheme="minorHAnsi"/>
                <w:sz w:val="20"/>
                <w:szCs w:val="20"/>
              </w:rPr>
              <w:t>4</w:t>
            </w:r>
          </w:p>
        </w:tc>
      </w:tr>
      <w:tr w:rsidR="008C1A57" w:rsidRPr="00BD4348" w14:paraId="3EDFC434" w14:textId="77777777" w:rsidTr="008205E2">
        <w:trPr>
          <w:trHeight w:val="479"/>
          <w:jc w:val="center"/>
        </w:trPr>
        <w:tc>
          <w:tcPr>
            <w:tcW w:w="3147" w:type="pct"/>
            <w:shd w:val="clear" w:color="auto" w:fill="auto"/>
            <w:vAlign w:val="center"/>
          </w:tcPr>
          <w:p w14:paraId="24E4C5B5" w14:textId="1A0F03D4" w:rsidR="008C1A57" w:rsidRDefault="008C1A57" w:rsidP="008C1A57">
            <w:pPr>
              <w:spacing w:after="0" w:line="276" w:lineRule="auto"/>
              <w:rPr>
                <w:rFonts w:eastAsia="Calibri" w:cstheme="minorHAnsi"/>
                <w:sz w:val="20"/>
                <w:szCs w:val="20"/>
              </w:rPr>
            </w:pPr>
            <w:r>
              <w:rPr>
                <w:rFonts w:eastAsia="Calibri" w:cstheme="minorHAnsi"/>
                <w:sz w:val="20"/>
                <w:szCs w:val="20"/>
              </w:rPr>
              <w:t>Suša</w:t>
            </w:r>
          </w:p>
        </w:tc>
        <w:tc>
          <w:tcPr>
            <w:tcW w:w="1853" w:type="pct"/>
            <w:shd w:val="clear" w:color="auto" w:fill="FFC000"/>
            <w:vAlign w:val="center"/>
          </w:tcPr>
          <w:p w14:paraId="77818532" w14:textId="74968DED" w:rsidR="008C1A57" w:rsidRPr="008C1A57" w:rsidRDefault="008205E2" w:rsidP="008C1A57">
            <w:pPr>
              <w:spacing w:after="0" w:line="276" w:lineRule="auto"/>
              <w:jc w:val="center"/>
              <w:rPr>
                <w:rFonts w:eastAsia="Calibri" w:cstheme="minorHAnsi"/>
                <w:sz w:val="20"/>
                <w:szCs w:val="20"/>
              </w:rPr>
            </w:pPr>
            <w:r>
              <w:rPr>
                <w:rFonts w:eastAsia="Calibri" w:cstheme="minorHAnsi"/>
                <w:sz w:val="20"/>
                <w:szCs w:val="20"/>
              </w:rPr>
              <w:t>3</w:t>
            </w:r>
          </w:p>
        </w:tc>
      </w:tr>
    </w:tbl>
    <w:bookmarkEnd w:id="747"/>
    <w:p w14:paraId="5684C0EE" w14:textId="77777777" w:rsidR="001243DA" w:rsidRDefault="00F6632E" w:rsidP="001243DA">
      <w:pPr>
        <w:pStyle w:val="Odlomakpopisa11"/>
        <w:spacing w:before="120"/>
        <w:rPr>
          <w:b/>
        </w:rPr>
      </w:pPr>
      <w:r w:rsidRPr="001243DA">
        <w:rPr>
          <w:b/>
        </w:rPr>
        <w:t xml:space="preserve">Tolerirani rizici: </w:t>
      </w:r>
    </w:p>
    <w:p w14:paraId="7F4A7C87" w14:textId="77777777" w:rsidR="00365EEA" w:rsidRDefault="00365EEA" w:rsidP="008B3FFE">
      <w:pPr>
        <w:pStyle w:val="Odlomakpopisa11"/>
        <w:numPr>
          <w:ilvl w:val="0"/>
          <w:numId w:val="40"/>
        </w:numPr>
        <w:spacing w:after="0"/>
        <w:rPr>
          <w:bCs/>
        </w:rPr>
      </w:pPr>
      <w:r w:rsidRPr="001243DA">
        <w:rPr>
          <w:bCs/>
        </w:rPr>
        <w:t xml:space="preserve">potres, </w:t>
      </w:r>
    </w:p>
    <w:p w14:paraId="7BFF5767" w14:textId="77777777" w:rsidR="008205E2" w:rsidRPr="001243DA" w:rsidRDefault="008205E2" w:rsidP="008B3FFE">
      <w:pPr>
        <w:pStyle w:val="Odlomakpopisa11"/>
        <w:numPr>
          <w:ilvl w:val="0"/>
          <w:numId w:val="40"/>
        </w:numPr>
        <w:spacing w:after="0"/>
        <w:rPr>
          <w:bCs/>
        </w:rPr>
      </w:pPr>
      <w:r w:rsidRPr="001243DA">
        <w:rPr>
          <w:bCs/>
        </w:rPr>
        <w:t>poplave izazvane izlijevanjem kopnenih vodenih tijela</w:t>
      </w:r>
      <w:r>
        <w:rPr>
          <w:bCs/>
        </w:rPr>
        <w:t>,</w:t>
      </w:r>
    </w:p>
    <w:p w14:paraId="27BC2903" w14:textId="75921CF5" w:rsidR="001243DA" w:rsidRDefault="00B8719C" w:rsidP="008B3FFE">
      <w:pPr>
        <w:pStyle w:val="Odlomakpopisa11"/>
        <w:numPr>
          <w:ilvl w:val="0"/>
          <w:numId w:val="40"/>
        </w:numPr>
        <w:spacing w:after="0"/>
        <w:rPr>
          <w:bCs/>
        </w:rPr>
      </w:pPr>
      <w:r w:rsidRPr="001243DA">
        <w:rPr>
          <w:bCs/>
        </w:rPr>
        <w:t>industrijske nesreće</w:t>
      </w:r>
      <w:r w:rsidR="008205E2">
        <w:rPr>
          <w:bCs/>
        </w:rPr>
        <w:t>.</w:t>
      </w:r>
      <w:r w:rsidRPr="001243DA">
        <w:rPr>
          <w:bCs/>
        </w:rPr>
        <w:t xml:space="preserve"> </w:t>
      </w:r>
    </w:p>
    <w:p w14:paraId="2ECE0CD6" w14:textId="77777777" w:rsidR="001243DA" w:rsidRDefault="00F6632E" w:rsidP="001243DA">
      <w:pPr>
        <w:pStyle w:val="Odlomakpopisa11"/>
        <w:spacing w:before="120"/>
        <w:rPr>
          <w:b/>
        </w:rPr>
      </w:pPr>
      <w:r w:rsidRPr="001243DA">
        <w:rPr>
          <w:b/>
        </w:rPr>
        <w:t xml:space="preserve">Neprihvatljivi rizici: </w:t>
      </w:r>
    </w:p>
    <w:p w14:paraId="779B1511" w14:textId="77777777" w:rsidR="001243DA" w:rsidRDefault="00B8719C" w:rsidP="008B3FFE">
      <w:pPr>
        <w:pStyle w:val="Odlomakpopisa11"/>
        <w:numPr>
          <w:ilvl w:val="0"/>
          <w:numId w:val="41"/>
        </w:numPr>
        <w:spacing w:after="0"/>
        <w:rPr>
          <w:bCs/>
        </w:rPr>
      </w:pPr>
      <w:r w:rsidRPr="001243DA">
        <w:rPr>
          <w:bCs/>
        </w:rPr>
        <w:t xml:space="preserve">epidemije i pandemije, </w:t>
      </w:r>
    </w:p>
    <w:p w14:paraId="514A64A5" w14:textId="7D4D6A26" w:rsidR="00F6632E" w:rsidRPr="008205E2" w:rsidRDefault="00B8719C" w:rsidP="008B3FFE">
      <w:pPr>
        <w:pStyle w:val="Odlomakpopisa11"/>
        <w:numPr>
          <w:ilvl w:val="0"/>
          <w:numId w:val="41"/>
        </w:numPr>
        <w:spacing w:after="0"/>
        <w:rPr>
          <w:b/>
        </w:rPr>
      </w:pPr>
      <w:r w:rsidRPr="001243DA">
        <w:rPr>
          <w:bCs/>
        </w:rPr>
        <w:t>ekstremne temperature</w:t>
      </w:r>
      <w:r w:rsidR="00365EEA">
        <w:rPr>
          <w:bCs/>
        </w:rPr>
        <w:t>,</w:t>
      </w:r>
    </w:p>
    <w:p w14:paraId="1DEE3E6D" w14:textId="39379597" w:rsidR="008205E2" w:rsidRPr="00365EEA" w:rsidRDefault="008205E2" w:rsidP="008B3FFE">
      <w:pPr>
        <w:pStyle w:val="Odlomakpopisa11"/>
        <w:numPr>
          <w:ilvl w:val="0"/>
          <w:numId w:val="41"/>
        </w:numPr>
        <w:spacing w:after="0"/>
        <w:rPr>
          <w:b/>
        </w:rPr>
      </w:pPr>
      <w:r>
        <w:rPr>
          <w:bCs/>
        </w:rPr>
        <w:t>tuča,</w:t>
      </w:r>
    </w:p>
    <w:p w14:paraId="460B878F" w14:textId="77777777" w:rsidR="00F32527" w:rsidRDefault="00365EEA" w:rsidP="008B3FFE">
      <w:pPr>
        <w:pStyle w:val="Odlomakpopisa11"/>
        <w:numPr>
          <w:ilvl w:val="0"/>
          <w:numId w:val="41"/>
        </w:numPr>
        <w:spacing w:after="0"/>
        <w:rPr>
          <w:bCs/>
        </w:rPr>
        <w:sectPr w:rsidR="00F32527" w:rsidSect="00731F0F">
          <w:pgSz w:w="11906" w:h="16838"/>
          <w:pgMar w:top="1418" w:right="1418" w:bottom="1418" w:left="1701" w:header="709" w:footer="709" w:gutter="0"/>
          <w:cols w:space="708"/>
          <w:docGrid w:linePitch="360"/>
        </w:sectPr>
      </w:pPr>
      <w:r>
        <w:rPr>
          <w:bCs/>
        </w:rPr>
        <w:t>klizišta.</w:t>
      </w:r>
    </w:p>
    <w:p w14:paraId="435C527D" w14:textId="77777777" w:rsidR="00F32527" w:rsidRDefault="00F32527" w:rsidP="00F32527">
      <w:pPr>
        <w:pStyle w:val="Naslov1"/>
      </w:pPr>
      <w:bookmarkStart w:id="749" w:name="_Toc72322192"/>
      <w:r>
        <w:lastRenderedPageBreak/>
        <w:t>POPIS SUDIONIKA IZRADE PROCJENE RIZIKA ZA POJEDINE RIZIKE</w:t>
      </w:r>
      <w:bookmarkEnd w:id="749"/>
    </w:p>
    <w:p w14:paraId="59B9925F" w14:textId="77777777" w:rsidR="00802685" w:rsidRPr="00C60C86" w:rsidRDefault="00802685" w:rsidP="00802685">
      <w:pPr>
        <w:pStyle w:val="Odlomakpopisa11"/>
        <w:spacing w:before="120"/>
        <w:rPr>
          <w:u w:val="single"/>
        </w:rPr>
      </w:pPr>
      <w:bookmarkStart w:id="750" w:name="_Hlk74655291"/>
      <w:r w:rsidRPr="00365EEA">
        <w:rPr>
          <w:u w:val="single"/>
        </w:rPr>
        <w:t>Popis sudionika prikazuje se za svaki od identificiranih rizika zasebno.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46"/>
      </w:tblGrid>
      <w:tr w:rsidR="00802685" w:rsidRPr="004E6EE6" w14:paraId="5CBE16D4" w14:textId="77777777" w:rsidTr="00BB2401">
        <w:tc>
          <w:tcPr>
            <w:tcW w:w="8777" w:type="dxa"/>
            <w:gridSpan w:val="2"/>
            <w:shd w:val="clear" w:color="auto" w:fill="auto"/>
          </w:tcPr>
          <w:p w14:paraId="3F312DFD" w14:textId="77777777" w:rsidR="00802685" w:rsidRPr="00365EEA" w:rsidRDefault="00802685" w:rsidP="00BB2401">
            <w:pPr>
              <w:spacing w:after="0" w:line="240" w:lineRule="auto"/>
              <w:jc w:val="both"/>
              <w:rPr>
                <w:rFonts w:eastAsia="Calibri" w:cstheme="minorHAnsi"/>
                <w:sz w:val="24"/>
                <w:szCs w:val="24"/>
                <w:lang w:eastAsia="zh-CN"/>
              </w:rPr>
            </w:pPr>
            <w:r w:rsidRPr="00365EEA">
              <w:rPr>
                <w:rFonts w:eastAsia="Calibri" w:cstheme="minorHAnsi"/>
                <w:b/>
                <w:sz w:val="24"/>
                <w:szCs w:val="24"/>
                <w:lang w:eastAsia="zh-CN"/>
              </w:rPr>
              <w:t>RIZIK:</w:t>
            </w:r>
            <w:r w:rsidRPr="00365EEA">
              <w:rPr>
                <w:rFonts w:eastAsia="Calibri" w:cstheme="minorHAnsi"/>
                <w:sz w:val="24"/>
                <w:szCs w:val="24"/>
                <w:lang w:eastAsia="zh-CN"/>
              </w:rPr>
              <w:t xml:space="preserve"> Potres</w:t>
            </w:r>
          </w:p>
        </w:tc>
      </w:tr>
      <w:tr w:rsidR="00802685" w:rsidRPr="004E6EE6" w14:paraId="5A0D0B55" w14:textId="77777777" w:rsidTr="00BB2401">
        <w:trPr>
          <w:trHeight w:val="314"/>
        </w:trPr>
        <w:tc>
          <w:tcPr>
            <w:tcW w:w="4531" w:type="dxa"/>
            <w:shd w:val="clear" w:color="auto" w:fill="auto"/>
          </w:tcPr>
          <w:p w14:paraId="037EADA5"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Koordinator: </w:t>
            </w:r>
          </w:p>
        </w:tc>
        <w:tc>
          <w:tcPr>
            <w:tcW w:w="4246" w:type="dxa"/>
            <w:shd w:val="clear" w:color="auto" w:fill="auto"/>
          </w:tcPr>
          <w:p w14:paraId="2DD83243"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Nositelj:  </w:t>
            </w:r>
          </w:p>
        </w:tc>
      </w:tr>
      <w:tr w:rsidR="00802685" w:rsidRPr="004E6EE6" w14:paraId="26188ACC" w14:textId="77777777" w:rsidTr="00BB2401">
        <w:tc>
          <w:tcPr>
            <w:tcW w:w="4531" w:type="dxa"/>
            <w:shd w:val="clear" w:color="auto" w:fill="auto"/>
            <w:vAlign w:val="center"/>
          </w:tcPr>
          <w:p w14:paraId="4178914C" w14:textId="77777777" w:rsidR="00802685" w:rsidRPr="00365EEA" w:rsidRDefault="00802685" w:rsidP="00BB2401">
            <w:pPr>
              <w:spacing w:after="0" w:line="240" w:lineRule="auto"/>
              <w:rPr>
                <w:rFonts w:eastAsia="Calibri" w:cstheme="minorHAnsi"/>
                <w:sz w:val="24"/>
                <w:szCs w:val="24"/>
                <w:lang w:eastAsia="zh-CN"/>
              </w:rPr>
            </w:pPr>
            <w:r>
              <w:rPr>
                <w:rFonts w:eastAsia="Calibri" w:cstheme="minorHAnsi"/>
                <w:sz w:val="24"/>
                <w:szCs w:val="24"/>
                <w:lang w:eastAsia="zh-CN"/>
              </w:rPr>
              <w:t>Načelnik Stožera civilne zaštite Grada Pregrade</w:t>
            </w:r>
          </w:p>
        </w:tc>
        <w:tc>
          <w:tcPr>
            <w:tcW w:w="4246" w:type="dxa"/>
            <w:shd w:val="clear" w:color="auto" w:fill="auto"/>
            <w:vAlign w:val="center"/>
          </w:tcPr>
          <w:p w14:paraId="496AED25" w14:textId="77777777" w:rsidR="00802685" w:rsidRPr="00365EEA" w:rsidRDefault="00802685" w:rsidP="00BB2401">
            <w:pPr>
              <w:spacing w:after="0" w:line="240" w:lineRule="auto"/>
              <w:rPr>
                <w:rFonts w:eastAsia="Calibri" w:cstheme="minorHAnsi"/>
                <w:sz w:val="24"/>
                <w:szCs w:val="24"/>
                <w:lang w:eastAsia="zh-CN"/>
              </w:rPr>
            </w:pPr>
            <w:r w:rsidRPr="005F4163">
              <w:rPr>
                <w:rFonts w:eastAsia="Calibri" w:cstheme="minorHAnsi"/>
                <w:sz w:val="24"/>
                <w:szCs w:val="24"/>
                <w:lang w:eastAsia="zh-CN"/>
              </w:rPr>
              <w:t>UO Grada Pregrade</w:t>
            </w:r>
          </w:p>
        </w:tc>
      </w:tr>
      <w:tr w:rsidR="00802685" w:rsidRPr="004E6EE6" w14:paraId="63F1EF25" w14:textId="77777777" w:rsidTr="00BB2401">
        <w:tc>
          <w:tcPr>
            <w:tcW w:w="8777" w:type="dxa"/>
            <w:gridSpan w:val="2"/>
            <w:shd w:val="clear" w:color="auto" w:fill="auto"/>
          </w:tcPr>
          <w:p w14:paraId="16916C3C"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Izvršitelji: </w:t>
            </w:r>
          </w:p>
        </w:tc>
      </w:tr>
      <w:tr w:rsidR="00802685" w:rsidRPr="004E6EE6" w14:paraId="150EDE1B" w14:textId="77777777" w:rsidTr="00BB2401">
        <w:tc>
          <w:tcPr>
            <w:tcW w:w="8777" w:type="dxa"/>
            <w:gridSpan w:val="2"/>
            <w:shd w:val="clear" w:color="auto" w:fill="auto"/>
          </w:tcPr>
          <w:p w14:paraId="537044DE" w14:textId="77777777" w:rsidR="00802685" w:rsidRPr="00365EEA" w:rsidRDefault="00802685" w:rsidP="00BB2401">
            <w:pPr>
              <w:spacing w:after="0" w:line="240" w:lineRule="auto"/>
              <w:jc w:val="both"/>
              <w:rPr>
                <w:rFonts w:eastAsia="Calibri" w:cstheme="minorHAnsi"/>
                <w:sz w:val="24"/>
                <w:szCs w:val="24"/>
                <w:lang w:eastAsia="zh-CN"/>
              </w:rPr>
            </w:pPr>
            <w:r w:rsidRPr="005F4163">
              <w:rPr>
                <w:rFonts w:eastAsia="Calibri" w:cstheme="minorHAnsi"/>
                <w:sz w:val="24"/>
                <w:szCs w:val="24"/>
                <w:lang w:eastAsia="zh-CN"/>
              </w:rPr>
              <w:t>Štefanija Bedeniković, referent za uređenje prostora, UO za financije i gospodarstvo Grada Pregrade</w:t>
            </w:r>
          </w:p>
        </w:tc>
      </w:tr>
    </w:tbl>
    <w:p w14:paraId="766B6309" w14:textId="77777777" w:rsidR="00802685" w:rsidRDefault="00802685" w:rsidP="00802685">
      <w:pPr>
        <w:rPr>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46"/>
      </w:tblGrid>
      <w:tr w:rsidR="00802685" w:rsidRPr="004E6EE6" w14:paraId="2C248F79" w14:textId="77777777" w:rsidTr="00BB2401">
        <w:tc>
          <w:tcPr>
            <w:tcW w:w="8777" w:type="dxa"/>
            <w:gridSpan w:val="2"/>
            <w:shd w:val="clear" w:color="auto" w:fill="auto"/>
          </w:tcPr>
          <w:p w14:paraId="10C33713" w14:textId="77777777" w:rsidR="00802685" w:rsidRPr="00365EEA" w:rsidRDefault="00802685" w:rsidP="00BB2401">
            <w:pPr>
              <w:spacing w:after="0" w:line="240" w:lineRule="auto"/>
              <w:jc w:val="both"/>
              <w:rPr>
                <w:rFonts w:eastAsia="Calibri" w:cstheme="minorHAnsi"/>
                <w:sz w:val="24"/>
                <w:szCs w:val="24"/>
                <w:lang w:eastAsia="zh-CN"/>
              </w:rPr>
            </w:pPr>
            <w:r w:rsidRPr="00365EEA">
              <w:rPr>
                <w:rFonts w:eastAsia="Calibri" w:cstheme="minorHAnsi"/>
                <w:b/>
                <w:sz w:val="24"/>
                <w:szCs w:val="24"/>
                <w:lang w:eastAsia="zh-CN"/>
              </w:rPr>
              <w:t>RIZIK:</w:t>
            </w:r>
            <w:r w:rsidRPr="00365EEA">
              <w:rPr>
                <w:rFonts w:eastAsia="Calibri" w:cstheme="minorHAnsi"/>
                <w:sz w:val="24"/>
                <w:szCs w:val="24"/>
                <w:lang w:eastAsia="zh-CN"/>
              </w:rPr>
              <w:t xml:space="preserve"> Poplave izazvane izlijevanjem kopnenih vodenih tijela</w:t>
            </w:r>
          </w:p>
        </w:tc>
      </w:tr>
      <w:tr w:rsidR="00802685" w:rsidRPr="004E6EE6" w14:paraId="41CC7E65" w14:textId="77777777" w:rsidTr="00BB2401">
        <w:trPr>
          <w:trHeight w:val="314"/>
        </w:trPr>
        <w:tc>
          <w:tcPr>
            <w:tcW w:w="4531" w:type="dxa"/>
            <w:shd w:val="clear" w:color="auto" w:fill="auto"/>
          </w:tcPr>
          <w:p w14:paraId="11A0D7F2"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Koordinator: </w:t>
            </w:r>
          </w:p>
        </w:tc>
        <w:tc>
          <w:tcPr>
            <w:tcW w:w="4246" w:type="dxa"/>
            <w:shd w:val="clear" w:color="auto" w:fill="auto"/>
          </w:tcPr>
          <w:p w14:paraId="62892139"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Nositelj:  </w:t>
            </w:r>
          </w:p>
        </w:tc>
      </w:tr>
      <w:tr w:rsidR="00802685" w:rsidRPr="004E6EE6" w14:paraId="37892167" w14:textId="77777777" w:rsidTr="00BB2401">
        <w:tc>
          <w:tcPr>
            <w:tcW w:w="4531" w:type="dxa"/>
            <w:shd w:val="clear" w:color="auto" w:fill="auto"/>
            <w:vAlign w:val="center"/>
          </w:tcPr>
          <w:p w14:paraId="5D19B7BD" w14:textId="77777777" w:rsidR="00802685" w:rsidRPr="00365EEA" w:rsidRDefault="00802685" w:rsidP="00BB2401">
            <w:pPr>
              <w:spacing w:after="0" w:line="240" w:lineRule="auto"/>
              <w:rPr>
                <w:rFonts w:eastAsia="Calibri" w:cstheme="minorHAnsi"/>
                <w:sz w:val="24"/>
                <w:szCs w:val="24"/>
                <w:lang w:eastAsia="zh-CN"/>
              </w:rPr>
            </w:pPr>
            <w:r>
              <w:rPr>
                <w:rFonts w:eastAsia="Calibri" w:cstheme="minorHAnsi"/>
                <w:sz w:val="24"/>
                <w:szCs w:val="24"/>
                <w:lang w:eastAsia="zh-CN"/>
              </w:rPr>
              <w:t>Načelnik Stožera civilne zaštite Grada Pregrade</w:t>
            </w:r>
          </w:p>
        </w:tc>
        <w:tc>
          <w:tcPr>
            <w:tcW w:w="4246" w:type="dxa"/>
            <w:shd w:val="clear" w:color="auto" w:fill="auto"/>
            <w:vAlign w:val="center"/>
          </w:tcPr>
          <w:p w14:paraId="3EAABFB4" w14:textId="77777777" w:rsidR="00802685" w:rsidRPr="00365EEA" w:rsidRDefault="00802685" w:rsidP="00BB2401">
            <w:pPr>
              <w:spacing w:after="0" w:line="240" w:lineRule="auto"/>
              <w:rPr>
                <w:rFonts w:eastAsia="Calibri" w:cstheme="minorHAnsi"/>
                <w:sz w:val="24"/>
                <w:szCs w:val="24"/>
                <w:lang w:eastAsia="zh-CN"/>
              </w:rPr>
            </w:pPr>
            <w:r w:rsidRPr="005F4163">
              <w:rPr>
                <w:rFonts w:eastAsia="Calibri" w:cstheme="minorHAnsi"/>
                <w:sz w:val="24"/>
                <w:szCs w:val="24"/>
                <w:lang w:eastAsia="zh-CN"/>
              </w:rPr>
              <w:t>UO Grada Pregrade</w:t>
            </w:r>
          </w:p>
        </w:tc>
      </w:tr>
      <w:tr w:rsidR="00802685" w:rsidRPr="004E6EE6" w14:paraId="1A27B299" w14:textId="77777777" w:rsidTr="00BB2401">
        <w:tc>
          <w:tcPr>
            <w:tcW w:w="8777" w:type="dxa"/>
            <w:gridSpan w:val="2"/>
            <w:shd w:val="clear" w:color="auto" w:fill="auto"/>
          </w:tcPr>
          <w:p w14:paraId="22D32B0F"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Izvršitelji: </w:t>
            </w:r>
          </w:p>
        </w:tc>
      </w:tr>
      <w:tr w:rsidR="00802685" w:rsidRPr="004E6EE6" w14:paraId="4343D5B6" w14:textId="77777777" w:rsidTr="00BB2401">
        <w:tc>
          <w:tcPr>
            <w:tcW w:w="8777" w:type="dxa"/>
            <w:gridSpan w:val="2"/>
            <w:shd w:val="clear" w:color="auto" w:fill="auto"/>
          </w:tcPr>
          <w:p w14:paraId="7FFB4A61" w14:textId="77777777" w:rsidR="00802685" w:rsidRPr="00A20973" w:rsidRDefault="00802685" w:rsidP="00BB2401">
            <w:pPr>
              <w:spacing w:after="0" w:line="276" w:lineRule="auto"/>
              <w:contextualSpacing/>
              <w:jc w:val="both"/>
              <w:rPr>
                <w:rFonts w:eastAsia="Calibri" w:cstheme="minorHAnsi"/>
              </w:rPr>
            </w:pPr>
            <w:r w:rsidRPr="00A20973">
              <w:rPr>
                <w:rFonts w:eastAsia="Calibri" w:cstheme="minorHAnsi"/>
              </w:rPr>
              <w:t>Krunoslav Kolar, direktor VIOP d.o.o.</w:t>
            </w:r>
          </w:p>
          <w:p w14:paraId="66617148" w14:textId="77777777" w:rsidR="00802685" w:rsidRPr="00365EEA" w:rsidRDefault="00802685" w:rsidP="00BB2401">
            <w:pPr>
              <w:spacing w:after="0" w:line="240" w:lineRule="auto"/>
              <w:jc w:val="both"/>
              <w:rPr>
                <w:rFonts w:eastAsia="Calibri" w:cstheme="minorHAnsi"/>
                <w:sz w:val="24"/>
                <w:szCs w:val="24"/>
                <w:lang w:eastAsia="zh-CN"/>
              </w:rPr>
            </w:pPr>
            <w:r w:rsidRPr="00A20973">
              <w:rPr>
                <w:rFonts w:eastAsia="Calibri" w:cstheme="minorHAnsi"/>
              </w:rPr>
              <w:t>Štefanija Bedeniković, referent za uređenje prostora, UO za financije i gospodarstvo Grada Pregrade</w:t>
            </w:r>
          </w:p>
        </w:tc>
      </w:tr>
    </w:tbl>
    <w:p w14:paraId="1C6A78F1" w14:textId="77777777" w:rsidR="00802685" w:rsidRDefault="00802685" w:rsidP="00802685">
      <w:pPr>
        <w:rPr>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46"/>
      </w:tblGrid>
      <w:tr w:rsidR="00802685" w:rsidRPr="004E6EE6" w14:paraId="2F056BF0" w14:textId="77777777" w:rsidTr="00BB2401">
        <w:tc>
          <w:tcPr>
            <w:tcW w:w="8777" w:type="dxa"/>
            <w:gridSpan w:val="2"/>
            <w:shd w:val="clear" w:color="auto" w:fill="auto"/>
          </w:tcPr>
          <w:p w14:paraId="3BAE7684" w14:textId="77777777" w:rsidR="00802685" w:rsidRPr="00365EEA" w:rsidRDefault="00802685" w:rsidP="00BB2401">
            <w:pPr>
              <w:spacing w:after="0" w:line="240" w:lineRule="auto"/>
              <w:jc w:val="both"/>
              <w:rPr>
                <w:rFonts w:eastAsia="Calibri" w:cstheme="minorHAnsi"/>
                <w:sz w:val="24"/>
                <w:szCs w:val="24"/>
                <w:lang w:eastAsia="zh-CN"/>
              </w:rPr>
            </w:pPr>
            <w:r w:rsidRPr="00365EEA">
              <w:rPr>
                <w:rFonts w:eastAsia="Calibri" w:cstheme="minorHAnsi"/>
                <w:b/>
                <w:sz w:val="24"/>
                <w:szCs w:val="24"/>
                <w:lang w:eastAsia="zh-CN"/>
              </w:rPr>
              <w:t>RIZIK:</w:t>
            </w:r>
            <w:r w:rsidRPr="00365EEA">
              <w:rPr>
                <w:rFonts w:eastAsia="Calibri" w:cstheme="minorHAnsi"/>
                <w:sz w:val="24"/>
                <w:szCs w:val="24"/>
                <w:lang w:eastAsia="zh-CN"/>
              </w:rPr>
              <w:t xml:space="preserve"> </w:t>
            </w:r>
            <w:r>
              <w:rPr>
                <w:rFonts w:eastAsia="Calibri" w:cstheme="minorHAnsi"/>
                <w:sz w:val="24"/>
                <w:szCs w:val="24"/>
                <w:lang w:eastAsia="zh-CN"/>
              </w:rPr>
              <w:t>Epidemije i pandemije</w:t>
            </w:r>
          </w:p>
        </w:tc>
      </w:tr>
      <w:tr w:rsidR="00802685" w:rsidRPr="004E6EE6" w14:paraId="7B714CD4" w14:textId="77777777" w:rsidTr="00BB2401">
        <w:trPr>
          <w:trHeight w:val="314"/>
        </w:trPr>
        <w:tc>
          <w:tcPr>
            <w:tcW w:w="4531" w:type="dxa"/>
            <w:shd w:val="clear" w:color="auto" w:fill="auto"/>
          </w:tcPr>
          <w:p w14:paraId="7E0AA2B0"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Koordinator: </w:t>
            </w:r>
          </w:p>
        </w:tc>
        <w:tc>
          <w:tcPr>
            <w:tcW w:w="4246" w:type="dxa"/>
            <w:shd w:val="clear" w:color="auto" w:fill="auto"/>
          </w:tcPr>
          <w:p w14:paraId="7910253B"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Nositelj:  </w:t>
            </w:r>
          </w:p>
        </w:tc>
      </w:tr>
      <w:tr w:rsidR="00802685" w:rsidRPr="004E6EE6" w14:paraId="6976D3E6" w14:textId="77777777" w:rsidTr="00BB2401">
        <w:tc>
          <w:tcPr>
            <w:tcW w:w="4531" w:type="dxa"/>
            <w:shd w:val="clear" w:color="auto" w:fill="auto"/>
            <w:vAlign w:val="center"/>
          </w:tcPr>
          <w:p w14:paraId="449D5FB8" w14:textId="77777777" w:rsidR="00802685" w:rsidRPr="00365EEA" w:rsidRDefault="00802685" w:rsidP="00BB2401">
            <w:pPr>
              <w:spacing w:after="0" w:line="240" w:lineRule="auto"/>
              <w:rPr>
                <w:rFonts w:eastAsia="Calibri" w:cstheme="minorHAnsi"/>
                <w:sz w:val="24"/>
                <w:szCs w:val="24"/>
                <w:lang w:eastAsia="zh-CN"/>
              </w:rPr>
            </w:pPr>
            <w:r>
              <w:rPr>
                <w:rFonts w:eastAsia="Calibri" w:cstheme="minorHAnsi"/>
                <w:sz w:val="24"/>
                <w:szCs w:val="24"/>
                <w:lang w:eastAsia="zh-CN"/>
              </w:rPr>
              <w:t>Načelnik Stožera civilne zaštite Grada Pregrade</w:t>
            </w:r>
          </w:p>
        </w:tc>
        <w:tc>
          <w:tcPr>
            <w:tcW w:w="4246" w:type="dxa"/>
            <w:shd w:val="clear" w:color="auto" w:fill="auto"/>
            <w:vAlign w:val="center"/>
          </w:tcPr>
          <w:p w14:paraId="646DF5AD" w14:textId="77777777" w:rsidR="00802685" w:rsidRPr="00365EEA" w:rsidRDefault="00802685" w:rsidP="00BB2401">
            <w:pPr>
              <w:spacing w:after="0" w:line="240" w:lineRule="auto"/>
              <w:rPr>
                <w:rFonts w:eastAsia="Calibri" w:cstheme="minorHAnsi"/>
                <w:sz w:val="24"/>
                <w:szCs w:val="24"/>
                <w:lang w:eastAsia="zh-CN"/>
              </w:rPr>
            </w:pPr>
            <w:r w:rsidRPr="005F4163">
              <w:rPr>
                <w:rFonts w:eastAsia="Calibri" w:cstheme="minorHAnsi"/>
                <w:sz w:val="24"/>
                <w:szCs w:val="24"/>
                <w:lang w:eastAsia="zh-CN"/>
              </w:rPr>
              <w:t>UO Grada Pregrade</w:t>
            </w:r>
          </w:p>
        </w:tc>
      </w:tr>
      <w:tr w:rsidR="00802685" w:rsidRPr="004E6EE6" w14:paraId="78A9B23C" w14:textId="77777777" w:rsidTr="00BB2401">
        <w:tc>
          <w:tcPr>
            <w:tcW w:w="8777" w:type="dxa"/>
            <w:gridSpan w:val="2"/>
            <w:shd w:val="clear" w:color="auto" w:fill="auto"/>
          </w:tcPr>
          <w:p w14:paraId="0EAC0788"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Izvršitelji: </w:t>
            </w:r>
          </w:p>
        </w:tc>
      </w:tr>
      <w:tr w:rsidR="00802685" w:rsidRPr="004E6EE6" w14:paraId="0B0E469C" w14:textId="77777777" w:rsidTr="00BB2401">
        <w:tc>
          <w:tcPr>
            <w:tcW w:w="8777" w:type="dxa"/>
            <w:gridSpan w:val="2"/>
            <w:shd w:val="clear" w:color="auto" w:fill="auto"/>
          </w:tcPr>
          <w:p w14:paraId="2127B317" w14:textId="77777777" w:rsidR="00802685" w:rsidRPr="00365EEA" w:rsidRDefault="00802685" w:rsidP="00BB2401">
            <w:pPr>
              <w:spacing w:after="0" w:line="240" w:lineRule="auto"/>
              <w:jc w:val="both"/>
              <w:rPr>
                <w:rFonts w:eastAsia="Calibri" w:cstheme="minorHAnsi"/>
                <w:sz w:val="24"/>
                <w:szCs w:val="24"/>
                <w:lang w:eastAsia="zh-CN"/>
              </w:rPr>
            </w:pPr>
            <w:r w:rsidRPr="00F75B8C">
              <w:rPr>
                <w:rFonts w:eastAsia="Calibri" w:cstheme="minorHAnsi"/>
                <w:sz w:val="24"/>
                <w:szCs w:val="24"/>
                <w:lang w:eastAsia="zh-CN"/>
              </w:rPr>
              <w:t>Dubravka Leskovar, dr.med., Ordinacija opće medicine Pregrada</w:t>
            </w:r>
          </w:p>
        </w:tc>
      </w:tr>
    </w:tbl>
    <w:p w14:paraId="3DB78C90" w14:textId="77777777" w:rsidR="00802685" w:rsidRDefault="00802685" w:rsidP="00802685">
      <w:pPr>
        <w:rPr>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46"/>
      </w:tblGrid>
      <w:tr w:rsidR="00802685" w:rsidRPr="004E6EE6" w14:paraId="7E954982" w14:textId="77777777" w:rsidTr="00BB2401">
        <w:tc>
          <w:tcPr>
            <w:tcW w:w="8777" w:type="dxa"/>
            <w:gridSpan w:val="2"/>
            <w:shd w:val="clear" w:color="auto" w:fill="auto"/>
          </w:tcPr>
          <w:p w14:paraId="45984B80" w14:textId="77777777" w:rsidR="00802685" w:rsidRPr="00365EEA" w:rsidRDefault="00802685" w:rsidP="00BB2401">
            <w:pPr>
              <w:spacing w:after="0" w:line="240" w:lineRule="auto"/>
              <w:jc w:val="both"/>
              <w:rPr>
                <w:rFonts w:eastAsia="Calibri" w:cstheme="minorHAnsi"/>
                <w:sz w:val="24"/>
                <w:szCs w:val="24"/>
                <w:lang w:eastAsia="zh-CN"/>
              </w:rPr>
            </w:pPr>
            <w:r w:rsidRPr="00365EEA">
              <w:rPr>
                <w:rFonts w:eastAsia="Calibri" w:cstheme="minorHAnsi"/>
                <w:b/>
                <w:sz w:val="24"/>
                <w:szCs w:val="24"/>
                <w:lang w:eastAsia="zh-CN"/>
              </w:rPr>
              <w:t>RIZIK:</w:t>
            </w:r>
            <w:r w:rsidRPr="00365EEA">
              <w:rPr>
                <w:rFonts w:eastAsia="Calibri" w:cstheme="minorHAnsi"/>
                <w:sz w:val="24"/>
                <w:szCs w:val="24"/>
                <w:lang w:eastAsia="zh-CN"/>
              </w:rPr>
              <w:t xml:space="preserve"> </w:t>
            </w:r>
            <w:r w:rsidRPr="00E02BD3">
              <w:rPr>
                <w:rFonts w:eastAsia="Calibri" w:cstheme="minorHAnsi"/>
                <w:sz w:val="24"/>
                <w:szCs w:val="24"/>
                <w:lang w:eastAsia="zh-CN"/>
              </w:rPr>
              <w:t>Ekstremne temperature</w:t>
            </w:r>
          </w:p>
        </w:tc>
      </w:tr>
      <w:tr w:rsidR="00802685" w:rsidRPr="004E6EE6" w14:paraId="2F308E0D" w14:textId="77777777" w:rsidTr="00BB2401">
        <w:trPr>
          <w:trHeight w:val="314"/>
        </w:trPr>
        <w:tc>
          <w:tcPr>
            <w:tcW w:w="4531" w:type="dxa"/>
            <w:shd w:val="clear" w:color="auto" w:fill="auto"/>
          </w:tcPr>
          <w:p w14:paraId="40320287"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Koordinator: </w:t>
            </w:r>
          </w:p>
        </w:tc>
        <w:tc>
          <w:tcPr>
            <w:tcW w:w="4246" w:type="dxa"/>
            <w:shd w:val="clear" w:color="auto" w:fill="auto"/>
          </w:tcPr>
          <w:p w14:paraId="5997CA16"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Nositelj:  </w:t>
            </w:r>
          </w:p>
        </w:tc>
      </w:tr>
      <w:tr w:rsidR="00802685" w:rsidRPr="004E6EE6" w14:paraId="2E8B4B97" w14:textId="77777777" w:rsidTr="00BB2401">
        <w:tc>
          <w:tcPr>
            <w:tcW w:w="4531" w:type="dxa"/>
            <w:shd w:val="clear" w:color="auto" w:fill="auto"/>
            <w:vAlign w:val="center"/>
          </w:tcPr>
          <w:p w14:paraId="74C65D50" w14:textId="77777777" w:rsidR="00802685" w:rsidRPr="00365EEA" w:rsidRDefault="00802685" w:rsidP="00BB2401">
            <w:pPr>
              <w:spacing w:after="0" w:line="240" w:lineRule="auto"/>
              <w:rPr>
                <w:rFonts w:eastAsia="Calibri" w:cstheme="minorHAnsi"/>
                <w:sz w:val="24"/>
                <w:szCs w:val="24"/>
                <w:lang w:eastAsia="zh-CN"/>
              </w:rPr>
            </w:pPr>
            <w:r>
              <w:rPr>
                <w:rFonts w:eastAsia="Calibri" w:cstheme="minorHAnsi"/>
                <w:sz w:val="24"/>
                <w:szCs w:val="24"/>
                <w:lang w:eastAsia="zh-CN"/>
              </w:rPr>
              <w:t>Načelnik Stožera civilne zaštite Grada Pregrade</w:t>
            </w:r>
          </w:p>
        </w:tc>
        <w:tc>
          <w:tcPr>
            <w:tcW w:w="4246" w:type="dxa"/>
            <w:shd w:val="clear" w:color="auto" w:fill="auto"/>
            <w:vAlign w:val="center"/>
          </w:tcPr>
          <w:p w14:paraId="78F6C909" w14:textId="77777777" w:rsidR="00802685" w:rsidRPr="00365EEA" w:rsidRDefault="00802685" w:rsidP="00BB2401">
            <w:pPr>
              <w:spacing w:after="0" w:line="240" w:lineRule="auto"/>
              <w:rPr>
                <w:rFonts w:eastAsia="Calibri" w:cstheme="minorHAnsi"/>
                <w:sz w:val="24"/>
                <w:szCs w:val="24"/>
                <w:lang w:eastAsia="zh-CN"/>
              </w:rPr>
            </w:pPr>
            <w:r w:rsidRPr="005F4163">
              <w:rPr>
                <w:rFonts w:eastAsia="Calibri" w:cstheme="minorHAnsi"/>
                <w:sz w:val="24"/>
                <w:szCs w:val="24"/>
                <w:lang w:eastAsia="zh-CN"/>
              </w:rPr>
              <w:t>UO Grada Pregrade</w:t>
            </w:r>
          </w:p>
        </w:tc>
      </w:tr>
      <w:tr w:rsidR="00802685" w:rsidRPr="004E6EE6" w14:paraId="11FAB24E" w14:textId="77777777" w:rsidTr="00BB2401">
        <w:tc>
          <w:tcPr>
            <w:tcW w:w="8777" w:type="dxa"/>
            <w:gridSpan w:val="2"/>
            <w:shd w:val="clear" w:color="auto" w:fill="auto"/>
          </w:tcPr>
          <w:p w14:paraId="30DFBA4C"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Izvršitelji: </w:t>
            </w:r>
          </w:p>
        </w:tc>
      </w:tr>
      <w:tr w:rsidR="00802685" w:rsidRPr="004E6EE6" w14:paraId="13B76DB4" w14:textId="77777777" w:rsidTr="00BB2401">
        <w:tc>
          <w:tcPr>
            <w:tcW w:w="8777" w:type="dxa"/>
            <w:gridSpan w:val="2"/>
            <w:shd w:val="clear" w:color="auto" w:fill="auto"/>
          </w:tcPr>
          <w:p w14:paraId="599712C1" w14:textId="77777777" w:rsidR="00802685" w:rsidRPr="00365EEA" w:rsidRDefault="00802685" w:rsidP="00BB2401">
            <w:pPr>
              <w:spacing w:after="0" w:line="240" w:lineRule="auto"/>
              <w:jc w:val="both"/>
              <w:rPr>
                <w:rFonts w:eastAsia="Calibri" w:cstheme="minorHAnsi"/>
                <w:sz w:val="24"/>
                <w:szCs w:val="24"/>
                <w:lang w:eastAsia="zh-CN"/>
              </w:rPr>
            </w:pPr>
            <w:r w:rsidRPr="00F75B8C">
              <w:rPr>
                <w:rFonts w:eastAsia="Calibri" w:cstheme="minorHAnsi"/>
                <w:sz w:val="24"/>
                <w:szCs w:val="24"/>
                <w:lang w:eastAsia="zh-CN"/>
              </w:rPr>
              <w:t>Dubravka Leskovar, dr.med., Ordinacija opće medicine Pregrada</w:t>
            </w:r>
          </w:p>
        </w:tc>
      </w:tr>
    </w:tbl>
    <w:p w14:paraId="7EF841F7" w14:textId="77777777" w:rsidR="00802685" w:rsidRDefault="00802685" w:rsidP="00802685">
      <w:pPr>
        <w:rPr>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46"/>
      </w:tblGrid>
      <w:tr w:rsidR="00802685" w:rsidRPr="004E6EE6" w14:paraId="62ACCC03" w14:textId="77777777" w:rsidTr="00BB2401">
        <w:tc>
          <w:tcPr>
            <w:tcW w:w="8777" w:type="dxa"/>
            <w:gridSpan w:val="2"/>
            <w:shd w:val="clear" w:color="auto" w:fill="auto"/>
          </w:tcPr>
          <w:p w14:paraId="1507AE0C" w14:textId="77777777" w:rsidR="00802685" w:rsidRPr="00365EEA" w:rsidRDefault="00802685" w:rsidP="00BB2401">
            <w:pPr>
              <w:spacing w:after="0" w:line="240" w:lineRule="auto"/>
              <w:jc w:val="both"/>
              <w:rPr>
                <w:rFonts w:eastAsia="Calibri" w:cstheme="minorHAnsi"/>
                <w:sz w:val="24"/>
                <w:szCs w:val="24"/>
                <w:lang w:eastAsia="zh-CN"/>
              </w:rPr>
            </w:pPr>
            <w:r w:rsidRPr="00365EEA">
              <w:rPr>
                <w:rFonts w:eastAsia="Calibri" w:cstheme="minorHAnsi"/>
                <w:b/>
                <w:sz w:val="24"/>
                <w:szCs w:val="24"/>
                <w:lang w:eastAsia="zh-CN"/>
              </w:rPr>
              <w:t>RIZIK:</w:t>
            </w:r>
            <w:r w:rsidRPr="00365EEA">
              <w:rPr>
                <w:rFonts w:eastAsia="Calibri" w:cstheme="minorHAnsi"/>
                <w:sz w:val="24"/>
                <w:szCs w:val="24"/>
                <w:lang w:eastAsia="zh-CN"/>
              </w:rPr>
              <w:t xml:space="preserve"> </w:t>
            </w:r>
            <w:r>
              <w:rPr>
                <w:rFonts w:eastAsia="Calibri" w:cstheme="minorHAnsi"/>
                <w:sz w:val="24"/>
                <w:szCs w:val="24"/>
                <w:lang w:eastAsia="zh-CN"/>
              </w:rPr>
              <w:t>Tuča</w:t>
            </w:r>
          </w:p>
        </w:tc>
      </w:tr>
      <w:tr w:rsidR="00802685" w:rsidRPr="004E6EE6" w14:paraId="693AB4CC" w14:textId="77777777" w:rsidTr="00BB2401">
        <w:trPr>
          <w:trHeight w:val="314"/>
        </w:trPr>
        <w:tc>
          <w:tcPr>
            <w:tcW w:w="4531" w:type="dxa"/>
            <w:shd w:val="clear" w:color="auto" w:fill="auto"/>
          </w:tcPr>
          <w:p w14:paraId="1A1B7E23"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Koordinator: </w:t>
            </w:r>
          </w:p>
        </w:tc>
        <w:tc>
          <w:tcPr>
            <w:tcW w:w="4246" w:type="dxa"/>
            <w:shd w:val="clear" w:color="auto" w:fill="auto"/>
          </w:tcPr>
          <w:p w14:paraId="2BC2BF89"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Nositelj:  </w:t>
            </w:r>
          </w:p>
        </w:tc>
      </w:tr>
      <w:tr w:rsidR="00802685" w:rsidRPr="004E6EE6" w14:paraId="729AD7DC" w14:textId="77777777" w:rsidTr="00BB2401">
        <w:tc>
          <w:tcPr>
            <w:tcW w:w="4531" w:type="dxa"/>
            <w:shd w:val="clear" w:color="auto" w:fill="auto"/>
            <w:vAlign w:val="center"/>
          </w:tcPr>
          <w:p w14:paraId="0C36E1A3" w14:textId="77777777" w:rsidR="00802685" w:rsidRPr="00365EEA" w:rsidRDefault="00802685" w:rsidP="00BB2401">
            <w:pPr>
              <w:spacing w:after="0" w:line="240" w:lineRule="auto"/>
              <w:rPr>
                <w:rFonts w:eastAsia="Calibri" w:cstheme="minorHAnsi"/>
                <w:sz w:val="24"/>
                <w:szCs w:val="24"/>
                <w:lang w:eastAsia="zh-CN"/>
              </w:rPr>
            </w:pPr>
            <w:r>
              <w:rPr>
                <w:rFonts w:eastAsia="Calibri" w:cstheme="minorHAnsi"/>
                <w:sz w:val="24"/>
                <w:szCs w:val="24"/>
                <w:lang w:eastAsia="zh-CN"/>
              </w:rPr>
              <w:t>Načelnik Stožera civilne zaštite Grada Pregrade</w:t>
            </w:r>
          </w:p>
        </w:tc>
        <w:tc>
          <w:tcPr>
            <w:tcW w:w="4246" w:type="dxa"/>
            <w:shd w:val="clear" w:color="auto" w:fill="auto"/>
            <w:vAlign w:val="center"/>
          </w:tcPr>
          <w:p w14:paraId="307AD06E" w14:textId="77777777" w:rsidR="00802685" w:rsidRPr="00365EEA" w:rsidRDefault="00802685" w:rsidP="00BB2401">
            <w:pPr>
              <w:spacing w:after="0" w:line="240" w:lineRule="auto"/>
              <w:rPr>
                <w:rFonts w:eastAsia="Calibri" w:cstheme="minorHAnsi"/>
                <w:sz w:val="24"/>
                <w:szCs w:val="24"/>
                <w:lang w:eastAsia="zh-CN"/>
              </w:rPr>
            </w:pPr>
            <w:r w:rsidRPr="005F4163">
              <w:rPr>
                <w:rFonts w:eastAsia="Calibri" w:cstheme="minorHAnsi"/>
                <w:sz w:val="24"/>
                <w:szCs w:val="24"/>
                <w:lang w:eastAsia="zh-CN"/>
              </w:rPr>
              <w:t>UO Grada Pregrade</w:t>
            </w:r>
          </w:p>
        </w:tc>
      </w:tr>
      <w:tr w:rsidR="00802685" w:rsidRPr="004E6EE6" w14:paraId="02E5642C" w14:textId="77777777" w:rsidTr="00BB2401">
        <w:tc>
          <w:tcPr>
            <w:tcW w:w="8777" w:type="dxa"/>
            <w:gridSpan w:val="2"/>
            <w:shd w:val="clear" w:color="auto" w:fill="auto"/>
          </w:tcPr>
          <w:p w14:paraId="39581333"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Izvršitelji: </w:t>
            </w:r>
          </w:p>
        </w:tc>
      </w:tr>
      <w:tr w:rsidR="00802685" w:rsidRPr="004E6EE6" w14:paraId="0A82EB6F" w14:textId="77777777" w:rsidTr="00BB2401">
        <w:tc>
          <w:tcPr>
            <w:tcW w:w="8777" w:type="dxa"/>
            <w:gridSpan w:val="2"/>
            <w:shd w:val="clear" w:color="auto" w:fill="auto"/>
          </w:tcPr>
          <w:p w14:paraId="35409AE4" w14:textId="77777777" w:rsidR="00802685" w:rsidRPr="00365EEA" w:rsidRDefault="00802685" w:rsidP="00BB2401">
            <w:pPr>
              <w:spacing w:after="0" w:line="240" w:lineRule="auto"/>
              <w:jc w:val="both"/>
              <w:rPr>
                <w:rFonts w:eastAsia="Calibri" w:cstheme="minorHAnsi"/>
                <w:sz w:val="24"/>
                <w:szCs w:val="24"/>
                <w:lang w:eastAsia="zh-CN"/>
              </w:rPr>
            </w:pPr>
            <w:r w:rsidRPr="00D9063A">
              <w:rPr>
                <w:rFonts w:cs="Arial"/>
              </w:rPr>
              <w:t>Štefanija Bedeniković, referent za uređenje prostora, UO za financije i gospodarstvo Grada Pregrade</w:t>
            </w:r>
          </w:p>
        </w:tc>
      </w:tr>
    </w:tbl>
    <w:p w14:paraId="5B8EBA32" w14:textId="77777777" w:rsidR="00802685" w:rsidRDefault="00802685" w:rsidP="00802685">
      <w:pPr>
        <w:pStyle w:val="Odlomakpopisa11"/>
        <w:spacing w:before="120"/>
        <w:ind w:firstLine="708"/>
        <w:rPr>
          <w:b/>
        </w:rPr>
        <w:sectPr w:rsidR="00802685">
          <w:pgSz w:w="11906" w:h="16838"/>
          <w:pgMar w:top="1417" w:right="1417" w:bottom="1417" w:left="1417"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46"/>
      </w:tblGrid>
      <w:tr w:rsidR="00802685" w:rsidRPr="004E6EE6" w14:paraId="7E1CA2F5" w14:textId="77777777" w:rsidTr="00BB2401">
        <w:tc>
          <w:tcPr>
            <w:tcW w:w="8777" w:type="dxa"/>
            <w:gridSpan w:val="2"/>
            <w:shd w:val="clear" w:color="auto" w:fill="auto"/>
          </w:tcPr>
          <w:p w14:paraId="0D89E4D6" w14:textId="77777777" w:rsidR="00802685" w:rsidRPr="00365EEA" w:rsidRDefault="00802685" w:rsidP="00BB2401">
            <w:pPr>
              <w:spacing w:after="0" w:line="240" w:lineRule="auto"/>
              <w:jc w:val="both"/>
              <w:rPr>
                <w:rFonts w:eastAsia="Calibri" w:cstheme="minorHAnsi"/>
                <w:sz w:val="24"/>
                <w:szCs w:val="24"/>
                <w:lang w:eastAsia="zh-CN"/>
              </w:rPr>
            </w:pPr>
            <w:r w:rsidRPr="00365EEA">
              <w:rPr>
                <w:rFonts w:eastAsia="Calibri" w:cstheme="minorHAnsi"/>
                <w:b/>
                <w:sz w:val="24"/>
                <w:szCs w:val="24"/>
                <w:lang w:eastAsia="zh-CN"/>
              </w:rPr>
              <w:lastRenderedPageBreak/>
              <w:t>RIZIK:</w:t>
            </w:r>
            <w:r w:rsidRPr="00365EEA">
              <w:rPr>
                <w:rFonts w:eastAsia="Calibri" w:cstheme="minorHAnsi"/>
                <w:sz w:val="24"/>
                <w:szCs w:val="24"/>
                <w:lang w:eastAsia="zh-CN"/>
              </w:rPr>
              <w:t xml:space="preserve"> </w:t>
            </w:r>
            <w:r>
              <w:rPr>
                <w:rFonts w:eastAsia="Calibri" w:cstheme="minorHAnsi"/>
                <w:sz w:val="24"/>
                <w:szCs w:val="24"/>
                <w:lang w:eastAsia="zh-CN"/>
              </w:rPr>
              <w:t>Mraz</w:t>
            </w:r>
          </w:p>
        </w:tc>
      </w:tr>
      <w:tr w:rsidR="00802685" w:rsidRPr="004E6EE6" w14:paraId="3A58B40E" w14:textId="77777777" w:rsidTr="00BB2401">
        <w:trPr>
          <w:trHeight w:val="314"/>
        </w:trPr>
        <w:tc>
          <w:tcPr>
            <w:tcW w:w="4531" w:type="dxa"/>
            <w:shd w:val="clear" w:color="auto" w:fill="auto"/>
          </w:tcPr>
          <w:p w14:paraId="2BA47A34"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Koordinator: </w:t>
            </w:r>
          </w:p>
        </w:tc>
        <w:tc>
          <w:tcPr>
            <w:tcW w:w="4246" w:type="dxa"/>
            <w:shd w:val="clear" w:color="auto" w:fill="auto"/>
          </w:tcPr>
          <w:p w14:paraId="5FF0F7A1"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Nositelj:  </w:t>
            </w:r>
          </w:p>
        </w:tc>
      </w:tr>
      <w:tr w:rsidR="00802685" w:rsidRPr="004E6EE6" w14:paraId="73BD12CA" w14:textId="77777777" w:rsidTr="00BB2401">
        <w:tc>
          <w:tcPr>
            <w:tcW w:w="4531" w:type="dxa"/>
            <w:shd w:val="clear" w:color="auto" w:fill="auto"/>
            <w:vAlign w:val="center"/>
          </w:tcPr>
          <w:p w14:paraId="78004B62" w14:textId="77777777" w:rsidR="00802685" w:rsidRPr="00365EEA" w:rsidRDefault="00802685" w:rsidP="00BB2401">
            <w:pPr>
              <w:spacing w:after="0" w:line="240" w:lineRule="auto"/>
              <w:rPr>
                <w:rFonts w:eastAsia="Calibri" w:cstheme="minorHAnsi"/>
                <w:sz w:val="24"/>
                <w:szCs w:val="24"/>
                <w:lang w:eastAsia="zh-CN"/>
              </w:rPr>
            </w:pPr>
            <w:r>
              <w:rPr>
                <w:rFonts w:eastAsia="Calibri" w:cstheme="minorHAnsi"/>
                <w:sz w:val="24"/>
                <w:szCs w:val="24"/>
                <w:lang w:eastAsia="zh-CN"/>
              </w:rPr>
              <w:t>Načelnik Stožera civilne zaštite Grada Pregrade</w:t>
            </w:r>
          </w:p>
        </w:tc>
        <w:tc>
          <w:tcPr>
            <w:tcW w:w="4246" w:type="dxa"/>
            <w:shd w:val="clear" w:color="auto" w:fill="auto"/>
            <w:vAlign w:val="center"/>
          </w:tcPr>
          <w:p w14:paraId="3E58E7B0" w14:textId="77777777" w:rsidR="00802685" w:rsidRPr="00365EEA" w:rsidRDefault="00802685" w:rsidP="00BB2401">
            <w:pPr>
              <w:spacing w:after="0" w:line="240" w:lineRule="auto"/>
              <w:rPr>
                <w:rFonts w:eastAsia="Calibri" w:cstheme="minorHAnsi"/>
                <w:sz w:val="24"/>
                <w:szCs w:val="24"/>
                <w:lang w:eastAsia="zh-CN"/>
              </w:rPr>
            </w:pPr>
            <w:r w:rsidRPr="005F4163">
              <w:rPr>
                <w:rFonts w:eastAsia="Calibri" w:cstheme="minorHAnsi"/>
                <w:sz w:val="24"/>
                <w:szCs w:val="24"/>
                <w:lang w:eastAsia="zh-CN"/>
              </w:rPr>
              <w:t>UO Grada Pregrade</w:t>
            </w:r>
          </w:p>
        </w:tc>
      </w:tr>
      <w:tr w:rsidR="00802685" w:rsidRPr="004E6EE6" w14:paraId="4AF31283" w14:textId="77777777" w:rsidTr="00BB2401">
        <w:tc>
          <w:tcPr>
            <w:tcW w:w="8777" w:type="dxa"/>
            <w:gridSpan w:val="2"/>
            <w:shd w:val="clear" w:color="auto" w:fill="auto"/>
          </w:tcPr>
          <w:p w14:paraId="3786D701"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Izvršitelji: </w:t>
            </w:r>
          </w:p>
        </w:tc>
      </w:tr>
      <w:tr w:rsidR="00802685" w:rsidRPr="004E6EE6" w14:paraId="01AE5164" w14:textId="77777777" w:rsidTr="00BB2401">
        <w:tc>
          <w:tcPr>
            <w:tcW w:w="8777" w:type="dxa"/>
            <w:gridSpan w:val="2"/>
            <w:shd w:val="clear" w:color="auto" w:fill="auto"/>
          </w:tcPr>
          <w:p w14:paraId="6A19FA90" w14:textId="77777777" w:rsidR="00802685" w:rsidRPr="00365EEA" w:rsidRDefault="00802685" w:rsidP="00BB2401">
            <w:pPr>
              <w:spacing w:after="0" w:line="240" w:lineRule="auto"/>
              <w:jc w:val="both"/>
              <w:rPr>
                <w:rFonts w:eastAsia="Calibri" w:cstheme="minorHAnsi"/>
                <w:sz w:val="24"/>
                <w:szCs w:val="24"/>
                <w:lang w:eastAsia="zh-CN"/>
              </w:rPr>
            </w:pPr>
            <w:r w:rsidRPr="00D9063A">
              <w:rPr>
                <w:rFonts w:cs="Arial"/>
              </w:rPr>
              <w:t>Štefanija Bedeniković, referent za uređenje prostora, UO za financije i gospodarstvo Grada Pregrade</w:t>
            </w:r>
          </w:p>
        </w:tc>
      </w:tr>
    </w:tbl>
    <w:p w14:paraId="17750C19" w14:textId="77777777" w:rsidR="00802685" w:rsidRDefault="00802685" w:rsidP="00802685">
      <w:pPr>
        <w:rPr>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46"/>
      </w:tblGrid>
      <w:tr w:rsidR="00802685" w:rsidRPr="004E6EE6" w14:paraId="2B681A01" w14:textId="77777777" w:rsidTr="00BB2401">
        <w:tc>
          <w:tcPr>
            <w:tcW w:w="8777" w:type="dxa"/>
            <w:gridSpan w:val="2"/>
            <w:shd w:val="clear" w:color="auto" w:fill="auto"/>
          </w:tcPr>
          <w:p w14:paraId="005DD95B" w14:textId="77777777" w:rsidR="00802685" w:rsidRPr="00365EEA" w:rsidRDefault="00802685" w:rsidP="00BB2401">
            <w:pPr>
              <w:spacing w:after="0" w:line="240" w:lineRule="auto"/>
              <w:jc w:val="both"/>
              <w:rPr>
                <w:rFonts w:eastAsia="Calibri" w:cstheme="minorHAnsi"/>
                <w:sz w:val="24"/>
                <w:szCs w:val="24"/>
                <w:lang w:eastAsia="zh-CN"/>
              </w:rPr>
            </w:pPr>
            <w:r w:rsidRPr="00365EEA">
              <w:rPr>
                <w:rFonts w:eastAsia="Calibri" w:cstheme="minorHAnsi"/>
                <w:b/>
                <w:sz w:val="24"/>
                <w:szCs w:val="24"/>
                <w:lang w:eastAsia="zh-CN"/>
              </w:rPr>
              <w:t>RIZIK:</w:t>
            </w:r>
            <w:r w:rsidRPr="00365EEA">
              <w:rPr>
                <w:rFonts w:eastAsia="Calibri" w:cstheme="minorHAnsi"/>
                <w:sz w:val="24"/>
                <w:szCs w:val="24"/>
                <w:lang w:eastAsia="zh-CN"/>
              </w:rPr>
              <w:t xml:space="preserve"> </w:t>
            </w:r>
            <w:r w:rsidRPr="00E02BD3">
              <w:rPr>
                <w:rFonts w:eastAsia="Calibri" w:cstheme="minorHAnsi"/>
                <w:sz w:val="24"/>
                <w:szCs w:val="24"/>
                <w:lang w:eastAsia="zh-CN"/>
              </w:rPr>
              <w:t>Industrijske nesreće</w:t>
            </w:r>
          </w:p>
        </w:tc>
      </w:tr>
      <w:tr w:rsidR="00802685" w:rsidRPr="004E6EE6" w14:paraId="5D8AB4FF" w14:textId="77777777" w:rsidTr="00BB2401">
        <w:trPr>
          <w:trHeight w:val="314"/>
        </w:trPr>
        <w:tc>
          <w:tcPr>
            <w:tcW w:w="4531" w:type="dxa"/>
            <w:shd w:val="clear" w:color="auto" w:fill="auto"/>
          </w:tcPr>
          <w:p w14:paraId="53BA56B4"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Koordinator: </w:t>
            </w:r>
          </w:p>
        </w:tc>
        <w:tc>
          <w:tcPr>
            <w:tcW w:w="4246" w:type="dxa"/>
            <w:shd w:val="clear" w:color="auto" w:fill="auto"/>
          </w:tcPr>
          <w:p w14:paraId="2E9D246A"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Nositelj:  </w:t>
            </w:r>
          </w:p>
        </w:tc>
      </w:tr>
      <w:tr w:rsidR="00802685" w:rsidRPr="004E6EE6" w14:paraId="4E357B54" w14:textId="77777777" w:rsidTr="00BB2401">
        <w:tc>
          <w:tcPr>
            <w:tcW w:w="4531" w:type="dxa"/>
            <w:shd w:val="clear" w:color="auto" w:fill="auto"/>
            <w:vAlign w:val="center"/>
          </w:tcPr>
          <w:p w14:paraId="2D4E8736" w14:textId="77777777" w:rsidR="00802685" w:rsidRPr="00365EEA" w:rsidRDefault="00802685" w:rsidP="00BB2401">
            <w:pPr>
              <w:spacing w:after="0" w:line="240" w:lineRule="auto"/>
              <w:rPr>
                <w:rFonts w:eastAsia="Calibri" w:cstheme="minorHAnsi"/>
                <w:sz w:val="24"/>
                <w:szCs w:val="24"/>
                <w:lang w:eastAsia="zh-CN"/>
              </w:rPr>
            </w:pPr>
            <w:r>
              <w:rPr>
                <w:rFonts w:eastAsia="Calibri" w:cstheme="minorHAnsi"/>
                <w:sz w:val="24"/>
                <w:szCs w:val="24"/>
                <w:lang w:eastAsia="zh-CN"/>
              </w:rPr>
              <w:t>Načelnik Stožera civilne zaštite Grada Pregrade</w:t>
            </w:r>
          </w:p>
        </w:tc>
        <w:tc>
          <w:tcPr>
            <w:tcW w:w="4246" w:type="dxa"/>
            <w:shd w:val="clear" w:color="auto" w:fill="auto"/>
            <w:vAlign w:val="center"/>
          </w:tcPr>
          <w:p w14:paraId="38A5DDA9" w14:textId="77777777" w:rsidR="00802685" w:rsidRPr="00365EEA" w:rsidRDefault="00802685" w:rsidP="00BB2401">
            <w:pPr>
              <w:spacing w:after="0" w:line="240" w:lineRule="auto"/>
              <w:rPr>
                <w:rFonts w:eastAsia="Calibri" w:cstheme="minorHAnsi"/>
                <w:sz w:val="24"/>
                <w:szCs w:val="24"/>
                <w:lang w:eastAsia="zh-CN"/>
              </w:rPr>
            </w:pPr>
            <w:r w:rsidRPr="005F4163">
              <w:rPr>
                <w:rFonts w:eastAsia="Calibri" w:cstheme="minorHAnsi"/>
                <w:sz w:val="24"/>
                <w:szCs w:val="24"/>
                <w:lang w:eastAsia="zh-CN"/>
              </w:rPr>
              <w:t>UO Grada Pregrade</w:t>
            </w:r>
          </w:p>
        </w:tc>
      </w:tr>
      <w:tr w:rsidR="00802685" w:rsidRPr="004E6EE6" w14:paraId="6390CE8C" w14:textId="77777777" w:rsidTr="00BB2401">
        <w:tc>
          <w:tcPr>
            <w:tcW w:w="8777" w:type="dxa"/>
            <w:gridSpan w:val="2"/>
            <w:shd w:val="clear" w:color="auto" w:fill="auto"/>
          </w:tcPr>
          <w:p w14:paraId="74C924AC"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Izvršitelji: </w:t>
            </w:r>
          </w:p>
        </w:tc>
      </w:tr>
      <w:tr w:rsidR="00802685" w:rsidRPr="004E6EE6" w14:paraId="44C80EA5" w14:textId="77777777" w:rsidTr="00BB2401">
        <w:tc>
          <w:tcPr>
            <w:tcW w:w="8777" w:type="dxa"/>
            <w:gridSpan w:val="2"/>
            <w:shd w:val="clear" w:color="auto" w:fill="auto"/>
          </w:tcPr>
          <w:p w14:paraId="4550B8A3" w14:textId="77777777" w:rsidR="00802685" w:rsidRPr="00365EEA" w:rsidRDefault="00802685" w:rsidP="00BB2401">
            <w:pPr>
              <w:spacing w:after="0" w:line="240" w:lineRule="auto"/>
              <w:jc w:val="both"/>
              <w:rPr>
                <w:rFonts w:eastAsia="Calibri" w:cstheme="minorHAnsi"/>
                <w:sz w:val="24"/>
                <w:szCs w:val="24"/>
                <w:lang w:eastAsia="zh-CN"/>
              </w:rPr>
            </w:pPr>
            <w:r w:rsidRPr="00D9063A">
              <w:rPr>
                <w:rFonts w:cs="Arial"/>
              </w:rPr>
              <w:t>Štefanija Bedeniković, referent za uređenje prostora, UO za financije i gospodarstvo Grada Pregrade</w:t>
            </w:r>
          </w:p>
        </w:tc>
      </w:tr>
    </w:tbl>
    <w:p w14:paraId="49E6AA14" w14:textId="77777777" w:rsidR="00802685" w:rsidRDefault="00802685" w:rsidP="00802685">
      <w:pPr>
        <w:rPr>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46"/>
      </w:tblGrid>
      <w:tr w:rsidR="00802685" w:rsidRPr="004E6EE6" w14:paraId="749A2A77" w14:textId="77777777" w:rsidTr="00BB2401">
        <w:tc>
          <w:tcPr>
            <w:tcW w:w="8777" w:type="dxa"/>
            <w:gridSpan w:val="2"/>
            <w:shd w:val="clear" w:color="auto" w:fill="auto"/>
          </w:tcPr>
          <w:p w14:paraId="3117AED0" w14:textId="77777777" w:rsidR="00802685" w:rsidRPr="00365EEA" w:rsidRDefault="00802685" w:rsidP="00BB2401">
            <w:pPr>
              <w:spacing w:after="0" w:line="240" w:lineRule="auto"/>
              <w:jc w:val="both"/>
              <w:rPr>
                <w:rFonts w:eastAsia="Calibri" w:cstheme="minorHAnsi"/>
                <w:sz w:val="24"/>
                <w:szCs w:val="24"/>
                <w:lang w:eastAsia="zh-CN"/>
              </w:rPr>
            </w:pPr>
            <w:r w:rsidRPr="00365EEA">
              <w:rPr>
                <w:rFonts w:eastAsia="Calibri" w:cstheme="minorHAnsi"/>
                <w:b/>
                <w:sz w:val="24"/>
                <w:szCs w:val="24"/>
                <w:lang w:eastAsia="zh-CN"/>
              </w:rPr>
              <w:t>RIZIK:</w:t>
            </w:r>
            <w:r w:rsidRPr="00365EEA">
              <w:rPr>
                <w:rFonts w:eastAsia="Calibri" w:cstheme="minorHAnsi"/>
                <w:sz w:val="24"/>
                <w:szCs w:val="24"/>
                <w:lang w:eastAsia="zh-CN"/>
              </w:rPr>
              <w:t xml:space="preserve"> </w:t>
            </w:r>
            <w:r>
              <w:rPr>
                <w:rFonts w:eastAsia="Calibri" w:cstheme="minorHAnsi"/>
                <w:sz w:val="24"/>
                <w:szCs w:val="24"/>
                <w:lang w:eastAsia="zh-CN"/>
              </w:rPr>
              <w:t>Klizišta</w:t>
            </w:r>
          </w:p>
        </w:tc>
      </w:tr>
      <w:tr w:rsidR="00802685" w:rsidRPr="004E6EE6" w14:paraId="7C1F0EC9" w14:textId="77777777" w:rsidTr="00BB2401">
        <w:trPr>
          <w:trHeight w:val="314"/>
        </w:trPr>
        <w:tc>
          <w:tcPr>
            <w:tcW w:w="4531" w:type="dxa"/>
            <w:shd w:val="clear" w:color="auto" w:fill="auto"/>
          </w:tcPr>
          <w:p w14:paraId="595C0D51"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Koordinator: </w:t>
            </w:r>
          </w:p>
        </w:tc>
        <w:tc>
          <w:tcPr>
            <w:tcW w:w="4246" w:type="dxa"/>
            <w:shd w:val="clear" w:color="auto" w:fill="auto"/>
          </w:tcPr>
          <w:p w14:paraId="3B77C075"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Nositelj:  </w:t>
            </w:r>
          </w:p>
        </w:tc>
      </w:tr>
      <w:tr w:rsidR="00802685" w:rsidRPr="004E6EE6" w14:paraId="275AC245" w14:textId="77777777" w:rsidTr="00BB2401">
        <w:tc>
          <w:tcPr>
            <w:tcW w:w="4531" w:type="dxa"/>
            <w:shd w:val="clear" w:color="auto" w:fill="auto"/>
            <w:vAlign w:val="center"/>
          </w:tcPr>
          <w:p w14:paraId="4E871D65" w14:textId="77777777" w:rsidR="00802685" w:rsidRPr="00365EEA" w:rsidRDefault="00802685" w:rsidP="00BB2401">
            <w:pPr>
              <w:spacing w:after="0" w:line="240" w:lineRule="auto"/>
              <w:rPr>
                <w:rFonts w:eastAsia="Calibri" w:cstheme="minorHAnsi"/>
                <w:sz w:val="24"/>
                <w:szCs w:val="24"/>
                <w:lang w:eastAsia="zh-CN"/>
              </w:rPr>
            </w:pPr>
            <w:r>
              <w:rPr>
                <w:rFonts w:eastAsia="Calibri" w:cstheme="minorHAnsi"/>
                <w:sz w:val="24"/>
                <w:szCs w:val="24"/>
                <w:lang w:eastAsia="zh-CN"/>
              </w:rPr>
              <w:t>Načelnik Stožera civilne zaštite Grada Pregrade</w:t>
            </w:r>
          </w:p>
        </w:tc>
        <w:tc>
          <w:tcPr>
            <w:tcW w:w="4246" w:type="dxa"/>
            <w:shd w:val="clear" w:color="auto" w:fill="auto"/>
            <w:vAlign w:val="center"/>
          </w:tcPr>
          <w:p w14:paraId="307F8695" w14:textId="77777777" w:rsidR="00802685" w:rsidRPr="00365EEA" w:rsidRDefault="00802685" w:rsidP="00BB2401">
            <w:pPr>
              <w:spacing w:after="0" w:line="240" w:lineRule="auto"/>
              <w:rPr>
                <w:rFonts w:eastAsia="Calibri" w:cstheme="minorHAnsi"/>
                <w:sz w:val="24"/>
                <w:szCs w:val="24"/>
                <w:lang w:eastAsia="zh-CN"/>
              </w:rPr>
            </w:pPr>
            <w:r w:rsidRPr="005F4163">
              <w:rPr>
                <w:rFonts w:eastAsia="Calibri" w:cstheme="minorHAnsi"/>
                <w:sz w:val="24"/>
                <w:szCs w:val="24"/>
                <w:lang w:eastAsia="zh-CN"/>
              </w:rPr>
              <w:t>UO Grada Pregrade</w:t>
            </w:r>
          </w:p>
        </w:tc>
      </w:tr>
      <w:tr w:rsidR="00802685" w:rsidRPr="004E6EE6" w14:paraId="06417A19" w14:textId="77777777" w:rsidTr="00BB2401">
        <w:tc>
          <w:tcPr>
            <w:tcW w:w="8777" w:type="dxa"/>
            <w:gridSpan w:val="2"/>
            <w:shd w:val="clear" w:color="auto" w:fill="auto"/>
          </w:tcPr>
          <w:p w14:paraId="5FDB971F"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Izvršitelji: </w:t>
            </w:r>
          </w:p>
        </w:tc>
      </w:tr>
      <w:tr w:rsidR="00802685" w:rsidRPr="004E6EE6" w14:paraId="7F9014B0" w14:textId="77777777" w:rsidTr="00BB2401">
        <w:tc>
          <w:tcPr>
            <w:tcW w:w="8777" w:type="dxa"/>
            <w:gridSpan w:val="2"/>
            <w:shd w:val="clear" w:color="auto" w:fill="auto"/>
          </w:tcPr>
          <w:p w14:paraId="18F5D1E6" w14:textId="77777777" w:rsidR="00802685" w:rsidRPr="00802685" w:rsidRDefault="00802685" w:rsidP="00BB2401">
            <w:pPr>
              <w:spacing w:after="0"/>
              <w:contextualSpacing/>
              <w:jc w:val="both"/>
              <w:rPr>
                <w:rFonts w:cs="Arial"/>
              </w:rPr>
            </w:pPr>
            <w:r w:rsidRPr="00802685">
              <w:rPr>
                <w:rFonts w:cs="Arial"/>
              </w:rPr>
              <w:t>Štefanija Bedeniković, referent za uređenje prostora, UO za financije i gospodarstvo Grada Pregrade</w:t>
            </w:r>
          </w:p>
          <w:p w14:paraId="29821C9A" w14:textId="77777777" w:rsidR="00802685" w:rsidRPr="00365EEA" w:rsidRDefault="00802685" w:rsidP="00BB2401">
            <w:pPr>
              <w:spacing w:after="0" w:line="240" w:lineRule="auto"/>
              <w:jc w:val="both"/>
              <w:rPr>
                <w:rFonts w:eastAsia="Calibri" w:cstheme="minorHAnsi"/>
                <w:sz w:val="24"/>
                <w:szCs w:val="24"/>
                <w:lang w:eastAsia="zh-CN"/>
              </w:rPr>
            </w:pPr>
            <w:r w:rsidRPr="00802685">
              <w:rPr>
                <w:rFonts w:cs="Arial"/>
              </w:rPr>
              <w:t>Marija Presečki, referent za komunalne poslove – komunalni redar</w:t>
            </w:r>
          </w:p>
        </w:tc>
      </w:tr>
    </w:tbl>
    <w:p w14:paraId="55768E7C" w14:textId="77777777" w:rsidR="00802685" w:rsidRPr="004E6EE6" w:rsidRDefault="00802685" w:rsidP="00802685">
      <w:pPr>
        <w:rPr>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46"/>
      </w:tblGrid>
      <w:tr w:rsidR="00802685" w:rsidRPr="004E6EE6" w14:paraId="348E367B" w14:textId="77777777" w:rsidTr="00BB2401">
        <w:tc>
          <w:tcPr>
            <w:tcW w:w="8777" w:type="dxa"/>
            <w:gridSpan w:val="2"/>
            <w:shd w:val="clear" w:color="auto" w:fill="auto"/>
          </w:tcPr>
          <w:p w14:paraId="40451046" w14:textId="77777777" w:rsidR="00802685" w:rsidRPr="00365EEA" w:rsidRDefault="00802685" w:rsidP="00BB2401">
            <w:pPr>
              <w:spacing w:after="0" w:line="240" w:lineRule="auto"/>
              <w:jc w:val="both"/>
              <w:rPr>
                <w:rFonts w:eastAsia="Calibri" w:cstheme="minorHAnsi"/>
                <w:sz w:val="24"/>
                <w:szCs w:val="24"/>
                <w:lang w:eastAsia="zh-CN"/>
              </w:rPr>
            </w:pPr>
            <w:r w:rsidRPr="00365EEA">
              <w:rPr>
                <w:rFonts w:eastAsia="Calibri" w:cstheme="minorHAnsi"/>
                <w:b/>
                <w:sz w:val="24"/>
                <w:szCs w:val="24"/>
                <w:lang w:eastAsia="zh-CN"/>
              </w:rPr>
              <w:t>RIZIK:</w:t>
            </w:r>
            <w:r w:rsidRPr="00365EEA">
              <w:rPr>
                <w:rFonts w:eastAsia="Calibri" w:cstheme="minorHAnsi"/>
                <w:sz w:val="24"/>
                <w:szCs w:val="24"/>
                <w:lang w:eastAsia="zh-CN"/>
              </w:rPr>
              <w:t xml:space="preserve"> </w:t>
            </w:r>
            <w:r>
              <w:rPr>
                <w:rFonts w:eastAsia="Calibri" w:cstheme="minorHAnsi"/>
                <w:sz w:val="24"/>
                <w:szCs w:val="24"/>
                <w:lang w:eastAsia="zh-CN"/>
              </w:rPr>
              <w:t>Suša</w:t>
            </w:r>
          </w:p>
        </w:tc>
      </w:tr>
      <w:tr w:rsidR="00802685" w:rsidRPr="004E6EE6" w14:paraId="2304811D" w14:textId="77777777" w:rsidTr="00BB2401">
        <w:trPr>
          <w:trHeight w:val="314"/>
        </w:trPr>
        <w:tc>
          <w:tcPr>
            <w:tcW w:w="4531" w:type="dxa"/>
            <w:shd w:val="clear" w:color="auto" w:fill="auto"/>
          </w:tcPr>
          <w:p w14:paraId="4ECCD97C"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Koordinator: </w:t>
            </w:r>
          </w:p>
        </w:tc>
        <w:tc>
          <w:tcPr>
            <w:tcW w:w="4246" w:type="dxa"/>
            <w:shd w:val="clear" w:color="auto" w:fill="auto"/>
          </w:tcPr>
          <w:p w14:paraId="23C04ADB"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Nositelj:  </w:t>
            </w:r>
          </w:p>
        </w:tc>
      </w:tr>
      <w:tr w:rsidR="00802685" w:rsidRPr="004E6EE6" w14:paraId="49EA4D6A" w14:textId="77777777" w:rsidTr="00BB2401">
        <w:tc>
          <w:tcPr>
            <w:tcW w:w="4531" w:type="dxa"/>
            <w:shd w:val="clear" w:color="auto" w:fill="auto"/>
            <w:vAlign w:val="center"/>
          </w:tcPr>
          <w:p w14:paraId="7ED9E8EF" w14:textId="77777777" w:rsidR="00802685" w:rsidRPr="00365EEA" w:rsidRDefault="00802685" w:rsidP="00BB2401">
            <w:pPr>
              <w:spacing w:after="0" w:line="240" w:lineRule="auto"/>
              <w:rPr>
                <w:rFonts w:eastAsia="Calibri" w:cstheme="minorHAnsi"/>
                <w:sz w:val="24"/>
                <w:szCs w:val="24"/>
                <w:lang w:eastAsia="zh-CN"/>
              </w:rPr>
            </w:pPr>
            <w:r>
              <w:rPr>
                <w:rFonts w:eastAsia="Calibri" w:cstheme="minorHAnsi"/>
                <w:sz w:val="24"/>
                <w:szCs w:val="24"/>
                <w:lang w:eastAsia="zh-CN"/>
              </w:rPr>
              <w:t>Načelnik Stožera civilne zaštite Grada Pregrade</w:t>
            </w:r>
          </w:p>
        </w:tc>
        <w:tc>
          <w:tcPr>
            <w:tcW w:w="4246" w:type="dxa"/>
            <w:shd w:val="clear" w:color="auto" w:fill="auto"/>
            <w:vAlign w:val="center"/>
          </w:tcPr>
          <w:p w14:paraId="08CA09E5" w14:textId="77777777" w:rsidR="00802685" w:rsidRPr="00365EEA" w:rsidRDefault="00802685" w:rsidP="00BB2401">
            <w:pPr>
              <w:spacing w:after="0" w:line="240" w:lineRule="auto"/>
              <w:rPr>
                <w:rFonts w:eastAsia="Calibri" w:cstheme="minorHAnsi"/>
                <w:sz w:val="24"/>
                <w:szCs w:val="24"/>
                <w:lang w:eastAsia="zh-CN"/>
              </w:rPr>
            </w:pPr>
            <w:r w:rsidRPr="005F4163">
              <w:rPr>
                <w:rFonts w:eastAsia="Calibri" w:cstheme="minorHAnsi"/>
                <w:sz w:val="24"/>
                <w:szCs w:val="24"/>
                <w:lang w:eastAsia="zh-CN"/>
              </w:rPr>
              <w:t>UO Grada Pregrade</w:t>
            </w:r>
          </w:p>
        </w:tc>
      </w:tr>
      <w:tr w:rsidR="00802685" w:rsidRPr="004E6EE6" w14:paraId="2E8151AC" w14:textId="77777777" w:rsidTr="00BB2401">
        <w:tc>
          <w:tcPr>
            <w:tcW w:w="8777" w:type="dxa"/>
            <w:gridSpan w:val="2"/>
            <w:shd w:val="clear" w:color="auto" w:fill="auto"/>
          </w:tcPr>
          <w:p w14:paraId="3CA8B054" w14:textId="77777777" w:rsidR="00802685" w:rsidRPr="00365EEA" w:rsidRDefault="00802685" w:rsidP="00BB2401">
            <w:pPr>
              <w:spacing w:after="0" w:line="240" w:lineRule="auto"/>
              <w:jc w:val="both"/>
              <w:rPr>
                <w:rFonts w:eastAsia="Calibri" w:cstheme="minorHAnsi"/>
                <w:b/>
                <w:sz w:val="24"/>
                <w:szCs w:val="24"/>
                <w:lang w:eastAsia="zh-CN"/>
              </w:rPr>
            </w:pPr>
            <w:r w:rsidRPr="00365EEA">
              <w:rPr>
                <w:rFonts w:eastAsia="Calibri" w:cstheme="minorHAnsi"/>
                <w:b/>
                <w:sz w:val="24"/>
                <w:szCs w:val="24"/>
                <w:lang w:eastAsia="zh-CN"/>
              </w:rPr>
              <w:t xml:space="preserve">Izvršitelji: </w:t>
            </w:r>
          </w:p>
        </w:tc>
      </w:tr>
      <w:tr w:rsidR="00802685" w:rsidRPr="004E6EE6" w14:paraId="1A8850C1" w14:textId="77777777" w:rsidTr="00BB2401">
        <w:tc>
          <w:tcPr>
            <w:tcW w:w="8777" w:type="dxa"/>
            <w:gridSpan w:val="2"/>
            <w:shd w:val="clear" w:color="auto" w:fill="auto"/>
          </w:tcPr>
          <w:p w14:paraId="3226EE14" w14:textId="77777777" w:rsidR="00802685" w:rsidRPr="00365EEA" w:rsidRDefault="00802685" w:rsidP="00BB2401">
            <w:pPr>
              <w:spacing w:after="0" w:line="240" w:lineRule="auto"/>
              <w:jc w:val="both"/>
              <w:rPr>
                <w:rFonts w:eastAsia="Calibri" w:cstheme="minorHAnsi"/>
                <w:sz w:val="24"/>
                <w:szCs w:val="24"/>
                <w:lang w:eastAsia="zh-CN"/>
              </w:rPr>
            </w:pPr>
            <w:r w:rsidRPr="00D9063A">
              <w:rPr>
                <w:rFonts w:cs="Arial"/>
              </w:rPr>
              <w:t>Štefanija Bedeniković, referent za uređenje prostora, UO za financije i gospodarstvo Grada Pregrade</w:t>
            </w:r>
          </w:p>
        </w:tc>
      </w:tr>
    </w:tbl>
    <w:p w14:paraId="7A8ECDA2" w14:textId="77777777" w:rsidR="00802685" w:rsidRDefault="00802685" w:rsidP="00802685">
      <w:pPr>
        <w:pStyle w:val="Odlomakpopisa11"/>
        <w:spacing w:after="0"/>
        <w:rPr>
          <w:b/>
        </w:rPr>
      </w:pPr>
    </w:p>
    <w:bookmarkEnd w:id="750"/>
    <w:p w14:paraId="524B12E1" w14:textId="77777777" w:rsidR="00F32527" w:rsidRDefault="00F32527" w:rsidP="00F6632E">
      <w:pPr>
        <w:pStyle w:val="Odlomakpopisa11"/>
        <w:spacing w:before="120"/>
        <w:rPr>
          <w:b/>
        </w:rPr>
        <w:sectPr w:rsidR="00F32527" w:rsidSect="00731F0F">
          <w:pgSz w:w="11906" w:h="16838"/>
          <w:pgMar w:top="1418" w:right="1418" w:bottom="1418" w:left="1701" w:header="709" w:footer="709" w:gutter="0"/>
          <w:cols w:space="708"/>
          <w:docGrid w:linePitch="360"/>
        </w:sectPr>
      </w:pPr>
    </w:p>
    <w:p w14:paraId="639BAF23" w14:textId="1FC11B62" w:rsidR="003A3CD1" w:rsidRDefault="003A3CD1" w:rsidP="00C60C86">
      <w:pPr>
        <w:pStyle w:val="Naslov1"/>
      </w:pPr>
      <w:bookmarkStart w:id="751" w:name="_Toc72322193"/>
      <w:bookmarkStart w:id="752" w:name="_Toc19619384"/>
      <w:r w:rsidRPr="003A3CD1">
        <w:lastRenderedPageBreak/>
        <w:t>KARTOGRAFSKI PRIKAZ PRIJETNJI I RIZIKA</w:t>
      </w:r>
      <w:bookmarkEnd w:id="751"/>
    </w:p>
    <w:p w14:paraId="27D19780" w14:textId="42CCFD62" w:rsidR="009423D0" w:rsidRDefault="00F32527" w:rsidP="00F32527">
      <w:pPr>
        <w:pStyle w:val="Naslov2"/>
      </w:pPr>
      <w:bookmarkStart w:id="753" w:name="_Toc72322194"/>
      <w:r w:rsidRPr="009423D0">
        <w:t>KARTE PRIJETNJI</w:t>
      </w:r>
      <w:bookmarkEnd w:id="753"/>
      <w:r w:rsidRPr="009423D0">
        <w:t xml:space="preserve"> </w:t>
      </w:r>
    </w:p>
    <w:p w14:paraId="4D21621B" w14:textId="66262E70" w:rsidR="00F32527" w:rsidRPr="00F32527" w:rsidRDefault="00F32527" w:rsidP="00F32527">
      <w:pPr>
        <w:pStyle w:val="Naslov3"/>
      </w:pPr>
      <w:bookmarkStart w:id="754" w:name="_Toc72322195"/>
      <w:r>
        <w:t>Poplave</w:t>
      </w:r>
      <w:bookmarkEnd w:id="754"/>
    </w:p>
    <w:p w14:paraId="2EADCD50" w14:textId="304D07D3" w:rsidR="009423D0" w:rsidRPr="009423D0" w:rsidRDefault="009423D0" w:rsidP="009423D0">
      <w:pPr>
        <w:spacing w:after="120" w:line="276" w:lineRule="auto"/>
        <w:jc w:val="both"/>
        <w:rPr>
          <w:sz w:val="24"/>
          <w:szCs w:val="24"/>
          <w:lang w:eastAsia="zh-CN"/>
        </w:rPr>
      </w:pPr>
      <w:r w:rsidRPr="009423D0">
        <w:rPr>
          <w:sz w:val="24"/>
          <w:szCs w:val="24"/>
          <w:lang w:eastAsia="zh-CN"/>
        </w:rPr>
        <w:t xml:space="preserve">Karte prijetnji od poplava izrađene su u mjerilu 1 : 50 000, a ukazuju na moguće obuhvate tri specifična poplavna scenarija na području </w:t>
      </w:r>
      <w:r w:rsidR="00421ED4">
        <w:rPr>
          <w:sz w:val="24"/>
          <w:szCs w:val="24"/>
          <w:lang w:eastAsia="zh-CN"/>
        </w:rPr>
        <w:t>grada Pregrade</w:t>
      </w:r>
      <w:r w:rsidRPr="009423D0">
        <w:rPr>
          <w:sz w:val="24"/>
          <w:szCs w:val="24"/>
          <w:lang w:eastAsia="zh-CN"/>
        </w:rPr>
        <w:t>:</w:t>
      </w:r>
    </w:p>
    <w:p w14:paraId="5CAA384C" w14:textId="1B406A21" w:rsidR="009423D0" w:rsidRPr="009423D0" w:rsidRDefault="009423D0" w:rsidP="008B3FFE">
      <w:pPr>
        <w:numPr>
          <w:ilvl w:val="0"/>
          <w:numId w:val="28"/>
        </w:numPr>
        <w:spacing w:after="0" w:line="276" w:lineRule="auto"/>
        <w:jc w:val="both"/>
        <w:rPr>
          <w:sz w:val="24"/>
          <w:szCs w:val="24"/>
          <w:lang w:eastAsia="zh-CN"/>
        </w:rPr>
      </w:pPr>
      <w:r w:rsidRPr="009423D0">
        <w:rPr>
          <w:sz w:val="24"/>
          <w:szCs w:val="24"/>
          <w:lang w:eastAsia="zh-CN"/>
        </w:rPr>
        <w:t xml:space="preserve">poplave </w:t>
      </w:r>
      <w:r w:rsidR="009D28CB">
        <w:rPr>
          <w:sz w:val="24"/>
          <w:szCs w:val="24"/>
          <w:lang w:eastAsia="zh-CN"/>
        </w:rPr>
        <w:t>velike</w:t>
      </w:r>
      <w:r w:rsidRPr="009423D0">
        <w:rPr>
          <w:sz w:val="24"/>
          <w:szCs w:val="24"/>
          <w:lang w:eastAsia="zh-CN"/>
        </w:rPr>
        <w:t xml:space="preserve"> vjerojatnosti pojavljivanja,</w:t>
      </w:r>
    </w:p>
    <w:p w14:paraId="093EAB55" w14:textId="77777777" w:rsidR="009423D0" w:rsidRPr="009423D0" w:rsidRDefault="009423D0" w:rsidP="008B3FFE">
      <w:pPr>
        <w:numPr>
          <w:ilvl w:val="0"/>
          <w:numId w:val="28"/>
        </w:numPr>
        <w:spacing w:after="0" w:line="276" w:lineRule="auto"/>
        <w:jc w:val="both"/>
        <w:rPr>
          <w:sz w:val="24"/>
          <w:szCs w:val="24"/>
          <w:lang w:eastAsia="zh-CN"/>
        </w:rPr>
      </w:pPr>
      <w:r w:rsidRPr="009423D0">
        <w:rPr>
          <w:sz w:val="24"/>
          <w:szCs w:val="24"/>
          <w:lang w:eastAsia="zh-CN"/>
        </w:rPr>
        <w:t>poplave srednje vjerojatnosti pojavljivanja,</w:t>
      </w:r>
    </w:p>
    <w:p w14:paraId="443F88B0" w14:textId="77777777" w:rsidR="009423D0" w:rsidRPr="009423D0" w:rsidRDefault="009423D0" w:rsidP="008B3FFE">
      <w:pPr>
        <w:numPr>
          <w:ilvl w:val="0"/>
          <w:numId w:val="28"/>
        </w:numPr>
        <w:spacing w:after="0" w:line="276" w:lineRule="auto"/>
        <w:jc w:val="both"/>
        <w:rPr>
          <w:sz w:val="24"/>
          <w:szCs w:val="24"/>
          <w:lang w:eastAsia="zh-CN"/>
        </w:rPr>
      </w:pPr>
      <w:r w:rsidRPr="009423D0">
        <w:rPr>
          <w:sz w:val="24"/>
          <w:szCs w:val="24"/>
          <w:lang w:eastAsia="zh-CN"/>
        </w:rPr>
        <w:t>poplave male vjerojatnosti pojavljivanja uključujući poplave uslijed mogućih rušenja nasipa na većim vodotocima te rušenje visokih brana (umjetne poplave).</w:t>
      </w:r>
    </w:p>
    <w:p w14:paraId="546B933D" w14:textId="48F791BC" w:rsidR="009423D0" w:rsidRDefault="009423D0" w:rsidP="009423D0">
      <w:pPr>
        <w:spacing w:before="120" w:after="0" w:line="276" w:lineRule="auto"/>
        <w:jc w:val="both"/>
        <w:rPr>
          <w:sz w:val="24"/>
          <w:szCs w:val="24"/>
          <w:lang w:eastAsia="zh-CN"/>
        </w:rPr>
      </w:pPr>
      <w:r w:rsidRPr="009423D0">
        <w:rPr>
          <w:sz w:val="24"/>
          <w:szCs w:val="24"/>
          <w:lang w:eastAsia="zh-CN"/>
        </w:rPr>
        <w:t>Za izradu karata opasnosti od poplava korištene su topografske podloge Državne geodetske uprave, hidrometeorološke podloge Državnog hidrometeorološkog zavoda i mareografske podloge Hrvatskog hidrografskog instituta.</w:t>
      </w:r>
    </w:p>
    <w:p w14:paraId="4F4557A5" w14:textId="42235749" w:rsidR="00F32527" w:rsidRPr="003A3CD1" w:rsidRDefault="00F32527" w:rsidP="00F32527">
      <w:pPr>
        <w:pStyle w:val="Naslov3"/>
      </w:pPr>
      <w:bookmarkStart w:id="755" w:name="_Toc72322196"/>
      <w:r>
        <w:t>Industrijske nesreće</w:t>
      </w:r>
      <w:bookmarkEnd w:id="755"/>
    </w:p>
    <w:p w14:paraId="10ED50D3" w14:textId="521E90B0" w:rsidR="008C1A57" w:rsidRDefault="000C21E9" w:rsidP="00F32527">
      <w:pPr>
        <w:pStyle w:val="Odlomakpopisa11"/>
      </w:pPr>
      <w:r w:rsidRPr="008C1A57">
        <w:t>Karte prijetnji prikazuju z</w:t>
      </w:r>
      <w:r w:rsidR="00C03508" w:rsidRPr="008C1A57">
        <w:t xml:space="preserve">one </w:t>
      </w:r>
      <w:r w:rsidR="008C1A57">
        <w:t xml:space="preserve">ugroženosti </w:t>
      </w:r>
      <w:r w:rsidR="00C03508" w:rsidRPr="008C1A57">
        <w:t>u slučaju</w:t>
      </w:r>
      <w:r w:rsidR="008C1A57" w:rsidRPr="008C1A57">
        <w:t xml:space="preserve"> </w:t>
      </w:r>
      <w:r w:rsidR="008C1A57">
        <w:t xml:space="preserve">eksplozije </w:t>
      </w:r>
      <w:r w:rsidR="008C1A57" w:rsidRPr="008C1A57">
        <w:t>autocisterne s benzinom na lokaciji Tifon d.o.o. BP Pregrada</w:t>
      </w:r>
      <w:r w:rsidR="008C1A57">
        <w:t>.</w:t>
      </w:r>
      <w:bookmarkEnd w:id="752"/>
    </w:p>
    <w:sectPr w:rsidR="008C1A57" w:rsidSect="00731F0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92BB1" w14:textId="77777777" w:rsidR="00296193" w:rsidRDefault="00296193" w:rsidP="00F27FBF">
      <w:pPr>
        <w:spacing w:after="0" w:line="240" w:lineRule="auto"/>
      </w:pPr>
      <w:r>
        <w:separator/>
      </w:r>
    </w:p>
  </w:endnote>
  <w:endnote w:type="continuationSeparator" w:id="0">
    <w:p w14:paraId="77B07B51" w14:textId="77777777" w:rsidR="00296193" w:rsidRDefault="00296193" w:rsidP="00F27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TT5Et00">
    <w:altName w:val="Yu Gothic"/>
    <w:panose1 w:val="00000000000000000000"/>
    <w:charset w:val="80"/>
    <w:family w:val="auto"/>
    <w:notTrueType/>
    <w:pitch w:val="default"/>
    <w:sig w:usb0="00000001" w:usb1="08070000" w:usb2="00000010" w:usb3="00000000" w:csb0="00020000" w:csb1="00000000"/>
  </w:font>
  <w:font w:name="ArialMT">
    <w:altName w:val="Times New Roman"/>
    <w:charset w:val="00"/>
    <w:family w:val="auto"/>
    <w:pitch w:val="default"/>
    <w:sig w:usb0="00000007" w:usb1="08070000" w:usb2="00000010" w:usb3="00000000" w:csb0="00020003" w:csb1="00000000"/>
  </w:font>
  <w:font w:name="TimesNewRomanPSMT">
    <w:altName w:val="Microsoft YaHei"/>
    <w:panose1 w:val="00000000000000000000"/>
    <w:charset w:val="86"/>
    <w:family w:val="auto"/>
    <w:notTrueType/>
    <w:pitch w:val="default"/>
    <w:sig w:usb0="00000005" w:usb1="080F0000" w:usb2="00000010" w:usb3="00000000" w:csb0="00060003"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10D8BF90" w14:textId="77777777" w:rsidTr="003668A6">
      <w:trPr>
        <w:trHeight w:val="149"/>
      </w:trPr>
      <w:tc>
        <w:tcPr>
          <w:tcW w:w="2138" w:type="pct"/>
          <w:tcBorders>
            <w:bottom w:val="single" w:sz="4" w:space="0" w:color="4F81BD"/>
          </w:tcBorders>
        </w:tcPr>
        <w:p w14:paraId="13A34E89"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7B0895E3" w14:textId="5227F172" w:rsidR="00931B3C" w:rsidRPr="00F27FBF" w:rsidRDefault="00931B3C" w:rsidP="00F27FBF">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4527B6">
            <w:rPr>
              <w:rFonts w:cstheme="minorHAnsi"/>
              <w:bCs/>
              <w:noProof/>
            </w:rPr>
            <w:t>12</w:t>
          </w:r>
          <w:r w:rsidRPr="00F27FBF">
            <w:rPr>
              <w:rFonts w:cstheme="minorHAnsi"/>
              <w:bCs/>
            </w:rPr>
            <w:fldChar w:fldCharType="end"/>
          </w:r>
        </w:p>
      </w:tc>
      <w:tc>
        <w:tcPr>
          <w:tcW w:w="2059" w:type="pct"/>
          <w:tcBorders>
            <w:bottom w:val="single" w:sz="4" w:space="0" w:color="4F81BD"/>
          </w:tcBorders>
        </w:tcPr>
        <w:p w14:paraId="136B278B" w14:textId="77777777" w:rsidR="00931B3C" w:rsidRPr="00AA3ADF" w:rsidRDefault="00931B3C" w:rsidP="00F27FBF">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1E6DF0FA" w14:textId="77777777" w:rsidTr="003668A6">
      <w:trPr>
        <w:trHeight w:val="279"/>
      </w:trPr>
      <w:tc>
        <w:tcPr>
          <w:tcW w:w="2138" w:type="pct"/>
          <w:tcBorders>
            <w:top w:val="single" w:sz="4" w:space="0" w:color="4F81BD"/>
          </w:tcBorders>
        </w:tcPr>
        <w:p w14:paraId="6639B666"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4F176502" w14:textId="77777777" w:rsidR="00931B3C" w:rsidRPr="00AA3ADF" w:rsidRDefault="00931B3C" w:rsidP="00F27FBF">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4F8AE487"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r>
  </w:tbl>
  <w:p w14:paraId="7AC269CE" w14:textId="77777777" w:rsidR="00931B3C" w:rsidRDefault="00931B3C" w:rsidP="00F27FBF">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0F83167E" w14:textId="77777777" w:rsidTr="00EF2699">
      <w:trPr>
        <w:trHeight w:val="149"/>
      </w:trPr>
      <w:tc>
        <w:tcPr>
          <w:tcW w:w="2138" w:type="pct"/>
          <w:tcBorders>
            <w:bottom w:val="single" w:sz="4" w:space="0" w:color="4F81BD"/>
          </w:tcBorders>
        </w:tcPr>
        <w:p w14:paraId="6CD2A103"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6777F469" w14:textId="197C10B6" w:rsidR="00931B3C" w:rsidRPr="00F27FBF" w:rsidRDefault="00931B3C" w:rsidP="001942A8">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4527B6">
            <w:rPr>
              <w:rFonts w:cstheme="minorHAnsi"/>
              <w:bCs/>
              <w:noProof/>
            </w:rPr>
            <w:t>33</w:t>
          </w:r>
          <w:r w:rsidRPr="00F27FBF">
            <w:rPr>
              <w:rFonts w:cstheme="minorHAnsi"/>
              <w:bCs/>
            </w:rPr>
            <w:fldChar w:fldCharType="end"/>
          </w:r>
        </w:p>
      </w:tc>
      <w:tc>
        <w:tcPr>
          <w:tcW w:w="2059" w:type="pct"/>
          <w:tcBorders>
            <w:bottom w:val="single" w:sz="4" w:space="0" w:color="4F81BD"/>
          </w:tcBorders>
        </w:tcPr>
        <w:p w14:paraId="7FE857F4" w14:textId="77777777" w:rsidR="00931B3C" w:rsidRPr="00AA3ADF" w:rsidRDefault="00931B3C" w:rsidP="001942A8">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5D97DE48" w14:textId="77777777" w:rsidTr="00EF2699">
      <w:trPr>
        <w:trHeight w:val="279"/>
      </w:trPr>
      <w:tc>
        <w:tcPr>
          <w:tcW w:w="2138" w:type="pct"/>
          <w:tcBorders>
            <w:top w:val="single" w:sz="4" w:space="0" w:color="4F81BD"/>
          </w:tcBorders>
        </w:tcPr>
        <w:p w14:paraId="33029426"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04FA4E60" w14:textId="77777777" w:rsidR="00931B3C" w:rsidRPr="00AA3ADF" w:rsidRDefault="00931B3C" w:rsidP="001942A8">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119D60D1"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r>
  </w:tbl>
  <w:p w14:paraId="163E9CEB" w14:textId="77777777" w:rsidR="00931B3C" w:rsidRDefault="00931B3C" w:rsidP="00C23AD7">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31688AF4" w14:textId="77777777" w:rsidTr="003668A6">
      <w:trPr>
        <w:trHeight w:val="149"/>
      </w:trPr>
      <w:tc>
        <w:tcPr>
          <w:tcW w:w="2138" w:type="pct"/>
          <w:tcBorders>
            <w:bottom w:val="single" w:sz="4" w:space="0" w:color="4F81BD"/>
          </w:tcBorders>
        </w:tcPr>
        <w:p w14:paraId="4DC5E3DF"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3BC3CAFD" w14:textId="3A30DECE" w:rsidR="00931B3C" w:rsidRPr="00F27FBF" w:rsidRDefault="00931B3C" w:rsidP="00F27FBF">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4527B6">
            <w:rPr>
              <w:rFonts w:cstheme="minorHAnsi"/>
              <w:bCs/>
              <w:noProof/>
            </w:rPr>
            <w:t>85</w:t>
          </w:r>
          <w:r w:rsidRPr="00F27FBF">
            <w:rPr>
              <w:rFonts w:cstheme="minorHAnsi"/>
              <w:bCs/>
            </w:rPr>
            <w:fldChar w:fldCharType="end"/>
          </w:r>
        </w:p>
      </w:tc>
      <w:tc>
        <w:tcPr>
          <w:tcW w:w="2059" w:type="pct"/>
          <w:tcBorders>
            <w:bottom w:val="single" w:sz="4" w:space="0" w:color="4F81BD"/>
          </w:tcBorders>
        </w:tcPr>
        <w:p w14:paraId="614F11BE" w14:textId="77777777" w:rsidR="00931B3C" w:rsidRPr="00AA3ADF" w:rsidRDefault="00931B3C" w:rsidP="00F27FBF">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79331FBB" w14:textId="77777777" w:rsidTr="003668A6">
      <w:trPr>
        <w:trHeight w:val="279"/>
      </w:trPr>
      <w:tc>
        <w:tcPr>
          <w:tcW w:w="2138" w:type="pct"/>
          <w:tcBorders>
            <w:top w:val="single" w:sz="4" w:space="0" w:color="4F81BD"/>
          </w:tcBorders>
        </w:tcPr>
        <w:p w14:paraId="12A77FD2"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3EDF5236" w14:textId="77777777" w:rsidR="00931B3C" w:rsidRPr="00AA3ADF" w:rsidRDefault="00931B3C" w:rsidP="00F27FBF">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1861C0EE" w14:textId="77777777" w:rsidR="00931B3C" w:rsidRPr="00AA3ADF" w:rsidRDefault="00931B3C" w:rsidP="004620DF">
          <w:pPr>
            <w:tabs>
              <w:tab w:val="center" w:pos="4536"/>
              <w:tab w:val="right" w:pos="9072"/>
            </w:tabs>
            <w:spacing w:after="0" w:line="240" w:lineRule="auto"/>
            <w:ind w:firstLine="708"/>
            <w:jc w:val="both"/>
            <w:rPr>
              <w:rFonts w:ascii="Cambria" w:hAnsi="Cambria" w:cs="Times New Roman"/>
              <w:b/>
              <w:bCs/>
              <w:lang w:eastAsia="zh-CN"/>
            </w:rPr>
          </w:pPr>
        </w:p>
      </w:tc>
    </w:tr>
  </w:tbl>
  <w:p w14:paraId="39554EC2" w14:textId="77777777" w:rsidR="00931B3C" w:rsidRDefault="00931B3C" w:rsidP="00F27FBF">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1C256493" w14:textId="77777777" w:rsidTr="003668A6">
      <w:trPr>
        <w:trHeight w:val="149"/>
      </w:trPr>
      <w:tc>
        <w:tcPr>
          <w:tcW w:w="2138" w:type="pct"/>
          <w:tcBorders>
            <w:bottom w:val="single" w:sz="4" w:space="0" w:color="4F81BD"/>
          </w:tcBorders>
        </w:tcPr>
        <w:p w14:paraId="300802FD"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3E6776EE" w14:textId="77777777" w:rsidR="00931B3C" w:rsidRPr="00F27FBF" w:rsidRDefault="00931B3C" w:rsidP="00F27FBF">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4527B6">
            <w:rPr>
              <w:rFonts w:cstheme="minorHAnsi"/>
              <w:bCs/>
              <w:noProof/>
            </w:rPr>
            <w:t>85</w:t>
          </w:r>
          <w:r w:rsidRPr="00F27FBF">
            <w:rPr>
              <w:rFonts w:cstheme="minorHAnsi"/>
              <w:bCs/>
            </w:rPr>
            <w:fldChar w:fldCharType="end"/>
          </w:r>
        </w:p>
      </w:tc>
      <w:tc>
        <w:tcPr>
          <w:tcW w:w="2059" w:type="pct"/>
          <w:tcBorders>
            <w:bottom w:val="single" w:sz="4" w:space="0" w:color="4F81BD"/>
          </w:tcBorders>
        </w:tcPr>
        <w:p w14:paraId="224A6C31" w14:textId="77777777" w:rsidR="00931B3C" w:rsidRPr="00AA3ADF" w:rsidRDefault="00931B3C" w:rsidP="00F27FBF">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6E7A0203" w14:textId="77777777" w:rsidTr="003668A6">
      <w:trPr>
        <w:trHeight w:val="279"/>
      </w:trPr>
      <w:tc>
        <w:tcPr>
          <w:tcW w:w="2138" w:type="pct"/>
          <w:tcBorders>
            <w:top w:val="single" w:sz="4" w:space="0" w:color="4F81BD"/>
          </w:tcBorders>
        </w:tcPr>
        <w:p w14:paraId="61902DE6"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733DA9DE" w14:textId="77777777" w:rsidR="00931B3C" w:rsidRPr="00AA3ADF" w:rsidRDefault="00931B3C" w:rsidP="00F27FBF">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1FAA9745" w14:textId="77777777" w:rsidR="00931B3C" w:rsidRPr="00AA3ADF" w:rsidRDefault="00931B3C" w:rsidP="004620DF">
          <w:pPr>
            <w:tabs>
              <w:tab w:val="center" w:pos="4536"/>
              <w:tab w:val="right" w:pos="9072"/>
            </w:tabs>
            <w:spacing w:after="0" w:line="240" w:lineRule="auto"/>
            <w:ind w:firstLine="708"/>
            <w:jc w:val="both"/>
            <w:rPr>
              <w:rFonts w:ascii="Cambria" w:hAnsi="Cambria" w:cs="Times New Roman"/>
              <w:b/>
              <w:bCs/>
              <w:lang w:eastAsia="zh-CN"/>
            </w:rPr>
          </w:pPr>
        </w:p>
      </w:tc>
    </w:tr>
  </w:tbl>
  <w:p w14:paraId="59AC2606" w14:textId="77777777" w:rsidR="00931B3C" w:rsidRDefault="00931B3C" w:rsidP="00F27FBF">
    <w:pPr>
      <w:pStyle w:val="Podnoj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horzAnchor="margin" w:tblpY="1"/>
      <w:tblW w:w="5000" w:type="pct"/>
      <w:tblLook w:val="04A0" w:firstRow="1" w:lastRow="0" w:firstColumn="1" w:lastColumn="0" w:noHBand="0" w:noVBand="1"/>
    </w:tblPr>
    <w:tblGrid>
      <w:gridCol w:w="3757"/>
      <w:gridCol w:w="1411"/>
      <w:gridCol w:w="3618"/>
    </w:tblGrid>
    <w:tr w:rsidR="00931B3C" w:rsidRPr="00AA3ADF" w14:paraId="02F9C226" w14:textId="77777777" w:rsidTr="003668A6">
      <w:trPr>
        <w:trHeight w:val="149"/>
      </w:trPr>
      <w:tc>
        <w:tcPr>
          <w:tcW w:w="2138" w:type="pct"/>
          <w:tcBorders>
            <w:bottom w:val="single" w:sz="4" w:space="0" w:color="4F81BD"/>
          </w:tcBorders>
        </w:tcPr>
        <w:p w14:paraId="1F303F54"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18FA4725" w14:textId="77777777" w:rsidR="00931B3C" w:rsidRPr="00F27FBF" w:rsidRDefault="00931B3C" w:rsidP="00F27FBF">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4527B6">
            <w:rPr>
              <w:rFonts w:cstheme="minorHAnsi"/>
              <w:bCs/>
              <w:noProof/>
            </w:rPr>
            <w:t>85</w:t>
          </w:r>
          <w:r w:rsidRPr="00F27FBF">
            <w:rPr>
              <w:rFonts w:cstheme="minorHAnsi"/>
              <w:bCs/>
            </w:rPr>
            <w:fldChar w:fldCharType="end"/>
          </w:r>
        </w:p>
      </w:tc>
      <w:tc>
        <w:tcPr>
          <w:tcW w:w="2059" w:type="pct"/>
          <w:tcBorders>
            <w:bottom w:val="single" w:sz="4" w:space="0" w:color="4F81BD"/>
          </w:tcBorders>
        </w:tcPr>
        <w:p w14:paraId="548810CF" w14:textId="77777777" w:rsidR="00931B3C" w:rsidRPr="00AA3ADF" w:rsidRDefault="00931B3C" w:rsidP="00F27FBF">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77823B40" w14:textId="77777777" w:rsidTr="003668A6">
      <w:trPr>
        <w:trHeight w:val="279"/>
      </w:trPr>
      <w:tc>
        <w:tcPr>
          <w:tcW w:w="2138" w:type="pct"/>
          <w:tcBorders>
            <w:top w:val="single" w:sz="4" w:space="0" w:color="4F81BD"/>
          </w:tcBorders>
        </w:tcPr>
        <w:p w14:paraId="4299E354"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24B2D7D9" w14:textId="77777777" w:rsidR="00931B3C" w:rsidRPr="00AA3ADF" w:rsidRDefault="00931B3C" w:rsidP="00F27FBF">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7C0F7180" w14:textId="77777777" w:rsidR="00931B3C" w:rsidRPr="00AA3ADF" w:rsidRDefault="00931B3C" w:rsidP="004620DF">
          <w:pPr>
            <w:tabs>
              <w:tab w:val="center" w:pos="4536"/>
              <w:tab w:val="right" w:pos="9072"/>
            </w:tabs>
            <w:spacing w:after="0" w:line="240" w:lineRule="auto"/>
            <w:ind w:firstLine="708"/>
            <w:jc w:val="both"/>
            <w:rPr>
              <w:rFonts w:ascii="Cambria" w:hAnsi="Cambria" w:cs="Times New Roman"/>
              <w:b/>
              <w:bCs/>
              <w:lang w:eastAsia="zh-CN"/>
            </w:rPr>
          </w:pPr>
        </w:p>
      </w:tc>
    </w:tr>
  </w:tbl>
  <w:p w14:paraId="5A27FAE9" w14:textId="77777777" w:rsidR="00931B3C" w:rsidRDefault="00931B3C" w:rsidP="00F27FBF">
    <w:pPr>
      <w:pStyle w:val="Podnoj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13BCE9FC" w14:textId="77777777" w:rsidTr="00EF2699">
      <w:trPr>
        <w:trHeight w:val="149"/>
      </w:trPr>
      <w:tc>
        <w:tcPr>
          <w:tcW w:w="2138" w:type="pct"/>
          <w:tcBorders>
            <w:bottom w:val="single" w:sz="4" w:space="0" w:color="4F81BD"/>
          </w:tcBorders>
        </w:tcPr>
        <w:p w14:paraId="261C38C9"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23BB4DDD" w14:textId="08E1272B" w:rsidR="00931B3C" w:rsidRPr="00F27FBF" w:rsidRDefault="00931B3C" w:rsidP="001942A8">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4527B6">
            <w:rPr>
              <w:rFonts w:cstheme="minorHAnsi"/>
              <w:bCs/>
              <w:noProof/>
            </w:rPr>
            <w:t>96</w:t>
          </w:r>
          <w:r w:rsidRPr="00F27FBF">
            <w:rPr>
              <w:rFonts w:cstheme="minorHAnsi"/>
              <w:bCs/>
            </w:rPr>
            <w:fldChar w:fldCharType="end"/>
          </w:r>
        </w:p>
      </w:tc>
      <w:tc>
        <w:tcPr>
          <w:tcW w:w="2059" w:type="pct"/>
          <w:tcBorders>
            <w:bottom w:val="single" w:sz="4" w:space="0" w:color="4F81BD"/>
          </w:tcBorders>
        </w:tcPr>
        <w:p w14:paraId="63A6DEC4" w14:textId="77777777" w:rsidR="00931B3C" w:rsidRPr="00AA3ADF" w:rsidRDefault="00931B3C" w:rsidP="001942A8">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71DEA78D" w14:textId="77777777" w:rsidTr="00EF2699">
      <w:trPr>
        <w:trHeight w:val="279"/>
      </w:trPr>
      <w:tc>
        <w:tcPr>
          <w:tcW w:w="2138" w:type="pct"/>
          <w:tcBorders>
            <w:top w:val="single" w:sz="4" w:space="0" w:color="4F81BD"/>
          </w:tcBorders>
        </w:tcPr>
        <w:p w14:paraId="516927C9"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4A282F8C" w14:textId="77777777" w:rsidR="00931B3C" w:rsidRPr="00AA3ADF" w:rsidRDefault="00931B3C" w:rsidP="001942A8">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02B4EC6C"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r>
  </w:tbl>
  <w:p w14:paraId="05CEAE89" w14:textId="77777777" w:rsidR="00931B3C" w:rsidRDefault="00931B3C" w:rsidP="00C23AD7">
    <w:pPr>
      <w:pStyle w:val="Podnoj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46135FB4" w14:textId="77777777" w:rsidTr="00EF2699">
      <w:trPr>
        <w:trHeight w:val="149"/>
      </w:trPr>
      <w:tc>
        <w:tcPr>
          <w:tcW w:w="2138" w:type="pct"/>
          <w:tcBorders>
            <w:bottom w:val="single" w:sz="4" w:space="0" w:color="4F81BD"/>
          </w:tcBorders>
        </w:tcPr>
        <w:p w14:paraId="081B3445"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16B0F909" w14:textId="77777777" w:rsidR="00931B3C" w:rsidRPr="00F27FBF" w:rsidRDefault="00931B3C" w:rsidP="001942A8">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4527B6">
            <w:rPr>
              <w:rFonts w:cstheme="minorHAnsi"/>
              <w:bCs/>
              <w:noProof/>
            </w:rPr>
            <w:t>96</w:t>
          </w:r>
          <w:r w:rsidRPr="00F27FBF">
            <w:rPr>
              <w:rFonts w:cstheme="minorHAnsi"/>
              <w:bCs/>
            </w:rPr>
            <w:fldChar w:fldCharType="end"/>
          </w:r>
        </w:p>
      </w:tc>
      <w:tc>
        <w:tcPr>
          <w:tcW w:w="2059" w:type="pct"/>
          <w:tcBorders>
            <w:bottom w:val="single" w:sz="4" w:space="0" w:color="4F81BD"/>
          </w:tcBorders>
        </w:tcPr>
        <w:p w14:paraId="1E4E8A11" w14:textId="77777777" w:rsidR="00931B3C" w:rsidRPr="00AA3ADF" w:rsidRDefault="00931B3C" w:rsidP="001942A8">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267E3951" w14:textId="77777777" w:rsidTr="00EF2699">
      <w:trPr>
        <w:trHeight w:val="279"/>
      </w:trPr>
      <w:tc>
        <w:tcPr>
          <w:tcW w:w="2138" w:type="pct"/>
          <w:tcBorders>
            <w:top w:val="single" w:sz="4" w:space="0" w:color="4F81BD"/>
          </w:tcBorders>
        </w:tcPr>
        <w:p w14:paraId="704B58B3"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1596C2D7" w14:textId="77777777" w:rsidR="00931B3C" w:rsidRPr="00AA3ADF" w:rsidRDefault="00931B3C" w:rsidP="001942A8">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53BD76AA"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r>
  </w:tbl>
  <w:p w14:paraId="53699EEF" w14:textId="77777777" w:rsidR="00931B3C" w:rsidRDefault="00931B3C" w:rsidP="00C23AD7">
    <w:pPr>
      <w:pStyle w:val="Podnoj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21AB3718" w14:textId="77777777" w:rsidTr="00EF2699">
      <w:trPr>
        <w:trHeight w:val="149"/>
      </w:trPr>
      <w:tc>
        <w:tcPr>
          <w:tcW w:w="2138" w:type="pct"/>
          <w:tcBorders>
            <w:bottom w:val="single" w:sz="4" w:space="0" w:color="4F81BD"/>
          </w:tcBorders>
        </w:tcPr>
        <w:p w14:paraId="6A3541F1"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182FAD45" w14:textId="77777777" w:rsidR="00931B3C" w:rsidRPr="00F27FBF" w:rsidRDefault="00931B3C" w:rsidP="001942A8">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4527B6">
            <w:rPr>
              <w:rFonts w:cstheme="minorHAnsi"/>
              <w:bCs/>
              <w:noProof/>
            </w:rPr>
            <w:t>96</w:t>
          </w:r>
          <w:r w:rsidRPr="00F27FBF">
            <w:rPr>
              <w:rFonts w:cstheme="minorHAnsi"/>
              <w:bCs/>
            </w:rPr>
            <w:fldChar w:fldCharType="end"/>
          </w:r>
        </w:p>
      </w:tc>
      <w:tc>
        <w:tcPr>
          <w:tcW w:w="2059" w:type="pct"/>
          <w:tcBorders>
            <w:bottom w:val="single" w:sz="4" w:space="0" w:color="4F81BD"/>
          </w:tcBorders>
        </w:tcPr>
        <w:p w14:paraId="7816E710" w14:textId="77777777" w:rsidR="00931B3C" w:rsidRPr="00AA3ADF" w:rsidRDefault="00931B3C" w:rsidP="001942A8">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1B33497F" w14:textId="77777777" w:rsidTr="00EF2699">
      <w:trPr>
        <w:trHeight w:val="279"/>
      </w:trPr>
      <w:tc>
        <w:tcPr>
          <w:tcW w:w="2138" w:type="pct"/>
          <w:tcBorders>
            <w:top w:val="single" w:sz="4" w:space="0" w:color="4F81BD"/>
          </w:tcBorders>
        </w:tcPr>
        <w:p w14:paraId="406D44F2"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3AFADEB7" w14:textId="77777777" w:rsidR="00931B3C" w:rsidRPr="00AA3ADF" w:rsidRDefault="00931B3C" w:rsidP="001942A8">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453EF469"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r>
  </w:tbl>
  <w:p w14:paraId="19974F73" w14:textId="77777777" w:rsidR="00931B3C" w:rsidRDefault="00931B3C" w:rsidP="00C23AD7">
    <w:pPr>
      <w:pStyle w:val="Podnoj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4E8E838F" w14:textId="77777777" w:rsidTr="00EF2699">
      <w:trPr>
        <w:trHeight w:val="149"/>
      </w:trPr>
      <w:tc>
        <w:tcPr>
          <w:tcW w:w="2138" w:type="pct"/>
          <w:tcBorders>
            <w:bottom w:val="single" w:sz="4" w:space="0" w:color="4F81BD"/>
          </w:tcBorders>
        </w:tcPr>
        <w:p w14:paraId="64F5E193"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47DBA7D5" w14:textId="77777777" w:rsidR="00931B3C" w:rsidRPr="00F27FBF" w:rsidRDefault="00931B3C" w:rsidP="001942A8">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4527B6">
            <w:rPr>
              <w:rFonts w:cstheme="minorHAnsi"/>
              <w:bCs/>
              <w:noProof/>
            </w:rPr>
            <w:t>96</w:t>
          </w:r>
          <w:r w:rsidRPr="00F27FBF">
            <w:rPr>
              <w:rFonts w:cstheme="minorHAnsi"/>
              <w:bCs/>
            </w:rPr>
            <w:fldChar w:fldCharType="end"/>
          </w:r>
        </w:p>
      </w:tc>
      <w:tc>
        <w:tcPr>
          <w:tcW w:w="2059" w:type="pct"/>
          <w:tcBorders>
            <w:bottom w:val="single" w:sz="4" w:space="0" w:color="4F81BD"/>
          </w:tcBorders>
        </w:tcPr>
        <w:p w14:paraId="50C271A4" w14:textId="77777777" w:rsidR="00931B3C" w:rsidRPr="00AA3ADF" w:rsidRDefault="00931B3C" w:rsidP="001942A8">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496DF012" w14:textId="77777777" w:rsidTr="00EF2699">
      <w:trPr>
        <w:trHeight w:val="279"/>
      </w:trPr>
      <w:tc>
        <w:tcPr>
          <w:tcW w:w="2138" w:type="pct"/>
          <w:tcBorders>
            <w:top w:val="single" w:sz="4" w:space="0" w:color="4F81BD"/>
          </w:tcBorders>
        </w:tcPr>
        <w:p w14:paraId="4C59DCC4"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2E77208C" w14:textId="77777777" w:rsidR="00931B3C" w:rsidRPr="00AA3ADF" w:rsidRDefault="00931B3C" w:rsidP="001942A8">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2B28706E"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r>
  </w:tbl>
  <w:p w14:paraId="199FC0A7" w14:textId="77777777" w:rsidR="00931B3C" w:rsidRDefault="00931B3C" w:rsidP="00C23AD7">
    <w:pPr>
      <w:pStyle w:val="Podnoj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137240F6" w14:textId="77777777" w:rsidTr="00EF2699">
      <w:trPr>
        <w:trHeight w:val="149"/>
      </w:trPr>
      <w:tc>
        <w:tcPr>
          <w:tcW w:w="2138" w:type="pct"/>
          <w:tcBorders>
            <w:bottom w:val="single" w:sz="4" w:space="0" w:color="4F81BD"/>
          </w:tcBorders>
        </w:tcPr>
        <w:p w14:paraId="22A11EA0"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1A20AD87" w14:textId="3A5267AE" w:rsidR="00931B3C" w:rsidRPr="00F27FBF" w:rsidRDefault="00931B3C" w:rsidP="001942A8">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4527B6">
            <w:rPr>
              <w:rFonts w:cstheme="minorHAnsi"/>
              <w:bCs/>
              <w:noProof/>
            </w:rPr>
            <w:t>157</w:t>
          </w:r>
          <w:r w:rsidRPr="00F27FBF">
            <w:rPr>
              <w:rFonts w:cstheme="minorHAnsi"/>
              <w:bCs/>
            </w:rPr>
            <w:fldChar w:fldCharType="end"/>
          </w:r>
        </w:p>
      </w:tc>
      <w:tc>
        <w:tcPr>
          <w:tcW w:w="2059" w:type="pct"/>
          <w:tcBorders>
            <w:bottom w:val="single" w:sz="4" w:space="0" w:color="4F81BD"/>
          </w:tcBorders>
        </w:tcPr>
        <w:p w14:paraId="72ADDFDE" w14:textId="77777777" w:rsidR="00931B3C" w:rsidRPr="00AA3ADF" w:rsidRDefault="00931B3C" w:rsidP="001942A8">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754897ED" w14:textId="77777777" w:rsidTr="00EF2699">
      <w:trPr>
        <w:trHeight w:val="279"/>
      </w:trPr>
      <w:tc>
        <w:tcPr>
          <w:tcW w:w="2138" w:type="pct"/>
          <w:tcBorders>
            <w:top w:val="single" w:sz="4" w:space="0" w:color="4F81BD"/>
          </w:tcBorders>
        </w:tcPr>
        <w:p w14:paraId="2132D3D8"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35F5BAF8" w14:textId="77777777" w:rsidR="00931B3C" w:rsidRPr="00AA3ADF" w:rsidRDefault="00931B3C" w:rsidP="001942A8">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2F128A18" w14:textId="77777777" w:rsidR="00931B3C" w:rsidRPr="00AA3ADF" w:rsidRDefault="00931B3C" w:rsidP="001942A8">
          <w:pPr>
            <w:tabs>
              <w:tab w:val="center" w:pos="4536"/>
              <w:tab w:val="right" w:pos="9072"/>
            </w:tabs>
            <w:spacing w:after="0" w:line="240" w:lineRule="auto"/>
            <w:jc w:val="both"/>
            <w:rPr>
              <w:rFonts w:ascii="Cambria" w:hAnsi="Cambria" w:cs="Times New Roman"/>
              <w:b/>
              <w:bCs/>
              <w:lang w:eastAsia="zh-CN"/>
            </w:rPr>
          </w:pPr>
        </w:p>
      </w:tc>
    </w:tr>
  </w:tbl>
  <w:p w14:paraId="7CF95DCC" w14:textId="77777777" w:rsidR="00931B3C" w:rsidRDefault="00931B3C" w:rsidP="00C23AD7">
    <w:pPr>
      <w:pStyle w:val="Podnoj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6649DE6B" w14:textId="77777777" w:rsidTr="003668A6">
      <w:trPr>
        <w:trHeight w:val="149"/>
      </w:trPr>
      <w:tc>
        <w:tcPr>
          <w:tcW w:w="2138" w:type="pct"/>
          <w:tcBorders>
            <w:bottom w:val="single" w:sz="4" w:space="0" w:color="4F81BD"/>
          </w:tcBorders>
        </w:tcPr>
        <w:p w14:paraId="65CD2033"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09592AE2" w14:textId="77777777" w:rsidR="00931B3C" w:rsidRPr="00F27FBF" w:rsidRDefault="00931B3C" w:rsidP="00F27FBF">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F27FBF">
            <w:rPr>
              <w:rFonts w:cstheme="minorHAnsi"/>
              <w:bCs/>
              <w:noProof/>
            </w:rPr>
            <w:t>34</w:t>
          </w:r>
          <w:r w:rsidRPr="00F27FBF">
            <w:rPr>
              <w:rFonts w:cstheme="minorHAnsi"/>
              <w:bCs/>
            </w:rPr>
            <w:fldChar w:fldCharType="end"/>
          </w:r>
        </w:p>
      </w:tc>
      <w:tc>
        <w:tcPr>
          <w:tcW w:w="2059" w:type="pct"/>
          <w:tcBorders>
            <w:bottom w:val="single" w:sz="4" w:space="0" w:color="4F81BD"/>
          </w:tcBorders>
        </w:tcPr>
        <w:p w14:paraId="3CCED839" w14:textId="77777777" w:rsidR="00931B3C" w:rsidRPr="00AA3ADF" w:rsidRDefault="00931B3C" w:rsidP="00F27FBF">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7792B937" w14:textId="77777777" w:rsidTr="003668A6">
      <w:trPr>
        <w:trHeight w:val="279"/>
      </w:trPr>
      <w:tc>
        <w:tcPr>
          <w:tcW w:w="2138" w:type="pct"/>
          <w:tcBorders>
            <w:top w:val="single" w:sz="4" w:space="0" w:color="4F81BD"/>
          </w:tcBorders>
        </w:tcPr>
        <w:p w14:paraId="3AE6954C"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3AFA6A10" w14:textId="77777777" w:rsidR="00931B3C" w:rsidRPr="00AA3ADF" w:rsidRDefault="00931B3C" w:rsidP="00F27FBF">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33C3BF68"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r>
  </w:tbl>
  <w:p w14:paraId="52D87B46" w14:textId="77777777" w:rsidR="00931B3C" w:rsidRDefault="00931B3C" w:rsidP="00F27FBF">
    <w:pPr>
      <w:pStyle w:val="Podnoj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horzAnchor="margin" w:tblpY="1"/>
      <w:tblW w:w="5000" w:type="pct"/>
      <w:tblLook w:val="04A0" w:firstRow="1" w:lastRow="0" w:firstColumn="1" w:lastColumn="0" w:noHBand="0" w:noVBand="1"/>
    </w:tblPr>
    <w:tblGrid>
      <w:gridCol w:w="3758"/>
      <w:gridCol w:w="1411"/>
      <w:gridCol w:w="3618"/>
    </w:tblGrid>
    <w:tr w:rsidR="00931B3C" w:rsidRPr="00AA3ADF" w14:paraId="438E0CDB" w14:textId="77777777" w:rsidTr="003668A6">
      <w:trPr>
        <w:trHeight w:val="149"/>
      </w:trPr>
      <w:tc>
        <w:tcPr>
          <w:tcW w:w="2138" w:type="pct"/>
          <w:tcBorders>
            <w:bottom w:val="single" w:sz="4" w:space="0" w:color="4F81BD"/>
          </w:tcBorders>
        </w:tcPr>
        <w:p w14:paraId="10BA7AEB"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val="restart"/>
          <w:noWrap/>
          <w:vAlign w:val="center"/>
        </w:tcPr>
        <w:p w14:paraId="5D0A4CE1" w14:textId="77777777" w:rsidR="00931B3C" w:rsidRPr="00F27FBF" w:rsidRDefault="00931B3C" w:rsidP="00F27FBF">
          <w:pPr>
            <w:spacing w:after="0" w:line="276" w:lineRule="auto"/>
            <w:jc w:val="center"/>
            <w:rPr>
              <w:rFonts w:cstheme="minorHAnsi"/>
            </w:rPr>
          </w:pPr>
          <w:r w:rsidRPr="00F27FBF">
            <w:rPr>
              <w:rFonts w:cstheme="minorHAnsi"/>
              <w:bCs/>
            </w:rPr>
            <w:t xml:space="preserve">Stranica </w:t>
          </w:r>
          <w:r w:rsidRPr="00F27FBF">
            <w:rPr>
              <w:rFonts w:cstheme="minorHAnsi"/>
            </w:rPr>
            <w:fldChar w:fldCharType="begin"/>
          </w:r>
          <w:r w:rsidRPr="00F27FBF">
            <w:rPr>
              <w:rFonts w:eastAsia="Calibri" w:cstheme="minorHAnsi"/>
            </w:rPr>
            <w:instrText>PAGE  \* MERGEFORMAT</w:instrText>
          </w:r>
          <w:r w:rsidRPr="00F27FBF">
            <w:rPr>
              <w:rFonts w:cstheme="minorHAnsi"/>
            </w:rPr>
            <w:fldChar w:fldCharType="separate"/>
          </w:r>
          <w:r w:rsidRPr="00F27FBF">
            <w:rPr>
              <w:rFonts w:cstheme="minorHAnsi"/>
              <w:bCs/>
              <w:noProof/>
            </w:rPr>
            <w:t>34</w:t>
          </w:r>
          <w:r w:rsidRPr="00F27FBF">
            <w:rPr>
              <w:rFonts w:cstheme="minorHAnsi"/>
              <w:bCs/>
            </w:rPr>
            <w:fldChar w:fldCharType="end"/>
          </w:r>
        </w:p>
      </w:tc>
      <w:tc>
        <w:tcPr>
          <w:tcW w:w="2059" w:type="pct"/>
          <w:tcBorders>
            <w:bottom w:val="single" w:sz="4" w:space="0" w:color="4F81BD"/>
          </w:tcBorders>
        </w:tcPr>
        <w:p w14:paraId="6F3446D3" w14:textId="77777777" w:rsidR="00931B3C" w:rsidRPr="00AA3ADF" w:rsidRDefault="00931B3C" w:rsidP="00F27FBF">
          <w:pPr>
            <w:tabs>
              <w:tab w:val="center" w:pos="4536"/>
              <w:tab w:val="right" w:pos="9072"/>
            </w:tabs>
            <w:spacing w:after="0" w:line="240" w:lineRule="auto"/>
            <w:ind w:firstLine="709"/>
            <w:jc w:val="both"/>
            <w:rPr>
              <w:rFonts w:ascii="Cambria" w:hAnsi="Cambria" w:cs="Times New Roman"/>
              <w:b/>
              <w:bCs/>
              <w:lang w:eastAsia="zh-CN"/>
            </w:rPr>
          </w:pPr>
        </w:p>
      </w:tc>
    </w:tr>
    <w:tr w:rsidR="00931B3C" w:rsidRPr="00AA3ADF" w14:paraId="02A53AB3" w14:textId="77777777" w:rsidTr="003668A6">
      <w:trPr>
        <w:trHeight w:val="279"/>
      </w:trPr>
      <w:tc>
        <w:tcPr>
          <w:tcW w:w="2138" w:type="pct"/>
          <w:tcBorders>
            <w:top w:val="single" w:sz="4" w:space="0" w:color="4F81BD"/>
          </w:tcBorders>
        </w:tcPr>
        <w:p w14:paraId="3B8FFF4E"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c>
        <w:tcPr>
          <w:tcW w:w="803" w:type="pct"/>
          <w:vMerge/>
        </w:tcPr>
        <w:p w14:paraId="1E4233B2" w14:textId="77777777" w:rsidR="00931B3C" w:rsidRPr="00AA3ADF" w:rsidRDefault="00931B3C" w:rsidP="00F27FBF">
          <w:pPr>
            <w:tabs>
              <w:tab w:val="center" w:pos="4536"/>
              <w:tab w:val="right" w:pos="9072"/>
            </w:tabs>
            <w:spacing w:after="0" w:line="240" w:lineRule="auto"/>
            <w:jc w:val="center"/>
            <w:rPr>
              <w:rFonts w:ascii="Cambria" w:hAnsi="Cambria" w:cs="Times New Roman"/>
              <w:b/>
              <w:bCs/>
              <w:lang w:eastAsia="zh-CN"/>
            </w:rPr>
          </w:pPr>
        </w:p>
      </w:tc>
      <w:tc>
        <w:tcPr>
          <w:tcW w:w="2059" w:type="pct"/>
          <w:tcBorders>
            <w:top w:val="single" w:sz="4" w:space="0" w:color="4F81BD"/>
          </w:tcBorders>
        </w:tcPr>
        <w:p w14:paraId="6CC5FDC4" w14:textId="77777777" w:rsidR="00931B3C" w:rsidRPr="00AA3ADF" w:rsidRDefault="00931B3C" w:rsidP="00F27FBF">
          <w:pPr>
            <w:tabs>
              <w:tab w:val="center" w:pos="4536"/>
              <w:tab w:val="right" w:pos="9072"/>
            </w:tabs>
            <w:spacing w:after="0" w:line="240" w:lineRule="auto"/>
            <w:jc w:val="both"/>
            <w:rPr>
              <w:rFonts w:ascii="Cambria" w:hAnsi="Cambria" w:cs="Times New Roman"/>
              <w:b/>
              <w:bCs/>
              <w:lang w:eastAsia="zh-CN"/>
            </w:rPr>
          </w:pPr>
        </w:p>
      </w:tc>
    </w:tr>
  </w:tbl>
  <w:p w14:paraId="17C9871F" w14:textId="77777777" w:rsidR="00931B3C" w:rsidRDefault="00931B3C" w:rsidP="00F27FB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1948F" w14:textId="77777777" w:rsidR="00296193" w:rsidRDefault="00296193" w:rsidP="00F27FBF">
      <w:pPr>
        <w:spacing w:after="0" w:line="240" w:lineRule="auto"/>
      </w:pPr>
      <w:r>
        <w:separator/>
      </w:r>
    </w:p>
  </w:footnote>
  <w:footnote w:type="continuationSeparator" w:id="0">
    <w:p w14:paraId="576F3A35" w14:textId="77777777" w:rsidR="00296193" w:rsidRDefault="00296193" w:rsidP="00F27FBF">
      <w:pPr>
        <w:spacing w:after="0" w:line="240" w:lineRule="auto"/>
      </w:pPr>
      <w:r>
        <w:continuationSeparator/>
      </w:r>
    </w:p>
  </w:footnote>
  <w:footnote w:id="1">
    <w:p w14:paraId="5D179F8F" w14:textId="77777777" w:rsidR="00931B3C" w:rsidRDefault="00931B3C" w:rsidP="00732045">
      <w:pPr>
        <w:pStyle w:val="Tekstfusnote"/>
      </w:pPr>
      <w:r>
        <w:rPr>
          <w:rStyle w:val="Referencafusnote"/>
        </w:rPr>
        <w:footnoteRef/>
      </w:r>
      <w:r>
        <w:t xml:space="preserve"> </w:t>
      </w:r>
      <w:r w:rsidRPr="00430204">
        <w:rPr>
          <w:rFonts w:asciiTheme="minorHAnsi" w:hAnsiTheme="minorHAnsi" w:cstheme="minorHAnsi"/>
        </w:rPr>
        <w:t xml:space="preserve">HZZO, stanje na dan </w:t>
      </w:r>
      <w:r>
        <w:rPr>
          <w:rFonts w:asciiTheme="minorHAnsi" w:hAnsiTheme="minorHAnsi" w:cstheme="minorHAnsi"/>
        </w:rPr>
        <w:t>05. listopad</w:t>
      </w:r>
      <w:r w:rsidRPr="00430204">
        <w:rPr>
          <w:rFonts w:asciiTheme="minorHAnsi" w:hAnsiTheme="minorHAnsi" w:cstheme="minorHAnsi"/>
        </w:rPr>
        <w:t xml:space="preserve"> 2020. </w:t>
      </w:r>
    </w:p>
  </w:footnote>
  <w:footnote w:id="2">
    <w:p w14:paraId="2CDA8D1F" w14:textId="4EBBDFC5" w:rsidR="00931B3C" w:rsidRDefault="00931B3C">
      <w:pPr>
        <w:pStyle w:val="Tekstfusnote"/>
      </w:pPr>
      <w:r>
        <w:rPr>
          <w:rStyle w:val="Referencafusnote"/>
        </w:rPr>
        <w:footnoteRef/>
      </w:r>
      <w:r>
        <w:t xml:space="preserve"> </w:t>
      </w:r>
      <w:r w:rsidRPr="005051DA">
        <w:rPr>
          <w:rFonts w:asciiTheme="minorHAnsi" w:hAnsiTheme="minorHAnsi" w:cstheme="minorHAnsi"/>
          <w:sz w:val="18"/>
          <w:szCs w:val="18"/>
        </w:rPr>
        <w:t>Rezultati poslovanja poduzetnika Krapinsko-zagorske županije u 201</w:t>
      </w:r>
      <w:r w:rsidR="00077A0C">
        <w:rPr>
          <w:rFonts w:asciiTheme="minorHAnsi" w:hAnsiTheme="minorHAnsi" w:cstheme="minorHAnsi"/>
          <w:sz w:val="18"/>
          <w:szCs w:val="18"/>
        </w:rPr>
        <w:t>9</w:t>
      </w:r>
      <w:r w:rsidRPr="005051DA">
        <w:rPr>
          <w:rFonts w:asciiTheme="minorHAnsi" w:hAnsiTheme="minorHAnsi" w:cstheme="minorHAnsi"/>
          <w:sz w:val="18"/>
          <w:szCs w:val="18"/>
        </w:rPr>
        <w:t>. godini, FINA</w:t>
      </w:r>
    </w:p>
  </w:footnote>
  <w:footnote w:id="3">
    <w:p w14:paraId="1223EA32" w14:textId="2BF7CF3D" w:rsidR="00931B3C" w:rsidRPr="00615C05" w:rsidRDefault="00931B3C" w:rsidP="00B02E80">
      <w:pPr>
        <w:pStyle w:val="Tekstfusnote"/>
        <w:rPr>
          <w:rFonts w:asciiTheme="minorHAnsi" w:hAnsiTheme="minorHAnsi" w:cstheme="minorHAnsi"/>
          <w:sz w:val="16"/>
          <w:szCs w:val="16"/>
        </w:rPr>
      </w:pPr>
      <w:r w:rsidRPr="00615C05">
        <w:rPr>
          <w:rStyle w:val="Referencafusnote"/>
          <w:rFonts w:asciiTheme="minorHAnsi" w:hAnsiTheme="minorHAnsi" w:cstheme="minorHAnsi"/>
          <w:sz w:val="16"/>
          <w:szCs w:val="16"/>
        </w:rPr>
        <w:footnoteRef/>
      </w:r>
      <w:r w:rsidRPr="00615C05">
        <w:rPr>
          <w:rFonts w:asciiTheme="minorHAnsi" w:hAnsiTheme="minorHAnsi" w:cstheme="minorHAnsi"/>
          <w:sz w:val="16"/>
          <w:szCs w:val="16"/>
        </w:rPr>
        <w:t xml:space="preserve"> Prirodno kretanje stanovništva Republike Hrvatske u 201</w:t>
      </w:r>
      <w:r>
        <w:rPr>
          <w:rFonts w:asciiTheme="minorHAnsi" w:hAnsiTheme="minorHAnsi" w:cstheme="minorHAnsi"/>
          <w:sz w:val="16"/>
          <w:szCs w:val="16"/>
        </w:rPr>
        <w:t>9</w:t>
      </w:r>
      <w:r w:rsidRPr="00615C05">
        <w:rPr>
          <w:rFonts w:asciiTheme="minorHAnsi" w:hAnsiTheme="minorHAnsi" w:cstheme="minorHAnsi"/>
          <w:sz w:val="16"/>
          <w:szCs w:val="16"/>
        </w:rPr>
        <w:t>.</w:t>
      </w:r>
    </w:p>
  </w:footnote>
  <w:footnote w:id="4">
    <w:p w14:paraId="6DE5EF2B" w14:textId="77777777" w:rsidR="00537DD0" w:rsidRPr="00C61631" w:rsidRDefault="00537DD0" w:rsidP="00537DD0">
      <w:pPr>
        <w:pStyle w:val="Tekstfusnote"/>
        <w:rPr>
          <w:sz w:val="16"/>
          <w:szCs w:val="16"/>
        </w:rPr>
      </w:pPr>
      <w:r w:rsidRPr="00C61631">
        <w:rPr>
          <w:rStyle w:val="Referencafusnote"/>
          <w:sz w:val="16"/>
          <w:szCs w:val="16"/>
        </w:rPr>
        <w:footnoteRef/>
      </w:r>
      <w:r w:rsidRPr="00C61631">
        <w:rPr>
          <w:sz w:val="16"/>
          <w:szCs w:val="16"/>
        </w:rPr>
        <w:t xml:space="preserve"> </w:t>
      </w:r>
      <w:r w:rsidRPr="00C61631">
        <w:rPr>
          <w:rFonts w:cs="Arial"/>
          <w:b/>
          <w:bCs/>
          <w:sz w:val="16"/>
          <w:szCs w:val="16"/>
          <w:shd w:val="clear" w:color="auto" w:fill="FFFFFF"/>
        </w:rPr>
        <w:t>Ozimi usjevi</w:t>
      </w:r>
      <w:r w:rsidRPr="00C61631">
        <w:rPr>
          <w:rFonts w:cs="Arial"/>
          <w:bCs/>
          <w:sz w:val="16"/>
          <w:szCs w:val="16"/>
          <w:shd w:val="clear" w:color="auto" w:fill="FFFFFF"/>
        </w:rPr>
        <w:t xml:space="preserve"> su</w:t>
      </w:r>
      <w:r w:rsidRPr="00C61631">
        <w:rPr>
          <w:rFonts w:cs="Arial"/>
          <w:sz w:val="16"/>
          <w:szCs w:val="16"/>
          <w:shd w:val="clear" w:color="auto" w:fill="FFFFFF"/>
        </w:rPr>
        <w:t xml:space="preserve"> jednogodišnje poljoprivredne biljke kojima je za rast potrebno razdoblje niskih temperatura. Siju se potkraj ljeta ili tijekom jeseni, a dozrijevaju potkraj proljeća ili tijekom ljeta (pšenica, ječam, raž, lan, uljana repica, grahorica i dr.).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57DAD" w14:textId="489B89AD" w:rsidR="00931B3C" w:rsidRPr="00F27FBF" w:rsidRDefault="00931B3C" w:rsidP="00EB3A0F">
    <w:pPr>
      <w:pBdr>
        <w:between w:val="single" w:sz="4" w:space="1" w:color="4F81BD"/>
      </w:pBdr>
      <w:tabs>
        <w:tab w:val="center" w:pos="4536"/>
        <w:tab w:val="right" w:pos="9072"/>
      </w:tabs>
      <w:spacing w:after="0" w:line="276" w:lineRule="auto"/>
      <w:jc w:val="center"/>
      <w:rPr>
        <w:rFonts w:eastAsia="Calibri" w:cstheme="minorHAnsi"/>
        <w:sz w:val="24"/>
        <w:szCs w:val="24"/>
        <w:lang w:eastAsia="zh-CN"/>
      </w:rPr>
    </w:pPr>
    <w:bookmarkStart w:id="0" w:name="_Hlk513471963"/>
    <w:bookmarkStart w:id="1" w:name="_Hlk513471964"/>
    <w:r w:rsidRPr="00F27FBF">
      <w:rPr>
        <w:rFonts w:eastAsia="Calibri" w:cstheme="minorHAnsi"/>
        <w:sz w:val="24"/>
        <w:szCs w:val="24"/>
        <w:lang w:eastAsia="zh-CN"/>
      </w:rPr>
      <w:t xml:space="preserve">Procjena rizika od velikih nesreća za </w:t>
    </w:r>
    <w:r>
      <w:rPr>
        <w:rFonts w:eastAsia="Calibri" w:cstheme="minorHAnsi"/>
        <w:sz w:val="24"/>
        <w:szCs w:val="24"/>
        <w:lang w:eastAsia="zh-CN"/>
      </w:rPr>
      <w:t xml:space="preserve">Grad </w:t>
    </w:r>
    <w:r w:rsidR="0040287F">
      <w:rPr>
        <w:rFonts w:eastAsia="Calibri" w:cstheme="minorHAnsi"/>
        <w:sz w:val="24"/>
        <w:szCs w:val="24"/>
        <w:lang w:eastAsia="zh-CN"/>
      </w:rPr>
      <w:t xml:space="preserve">Pregrada </w:t>
    </w:r>
  </w:p>
  <w:bookmarkEnd w:id="0"/>
  <w:bookmarkEnd w:id="1"/>
  <w:p w14:paraId="40B351A1" w14:textId="0733976A" w:rsidR="00931B3C" w:rsidRPr="00AA3ADF" w:rsidRDefault="00931B3C" w:rsidP="00F27FBF">
    <w:pPr>
      <w:pBdr>
        <w:between w:val="single" w:sz="4" w:space="1" w:color="4F81BD"/>
      </w:pBdr>
      <w:tabs>
        <w:tab w:val="center" w:pos="4536"/>
        <w:tab w:val="right" w:pos="9072"/>
      </w:tabs>
      <w:spacing w:after="0" w:line="276" w:lineRule="auto"/>
      <w:jc w:val="both"/>
      <w:rPr>
        <w:rFonts w:ascii="Arial" w:eastAsia="Calibri" w:hAnsi="Arial" w:cs="Times New Roman"/>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2214F" w14:textId="7BCDD58D" w:rsidR="00931B3C" w:rsidRPr="00F27FBF" w:rsidRDefault="00931B3C" w:rsidP="00E76981">
    <w:pPr>
      <w:pBdr>
        <w:between w:val="single" w:sz="4" w:space="1" w:color="4F81BD"/>
      </w:pBdr>
      <w:tabs>
        <w:tab w:val="center" w:pos="4536"/>
        <w:tab w:val="right" w:pos="9072"/>
      </w:tabs>
      <w:spacing w:after="0" w:line="276" w:lineRule="auto"/>
      <w:jc w:val="center"/>
      <w:rPr>
        <w:rFonts w:eastAsia="Calibri" w:cstheme="minorHAnsi"/>
        <w:sz w:val="24"/>
        <w:szCs w:val="24"/>
        <w:lang w:eastAsia="zh-CN"/>
      </w:rPr>
    </w:pPr>
    <w:r w:rsidRPr="00F27FBF">
      <w:rPr>
        <w:rFonts w:eastAsia="Calibri" w:cstheme="minorHAnsi"/>
        <w:sz w:val="24"/>
        <w:szCs w:val="24"/>
        <w:lang w:eastAsia="zh-CN"/>
      </w:rPr>
      <w:t xml:space="preserve">Procjena rizika od velikih nesreća za </w:t>
    </w:r>
    <w:r>
      <w:rPr>
        <w:rFonts w:eastAsia="Calibri" w:cstheme="minorHAnsi"/>
        <w:sz w:val="24"/>
        <w:szCs w:val="24"/>
        <w:lang w:eastAsia="zh-CN"/>
      </w:rPr>
      <w:t xml:space="preserve">Grad </w:t>
    </w:r>
    <w:r w:rsidR="0040287F">
      <w:rPr>
        <w:rFonts w:eastAsia="Calibri" w:cstheme="minorHAnsi"/>
        <w:sz w:val="24"/>
        <w:szCs w:val="24"/>
        <w:lang w:eastAsia="zh-CN"/>
      </w:rPr>
      <w:t>Pregradu</w:t>
    </w:r>
    <w:r>
      <w:rPr>
        <w:rFonts w:eastAsia="Calibri" w:cstheme="minorHAnsi"/>
        <w:sz w:val="24"/>
        <w:szCs w:val="24"/>
        <w:lang w:eastAsia="zh-CN"/>
      </w:rPr>
      <w:t xml:space="preserve"> </w:t>
    </w:r>
  </w:p>
  <w:p w14:paraId="336E5864" w14:textId="77777777" w:rsidR="00931B3C" w:rsidRPr="00AA3ADF" w:rsidRDefault="00931B3C" w:rsidP="00F27FBF">
    <w:pPr>
      <w:pBdr>
        <w:between w:val="single" w:sz="4" w:space="1" w:color="4F81BD"/>
      </w:pBdr>
      <w:tabs>
        <w:tab w:val="center" w:pos="4536"/>
        <w:tab w:val="right" w:pos="9072"/>
      </w:tabs>
      <w:spacing w:after="0" w:line="276" w:lineRule="auto"/>
      <w:jc w:val="both"/>
      <w:rPr>
        <w:rFonts w:ascii="Arial" w:eastAsia="Calibri" w:hAnsi="Arial" w:cs="Times New Roman"/>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3E1F"/>
    <w:multiLevelType w:val="hybridMultilevel"/>
    <w:tmpl w:val="BD96A9D4"/>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1913D9"/>
    <w:multiLevelType w:val="hybridMultilevel"/>
    <w:tmpl w:val="41AA9B7C"/>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5776796"/>
    <w:multiLevelType w:val="hybridMultilevel"/>
    <w:tmpl w:val="7D8CCE82"/>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 w15:restartNumberingAfterBreak="0">
    <w:nsid w:val="098C6FE4"/>
    <w:multiLevelType w:val="hybridMultilevel"/>
    <w:tmpl w:val="7E560B06"/>
    <w:lvl w:ilvl="0" w:tplc="041A000F">
      <w:start w:val="1"/>
      <w:numFmt w:val="decimal"/>
      <w:lvlText w:val="%1."/>
      <w:lvlJc w:val="left"/>
      <w:pPr>
        <w:tabs>
          <w:tab w:val="num" w:pos="360"/>
        </w:tabs>
        <w:ind w:left="360" w:hanging="360"/>
      </w:pPr>
    </w:lvl>
    <w:lvl w:ilvl="1" w:tplc="041A0019" w:tentative="1">
      <w:start w:val="1"/>
      <w:numFmt w:val="lowerLetter"/>
      <w:lvlText w:val="%2."/>
      <w:lvlJc w:val="left"/>
      <w:pPr>
        <w:tabs>
          <w:tab w:val="num" w:pos="1080"/>
        </w:tabs>
        <w:ind w:left="1080" w:hanging="360"/>
      </w:p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4" w15:restartNumberingAfterBreak="0">
    <w:nsid w:val="09C45964"/>
    <w:multiLevelType w:val="hybridMultilevel"/>
    <w:tmpl w:val="360E2710"/>
    <w:lvl w:ilvl="0" w:tplc="15082348">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5" w15:restartNumberingAfterBreak="0">
    <w:nsid w:val="0D3E30BD"/>
    <w:multiLevelType w:val="multilevel"/>
    <w:tmpl w:val="0AAA7912"/>
    <w:styleLink w:val="SLIKA2"/>
    <w:lvl w:ilvl="0">
      <w:start w:val="1"/>
      <w:numFmt w:val="decimal"/>
      <w:suff w:val="space"/>
      <w:lvlText w:val="%1."/>
      <w:lvlJc w:val="left"/>
      <w:pPr>
        <w:ind w:left="432" w:hanging="432"/>
      </w:pPr>
      <w:rPr>
        <w:rFonts w:ascii="Arial" w:hAnsi="Arial" w:hint="default"/>
        <w:sz w:val="20"/>
      </w:rPr>
    </w:lvl>
    <w:lvl w:ilvl="1">
      <w:start w:val="1"/>
      <w:numFmt w:val="decimal"/>
      <w:lvlRestart w:val="0"/>
      <w:lvlText w:val="%1.%2."/>
      <w:lvlJc w:val="left"/>
      <w:pPr>
        <w:tabs>
          <w:tab w:val="num" w:pos="431"/>
        </w:tabs>
        <w:ind w:left="431" w:hanging="431"/>
      </w:pPr>
      <w:rPr>
        <w:rFonts w:hint="default"/>
      </w:rPr>
    </w:lvl>
    <w:lvl w:ilvl="2">
      <w:start w:val="1"/>
      <w:numFmt w:val="decimal"/>
      <w:suff w:val="space"/>
      <w:lvlText w:val="%1.%2.%3."/>
      <w:lvlJc w:val="left"/>
      <w:pPr>
        <w:ind w:left="153" w:hanging="153"/>
      </w:pPr>
      <w:rPr>
        <w:rFonts w:cs="Times New Roman" w:hint="default"/>
        <w:b w:val="0"/>
        <w:bCs w:val="0"/>
        <w:i w:val="0"/>
        <w:iCs w:val="0"/>
        <w:caps w:val="0"/>
        <w:smallCaps w:val="0"/>
        <w:strike w:val="0"/>
        <w:dstrike w:val="0"/>
        <w:outline w:val="0"/>
        <w:shadow w:val="0"/>
        <w:emboss w:val="0"/>
        <w:imprint w:val="0"/>
        <w:noProof w:val="0"/>
        <w:vanish w:val="0"/>
        <w:spacing w:val="-14"/>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431" w:hanging="43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052"/>
        </w:tabs>
        <w:ind w:left="20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FFF6639"/>
    <w:multiLevelType w:val="hybridMultilevel"/>
    <w:tmpl w:val="CB028B14"/>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13F58F2"/>
    <w:multiLevelType w:val="hybridMultilevel"/>
    <w:tmpl w:val="FA6A6DEA"/>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18B42E7"/>
    <w:multiLevelType w:val="hybridMultilevel"/>
    <w:tmpl w:val="CF348FCE"/>
    <w:lvl w:ilvl="0" w:tplc="BCF6B67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2101794"/>
    <w:multiLevelType w:val="hybridMultilevel"/>
    <w:tmpl w:val="562A22CC"/>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3B07F67"/>
    <w:multiLevelType w:val="hybridMultilevel"/>
    <w:tmpl w:val="D51898EC"/>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5504309"/>
    <w:multiLevelType w:val="hybridMultilevel"/>
    <w:tmpl w:val="E30CD8A6"/>
    <w:lvl w:ilvl="0" w:tplc="590C8574">
      <w:start w:val="1"/>
      <w:numFmt w:val="upperRoman"/>
      <w:lvlText w:val="%1."/>
      <w:lvlJc w:val="left"/>
      <w:pPr>
        <w:ind w:left="785" w:hanging="360"/>
      </w:pPr>
      <w:rPr>
        <w:rFonts w:hint="default"/>
        <w:b w:val="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194F14C6"/>
    <w:multiLevelType w:val="hybridMultilevel"/>
    <w:tmpl w:val="3CD07D7E"/>
    <w:lvl w:ilvl="0" w:tplc="62863656">
      <w:start w:val="1"/>
      <w:numFmt w:val="bullet"/>
      <w:lvlText w:val="−"/>
      <w:lvlJc w:val="left"/>
      <w:pPr>
        <w:tabs>
          <w:tab w:val="num" w:pos="720"/>
        </w:tabs>
        <w:ind w:left="720" w:hanging="360"/>
      </w:pPr>
      <w:rPr>
        <w:rFonts w:ascii="Calibri" w:hAnsi="Calibri"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1BAD6785"/>
    <w:multiLevelType w:val="hybridMultilevel"/>
    <w:tmpl w:val="49245692"/>
    <w:lvl w:ilvl="0" w:tplc="10BC66C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1D06580"/>
    <w:multiLevelType w:val="hybridMultilevel"/>
    <w:tmpl w:val="4A16AC54"/>
    <w:lvl w:ilvl="0" w:tplc="041A0017">
      <w:start w:val="1"/>
      <w:numFmt w:val="lowerLetter"/>
      <w:lvlText w:val="%1)"/>
      <w:lvlJc w:val="left"/>
      <w:pPr>
        <w:ind w:left="1494" w:hanging="360"/>
      </w:pPr>
      <w:rPr>
        <w:rFonts w:hint="default"/>
      </w:rPr>
    </w:lvl>
    <w:lvl w:ilvl="1" w:tplc="041A0019" w:tentative="1">
      <w:start w:val="1"/>
      <w:numFmt w:val="lowerLetter"/>
      <w:lvlText w:val="%2."/>
      <w:lvlJc w:val="left"/>
      <w:pPr>
        <w:ind w:left="2214" w:hanging="360"/>
      </w:pPr>
    </w:lvl>
    <w:lvl w:ilvl="2" w:tplc="041A001B" w:tentative="1">
      <w:start w:val="1"/>
      <w:numFmt w:val="lowerRoman"/>
      <w:lvlText w:val="%3."/>
      <w:lvlJc w:val="right"/>
      <w:pPr>
        <w:ind w:left="2934" w:hanging="180"/>
      </w:pPr>
    </w:lvl>
    <w:lvl w:ilvl="3" w:tplc="041A000F" w:tentative="1">
      <w:start w:val="1"/>
      <w:numFmt w:val="decimal"/>
      <w:lvlText w:val="%4."/>
      <w:lvlJc w:val="left"/>
      <w:pPr>
        <w:ind w:left="3654" w:hanging="360"/>
      </w:pPr>
    </w:lvl>
    <w:lvl w:ilvl="4" w:tplc="041A0019" w:tentative="1">
      <w:start w:val="1"/>
      <w:numFmt w:val="lowerLetter"/>
      <w:lvlText w:val="%5."/>
      <w:lvlJc w:val="left"/>
      <w:pPr>
        <w:ind w:left="4374" w:hanging="360"/>
      </w:pPr>
    </w:lvl>
    <w:lvl w:ilvl="5" w:tplc="041A001B" w:tentative="1">
      <w:start w:val="1"/>
      <w:numFmt w:val="lowerRoman"/>
      <w:lvlText w:val="%6."/>
      <w:lvlJc w:val="right"/>
      <w:pPr>
        <w:ind w:left="5094" w:hanging="180"/>
      </w:pPr>
    </w:lvl>
    <w:lvl w:ilvl="6" w:tplc="041A000F" w:tentative="1">
      <w:start w:val="1"/>
      <w:numFmt w:val="decimal"/>
      <w:lvlText w:val="%7."/>
      <w:lvlJc w:val="left"/>
      <w:pPr>
        <w:ind w:left="5814" w:hanging="360"/>
      </w:pPr>
    </w:lvl>
    <w:lvl w:ilvl="7" w:tplc="041A0019" w:tentative="1">
      <w:start w:val="1"/>
      <w:numFmt w:val="lowerLetter"/>
      <w:lvlText w:val="%8."/>
      <w:lvlJc w:val="left"/>
      <w:pPr>
        <w:ind w:left="6534" w:hanging="360"/>
      </w:pPr>
    </w:lvl>
    <w:lvl w:ilvl="8" w:tplc="041A001B" w:tentative="1">
      <w:start w:val="1"/>
      <w:numFmt w:val="lowerRoman"/>
      <w:lvlText w:val="%9."/>
      <w:lvlJc w:val="right"/>
      <w:pPr>
        <w:ind w:left="7254" w:hanging="180"/>
      </w:pPr>
    </w:lvl>
  </w:abstractNum>
  <w:abstractNum w:abstractNumId="15" w15:restartNumberingAfterBreak="0">
    <w:nsid w:val="22846A58"/>
    <w:multiLevelType w:val="hybridMultilevel"/>
    <w:tmpl w:val="058C23DA"/>
    <w:lvl w:ilvl="0" w:tplc="73A05AA2">
      <w:start w:val="2"/>
      <w:numFmt w:val="bullet"/>
      <w:lvlText w:val="–"/>
      <w:lvlJc w:val="left"/>
      <w:pPr>
        <w:ind w:left="1151" w:hanging="360"/>
      </w:pPr>
      <w:rPr>
        <w:rFonts w:ascii="Times New Roman" w:eastAsia="Times New Roman" w:hAnsi="Times New Roman" w:cs="Times New Roman" w:hint="default"/>
      </w:rPr>
    </w:lvl>
    <w:lvl w:ilvl="1" w:tplc="041A0003" w:tentative="1">
      <w:start w:val="1"/>
      <w:numFmt w:val="bullet"/>
      <w:lvlText w:val="o"/>
      <w:lvlJc w:val="left"/>
      <w:pPr>
        <w:ind w:left="1871" w:hanging="360"/>
      </w:pPr>
      <w:rPr>
        <w:rFonts w:ascii="Courier New" w:hAnsi="Courier New" w:cs="Courier New" w:hint="default"/>
      </w:rPr>
    </w:lvl>
    <w:lvl w:ilvl="2" w:tplc="041A0005" w:tentative="1">
      <w:start w:val="1"/>
      <w:numFmt w:val="bullet"/>
      <w:lvlText w:val=""/>
      <w:lvlJc w:val="left"/>
      <w:pPr>
        <w:ind w:left="2591" w:hanging="360"/>
      </w:pPr>
      <w:rPr>
        <w:rFonts w:ascii="Wingdings" w:hAnsi="Wingdings" w:hint="default"/>
      </w:rPr>
    </w:lvl>
    <w:lvl w:ilvl="3" w:tplc="041A0001" w:tentative="1">
      <w:start w:val="1"/>
      <w:numFmt w:val="bullet"/>
      <w:lvlText w:val=""/>
      <w:lvlJc w:val="left"/>
      <w:pPr>
        <w:ind w:left="3311" w:hanging="360"/>
      </w:pPr>
      <w:rPr>
        <w:rFonts w:ascii="Symbol" w:hAnsi="Symbol" w:hint="default"/>
      </w:rPr>
    </w:lvl>
    <w:lvl w:ilvl="4" w:tplc="041A0003" w:tentative="1">
      <w:start w:val="1"/>
      <w:numFmt w:val="bullet"/>
      <w:lvlText w:val="o"/>
      <w:lvlJc w:val="left"/>
      <w:pPr>
        <w:ind w:left="4031" w:hanging="360"/>
      </w:pPr>
      <w:rPr>
        <w:rFonts w:ascii="Courier New" w:hAnsi="Courier New" w:cs="Courier New" w:hint="default"/>
      </w:rPr>
    </w:lvl>
    <w:lvl w:ilvl="5" w:tplc="041A0005" w:tentative="1">
      <w:start w:val="1"/>
      <w:numFmt w:val="bullet"/>
      <w:lvlText w:val=""/>
      <w:lvlJc w:val="left"/>
      <w:pPr>
        <w:ind w:left="4751" w:hanging="360"/>
      </w:pPr>
      <w:rPr>
        <w:rFonts w:ascii="Wingdings" w:hAnsi="Wingdings" w:hint="default"/>
      </w:rPr>
    </w:lvl>
    <w:lvl w:ilvl="6" w:tplc="041A0001" w:tentative="1">
      <w:start w:val="1"/>
      <w:numFmt w:val="bullet"/>
      <w:lvlText w:val=""/>
      <w:lvlJc w:val="left"/>
      <w:pPr>
        <w:ind w:left="5471" w:hanging="360"/>
      </w:pPr>
      <w:rPr>
        <w:rFonts w:ascii="Symbol" w:hAnsi="Symbol" w:hint="default"/>
      </w:rPr>
    </w:lvl>
    <w:lvl w:ilvl="7" w:tplc="041A0003" w:tentative="1">
      <w:start w:val="1"/>
      <w:numFmt w:val="bullet"/>
      <w:lvlText w:val="o"/>
      <w:lvlJc w:val="left"/>
      <w:pPr>
        <w:ind w:left="6191" w:hanging="360"/>
      </w:pPr>
      <w:rPr>
        <w:rFonts w:ascii="Courier New" w:hAnsi="Courier New" w:cs="Courier New" w:hint="default"/>
      </w:rPr>
    </w:lvl>
    <w:lvl w:ilvl="8" w:tplc="041A0005" w:tentative="1">
      <w:start w:val="1"/>
      <w:numFmt w:val="bullet"/>
      <w:lvlText w:val=""/>
      <w:lvlJc w:val="left"/>
      <w:pPr>
        <w:ind w:left="6911" w:hanging="360"/>
      </w:pPr>
      <w:rPr>
        <w:rFonts w:ascii="Wingdings" w:hAnsi="Wingdings" w:hint="default"/>
      </w:rPr>
    </w:lvl>
  </w:abstractNum>
  <w:abstractNum w:abstractNumId="16" w15:restartNumberingAfterBreak="0">
    <w:nsid w:val="23AA771C"/>
    <w:multiLevelType w:val="hybridMultilevel"/>
    <w:tmpl w:val="9D6A9740"/>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3F1192E"/>
    <w:multiLevelType w:val="hybridMultilevel"/>
    <w:tmpl w:val="7BE6BDBE"/>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27CC0310"/>
    <w:multiLevelType w:val="hybridMultilevel"/>
    <w:tmpl w:val="75DABCB8"/>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8AA4299"/>
    <w:multiLevelType w:val="hybridMultilevel"/>
    <w:tmpl w:val="65887BCC"/>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B7A2E36"/>
    <w:multiLevelType w:val="hybridMultilevel"/>
    <w:tmpl w:val="1452EB0E"/>
    <w:lvl w:ilvl="0" w:tplc="BCF6B67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2CE20DD9"/>
    <w:multiLevelType w:val="hybridMultilevel"/>
    <w:tmpl w:val="DB387AFC"/>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2F1D2172"/>
    <w:multiLevelType w:val="multilevel"/>
    <w:tmpl w:val="10866432"/>
    <w:styleLink w:val="SLIKA11121118"/>
    <w:lvl w:ilvl="0">
      <w:start w:val="1"/>
      <w:numFmt w:val="decimal"/>
      <w:lvlText w:val="%1."/>
      <w:lvlJc w:val="left"/>
      <w:pPr>
        <w:ind w:left="720" w:hanging="360"/>
      </w:pPr>
      <w:rPr>
        <w:b/>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09E6BB5"/>
    <w:multiLevelType w:val="hybridMultilevel"/>
    <w:tmpl w:val="B99AC2C8"/>
    <w:lvl w:ilvl="0" w:tplc="62863656">
      <w:start w:val="1"/>
      <w:numFmt w:val="bullet"/>
      <w:lvlText w:val="−"/>
      <w:lvlJc w:val="left"/>
      <w:pPr>
        <w:tabs>
          <w:tab w:val="num" w:pos="720"/>
        </w:tabs>
        <w:ind w:left="720" w:hanging="360"/>
      </w:pPr>
      <w:rPr>
        <w:rFonts w:ascii="Calibri" w:hAnsi="Calibri" w:hint="default"/>
        <w:color w:val="auto"/>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24" w15:restartNumberingAfterBreak="0">
    <w:nsid w:val="3106770C"/>
    <w:multiLevelType w:val="hybridMultilevel"/>
    <w:tmpl w:val="CD8605F4"/>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27E50C4"/>
    <w:multiLevelType w:val="hybridMultilevel"/>
    <w:tmpl w:val="7AACA8F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45B4037"/>
    <w:multiLevelType w:val="multilevel"/>
    <w:tmpl w:val="A874F3A2"/>
    <w:styleLink w:val="SLIKA111211181"/>
    <w:lvl w:ilvl="0">
      <w:start w:val="1"/>
      <w:numFmt w:val="decimal"/>
      <w:lvlText w:val="%1.1."/>
      <w:lvlJc w:val="left"/>
      <w:pPr>
        <w:tabs>
          <w:tab w:val="num" w:pos="644"/>
        </w:tabs>
        <w:ind w:left="1080" w:hanging="720"/>
      </w:pPr>
      <w:rPr>
        <w:rFonts w:hint="default"/>
      </w:rPr>
    </w:lvl>
    <w:lvl w:ilvl="1">
      <w:start w:val="1"/>
      <w:numFmt w:val="decimal"/>
      <w:lvlRestart w:val="0"/>
      <w:pStyle w:val="Stil2"/>
      <w:lvlText w:val="%1.%2."/>
      <w:lvlJc w:val="left"/>
      <w:pPr>
        <w:tabs>
          <w:tab w:val="num" w:pos="927"/>
        </w:tabs>
        <w:ind w:left="927" w:hanging="567"/>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647"/>
        </w:tabs>
        <w:ind w:left="1364" w:hanging="284"/>
      </w:pPr>
      <w:rPr>
        <w:rFonts w:hint="default"/>
      </w:rPr>
    </w:lvl>
    <w:lvl w:ilvl="4">
      <w:start w:val="1"/>
      <w:numFmt w:val="decimal"/>
      <w:lvlText w:val="%1.%2.%3.%4.%5"/>
      <w:lvlJc w:val="left"/>
      <w:pPr>
        <w:tabs>
          <w:tab w:val="num" w:pos="2088"/>
        </w:tabs>
        <w:ind w:left="2088" w:hanging="1008"/>
      </w:pPr>
      <w:rPr>
        <w:rFonts w:hint="default"/>
      </w:rPr>
    </w:lvl>
    <w:lvl w:ilvl="5">
      <w:start w:val="1"/>
      <w:numFmt w:val="decimal"/>
      <w:lvlText w:val="%1.%2.%3.%4.%5.%6"/>
      <w:lvlJc w:val="left"/>
      <w:pPr>
        <w:tabs>
          <w:tab w:val="num" w:pos="3132"/>
        </w:tabs>
        <w:ind w:left="3132" w:hanging="1152"/>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27" w15:restartNumberingAfterBreak="0">
    <w:nsid w:val="34E61F02"/>
    <w:multiLevelType w:val="hybridMultilevel"/>
    <w:tmpl w:val="9C34F440"/>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5C15C27"/>
    <w:multiLevelType w:val="hybridMultilevel"/>
    <w:tmpl w:val="2752EAF8"/>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3AB26FA4"/>
    <w:multiLevelType w:val="hybridMultilevel"/>
    <w:tmpl w:val="864EF67C"/>
    <w:lvl w:ilvl="0" w:tplc="62863656">
      <w:start w:val="1"/>
      <w:numFmt w:val="bullet"/>
      <w:lvlText w:val="−"/>
      <w:lvlJc w:val="left"/>
      <w:pPr>
        <w:tabs>
          <w:tab w:val="num" w:pos="720"/>
        </w:tabs>
        <w:ind w:left="720" w:hanging="360"/>
      </w:pPr>
      <w:rPr>
        <w:rFonts w:ascii="Calibri" w:hAnsi="Calibri" w:hint="default"/>
      </w:rPr>
    </w:lvl>
    <w:lvl w:ilvl="1" w:tplc="041A0003" w:tentative="1">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43D57350"/>
    <w:multiLevelType w:val="hybridMultilevel"/>
    <w:tmpl w:val="0F5A3050"/>
    <w:lvl w:ilvl="0" w:tplc="7756C1EA">
      <w:start w:val="1"/>
      <w:numFmt w:val="bullet"/>
      <w:lvlText w:val=""/>
      <w:lvlJc w:val="left"/>
      <w:pPr>
        <w:ind w:left="720" w:hanging="360"/>
      </w:pPr>
      <w:rPr>
        <w:rFonts w:ascii="Symbol" w:hAnsi="Symbol" w:hint="default"/>
      </w:rPr>
    </w:lvl>
    <w:lvl w:ilvl="1" w:tplc="7756C1EA">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44733B25"/>
    <w:multiLevelType w:val="hybridMultilevel"/>
    <w:tmpl w:val="BF5CD726"/>
    <w:lvl w:ilvl="0" w:tplc="7E96C802">
      <w:start w:val="1"/>
      <w:numFmt w:val="upperRoman"/>
      <w:lvlText w:val="%1."/>
      <w:lvlJc w:val="left"/>
      <w:pPr>
        <w:ind w:left="720" w:hanging="360"/>
      </w:pPr>
      <w:rPr>
        <w:rFonts w:hint="default"/>
      </w:rPr>
    </w:lvl>
    <w:lvl w:ilvl="1" w:tplc="899CB5E0">
      <w:start w:val="1"/>
      <w:numFmt w:val="lowerLetter"/>
      <w:lvlText w:val="%2)"/>
      <w:lvlJc w:val="left"/>
      <w:pPr>
        <w:ind w:left="1785" w:hanging="705"/>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46E456C8"/>
    <w:multiLevelType w:val="hybridMultilevel"/>
    <w:tmpl w:val="6C7AFD34"/>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472E75A4"/>
    <w:multiLevelType w:val="hybridMultilevel"/>
    <w:tmpl w:val="EBEEC1CC"/>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480654B9"/>
    <w:multiLevelType w:val="hybridMultilevel"/>
    <w:tmpl w:val="13CE10D6"/>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4A381C8D"/>
    <w:multiLevelType w:val="hybridMultilevel"/>
    <w:tmpl w:val="0D84CBA0"/>
    <w:lvl w:ilvl="0" w:tplc="73A05AA2">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4A5447BC"/>
    <w:multiLevelType w:val="hybridMultilevel"/>
    <w:tmpl w:val="6C42A95A"/>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4B391F64"/>
    <w:multiLevelType w:val="hybridMultilevel"/>
    <w:tmpl w:val="094AD6C2"/>
    <w:lvl w:ilvl="0" w:tplc="73A05AA2">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4C743F3B"/>
    <w:multiLevelType w:val="hybridMultilevel"/>
    <w:tmpl w:val="FFECB060"/>
    <w:lvl w:ilvl="0" w:tplc="BCF6B67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4CB202FF"/>
    <w:multiLevelType w:val="hybridMultilevel"/>
    <w:tmpl w:val="7D8CCE82"/>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40" w15:restartNumberingAfterBreak="0">
    <w:nsid w:val="4FBB0C00"/>
    <w:multiLevelType w:val="multilevel"/>
    <w:tmpl w:val="9F261878"/>
    <w:lvl w:ilvl="0">
      <w:start w:val="1"/>
      <w:numFmt w:val="decimal"/>
      <w:pStyle w:val="Naslov1"/>
      <w:suff w:val="space"/>
      <w:lvlText w:val="%1."/>
      <w:lvlJc w:val="left"/>
      <w:pPr>
        <w:ind w:left="432" w:hanging="432"/>
      </w:pPr>
      <w:rPr>
        <w:rFonts w:hint="default"/>
      </w:rPr>
    </w:lvl>
    <w:lvl w:ilvl="1">
      <w:start w:val="1"/>
      <w:numFmt w:val="decimal"/>
      <w:lvlRestart w:val="0"/>
      <w:pStyle w:val="Naslov2"/>
      <w:lvlText w:val="%1.%2."/>
      <w:lvlJc w:val="left"/>
      <w:pPr>
        <w:tabs>
          <w:tab w:val="num" w:pos="431"/>
        </w:tabs>
        <w:ind w:left="431" w:hanging="431"/>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slov3"/>
      <w:suff w:val="space"/>
      <w:lvlText w:val="%1.%2.%3."/>
      <w:lvlJc w:val="left"/>
      <w:pPr>
        <w:ind w:left="3104" w:hanging="693"/>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slov4"/>
      <w:suff w:val="space"/>
      <w:lvlText w:val="%1.%2.%3.%4."/>
      <w:lvlJc w:val="left"/>
      <w:pPr>
        <w:ind w:left="8228" w:hanging="43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Naslov5"/>
      <w:lvlText w:val="%1.%2.%3.%4.%5"/>
      <w:lvlJc w:val="left"/>
      <w:pPr>
        <w:tabs>
          <w:tab w:val="num" w:pos="1008"/>
        </w:tabs>
        <w:ind w:left="1008" w:hanging="1008"/>
      </w:pPr>
      <w:rPr>
        <w:rFonts w:hint="default"/>
      </w:rPr>
    </w:lvl>
    <w:lvl w:ilvl="5">
      <w:start w:val="1"/>
      <w:numFmt w:val="decimal"/>
      <w:pStyle w:val="Naslov6"/>
      <w:lvlText w:val="%1.%2.%3.%4.%5.%6"/>
      <w:lvlJc w:val="left"/>
      <w:pPr>
        <w:tabs>
          <w:tab w:val="num" w:pos="2052"/>
        </w:tabs>
        <w:ind w:left="2052" w:hanging="1152"/>
      </w:pPr>
      <w:rPr>
        <w:rFonts w:hint="default"/>
      </w:rPr>
    </w:lvl>
    <w:lvl w:ilvl="6">
      <w:start w:val="1"/>
      <w:numFmt w:val="decimal"/>
      <w:pStyle w:val="Naslov7"/>
      <w:lvlText w:val="%1.%2.%3.%4.%5.%6.%7"/>
      <w:lvlJc w:val="left"/>
      <w:pPr>
        <w:tabs>
          <w:tab w:val="num" w:pos="1296"/>
        </w:tabs>
        <w:ind w:left="1296" w:hanging="1296"/>
      </w:pPr>
      <w:rPr>
        <w:rFonts w:hint="default"/>
      </w:rPr>
    </w:lvl>
    <w:lvl w:ilvl="7">
      <w:start w:val="1"/>
      <w:numFmt w:val="decimal"/>
      <w:pStyle w:val="Naslov8"/>
      <w:lvlText w:val="%1.%2.%3.%4.%5.%6.%7.%8"/>
      <w:lvlJc w:val="left"/>
      <w:pPr>
        <w:tabs>
          <w:tab w:val="num" w:pos="1440"/>
        </w:tabs>
        <w:ind w:left="1440" w:hanging="1440"/>
      </w:pPr>
      <w:rPr>
        <w:rFonts w:hint="default"/>
      </w:rPr>
    </w:lvl>
    <w:lvl w:ilvl="8">
      <w:start w:val="1"/>
      <w:numFmt w:val="decimal"/>
      <w:pStyle w:val="Naslov9"/>
      <w:lvlText w:val="%1.%2.%3.%4.%5.%6.%7.%8.%9"/>
      <w:lvlJc w:val="left"/>
      <w:pPr>
        <w:tabs>
          <w:tab w:val="num" w:pos="1584"/>
        </w:tabs>
        <w:ind w:left="1584" w:hanging="1584"/>
      </w:pPr>
      <w:rPr>
        <w:rFonts w:hint="default"/>
      </w:rPr>
    </w:lvl>
  </w:abstractNum>
  <w:abstractNum w:abstractNumId="41" w15:restartNumberingAfterBreak="0">
    <w:nsid w:val="5055251C"/>
    <w:multiLevelType w:val="hybridMultilevel"/>
    <w:tmpl w:val="914443F4"/>
    <w:lvl w:ilvl="0" w:tplc="10BC66CC">
      <w:start w:val="1"/>
      <w:numFmt w:val="bullet"/>
      <w:lvlText w:val=""/>
      <w:lvlJc w:val="left"/>
      <w:pPr>
        <w:tabs>
          <w:tab w:val="num" w:pos="720"/>
        </w:tabs>
        <w:ind w:left="720" w:hanging="360"/>
      </w:pPr>
      <w:rPr>
        <w:rFonts w:ascii="Symbol" w:hAnsi="Symbol" w:hint="default"/>
      </w:rPr>
    </w:lvl>
    <w:lvl w:ilvl="1" w:tplc="51F493B6">
      <w:numFmt w:val="bullet"/>
      <w:lvlText w:val=""/>
      <w:lvlJc w:val="left"/>
      <w:pPr>
        <w:ind w:left="1440" w:hanging="360"/>
      </w:pPr>
      <w:rPr>
        <w:rFonts w:ascii="Symbol" w:eastAsiaTheme="minorHAnsi" w:hAnsi="Symbol" w:cstheme="minorBidi" w:hint="default"/>
      </w:rPr>
    </w:lvl>
    <w:lvl w:ilvl="2" w:tplc="9C563A6A">
      <w:numFmt w:val="bullet"/>
      <w:lvlText w:val="•"/>
      <w:lvlJc w:val="left"/>
      <w:pPr>
        <w:ind w:left="2160" w:hanging="360"/>
      </w:pPr>
      <w:rPr>
        <w:rFonts w:ascii="Calibri" w:eastAsiaTheme="minorHAnsi" w:hAnsi="Calibri" w:cs="Calibri" w:hint="default"/>
      </w:rPr>
    </w:lvl>
    <w:lvl w:ilvl="3" w:tplc="32BA7F78">
      <w:numFmt w:val="bullet"/>
      <w:lvlText w:val="-"/>
      <w:lvlJc w:val="left"/>
      <w:pPr>
        <w:ind w:left="2880" w:hanging="360"/>
      </w:pPr>
      <w:rPr>
        <w:rFonts w:ascii="Calibri" w:eastAsia="Calibri" w:hAnsi="Calibri" w:cs="Calibri"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0D000E6"/>
    <w:multiLevelType w:val="hybridMultilevel"/>
    <w:tmpl w:val="6B449D12"/>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51655C54"/>
    <w:multiLevelType w:val="hybridMultilevel"/>
    <w:tmpl w:val="BE96F96C"/>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5379029C"/>
    <w:multiLevelType w:val="hybridMultilevel"/>
    <w:tmpl w:val="A266C6CC"/>
    <w:lvl w:ilvl="0" w:tplc="10BC66C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5381439B"/>
    <w:multiLevelType w:val="hybridMultilevel"/>
    <w:tmpl w:val="BD06417C"/>
    <w:lvl w:ilvl="0" w:tplc="BCF6B67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547A0B66"/>
    <w:multiLevelType w:val="hybridMultilevel"/>
    <w:tmpl w:val="396C3EFA"/>
    <w:lvl w:ilvl="0" w:tplc="BCF6B672">
      <w:start w:val="1"/>
      <w:numFmt w:val="bullet"/>
      <w:lvlText w:val=""/>
      <w:lvlJc w:val="left"/>
      <w:pPr>
        <w:ind w:left="720" w:hanging="360"/>
      </w:pPr>
      <w:rPr>
        <w:rFonts w:ascii="Symbol" w:hAnsi="Symbol" w:hint="default"/>
      </w:rPr>
    </w:lvl>
    <w:lvl w:ilvl="1" w:tplc="5114C9FA">
      <w:numFmt w:val="bullet"/>
      <w:lvlText w:val="-"/>
      <w:lvlJc w:val="left"/>
      <w:pPr>
        <w:ind w:left="1440" w:hanging="360"/>
      </w:pPr>
      <w:rPr>
        <w:rFonts w:ascii="Calibri" w:eastAsia="Calibri" w:hAnsi="Calibri" w:cs="Calibri" w:hint="default"/>
        <w:b/>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560C419B"/>
    <w:multiLevelType w:val="hybridMultilevel"/>
    <w:tmpl w:val="37901348"/>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568F6E63"/>
    <w:multiLevelType w:val="hybridMultilevel"/>
    <w:tmpl w:val="F6BC4E90"/>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9" w15:restartNumberingAfterBreak="0">
    <w:nsid w:val="57D24C75"/>
    <w:multiLevelType w:val="hybridMultilevel"/>
    <w:tmpl w:val="BDAABB2E"/>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596CDD42"/>
    <w:multiLevelType w:val="multilevel"/>
    <w:tmpl w:val="596CDD42"/>
    <w:name w:val="Numbered list 3"/>
    <w:lvl w:ilvl="0">
      <w:start w:val="3"/>
      <w:numFmt w:val="bullet"/>
      <w:lvlText w:val="-"/>
      <w:lvlJc w:val="left"/>
      <w:rPr>
        <w:rFonts w:ascii="Times New Roman" w:hAnsi="Times New Roman"/>
        <w:b/>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1" w15:restartNumberingAfterBreak="0">
    <w:nsid w:val="596CDD48"/>
    <w:multiLevelType w:val="multilevel"/>
    <w:tmpl w:val="596CDD48"/>
    <w:name w:val="Numbered list 9"/>
    <w:lvl w:ilvl="0">
      <w:numFmt w:val="bullet"/>
      <w:lvlText w:val="-"/>
      <w:lvlJc w:val="left"/>
      <w:rPr>
        <w:rFonts w:ascii="Palatino Linotype" w:hAnsi="Palatino Linotype"/>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2" w15:restartNumberingAfterBreak="0">
    <w:nsid w:val="596CDD4D"/>
    <w:multiLevelType w:val="multilevel"/>
    <w:tmpl w:val="596CDD4D"/>
    <w:name w:val="Numbered list 14"/>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53" w15:restartNumberingAfterBreak="0">
    <w:nsid w:val="596CDD60"/>
    <w:multiLevelType w:val="multilevel"/>
    <w:tmpl w:val="596CDD60"/>
    <w:name w:val="Numbered list 33"/>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54" w15:restartNumberingAfterBreak="0">
    <w:nsid w:val="596CDD66"/>
    <w:multiLevelType w:val="multilevel"/>
    <w:tmpl w:val="596CDD66"/>
    <w:name w:val="Numbered list 39"/>
    <w:lvl w:ilvl="0">
      <w:numFmt w:val="bullet"/>
      <w:lvlText w:val="-"/>
      <w:lvlJc w:val="left"/>
      <w:rPr>
        <w:rFonts w:ascii="Arial" w:hAnsi="Arial"/>
        <w:b/>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5" w15:restartNumberingAfterBreak="0">
    <w:nsid w:val="596CDD67"/>
    <w:multiLevelType w:val="multilevel"/>
    <w:tmpl w:val="596CDD67"/>
    <w:name w:val="Numbered list 40"/>
    <w:lvl w:ilvl="0">
      <w:start w:val="1"/>
      <w:numFmt w:val="upperRoman"/>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56" w15:restartNumberingAfterBreak="0">
    <w:nsid w:val="5BBD2CE5"/>
    <w:multiLevelType w:val="hybridMultilevel"/>
    <w:tmpl w:val="F1E6A0FC"/>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5F3C4A68"/>
    <w:multiLevelType w:val="hybridMultilevel"/>
    <w:tmpl w:val="7D8CCE82"/>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58" w15:restartNumberingAfterBreak="0">
    <w:nsid w:val="6092047D"/>
    <w:multiLevelType w:val="hybridMultilevel"/>
    <w:tmpl w:val="B77240B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61816F9F"/>
    <w:multiLevelType w:val="hybridMultilevel"/>
    <w:tmpl w:val="C74A09CC"/>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63422C00"/>
    <w:multiLevelType w:val="hybridMultilevel"/>
    <w:tmpl w:val="EF62321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1" w15:restartNumberingAfterBreak="0">
    <w:nsid w:val="658A1C99"/>
    <w:multiLevelType w:val="hybridMultilevel"/>
    <w:tmpl w:val="C6C295C6"/>
    <w:styleLink w:val="SLIKA11"/>
    <w:lvl w:ilvl="0" w:tplc="B8CE5BFC">
      <w:start w:val="1"/>
      <w:numFmt w:val="upperRoman"/>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2" w15:restartNumberingAfterBreak="0">
    <w:nsid w:val="6A725472"/>
    <w:multiLevelType w:val="hybridMultilevel"/>
    <w:tmpl w:val="E3FE0348"/>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6D297A90"/>
    <w:multiLevelType w:val="hybridMultilevel"/>
    <w:tmpl w:val="7D8CCE82"/>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64" w15:restartNumberingAfterBreak="0">
    <w:nsid w:val="6E9351FE"/>
    <w:multiLevelType w:val="hybridMultilevel"/>
    <w:tmpl w:val="6498B3C8"/>
    <w:lvl w:ilvl="0" w:tplc="7756C1EA">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65" w15:restartNumberingAfterBreak="0">
    <w:nsid w:val="6EAA31CB"/>
    <w:multiLevelType w:val="hybridMultilevel"/>
    <w:tmpl w:val="23D8912C"/>
    <w:lvl w:ilvl="0" w:tplc="B1266BA0">
      <w:numFmt w:val="bullet"/>
      <w:lvlText w:val="-"/>
      <w:lvlJc w:val="left"/>
      <w:pPr>
        <w:ind w:left="1440" w:hanging="360"/>
      </w:pPr>
      <w:rPr>
        <w:rFonts w:ascii="Calibri" w:eastAsia="Times New Roman" w:hAnsi="Calibri" w:hint="default"/>
      </w:rPr>
    </w:lvl>
    <w:lvl w:ilvl="1" w:tplc="6CC64B38">
      <w:start w:val="1"/>
      <w:numFmt w:val="lowerLetter"/>
      <w:pStyle w:val="Stil1"/>
      <w:lvlText w:val="%2)"/>
      <w:lvlJc w:val="left"/>
      <w:pPr>
        <w:tabs>
          <w:tab w:val="num" w:pos="1004"/>
        </w:tabs>
        <w:ind w:left="1440" w:hanging="720"/>
      </w:pPr>
      <w:rPr>
        <w:rFonts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6" w15:restartNumberingAfterBreak="0">
    <w:nsid w:val="6ED70F98"/>
    <w:multiLevelType w:val="hybridMultilevel"/>
    <w:tmpl w:val="C7BACEB2"/>
    <w:lvl w:ilvl="0" w:tplc="62863656">
      <w:start w:val="1"/>
      <w:numFmt w:val="bullet"/>
      <w:lvlText w:val="−"/>
      <w:lvlJc w:val="left"/>
      <w:pPr>
        <w:tabs>
          <w:tab w:val="num" w:pos="720"/>
        </w:tabs>
        <w:ind w:left="720" w:hanging="360"/>
      </w:pPr>
      <w:rPr>
        <w:rFonts w:ascii="Calibri" w:hAnsi="Calibri"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67" w15:restartNumberingAfterBreak="0">
    <w:nsid w:val="709B37DB"/>
    <w:multiLevelType w:val="hybridMultilevel"/>
    <w:tmpl w:val="8FDECFDA"/>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8" w15:restartNumberingAfterBreak="0">
    <w:nsid w:val="756916CD"/>
    <w:multiLevelType w:val="hybridMultilevel"/>
    <w:tmpl w:val="DF7C5C36"/>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7B6A5B92"/>
    <w:multiLevelType w:val="hybridMultilevel"/>
    <w:tmpl w:val="735CF9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7C6A38F1"/>
    <w:multiLevelType w:val="hybridMultilevel"/>
    <w:tmpl w:val="5B82E504"/>
    <w:lvl w:ilvl="0" w:tplc="73A05AA2">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E5F4AC1"/>
    <w:multiLevelType w:val="hybridMultilevel"/>
    <w:tmpl w:val="4252B790"/>
    <w:lvl w:ilvl="0" w:tplc="73A05AA2">
      <w:start w:val="2"/>
      <w:numFmt w:val="bullet"/>
      <w:lvlText w:val="–"/>
      <w:lvlJc w:val="left"/>
      <w:pPr>
        <w:ind w:left="502" w:hanging="360"/>
      </w:pPr>
      <w:rPr>
        <w:rFonts w:ascii="Times New Roman" w:eastAsia="Times New Roman" w:hAnsi="Times New Roman" w:cs="Times New Roman" w:hint="default"/>
        <w:color w:val="auto"/>
      </w:rPr>
    </w:lvl>
    <w:lvl w:ilvl="1" w:tplc="041A0003" w:tentative="1">
      <w:start w:val="1"/>
      <w:numFmt w:val="bullet"/>
      <w:lvlText w:val="o"/>
      <w:lvlJc w:val="left"/>
      <w:pPr>
        <w:ind w:left="1157" w:hanging="360"/>
      </w:pPr>
      <w:rPr>
        <w:rFonts w:ascii="Courier New" w:hAnsi="Courier New" w:cs="Courier New" w:hint="default"/>
      </w:rPr>
    </w:lvl>
    <w:lvl w:ilvl="2" w:tplc="041A0005" w:tentative="1">
      <w:start w:val="1"/>
      <w:numFmt w:val="bullet"/>
      <w:lvlText w:val=""/>
      <w:lvlJc w:val="left"/>
      <w:pPr>
        <w:ind w:left="1877" w:hanging="360"/>
      </w:pPr>
      <w:rPr>
        <w:rFonts w:ascii="Wingdings" w:hAnsi="Wingdings" w:hint="default"/>
      </w:rPr>
    </w:lvl>
    <w:lvl w:ilvl="3" w:tplc="041A0001" w:tentative="1">
      <w:start w:val="1"/>
      <w:numFmt w:val="bullet"/>
      <w:lvlText w:val=""/>
      <w:lvlJc w:val="left"/>
      <w:pPr>
        <w:ind w:left="2597" w:hanging="360"/>
      </w:pPr>
      <w:rPr>
        <w:rFonts w:ascii="Symbol" w:hAnsi="Symbol" w:hint="default"/>
      </w:rPr>
    </w:lvl>
    <w:lvl w:ilvl="4" w:tplc="041A0003" w:tentative="1">
      <w:start w:val="1"/>
      <w:numFmt w:val="bullet"/>
      <w:lvlText w:val="o"/>
      <w:lvlJc w:val="left"/>
      <w:pPr>
        <w:ind w:left="3317" w:hanging="360"/>
      </w:pPr>
      <w:rPr>
        <w:rFonts w:ascii="Courier New" w:hAnsi="Courier New" w:cs="Courier New" w:hint="default"/>
      </w:rPr>
    </w:lvl>
    <w:lvl w:ilvl="5" w:tplc="041A0005" w:tentative="1">
      <w:start w:val="1"/>
      <w:numFmt w:val="bullet"/>
      <w:lvlText w:val=""/>
      <w:lvlJc w:val="left"/>
      <w:pPr>
        <w:ind w:left="4037" w:hanging="360"/>
      </w:pPr>
      <w:rPr>
        <w:rFonts w:ascii="Wingdings" w:hAnsi="Wingdings" w:hint="default"/>
      </w:rPr>
    </w:lvl>
    <w:lvl w:ilvl="6" w:tplc="041A0001" w:tentative="1">
      <w:start w:val="1"/>
      <w:numFmt w:val="bullet"/>
      <w:lvlText w:val=""/>
      <w:lvlJc w:val="left"/>
      <w:pPr>
        <w:ind w:left="4757" w:hanging="360"/>
      </w:pPr>
      <w:rPr>
        <w:rFonts w:ascii="Symbol" w:hAnsi="Symbol" w:hint="default"/>
      </w:rPr>
    </w:lvl>
    <w:lvl w:ilvl="7" w:tplc="041A0003" w:tentative="1">
      <w:start w:val="1"/>
      <w:numFmt w:val="bullet"/>
      <w:lvlText w:val="o"/>
      <w:lvlJc w:val="left"/>
      <w:pPr>
        <w:ind w:left="5477" w:hanging="360"/>
      </w:pPr>
      <w:rPr>
        <w:rFonts w:ascii="Courier New" w:hAnsi="Courier New" w:cs="Courier New" w:hint="default"/>
      </w:rPr>
    </w:lvl>
    <w:lvl w:ilvl="8" w:tplc="041A0005" w:tentative="1">
      <w:start w:val="1"/>
      <w:numFmt w:val="bullet"/>
      <w:lvlText w:val=""/>
      <w:lvlJc w:val="left"/>
      <w:pPr>
        <w:ind w:left="6197" w:hanging="360"/>
      </w:pPr>
      <w:rPr>
        <w:rFonts w:ascii="Wingdings" w:hAnsi="Wingdings" w:hint="default"/>
      </w:rPr>
    </w:lvl>
  </w:abstractNum>
  <w:abstractNum w:abstractNumId="72" w15:restartNumberingAfterBreak="0">
    <w:nsid w:val="7EBD669F"/>
    <w:multiLevelType w:val="hybridMultilevel"/>
    <w:tmpl w:val="3D72BCAA"/>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7FC33739"/>
    <w:multiLevelType w:val="hybridMultilevel"/>
    <w:tmpl w:val="68284D24"/>
    <w:lvl w:ilvl="0" w:tplc="BCF6B67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7FDD17C5"/>
    <w:multiLevelType w:val="hybridMultilevel"/>
    <w:tmpl w:val="518E4F6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6"/>
  </w:num>
  <w:num w:numId="2">
    <w:abstractNumId w:val="5"/>
  </w:num>
  <w:num w:numId="3">
    <w:abstractNumId w:val="40"/>
  </w:num>
  <w:num w:numId="4">
    <w:abstractNumId w:val="65"/>
  </w:num>
  <w:num w:numId="5">
    <w:abstractNumId w:val="41"/>
  </w:num>
  <w:num w:numId="6">
    <w:abstractNumId w:val="37"/>
  </w:num>
  <w:num w:numId="7">
    <w:abstractNumId w:val="11"/>
  </w:num>
  <w:num w:numId="8">
    <w:abstractNumId w:val="61"/>
  </w:num>
  <w:num w:numId="9">
    <w:abstractNumId w:val="22"/>
  </w:num>
  <w:num w:numId="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2"/>
  </w:num>
  <w:num w:numId="14">
    <w:abstractNumId w:val="24"/>
  </w:num>
  <w:num w:numId="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4"/>
  </w:num>
  <w:num w:numId="17">
    <w:abstractNumId w:val="46"/>
  </w:num>
  <w:num w:numId="18">
    <w:abstractNumId w:val="42"/>
  </w:num>
  <w:num w:numId="19">
    <w:abstractNumId w:val="70"/>
  </w:num>
  <w:num w:numId="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71"/>
  </w:num>
  <w:num w:numId="23">
    <w:abstractNumId w:val="20"/>
  </w:num>
  <w:num w:numId="24">
    <w:abstractNumId w:val="45"/>
  </w:num>
  <w:num w:numId="25">
    <w:abstractNumId w:val="73"/>
  </w:num>
  <w:num w:numId="26">
    <w:abstractNumId w:val="14"/>
  </w:num>
  <w:num w:numId="27">
    <w:abstractNumId w:val="10"/>
  </w:num>
  <w:num w:numId="28">
    <w:abstractNumId w:val="15"/>
  </w:num>
  <w:num w:numId="29">
    <w:abstractNumId w:val="3"/>
  </w:num>
  <w:num w:numId="30">
    <w:abstractNumId w:val="23"/>
  </w:num>
  <w:num w:numId="31">
    <w:abstractNumId w:val="66"/>
  </w:num>
  <w:num w:numId="32">
    <w:abstractNumId w:val="12"/>
  </w:num>
  <w:num w:numId="33">
    <w:abstractNumId w:val="29"/>
  </w:num>
  <w:num w:numId="34">
    <w:abstractNumId w:val="7"/>
  </w:num>
  <w:num w:numId="35">
    <w:abstractNumId w:val="68"/>
  </w:num>
  <w:num w:numId="36">
    <w:abstractNumId w:val="72"/>
  </w:num>
  <w:num w:numId="37">
    <w:abstractNumId w:val="9"/>
  </w:num>
  <w:num w:numId="38">
    <w:abstractNumId w:val="56"/>
  </w:num>
  <w:num w:numId="39">
    <w:abstractNumId w:val="35"/>
  </w:num>
  <w:num w:numId="40">
    <w:abstractNumId w:val="16"/>
  </w:num>
  <w:num w:numId="41">
    <w:abstractNumId w:val="59"/>
  </w:num>
  <w:num w:numId="42">
    <w:abstractNumId w:val="17"/>
  </w:num>
  <w:num w:numId="43">
    <w:abstractNumId w:val="27"/>
  </w:num>
  <w:num w:numId="44">
    <w:abstractNumId w:val="19"/>
  </w:num>
  <w:num w:numId="45">
    <w:abstractNumId w:val="31"/>
  </w:num>
  <w:num w:numId="46">
    <w:abstractNumId w:val="36"/>
  </w:num>
  <w:num w:numId="47">
    <w:abstractNumId w:val="49"/>
  </w:num>
  <w:num w:numId="48">
    <w:abstractNumId w:val="48"/>
  </w:num>
  <w:num w:numId="49">
    <w:abstractNumId w:val="64"/>
  </w:num>
  <w:num w:numId="50">
    <w:abstractNumId w:val="21"/>
  </w:num>
  <w:num w:numId="51">
    <w:abstractNumId w:val="38"/>
  </w:num>
  <w:num w:numId="52">
    <w:abstractNumId w:val="8"/>
  </w:num>
  <w:num w:numId="53">
    <w:abstractNumId w:val="13"/>
  </w:num>
  <w:num w:numId="54">
    <w:abstractNumId w:val="69"/>
  </w:num>
  <w:num w:numId="55">
    <w:abstractNumId w:val="30"/>
  </w:num>
  <w:num w:numId="56">
    <w:abstractNumId w:val="0"/>
  </w:num>
  <w:num w:numId="57">
    <w:abstractNumId w:val="57"/>
  </w:num>
  <w:num w:numId="58">
    <w:abstractNumId w:val="63"/>
  </w:num>
  <w:num w:numId="59">
    <w:abstractNumId w:val="39"/>
  </w:num>
  <w:num w:numId="60">
    <w:abstractNumId w:val="2"/>
  </w:num>
  <w:num w:numId="61">
    <w:abstractNumId w:val="28"/>
  </w:num>
  <w:num w:numId="62">
    <w:abstractNumId w:val="58"/>
  </w:num>
  <w:num w:numId="63">
    <w:abstractNumId w:val="6"/>
  </w:num>
  <w:num w:numId="64">
    <w:abstractNumId w:val="34"/>
  </w:num>
  <w:num w:numId="65">
    <w:abstractNumId w:val="1"/>
  </w:num>
  <w:num w:numId="66">
    <w:abstractNumId w:val="43"/>
  </w:num>
  <w:num w:numId="67">
    <w:abstractNumId w:val="25"/>
  </w:num>
  <w:num w:numId="68">
    <w:abstractNumId w:val="33"/>
  </w:num>
  <w:num w:numId="69">
    <w:abstractNumId w:val="67"/>
  </w:num>
  <w:num w:numId="70">
    <w:abstractNumId w:val="32"/>
  </w:num>
  <w:num w:numId="71">
    <w:abstractNumId w:val="60"/>
  </w:num>
  <w:num w:numId="72">
    <w:abstractNumId w:val="74"/>
  </w:num>
  <w:num w:numId="73">
    <w:abstractNumId w:val="47"/>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623"/>
    <w:rsid w:val="00000277"/>
    <w:rsid w:val="000026E2"/>
    <w:rsid w:val="000033C5"/>
    <w:rsid w:val="0000593A"/>
    <w:rsid w:val="00006E9D"/>
    <w:rsid w:val="00006F90"/>
    <w:rsid w:val="00007BD6"/>
    <w:rsid w:val="00012CFD"/>
    <w:rsid w:val="00014917"/>
    <w:rsid w:val="00014DB7"/>
    <w:rsid w:val="00014E09"/>
    <w:rsid w:val="00014FD7"/>
    <w:rsid w:val="00017957"/>
    <w:rsid w:val="00020862"/>
    <w:rsid w:val="000215BC"/>
    <w:rsid w:val="000218B0"/>
    <w:rsid w:val="0002303D"/>
    <w:rsid w:val="0002363B"/>
    <w:rsid w:val="00024EF4"/>
    <w:rsid w:val="00025357"/>
    <w:rsid w:val="00026252"/>
    <w:rsid w:val="000266A8"/>
    <w:rsid w:val="0003093C"/>
    <w:rsid w:val="00030998"/>
    <w:rsid w:val="00032695"/>
    <w:rsid w:val="0003506F"/>
    <w:rsid w:val="000354F2"/>
    <w:rsid w:val="000410B2"/>
    <w:rsid w:val="000411DC"/>
    <w:rsid w:val="0004341B"/>
    <w:rsid w:val="00043D38"/>
    <w:rsid w:val="00045CCE"/>
    <w:rsid w:val="00045F59"/>
    <w:rsid w:val="00050104"/>
    <w:rsid w:val="00050185"/>
    <w:rsid w:val="0005085A"/>
    <w:rsid w:val="00051DCA"/>
    <w:rsid w:val="000526B8"/>
    <w:rsid w:val="000531F6"/>
    <w:rsid w:val="00053BD3"/>
    <w:rsid w:val="0005498F"/>
    <w:rsid w:val="00055418"/>
    <w:rsid w:val="0006119B"/>
    <w:rsid w:val="00063B2F"/>
    <w:rsid w:val="000658B0"/>
    <w:rsid w:val="000664DA"/>
    <w:rsid w:val="00066AB9"/>
    <w:rsid w:val="00067A6D"/>
    <w:rsid w:val="00070AD1"/>
    <w:rsid w:val="00070B49"/>
    <w:rsid w:val="00070ECB"/>
    <w:rsid w:val="00070FAA"/>
    <w:rsid w:val="0007146E"/>
    <w:rsid w:val="000716BB"/>
    <w:rsid w:val="00071759"/>
    <w:rsid w:val="0007191D"/>
    <w:rsid w:val="00071978"/>
    <w:rsid w:val="000736BA"/>
    <w:rsid w:val="00073A29"/>
    <w:rsid w:val="000743D8"/>
    <w:rsid w:val="0007445C"/>
    <w:rsid w:val="00074D63"/>
    <w:rsid w:val="00074F25"/>
    <w:rsid w:val="00076B06"/>
    <w:rsid w:val="00077324"/>
    <w:rsid w:val="0007748C"/>
    <w:rsid w:val="00077A0C"/>
    <w:rsid w:val="0008004D"/>
    <w:rsid w:val="000807C1"/>
    <w:rsid w:val="00080F3A"/>
    <w:rsid w:val="00082786"/>
    <w:rsid w:val="00083078"/>
    <w:rsid w:val="00084260"/>
    <w:rsid w:val="00085D1C"/>
    <w:rsid w:val="000878D6"/>
    <w:rsid w:val="00087F10"/>
    <w:rsid w:val="00090B22"/>
    <w:rsid w:val="00092A42"/>
    <w:rsid w:val="000938D2"/>
    <w:rsid w:val="000945EC"/>
    <w:rsid w:val="00094714"/>
    <w:rsid w:val="00094746"/>
    <w:rsid w:val="00094E65"/>
    <w:rsid w:val="000952CF"/>
    <w:rsid w:val="000952D5"/>
    <w:rsid w:val="00095B88"/>
    <w:rsid w:val="0009750B"/>
    <w:rsid w:val="00097558"/>
    <w:rsid w:val="00097FAD"/>
    <w:rsid w:val="000A025D"/>
    <w:rsid w:val="000A10F6"/>
    <w:rsid w:val="000A1EA1"/>
    <w:rsid w:val="000A2BFD"/>
    <w:rsid w:val="000A394A"/>
    <w:rsid w:val="000A4253"/>
    <w:rsid w:val="000A549F"/>
    <w:rsid w:val="000A5F5D"/>
    <w:rsid w:val="000A7860"/>
    <w:rsid w:val="000B0DE4"/>
    <w:rsid w:val="000B1079"/>
    <w:rsid w:val="000B2B95"/>
    <w:rsid w:val="000B2CD0"/>
    <w:rsid w:val="000B7436"/>
    <w:rsid w:val="000B764F"/>
    <w:rsid w:val="000B7AC0"/>
    <w:rsid w:val="000C0061"/>
    <w:rsid w:val="000C03D5"/>
    <w:rsid w:val="000C0CD9"/>
    <w:rsid w:val="000C16B7"/>
    <w:rsid w:val="000C192B"/>
    <w:rsid w:val="000C21E9"/>
    <w:rsid w:val="000C3FEA"/>
    <w:rsid w:val="000C60F6"/>
    <w:rsid w:val="000D298D"/>
    <w:rsid w:val="000D2AF4"/>
    <w:rsid w:val="000D3353"/>
    <w:rsid w:val="000D490C"/>
    <w:rsid w:val="000D4CC9"/>
    <w:rsid w:val="000D7A67"/>
    <w:rsid w:val="000E01CD"/>
    <w:rsid w:val="000E2893"/>
    <w:rsid w:val="000E2E7C"/>
    <w:rsid w:val="000E342F"/>
    <w:rsid w:val="000E34EE"/>
    <w:rsid w:val="000E3814"/>
    <w:rsid w:val="000E3CF1"/>
    <w:rsid w:val="000E3E1A"/>
    <w:rsid w:val="000E46A5"/>
    <w:rsid w:val="000E47AE"/>
    <w:rsid w:val="000E490E"/>
    <w:rsid w:val="000E4CE6"/>
    <w:rsid w:val="000E6EE4"/>
    <w:rsid w:val="000E7D0A"/>
    <w:rsid w:val="000F0339"/>
    <w:rsid w:val="000F04A0"/>
    <w:rsid w:val="000F2DB0"/>
    <w:rsid w:val="000F3B7E"/>
    <w:rsid w:val="000F5142"/>
    <w:rsid w:val="000F6085"/>
    <w:rsid w:val="000F764D"/>
    <w:rsid w:val="000F76B3"/>
    <w:rsid w:val="00100A99"/>
    <w:rsid w:val="00101DFC"/>
    <w:rsid w:val="00102B8D"/>
    <w:rsid w:val="00102FCD"/>
    <w:rsid w:val="0010430E"/>
    <w:rsid w:val="00104447"/>
    <w:rsid w:val="001044CA"/>
    <w:rsid w:val="00104630"/>
    <w:rsid w:val="00104810"/>
    <w:rsid w:val="001048CC"/>
    <w:rsid w:val="00104B48"/>
    <w:rsid w:val="00105267"/>
    <w:rsid w:val="00105BB2"/>
    <w:rsid w:val="00107557"/>
    <w:rsid w:val="00111E80"/>
    <w:rsid w:val="00112667"/>
    <w:rsid w:val="00112BBB"/>
    <w:rsid w:val="001132BD"/>
    <w:rsid w:val="001137BF"/>
    <w:rsid w:val="0011381E"/>
    <w:rsid w:val="0011396B"/>
    <w:rsid w:val="00113DC1"/>
    <w:rsid w:val="00113F42"/>
    <w:rsid w:val="001142F3"/>
    <w:rsid w:val="001147AA"/>
    <w:rsid w:val="001157F2"/>
    <w:rsid w:val="001207C1"/>
    <w:rsid w:val="00120B68"/>
    <w:rsid w:val="00121B6D"/>
    <w:rsid w:val="00122288"/>
    <w:rsid w:val="0012250A"/>
    <w:rsid w:val="00122C22"/>
    <w:rsid w:val="00123371"/>
    <w:rsid w:val="001243DA"/>
    <w:rsid w:val="001249AD"/>
    <w:rsid w:val="00124A90"/>
    <w:rsid w:val="00124E6F"/>
    <w:rsid w:val="00130A7C"/>
    <w:rsid w:val="001317F7"/>
    <w:rsid w:val="00131BC8"/>
    <w:rsid w:val="001324CC"/>
    <w:rsid w:val="00133D34"/>
    <w:rsid w:val="001342E6"/>
    <w:rsid w:val="00134A85"/>
    <w:rsid w:val="001357B0"/>
    <w:rsid w:val="00136BBB"/>
    <w:rsid w:val="00137179"/>
    <w:rsid w:val="001401D1"/>
    <w:rsid w:val="00141F4C"/>
    <w:rsid w:val="00142478"/>
    <w:rsid w:val="001426B6"/>
    <w:rsid w:val="00142B42"/>
    <w:rsid w:val="00143242"/>
    <w:rsid w:val="001439E7"/>
    <w:rsid w:val="001452E7"/>
    <w:rsid w:val="00145819"/>
    <w:rsid w:val="0014582D"/>
    <w:rsid w:val="00145EA4"/>
    <w:rsid w:val="0014692E"/>
    <w:rsid w:val="00150536"/>
    <w:rsid w:val="00151D93"/>
    <w:rsid w:val="00152069"/>
    <w:rsid w:val="001523B2"/>
    <w:rsid w:val="001530A0"/>
    <w:rsid w:val="00153E29"/>
    <w:rsid w:val="0015452F"/>
    <w:rsid w:val="00154B57"/>
    <w:rsid w:val="00154E62"/>
    <w:rsid w:val="001568C4"/>
    <w:rsid w:val="0015692A"/>
    <w:rsid w:val="00156DF4"/>
    <w:rsid w:val="0016283F"/>
    <w:rsid w:val="00162F69"/>
    <w:rsid w:val="00163AAA"/>
    <w:rsid w:val="00164ACA"/>
    <w:rsid w:val="001661DD"/>
    <w:rsid w:val="001662E1"/>
    <w:rsid w:val="00166C2F"/>
    <w:rsid w:val="00171BD0"/>
    <w:rsid w:val="00172DB7"/>
    <w:rsid w:val="001737D3"/>
    <w:rsid w:val="0017380E"/>
    <w:rsid w:val="00173B09"/>
    <w:rsid w:val="0017472E"/>
    <w:rsid w:val="00175970"/>
    <w:rsid w:val="00175B7F"/>
    <w:rsid w:val="00175D09"/>
    <w:rsid w:val="00176CC2"/>
    <w:rsid w:val="00177C37"/>
    <w:rsid w:val="00177C71"/>
    <w:rsid w:val="001804A0"/>
    <w:rsid w:val="0018112D"/>
    <w:rsid w:val="001814D6"/>
    <w:rsid w:val="00183227"/>
    <w:rsid w:val="001836CA"/>
    <w:rsid w:val="001840E7"/>
    <w:rsid w:val="001846C3"/>
    <w:rsid w:val="00184A27"/>
    <w:rsid w:val="00184F1F"/>
    <w:rsid w:val="00185BFF"/>
    <w:rsid w:val="00191CEC"/>
    <w:rsid w:val="00193BE3"/>
    <w:rsid w:val="001942A8"/>
    <w:rsid w:val="0019442E"/>
    <w:rsid w:val="00194581"/>
    <w:rsid w:val="00194E52"/>
    <w:rsid w:val="00195B0E"/>
    <w:rsid w:val="001A0250"/>
    <w:rsid w:val="001A0623"/>
    <w:rsid w:val="001A0E10"/>
    <w:rsid w:val="001A0E9F"/>
    <w:rsid w:val="001A15D8"/>
    <w:rsid w:val="001A1FDE"/>
    <w:rsid w:val="001A28A1"/>
    <w:rsid w:val="001A2A17"/>
    <w:rsid w:val="001A36E9"/>
    <w:rsid w:val="001A54DB"/>
    <w:rsid w:val="001A7C69"/>
    <w:rsid w:val="001A7CCC"/>
    <w:rsid w:val="001B3D86"/>
    <w:rsid w:val="001B3E0B"/>
    <w:rsid w:val="001B531A"/>
    <w:rsid w:val="001B69B6"/>
    <w:rsid w:val="001B736A"/>
    <w:rsid w:val="001B75E0"/>
    <w:rsid w:val="001C2117"/>
    <w:rsid w:val="001C4776"/>
    <w:rsid w:val="001C5175"/>
    <w:rsid w:val="001C521D"/>
    <w:rsid w:val="001C5AAB"/>
    <w:rsid w:val="001C6215"/>
    <w:rsid w:val="001C6EB9"/>
    <w:rsid w:val="001C77D3"/>
    <w:rsid w:val="001C79F9"/>
    <w:rsid w:val="001C7B2C"/>
    <w:rsid w:val="001D04C6"/>
    <w:rsid w:val="001D0872"/>
    <w:rsid w:val="001D25DF"/>
    <w:rsid w:val="001D26A6"/>
    <w:rsid w:val="001D2ABB"/>
    <w:rsid w:val="001D2CFA"/>
    <w:rsid w:val="001D510D"/>
    <w:rsid w:val="001E02F1"/>
    <w:rsid w:val="001E0449"/>
    <w:rsid w:val="001E1401"/>
    <w:rsid w:val="001E290A"/>
    <w:rsid w:val="001E2F49"/>
    <w:rsid w:val="001E341D"/>
    <w:rsid w:val="001E382D"/>
    <w:rsid w:val="001E3932"/>
    <w:rsid w:val="001E4566"/>
    <w:rsid w:val="001E4A50"/>
    <w:rsid w:val="001E5D78"/>
    <w:rsid w:val="001E6C49"/>
    <w:rsid w:val="001E6F40"/>
    <w:rsid w:val="001E77FE"/>
    <w:rsid w:val="001E794B"/>
    <w:rsid w:val="001F43E0"/>
    <w:rsid w:val="001F5773"/>
    <w:rsid w:val="001F6466"/>
    <w:rsid w:val="001F762A"/>
    <w:rsid w:val="001F766F"/>
    <w:rsid w:val="00203108"/>
    <w:rsid w:val="002033DC"/>
    <w:rsid w:val="00203BBD"/>
    <w:rsid w:val="00203D07"/>
    <w:rsid w:val="00204873"/>
    <w:rsid w:val="0020519A"/>
    <w:rsid w:val="00206159"/>
    <w:rsid w:val="002066B2"/>
    <w:rsid w:val="00206A5E"/>
    <w:rsid w:val="00207756"/>
    <w:rsid w:val="00210F74"/>
    <w:rsid w:val="002125A1"/>
    <w:rsid w:val="002128B7"/>
    <w:rsid w:val="002133BD"/>
    <w:rsid w:val="002139B7"/>
    <w:rsid w:val="00213C1C"/>
    <w:rsid w:val="002143B6"/>
    <w:rsid w:val="00214934"/>
    <w:rsid w:val="0021629F"/>
    <w:rsid w:val="002174FB"/>
    <w:rsid w:val="00217B53"/>
    <w:rsid w:val="00217C10"/>
    <w:rsid w:val="00217E6A"/>
    <w:rsid w:val="0022003C"/>
    <w:rsid w:val="002221F6"/>
    <w:rsid w:val="00222229"/>
    <w:rsid w:val="00223F5E"/>
    <w:rsid w:val="002241B7"/>
    <w:rsid w:val="00226325"/>
    <w:rsid w:val="0022636B"/>
    <w:rsid w:val="002270A6"/>
    <w:rsid w:val="00227813"/>
    <w:rsid w:val="00227E6B"/>
    <w:rsid w:val="00231167"/>
    <w:rsid w:val="002317F3"/>
    <w:rsid w:val="00231D52"/>
    <w:rsid w:val="00232D08"/>
    <w:rsid w:val="0023331C"/>
    <w:rsid w:val="002337E6"/>
    <w:rsid w:val="00235C45"/>
    <w:rsid w:val="00235FCB"/>
    <w:rsid w:val="00236AF1"/>
    <w:rsid w:val="00236FB1"/>
    <w:rsid w:val="002370D2"/>
    <w:rsid w:val="00237E16"/>
    <w:rsid w:val="00237FEA"/>
    <w:rsid w:val="0024059E"/>
    <w:rsid w:val="00240888"/>
    <w:rsid w:val="0024130E"/>
    <w:rsid w:val="00241F79"/>
    <w:rsid w:val="002428E9"/>
    <w:rsid w:val="00242DB2"/>
    <w:rsid w:val="00243505"/>
    <w:rsid w:val="00244AC1"/>
    <w:rsid w:val="00244E30"/>
    <w:rsid w:val="002455C4"/>
    <w:rsid w:val="00246503"/>
    <w:rsid w:val="00247CA3"/>
    <w:rsid w:val="00250725"/>
    <w:rsid w:val="00250883"/>
    <w:rsid w:val="002508A1"/>
    <w:rsid w:val="00250C20"/>
    <w:rsid w:val="002513A4"/>
    <w:rsid w:val="0025231C"/>
    <w:rsid w:val="00255222"/>
    <w:rsid w:val="002564F9"/>
    <w:rsid w:val="00256F2C"/>
    <w:rsid w:val="002571C7"/>
    <w:rsid w:val="00260FD0"/>
    <w:rsid w:val="00263C48"/>
    <w:rsid w:val="00264BF5"/>
    <w:rsid w:val="00264CD7"/>
    <w:rsid w:val="00264E75"/>
    <w:rsid w:val="002654A6"/>
    <w:rsid w:val="002667FF"/>
    <w:rsid w:val="00270629"/>
    <w:rsid w:val="00270F49"/>
    <w:rsid w:val="002714AE"/>
    <w:rsid w:val="002724CA"/>
    <w:rsid w:val="00273243"/>
    <w:rsid w:val="002734A0"/>
    <w:rsid w:val="00273C6C"/>
    <w:rsid w:val="00276801"/>
    <w:rsid w:val="00277C81"/>
    <w:rsid w:val="0028211A"/>
    <w:rsid w:val="00282927"/>
    <w:rsid w:val="00284756"/>
    <w:rsid w:val="00284ED9"/>
    <w:rsid w:val="0028560F"/>
    <w:rsid w:val="00285970"/>
    <w:rsid w:val="0028790D"/>
    <w:rsid w:val="00290019"/>
    <w:rsid w:val="002900BD"/>
    <w:rsid w:val="002914F5"/>
    <w:rsid w:val="00291776"/>
    <w:rsid w:val="00292A8A"/>
    <w:rsid w:val="00294292"/>
    <w:rsid w:val="00294AAE"/>
    <w:rsid w:val="00295D80"/>
    <w:rsid w:val="00296193"/>
    <w:rsid w:val="0029659D"/>
    <w:rsid w:val="00297713"/>
    <w:rsid w:val="00297A1A"/>
    <w:rsid w:val="002A0218"/>
    <w:rsid w:val="002A0A69"/>
    <w:rsid w:val="002A0C3F"/>
    <w:rsid w:val="002A1899"/>
    <w:rsid w:val="002A284B"/>
    <w:rsid w:val="002A2A49"/>
    <w:rsid w:val="002A2A4E"/>
    <w:rsid w:val="002A4173"/>
    <w:rsid w:val="002A50E4"/>
    <w:rsid w:val="002A5463"/>
    <w:rsid w:val="002A55EE"/>
    <w:rsid w:val="002A61BB"/>
    <w:rsid w:val="002A6918"/>
    <w:rsid w:val="002A7C43"/>
    <w:rsid w:val="002B0E7A"/>
    <w:rsid w:val="002B1FD5"/>
    <w:rsid w:val="002B24A9"/>
    <w:rsid w:val="002B3A2A"/>
    <w:rsid w:val="002B454B"/>
    <w:rsid w:val="002B478E"/>
    <w:rsid w:val="002B76CF"/>
    <w:rsid w:val="002B7A1F"/>
    <w:rsid w:val="002B7FD2"/>
    <w:rsid w:val="002C0BC3"/>
    <w:rsid w:val="002C0FAC"/>
    <w:rsid w:val="002C19D7"/>
    <w:rsid w:val="002C1CCF"/>
    <w:rsid w:val="002C2139"/>
    <w:rsid w:val="002C2DE2"/>
    <w:rsid w:val="002C3C26"/>
    <w:rsid w:val="002C453A"/>
    <w:rsid w:val="002C4E08"/>
    <w:rsid w:val="002C5915"/>
    <w:rsid w:val="002C5F5A"/>
    <w:rsid w:val="002C6733"/>
    <w:rsid w:val="002C7416"/>
    <w:rsid w:val="002D181A"/>
    <w:rsid w:val="002D184B"/>
    <w:rsid w:val="002D1F31"/>
    <w:rsid w:val="002D2DC5"/>
    <w:rsid w:val="002D3705"/>
    <w:rsid w:val="002D467D"/>
    <w:rsid w:val="002D62F6"/>
    <w:rsid w:val="002D64F3"/>
    <w:rsid w:val="002D65A5"/>
    <w:rsid w:val="002D6621"/>
    <w:rsid w:val="002E0E07"/>
    <w:rsid w:val="002E22A2"/>
    <w:rsid w:val="002E2AC4"/>
    <w:rsid w:val="002E3554"/>
    <w:rsid w:val="002E3AFC"/>
    <w:rsid w:val="002E431B"/>
    <w:rsid w:val="002E4A0A"/>
    <w:rsid w:val="002E5E7A"/>
    <w:rsid w:val="002E7304"/>
    <w:rsid w:val="002E7C02"/>
    <w:rsid w:val="002F0718"/>
    <w:rsid w:val="002F0839"/>
    <w:rsid w:val="002F13B8"/>
    <w:rsid w:val="002F2C69"/>
    <w:rsid w:val="002F2EE3"/>
    <w:rsid w:val="002F3EF0"/>
    <w:rsid w:val="002F5567"/>
    <w:rsid w:val="002F5E2E"/>
    <w:rsid w:val="002F6490"/>
    <w:rsid w:val="002F649F"/>
    <w:rsid w:val="002F69DA"/>
    <w:rsid w:val="002F75E3"/>
    <w:rsid w:val="002F7909"/>
    <w:rsid w:val="003017A2"/>
    <w:rsid w:val="00301838"/>
    <w:rsid w:val="00301FF4"/>
    <w:rsid w:val="00302311"/>
    <w:rsid w:val="0030283E"/>
    <w:rsid w:val="00303677"/>
    <w:rsid w:val="003039A5"/>
    <w:rsid w:val="00304616"/>
    <w:rsid w:val="0030498D"/>
    <w:rsid w:val="0030636A"/>
    <w:rsid w:val="00306F40"/>
    <w:rsid w:val="00307558"/>
    <w:rsid w:val="0031069A"/>
    <w:rsid w:val="0031579F"/>
    <w:rsid w:val="00315D01"/>
    <w:rsid w:val="00316CF5"/>
    <w:rsid w:val="0032095E"/>
    <w:rsid w:val="00322002"/>
    <w:rsid w:val="00322259"/>
    <w:rsid w:val="00322288"/>
    <w:rsid w:val="00323963"/>
    <w:rsid w:val="00324EB5"/>
    <w:rsid w:val="00325D4B"/>
    <w:rsid w:val="00326A50"/>
    <w:rsid w:val="003270BD"/>
    <w:rsid w:val="00327CD7"/>
    <w:rsid w:val="0033223E"/>
    <w:rsid w:val="00332A0A"/>
    <w:rsid w:val="003352A2"/>
    <w:rsid w:val="00335C33"/>
    <w:rsid w:val="0033726C"/>
    <w:rsid w:val="0033776A"/>
    <w:rsid w:val="00340542"/>
    <w:rsid w:val="003411F3"/>
    <w:rsid w:val="00341624"/>
    <w:rsid w:val="00341738"/>
    <w:rsid w:val="003422EB"/>
    <w:rsid w:val="00342342"/>
    <w:rsid w:val="00343F23"/>
    <w:rsid w:val="0034456F"/>
    <w:rsid w:val="00344598"/>
    <w:rsid w:val="00345489"/>
    <w:rsid w:val="00345929"/>
    <w:rsid w:val="00346752"/>
    <w:rsid w:val="003500F5"/>
    <w:rsid w:val="0035053E"/>
    <w:rsid w:val="00352125"/>
    <w:rsid w:val="00352623"/>
    <w:rsid w:val="00353D20"/>
    <w:rsid w:val="00355353"/>
    <w:rsid w:val="00360193"/>
    <w:rsid w:val="003605F6"/>
    <w:rsid w:val="00360D8C"/>
    <w:rsid w:val="00361182"/>
    <w:rsid w:val="00362556"/>
    <w:rsid w:val="00362ADF"/>
    <w:rsid w:val="00363E9B"/>
    <w:rsid w:val="003657A8"/>
    <w:rsid w:val="003657ED"/>
    <w:rsid w:val="00365EEA"/>
    <w:rsid w:val="003668A6"/>
    <w:rsid w:val="00366966"/>
    <w:rsid w:val="00371368"/>
    <w:rsid w:val="00371490"/>
    <w:rsid w:val="0037158E"/>
    <w:rsid w:val="0037380A"/>
    <w:rsid w:val="0037486C"/>
    <w:rsid w:val="00374D4E"/>
    <w:rsid w:val="00376162"/>
    <w:rsid w:val="003766F7"/>
    <w:rsid w:val="00377377"/>
    <w:rsid w:val="00377E25"/>
    <w:rsid w:val="0038084B"/>
    <w:rsid w:val="00380E5D"/>
    <w:rsid w:val="00381A8C"/>
    <w:rsid w:val="00382E21"/>
    <w:rsid w:val="00383053"/>
    <w:rsid w:val="003836B1"/>
    <w:rsid w:val="00384EBC"/>
    <w:rsid w:val="00386CDC"/>
    <w:rsid w:val="003870BB"/>
    <w:rsid w:val="0038713C"/>
    <w:rsid w:val="00387A78"/>
    <w:rsid w:val="003902A9"/>
    <w:rsid w:val="003909B5"/>
    <w:rsid w:val="00390EA7"/>
    <w:rsid w:val="00391468"/>
    <w:rsid w:val="00391BF9"/>
    <w:rsid w:val="00392F81"/>
    <w:rsid w:val="0039366A"/>
    <w:rsid w:val="0039415B"/>
    <w:rsid w:val="003941F5"/>
    <w:rsid w:val="003945FB"/>
    <w:rsid w:val="003948D7"/>
    <w:rsid w:val="00394F48"/>
    <w:rsid w:val="003961B6"/>
    <w:rsid w:val="0039658C"/>
    <w:rsid w:val="00396F7D"/>
    <w:rsid w:val="003A11CE"/>
    <w:rsid w:val="003A2EBE"/>
    <w:rsid w:val="003A3CD1"/>
    <w:rsid w:val="003A3EBC"/>
    <w:rsid w:val="003A4899"/>
    <w:rsid w:val="003A518F"/>
    <w:rsid w:val="003A52A0"/>
    <w:rsid w:val="003A6CB2"/>
    <w:rsid w:val="003A73B7"/>
    <w:rsid w:val="003B02D0"/>
    <w:rsid w:val="003B0A0C"/>
    <w:rsid w:val="003B12B8"/>
    <w:rsid w:val="003B2096"/>
    <w:rsid w:val="003B279A"/>
    <w:rsid w:val="003B29AE"/>
    <w:rsid w:val="003B393E"/>
    <w:rsid w:val="003B3F19"/>
    <w:rsid w:val="003B5263"/>
    <w:rsid w:val="003B5843"/>
    <w:rsid w:val="003B677E"/>
    <w:rsid w:val="003B7B8B"/>
    <w:rsid w:val="003C051A"/>
    <w:rsid w:val="003C081F"/>
    <w:rsid w:val="003C0918"/>
    <w:rsid w:val="003C11DE"/>
    <w:rsid w:val="003C142E"/>
    <w:rsid w:val="003C22CC"/>
    <w:rsid w:val="003C4AB6"/>
    <w:rsid w:val="003C6515"/>
    <w:rsid w:val="003C7877"/>
    <w:rsid w:val="003C7E3B"/>
    <w:rsid w:val="003D055B"/>
    <w:rsid w:val="003D0DAF"/>
    <w:rsid w:val="003D13CC"/>
    <w:rsid w:val="003D2D96"/>
    <w:rsid w:val="003D3107"/>
    <w:rsid w:val="003D3ACD"/>
    <w:rsid w:val="003D4463"/>
    <w:rsid w:val="003D49AC"/>
    <w:rsid w:val="003D5B37"/>
    <w:rsid w:val="003D6317"/>
    <w:rsid w:val="003D7D24"/>
    <w:rsid w:val="003D7DD9"/>
    <w:rsid w:val="003E2552"/>
    <w:rsid w:val="003E286D"/>
    <w:rsid w:val="003E2DCB"/>
    <w:rsid w:val="003E306B"/>
    <w:rsid w:val="003E3B1B"/>
    <w:rsid w:val="003E4206"/>
    <w:rsid w:val="003E4827"/>
    <w:rsid w:val="003E4D92"/>
    <w:rsid w:val="003E5EEC"/>
    <w:rsid w:val="003E5F43"/>
    <w:rsid w:val="003E720F"/>
    <w:rsid w:val="003E7ADB"/>
    <w:rsid w:val="003F0294"/>
    <w:rsid w:val="003F0E3E"/>
    <w:rsid w:val="003F1E99"/>
    <w:rsid w:val="003F1F28"/>
    <w:rsid w:val="003F2E64"/>
    <w:rsid w:val="003F2F0C"/>
    <w:rsid w:val="003F4A6F"/>
    <w:rsid w:val="003F4C55"/>
    <w:rsid w:val="003F54E4"/>
    <w:rsid w:val="003F5CB7"/>
    <w:rsid w:val="003F634C"/>
    <w:rsid w:val="003F64B8"/>
    <w:rsid w:val="003F7CC6"/>
    <w:rsid w:val="003F7D8B"/>
    <w:rsid w:val="00401632"/>
    <w:rsid w:val="00401EBB"/>
    <w:rsid w:val="0040287F"/>
    <w:rsid w:val="00403553"/>
    <w:rsid w:val="00403C9A"/>
    <w:rsid w:val="0040468A"/>
    <w:rsid w:val="004053FE"/>
    <w:rsid w:val="004059B8"/>
    <w:rsid w:val="0040679C"/>
    <w:rsid w:val="00407203"/>
    <w:rsid w:val="0040728D"/>
    <w:rsid w:val="0041048B"/>
    <w:rsid w:val="004104C0"/>
    <w:rsid w:val="00411362"/>
    <w:rsid w:val="00411875"/>
    <w:rsid w:val="00411DD3"/>
    <w:rsid w:val="00412255"/>
    <w:rsid w:val="00412C2F"/>
    <w:rsid w:val="00412E46"/>
    <w:rsid w:val="00413B35"/>
    <w:rsid w:val="004148FE"/>
    <w:rsid w:val="00414B10"/>
    <w:rsid w:val="00416F89"/>
    <w:rsid w:val="004173CA"/>
    <w:rsid w:val="004176C2"/>
    <w:rsid w:val="00417D59"/>
    <w:rsid w:val="00420922"/>
    <w:rsid w:val="0042138F"/>
    <w:rsid w:val="004216E6"/>
    <w:rsid w:val="00421ED4"/>
    <w:rsid w:val="004227B2"/>
    <w:rsid w:val="00423464"/>
    <w:rsid w:val="00423FA7"/>
    <w:rsid w:val="00424135"/>
    <w:rsid w:val="004242B1"/>
    <w:rsid w:val="00425309"/>
    <w:rsid w:val="00426192"/>
    <w:rsid w:val="004266B3"/>
    <w:rsid w:val="00430204"/>
    <w:rsid w:val="00430C3B"/>
    <w:rsid w:val="00431B30"/>
    <w:rsid w:val="0043237E"/>
    <w:rsid w:val="004334EA"/>
    <w:rsid w:val="004341F4"/>
    <w:rsid w:val="00434F2F"/>
    <w:rsid w:val="004356D1"/>
    <w:rsid w:val="0043593E"/>
    <w:rsid w:val="00440015"/>
    <w:rsid w:val="0044107E"/>
    <w:rsid w:val="00441FCF"/>
    <w:rsid w:val="00442968"/>
    <w:rsid w:val="0044395B"/>
    <w:rsid w:val="00445249"/>
    <w:rsid w:val="00446853"/>
    <w:rsid w:val="004507A8"/>
    <w:rsid w:val="004516A4"/>
    <w:rsid w:val="00451A1E"/>
    <w:rsid w:val="004527B6"/>
    <w:rsid w:val="004532C9"/>
    <w:rsid w:val="00453564"/>
    <w:rsid w:val="00454092"/>
    <w:rsid w:val="004557B0"/>
    <w:rsid w:val="004559B0"/>
    <w:rsid w:val="00457C0D"/>
    <w:rsid w:val="0046138B"/>
    <w:rsid w:val="004620DF"/>
    <w:rsid w:val="0046221E"/>
    <w:rsid w:val="004625DA"/>
    <w:rsid w:val="00463505"/>
    <w:rsid w:val="00463690"/>
    <w:rsid w:val="00463B64"/>
    <w:rsid w:val="00463CE0"/>
    <w:rsid w:val="00463DB7"/>
    <w:rsid w:val="00464237"/>
    <w:rsid w:val="00464A5B"/>
    <w:rsid w:val="00464B17"/>
    <w:rsid w:val="0046501A"/>
    <w:rsid w:val="00465412"/>
    <w:rsid w:val="00465CBD"/>
    <w:rsid w:val="00466576"/>
    <w:rsid w:val="00466677"/>
    <w:rsid w:val="00466893"/>
    <w:rsid w:val="004700EE"/>
    <w:rsid w:val="0047259B"/>
    <w:rsid w:val="00473C14"/>
    <w:rsid w:val="00475E79"/>
    <w:rsid w:val="004769A2"/>
    <w:rsid w:val="00476BD4"/>
    <w:rsid w:val="00477F6A"/>
    <w:rsid w:val="00480BED"/>
    <w:rsid w:val="00481040"/>
    <w:rsid w:val="004814DD"/>
    <w:rsid w:val="004833F8"/>
    <w:rsid w:val="0048490B"/>
    <w:rsid w:val="00484C4D"/>
    <w:rsid w:val="00485CE0"/>
    <w:rsid w:val="004869CD"/>
    <w:rsid w:val="00486B2D"/>
    <w:rsid w:val="00486C1F"/>
    <w:rsid w:val="00490BB8"/>
    <w:rsid w:val="00490DF3"/>
    <w:rsid w:val="00490F56"/>
    <w:rsid w:val="004911A5"/>
    <w:rsid w:val="00491F4A"/>
    <w:rsid w:val="0049282F"/>
    <w:rsid w:val="00492C9F"/>
    <w:rsid w:val="00494F6B"/>
    <w:rsid w:val="00495B83"/>
    <w:rsid w:val="004962DA"/>
    <w:rsid w:val="00496B61"/>
    <w:rsid w:val="004974D2"/>
    <w:rsid w:val="00497DE9"/>
    <w:rsid w:val="004A0E0E"/>
    <w:rsid w:val="004A20A5"/>
    <w:rsid w:val="004A2253"/>
    <w:rsid w:val="004A27D7"/>
    <w:rsid w:val="004A2B6C"/>
    <w:rsid w:val="004A2CAC"/>
    <w:rsid w:val="004A333F"/>
    <w:rsid w:val="004A34F0"/>
    <w:rsid w:val="004A460A"/>
    <w:rsid w:val="004A479C"/>
    <w:rsid w:val="004A47CC"/>
    <w:rsid w:val="004A4F59"/>
    <w:rsid w:val="004A56A7"/>
    <w:rsid w:val="004A68E8"/>
    <w:rsid w:val="004B111C"/>
    <w:rsid w:val="004B187E"/>
    <w:rsid w:val="004B1A24"/>
    <w:rsid w:val="004B1FE8"/>
    <w:rsid w:val="004B2E0A"/>
    <w:rsid w:val="004B707B"/>
    <w:rsid w:val="004C010C"/>
    <w:rsid w:val="004C08E2"/>
    <w:rsid w:val="004C2925"/>
    <w:rsid w:val="004C3941"/>
    <w:rsid w:val="004C45BC"/>
    <w:rsid w:val="004C51C9"/>
    <w:rsid w:val="004C525C"/>
    <w:rsid w:val="004C64DF"/>
    <w:rsid w:val="004C6827"/>
    <w:rsid w:val="004C68BE"/>
    <w:rsid w:val="004C75DB"/>
    <w:rsid w:val="004D082F"/>
    <w:rsid w:val="004D10AB"/>
    <w:rsid w:val="004D280A"/>
    <w:rsid w:val="004D350C"/>
    <w:rsid w:val="004D552C"/>
    <w:rsid w:val="004D56CF"/>
    <w:rsid w:val="004D6069"/>
    <w:rsid w:val="004D6F4F"/>
    <w:rsid w:val="004D75D4"/>
    <w:rsid w:val="004D7874"/>
    <w:rsid w:val="004D7DB6"/>
    <w:rsid w:val="004D7E38"/>
    <w:rsid w:val="004E06EC"/>
    <w:rsid w:val="004E13F8"/>
    <w:rsid w:val="004E1726"/>
    <w:rsid w:val="004E1BB3"/>
    <w:rsid w:val="004E1D3A"/>
    <w:rsid w:val="004E2197"/>
    <w:rsid w:val="004E2204"/>
    <w:rsid w:val="004E60C2"/>
    <w:rsid w:val="004E62E7"/>
    <w:rsid w:val="004E686C"/>
    <w:rsid w:val="004E6EE6"/>
    <w:rsid w:val="004E799B"/>
    <w:rsid w:val="004F0039"/>
    <w:rsid w:val="004F298C"/>
    <w:rsid w:val="004F2EDD"/>
    <w:rsid w:val="004F45D7"/>
    <w:rsid w:val="004F6D7C"/>
    <w:rsid w:val="004F7064"/>
    <w:rsid w:val="004F7249"/>
    <w:rsid w:val="004F7684"/>
    <w:rsid w:val="00500E08"/>
    <w:rsid w:val="00500F05"/>
    <w:rsid w:val="005013D4"/>
    <w:rsid w:val="00501CCC"/>
    <w:rsid w:val="005023F4"/>
    <w:rsid w:val="00502AAF"/>
    <w:rsid w:val="00502E3F"/>
    <w:rsid w:val="005035F2"/>
    <w:rsid w:val="00503D5D"/>
    <w:rsid w:val="00503EE7"/>
    <w:rsid w:val="0050406A"/>
    <w:rsid w:val="00504160"/>
    <w:rsid w:val="00504674"/>
    <w:rsid w:val="00504E1F"/>
    <w:rsid w:val="005051DA"/>
    <w:rsid w:val="005055D3"/>
    <w:rsid w:val="00505EEC"/>
    <w:rsid w:val="00505EF9"/>
    <w:rsid w:val="00505F3E"/>
    <w:rsid w:val="005064C5"/>
    <w:rsid w:val="00506BDE"/>
    <w:rsid w:val="00507ECA"/>
    <w:rsid w:val="0051153F"/>
    <w:rsid w:val="0051264C"/>
    <w:rsid w:val="00512757"/>
    <w:rsid w:val="0051553C"/>
    <w:rsid w:val="0051634D"/>
    <w:rsid w:val="00516405"/>
    <w:rsid w:val="00516949"/>
    <w:rsid w:val="00516DD2"/>
    <w:rsid w:val="00517632"/>
    <w:rsid w:val="00517787"/>
    <w:rsid w:val="005207C7"/>
    <w:rsid w:val="00521D38"/>
    <w:rsid w:val="0052393B"/>
    <w:rsid w:val="00523974"/>
    <w:rsid w:val="00523E00"/>
    <w:rsid w:val="005258DD"/>
    <w:rsid w:val="0052633A"/>
    <w:rsid w:val="00526647"/>
    <w:rsid w:val="00526854"/>
    <w:rsid w:val="005270B5"/>
    <w:rsid w:val="00527D16"/>
    <w:rsid w:val="00530FA8"/>
    <w:rsid w:val="00531D1D"/>
    <w:rsid w:val="00531E9B"/>
    <w:rsid w:val="005333EA"/>
    <w:rsid w:val="00534256"/>
    <w:rsid w:val="005349BB"/>
    <w:rsid w:val="00535399"/>
    <w:rsid w:val="00535666"/>
    <w:rsid w:val="00537500"/>
    <w:rsid w:val="00537DD0"/>
    <w:rsid w:val="00537F9A"/>
    <w:rsid w:val="005405C2"/>
    <w:rsid w:val="00540875"/>
    <w:rsid w:val="00541208"/>
    <w:rsid w:val="00541D1B"/>
    <w:rsid w:val="005434A0"/>
    <w:rsid w:val="005436F7"/>
    <w:rsid w:val="00544224"/>
    <w:rsid w:val="00545905"/>
    <w:rsid w:val="00546472"/>
    <w:rsid w:val="00546C5A"/>
    <w:rsid w:val="00550076"/>
    <w:rsid w:val="00550E75"/>
    <w:rsid w:val="005513E3"/>
    <w:rsid w:val="0055169E"/>
    <w:rsid w:val="00553392"/>
    <w:rsid w:val="005533F7"/>
    <w:rsid w:val="00554AE6"/>
    <w:rsid w:val="005568C8"/>
    <w:rsid w:val="00556B51"/>
    <w:rsid w:val="00556E94"/>
    <w:rsid w:val="005607B9"/>
    <w:rsid w:val="00560AA4"/>
    <w:rsid w:val="0056144C"/>
    <w:rsid w:val="00561EBA"/>
    <w:rsid w:val="0056297D"/>
    <w:rsid w:val="0056389E"/>
    <w:rsid w:val="00563C2C"/>
    <w:rsid w:val="00563E44"/>
    <w:rsid w:val="00563EEE"/>
    <w:rsid w:val="00564106"/>
    <w:rsid w:val="00566F23"/>
    <w:rsid w:val="00567948"/>
    <w:rsid w:val="0057045B"/>
    <w:rsid w:val="005717FB"/>
    <w:rsid w:val="00571D26"/>
    <w:rsid w:val="0057397D"/>
    <w:rsid w:val="00574A48"/>
    <w:rsid w:val="00574FA4"/>
    <w:rsid w:val="00575268"/>
    <w:rsid w:val="00575FE2"/>
    <w:rsid w:val="00576047"/>
    <w:rsid w:val="005760B9"/>
    <w:rsid w:val="00577CE9"/>
    <w:rsid w:val="00580175"/>
    <w:rsid w:val="005805CE"/>
    <w:rsid w:val="00580CBC"/>
    <w:rsid w:val="00581A11"/>
    <w:rsid w:val="00581FF2"/>
    <w:rsid w:val="005826AC"/>
    <w:rsid w:val="00584BEB"/>
    <w:rsid w:val="00584EEE"/>
    <w:rsid w:val="00586599"/>
    <w:rsid w:val="0058700B"/>
    <w:rsid w:val="005878E0"/>
    <w:rsid w:val="005905E8"/>
    <w:rsid w:val="00592851"/>
    <w:rsid w:val="005931B9"/>
    <w:rsid w:val="00593245"/>
    <w:rsid w:val="0059385E"/>
    <w:rsid w:val="00594734"/>
    <w:rsid w:val="005960A2"/>
    <w:rsid w:val="00597161"/>
    <w:rsid w:val="00597330"/>
    <w:rsid w:val="005A0A6B"/>
    <w:rsid w:val="005A1F3F"/>
    <w:rsid w:val="005A22E4"/>
    <w:rsid w:val="005A3CCC"/>
    <w:rsid w:val="005A433C"/>
    <w:rsid w:val="005A4581"/>
    <w:rsid w:val="005A4923"/>
    <w:rsid w:val="005A5B55"/>
    <w:rsid w:val="005A5EC3"/>
    <w:rsid w:val="005A7015"/>
    <w:rsid w:val="005A7E4B"/>
    <w:rsid w:val="005A7F22"/>
    <w:rsid w:val="005B0411"/>
    <w:rsid w:val="005B16C3"/>
    <w:rsid w:val="005B182B"/>
    <w:rsid w:val="005B2252"/>
    <w:rsid w:val="005B30D4"/>
    <w:rsid w:val="005B32DF"/>
    <w:rsid w:val="005B471B"/>
    <w:rsid w:val="005B4A7A"/>
    <w:rsid w:val="005B5C1D"/>
    <w:rsid w:val="005B6275"/>
    <w:rsid w:val="005B694E"/>
    <w:rsid w:val="005B6E76"/>
    <w:rsid w:val="005B70DA"/>
    <w:rsid w:val="005B71EF"/>
    <w:rsid w:val="005C35FD"/>
    <w:rsid w:val="005C3BAA"/>
    <w:rsid w:val="005C4E14"/>
    <w:rsid w:val="005C5085"/>
    <w:rsid w:val="005C52A6"/>
    <w:rsid w:val="005C52EE"/>
    <w:rsid w:val="005C6893"/>
    <w:rsid w:val="005C7630"/>
    <w:rsid w:val="005C776D"/>
    <w:rsid w:val="005D0491"/>
    <w:rsid w:val="005D068E"/>
    <w:rsid w:val="005D0970"/>
    <w:rsid w:val="005D1470"/>
    <w:rsid w:val="005D29DE"/>
    <w:rsid w:val="005D2B48"/>
    <w:rsid w:val="005D3FD6"/>
    <w:rsid w:val="005D5845"/>
    <w:rsid w:val="005D5918"/>
    <w:rsid w:val="005D6228"/>
    <w:rsid w:val="005D6389"/>
    <w:rsid w:val="005E03BC"/>
    <w:rsid w:val="005E064A"/>
    <w:rsid w:val="005E12E7"/>
    <w:rsid w:val="005E188F"/>
    <w:rsid w:val="005E2682"/>
    <w:rsid w:val="005E315D"/>
    <w:rsid w:val="005E3F1E"/>
    <w:rsid w:val="005E40D1"/>
    <w:rsid w:val="005E4E89"/>
    <w:rsid w:val="005E54A7"/>
    <w:rsid w:val="005E5FA9"/>
    <w:rsid w:val="005E6B39"/>
    <w:rsid w:val="005E6D4F"/>
    <w:rsid w:val="005F00D4"/>
    <w:rsid w:val="005F0D98"/>
    <w:rsid w:val="005F0FFF"/>
    <w:rsid w:val="005F3A83"/>
    <w:rsid w:val="005F3AD3"/>
    <w:rsid w:val="005F3CE1"/>
    <w:rsid w:val="005F483E"/>
    <w:rsid w:val="005F6D2D"/>
    <w:rsid w:val="005F7D0C"/>
    <w:rsid w:val="00600289"/>
    <w:rsid w:val="00601F80"/>
    <w:rsid w:val="00602489"/>
    <w:rsid w:val="00602F64"/>
    <w:rsid w:val="006032AD"/>
    <w:rsid w:val="0060379A"/>
    <w:rsid w:val="0060554A"/>
    <w:rsid w:val="006076A4"/>
    <w:rsid w:val="006108D2"/>
    <w:rsid w:val="006109AF"/>
    <w:rsid w:val="00611251"/>
    <w:rsid w:val="00612971"/>
    <w:rsid w:val="00612FCB"/>
    <w:rsid w:val="00613947"/>
    <w:rsid w:val="0061399F"/>
    <w:rsid w:val="00613BC2"/>
    <w:rsid w:val="00613EB7"/>
    <w:rsid w:val="00613F7B"/>
    <w:rsid w:val="0061511C"/>
    <w:rsid w:val="006158B7"/>
    <w:rsid w:val="00616DE1"/>
    <w:rsid w:val="00617300"/>
    <w:rsid w:val="00617607"/>
    <w:rsid w:val="006256CC"/>
    <w:rsid w:val="006256EA"/>
    <w:rsid w:val="00625B8A"/>
    <w:rsid w:val="00625DA7"/>
    <w:rsid w:val="00625DAE"/>
    <w:rsid w:val="00627A49"/>
    <w:rsid w:val="00627CA2"/>
    <w:rsid w:val="00627DE4"/>
    <w:rsid w:val="006302D3"/>
    <w:rsid w:val="006306BA"/>
    <w:rsid w:val="006307F2"/>
    <w:rsid w:val="006320FE"/>
    <w:rsid w:val="00632858"/>
    <w:rsid w:val="00632B96"/>
    <w:rsid w:val="00633862"/>
    <w:rsid w:val="00635ABE"/>
    <w:rsid w:val="006364B4"/>
    <w:rsid w:val="006373AD"/>
    <w:rsid w:val="006404F3"/>
    <w:rsid w:val="00640540"/>
    <w:rsid w:val="0064068A"/>
    <w:rsid w:val="0064165C"/>
    <w:rsid w:val="00642A8E"/>
    <w:rsid w:val="00643CC8"/>
    <w:rsid w:val="006470A6"/>
    <w:rsid w:val="0065070D"/>
    <w:rsid w:val="006513C7"/>
    <w:rsid w:val="00651421"/>
    <w:rsid w:val="00652D96"/>
    <w:rsid w:val="0065352B"/>
    <w:rsid w:val="0065361A"/>
    <w:rsid w:val="00653F0C"/>
    <w:rsid w:val="00653FA6"/>
    <w:rsid w:val="00655D10"/>
    <w:rsid w:val="006561C3"/>
    <w:rsid w:val="00656260"/>
    <w:rsid w:val="00656764"/>
    <w:rsid w:val="00656835"/>
    <w:rsid w:val="006573FA"/>
    <w:rsid w:val="006603E7"/>
    <w:rsid w:val="00660B63"/>
    <w:rsid w:val="00660BB0"/>
    <w:rsid w:val="006615E1"/>
    <w:rsid w:val="006622C7"/>
    <w:rsid w:val="00662440"/>
    <w:rsid w:val="00662E39"/>
    <w:rsid w:val="00664E42"/>
    <w:rsid w:val="0066578B"/>
    <w:rsid w:val="00666471"/>
    <w:rsid w:val="00667207"/>
    <w:rsid w:val="006672B6"/>
    <w:rsid w:val="006676C6"/>
    <w:rsid w:val="0066795A"/>
    <w:rsid w:val="0067282E"/>
    <w:rsid w:val="00673821"/>
    <w:rsid w:val="00674C57"/>
    <w:rsid w:val="00675AB5"/>
    <w:rsid w:val="00676F9C"/>
    <w:rsid w:val="00677068"/>
    <w:rsid w:val="00677430"/>
    <w:rsid w:val="00677915"/>
    <w:rsid w:val="00680072"/>
    <w:rsid w:val="0068010A"/>
    <w:rsid w:val="00681357"/>
    <w:rsid w:val="006829D3"/>
    <w:rsid w:val="00682BDD"/>
    <w:rsid w:val="00682F9C"/>
    <w:rsid w:val="00683910"/>
    <w:rsid w:val="00683EF4"/>
    <w:rsid w:val="0068540F"/>
    <w:rsid w:val="00686CBD"/>
    <w:rsid w:val="00686F6B"/>
    <w:rsid w:val="00687C41"/>
    <w:rsid w:val="00687F19"/>
    <w:rsid w:val="006909D2"/>
    <w:rsid w:val="00691FB0"/>
    <w:rsid w:val="0069261B"/>
    <w:rsid w:val="00693FAF"/>
    <w:rsid w:val="00695A56"/>
    <w:rsid w:val="00695C72"/>
    <w:rsid w:val="0069613E"/>
    <w:rsid w:val="0069643F"/>
    <w:rsid w:val="0069649B"/>
    <w:rsid w:val="0069712B"/>
    <w:rsid w:val="006979AF"/>
    <w:rsid w:val="006A0B64"/>
    <w:rsid w:val="006A0D81"/>
    <w:rsid w:val="006A18A0"/>
    <w:rsid w:val="006A24ED"/>
    <w:rsid w:val="006A2911"/>
    <w:rsid w:val="006A4DEB"/>
    <w:rsid w:val="006A5A98"/>
    <w:rsid w:val="006A5B87"/>
    <w:rsid w:val="006A634D"/>
    <w:rsid w:val="006A638B"/>
    <w:rsid w:val="006A645A"/>
    <w:rsid w:val="006A7559"/>
    <w:rsid w:val="006B004D"/>
    <w:rsid w:val="006B0D08"/>
    <w:rsid w:val="006B0FA1"/>
    <w:rsid w:val="006B4566"/>
    <w:rsid w:val="006B4D39"/>
    <w:rsid w:val="006B4F46"/>
    <w:rsid w:val="006B5132"/>
    <w:rsid w:val="006B645F"/>
    <w:rsid w:val="006C0D3E"/>
    <w:rsid w:val="006C0DAF"/>
    <w:rsid w:val="006C1E10"/>
    <w:rsid w:val="006C29A6"/>
    <w:rsid w:val="006C35D6"/>
    <w:rsid w:val="006C3863"/>
    <w:rsid w:val="006C392C"/>
    <w:rsid w:val="006C3940"/>
    <w:rsid w:val="006C5E73"/>
    <w:rsid w:val="006C6064"/>
    <w:rsid w:val="006C6C4E"/>
    <w:rsid w:val="006C6DD6"/>
    <w:rsid w:val="006C6DE1"/>
    <w:rsid w:val="006C7918"/>
    <w:rsid w:val="006D085D"/>
    <w:rsid w:val="006D10FC"/>
    <w:rsid w:val="006D12AC"/>
    <w:rsid w:val="006D16D4"/>
    <w:rsid w:val="006D1A98"/>
    <w:rsid w:val="006D2628"/>
    <w:rsid w:val="006D3073"/>
    <w:rsid w:val="006D51FE"/>
    <w:rsid w:val="006D5D1B"/>
    <w:rsid w:val="006E1C15"/>
    <w:rsid w:val="006E267F"/>
    <w:rsid w:val="006E2729"/>
    <w:rsid w:val="006E32BC"/>
    <w:rsid w:val="006E3810"/>
    <w:rsid w:val="006E3CDD"/>
    <w:rsid w:val="006E4756"/>
    <w:rsid w:val="006E4C9F"/>
    <w:rsid w:val="006E68A2"/>
    <w:rsid w:val="006E79F8"/>
    <w:rsid w:val="006E7A50"/>
    <w:rsid w:val="006E7D15"/>
    <w:rsid w:val="006E7D9D"/>
    <w:rsid w:val="006F0285"/>
    <w:rsid w:val="006F1184"/>
    <w:rsid w:val="006F3029"/>
    <w:rsid w:val="006F46F9"/>
    <w:rsid w:val="006F571C"/>
    <w:rsid w:val="006F6D6E"/>
    <w:rsid w:val="006F6E8D"/>
    <w:rsid w:val="006F6EDD"/>
    <w:rsid w:val="0070089D"/>
    <w:rsid w:val="00701F97"/>
    <w:rsid w:val="00703311"/>
    <w:rsid w:val="007037EB"/>
    <w:rsid w:val="0070383B"/>
    <w:rsid w:val="007047E5"/>
    <w:rsid w:val="007057E7"/>
    <w:rsid w:val="0070598C"/>
    <w:rsid w:val="007069A0"/>
    <w:rsid w:val="00707260"/>
    <w:rsid w:val="007072B4"/>
    <w:rsid w:val="00707664"/>
    <w:rsid w:val="00707E35"/>
    <w:rsid w:val="00707FBE"/>
    <w:rsid w:val="00710526"/>
    <w:rsid w:val="00710A6B"/>
    <w:rsid w:val="00710DC7"/>
    <w:rsid w:val="00710DE5"/>
    <w:rsid w:val="00710ECE"/>
    <w:rsid w:val="007118AC"/>
    <w:rsid w:val="00711AD2"/>
    <w:rsid w:val="00712E0F"/>
    <w:rsid w:val="00713A04"/>
    <w:rsid w:val="00713D2C"/>
    <w:rsid w:val="00713F92"/>
    <w:rsid w:val="00714291"/>
    <w:rsid w:val="007166D2"/>
    <w:rsid w:val="0071793A"/>
    <w:rsid w:val="0072035B"/>
    <w:rsid w:val="00720B4D"/>
    <w:rsid w:val="0072180E"/>
    <w:rsid w:val="00722B68"/>
    <w:rsid w:val="007244F8"/>
    <w:rsid w:val="00724B2E"/>
    <w:rsid w:val="007251CF"/>
    <w:rsid w:val="00725CCE"/>
    <w:rsid w:val="00725F84"/>
    <w:rsid w:val="00726A7F"/>
    <w:rsid w:val="0072767F"/>
    <w:rsid w:val="0073188F"/>
    <w:rsid w:val="00731F0F"/>
    <w:rsid w:val="00732045"/>
    <w:rsid w:val="00732F92"/>
    <w:rsid w:val="007331F4"/>
    <w:rsid w:val="007347BD"/>
    <w:rsid w:val="00734F3A"/>
    <w:rsid w:val="00734FF9"/>
    <w:rsid w:val="007351D2"/>
    <w:rsid w:val="0073701C"/>
    <w:rsid w:val="00737F41"/>
    <w:rsid w:val="00740A34"/>
    <w:rsid w:val="00740CF2"/>
    <w:rsid w:val="00740EE9"/>
    <w:rsid w:val="0074173E"/>
    <w:rsid w:val="00741A3D"/>
    <w:rsid w:val="00741A4C"/>
    <w:rsid w:val="00744194"/>
    <w:rsid w:val="007452C8"/>
    <w:rsid w:val="007456A3"/>
    <w:rsid w:val="00745D2B"/>
    <w:rsid w:val="00746684"/>
    <w:rsid w:val="0074674F"/>
    <w:rsid w:val="00747B63"/>
    <w:rsid w:val="00747EF0"/>
    <w:rsid w:val="00750519"/>
    <w:rsid w:val="00750A4C"/>
    <w:rsid w:val="00751982"/>
    <w:rsid w:val="00751CC4"/>
    <w:rsid w:val="00751FBC"/>
    <w:rsid w:val="00753182"/>
    <w:rsid w:val="0075420D"/>
    <w:rsid w:val="00754C48"/>
    <w:rsid w:val="007553FB"/>
    <w:rsid w:val="007572A5"/>
    <w:rsid w:val="00760268"/>
    <w:rsid w:val="007614AD"/>
    <w:rsid w:val="00761A85"/>
    <w:rsid w:val="007624F9"/>
    <w:rsid w:val="00763881"/>
    <w:rsid w:val="00765297"/>
    <w:rsid w:val="00766FCE"/>
    <w:rsid w:val="00767771"/>
    <w:rsid w:val="00767B2E"/>
    <w:rsid w:val="0077093E"/>
    <w:rsid w:val="007717F0"/>
    <w:rsid w:val="00771CDB"/>
    <w:rsid w:val="00771D24"/>
    <w:rsid w:val="007721AD"/>
    <w:rsid w:val="007722A7"/>
    <w:rsid w:val="00772673"/>
    <w:rsid w:val="007726DD"/>
    <w:rsid w:val="0077506B"/>
    <w:rsid w:val="007751F9"/>
    <w:rsid w:val="00775AF6"/>
    <w:rsid w:val="007761A8"/>
    <w:rsid w:val="007807EE"/>
    <w:rsid w:val="00780828"/>
    <w:rsid w:val="00780E0D"/>
    <w:rsid w:val="00781712"/>
    <w:rsid w:val="00782980"/>
    <w:rsid w:val="00783FAA"/>
    <w:rsid w:val="00785B68"/>
    <w:rsid w:val="00785BE2"/>
    <w:rsid w:val="0078605C"/>
    <w:rsid w:val="00786314"/>
    <w:rsid w:val="00790F80"/>
    <w:rsid w:val="00791B58"/>
    <w:rsid w:val="00792024"/>
    <w:rsid w:val="007927C2"/>
    <w:rsid w:val="00792855"/>
    <w:rsid w:val="0079361D"/>
    <w:rsid w:val="00793A4A"/>
    <w:rsid w:val="00793F72"/>
    <w:rsid w:val="0079472F"/>
    <w:rsid w:val="00795DBD"/>
    <w:rsid w:val="00797EB6"/>
    <w:rsid w:val="007A0BAB"/>
    <w:rsid w:val="007A1862"/>
    <w:rsid w:val="007A1D87"/>
    <w:rsid w:val="007A2235"/>
    <w:rsid w:val="007A309D"/>
    <w:rsid w:val="007A3269"/>
    <w:rsid w:val="007A384F"/>
    <w:rsid w:val="007A4CCC"/>
    <w:rsid w:val="007A4F25"/>
    <w:rsid w:val="007A65BC"/>
    <w:rsid w:val="007A7609"/>
    <w:rsid w:val="007A7BEB"/>
    <w:rsid w:val="007B10AD"/>
    <w:rsid w:val="007B10C3"/>
    <w:rsid w:val="007B1869"/>
    <w:rsid w:val="007B1997"/>
    <w:rsid w:val="007B202B"/>
    <w:rsid w:val="007B3E0F"/>
    <w:rsid w:val="007B46EF"/>
    <w:rsid w:val="007B4BA9"/>
    <w:rsid w:val="007B5D06"/>
    <w:rsid w:val="007B6578"/>
    <w:rsid w:val="007B6D9A"/>
    <w:rsid w:val="007B7985"/>
    <w:rsid w:val="007B79AC"/>
    <w:rsid w:val="007B7BD3"/>
    <w:rsid w:val="007C0326"/>
    <w:rsid w:val="007C10B0"/>
    <w:rsid w:val="007C14DA"/>
    <w:rsid w:val="007C2812"/>
    <w:rsid w:val="007C30A0"/>
    <w:rsid w:val="007C37F6"/>
    <w:rsid w:val="007C501F"/>
    <w:rsid w:val="007C5618"/>
    <w:rsid w:val="007C5B0C"/>
    <w:rsid w:val="007C5BF1"/>
    <w:rsid w:val="007C5D65"/>
    <w:rsid w:val="007C6014"/>
    <w:rsid w:val="007D0B52"/>
    <w:rsid w:val="007D1748"/>
    <w:rsid w:val="007D18E1"/>
    <w:rsid w:val="007D2EC9"/>
    <w:rsid w:val="007D3058"/>
    <w:rsid w:val="007D37B7"/>
    <w:rsid w:val="007D4ED2"/>
    <w:rsid w:val="007D51D9"/>
    <w:rsid w:val="007D6E02"/>
    <w:rsid w:val="007D6EC3"/>
    <w:rsid w:val="007E1267"/>
    <w:rsid w:val="007E17FA"/>
    <w:rsid w:val="007E2325"/>
    <w:rsid w:val="007E292F"/>
    <w:rsid w:val="007E2983"/>
    <w:rsid w:val="007E2A8D"/>
    <w:rsid w:val="007E3B52"/>
    <w:rsid w:val="007E4480"/>
    <w:rsid w:val="007E48E9"/>
    <w:rsid w:val="007E5020"/>
    <w:rsid w:val="007E5663"/>
    <w:rsid w:val="007E6046"/>
    <w:rsid w:val="007E615A"/>
    <w:rsid w:val="007E6D66"/>
    <w:rsid w:val="007E79A0"/>
    <w:rsid w:val="007E7CC3"/>
    <w:rsid w:val="007F0230"/>
    <w:rsid w:val="007F05F6"/>
    <w:rsid w:val="007F15FE"/>
    <w:rsid w:val="007F176B"/>
    <w:rsid w:val="007F26E1"/>
    <w:rsid w:val="007F3980"/>
    <w:rsid w:val="007F4175"/>
    <w:rsid w:val="007F45FA"/>
    <w:rsid w:val="007F5412"/>
    <w:rsid w:val="007F5AE9"/>
    <w:rsid w:val="007F5B5C"/>
    <w:rsid w:val="007F5CEB"/>
    <w:rsid w:val="007F6BD1"/>
    <w:rsid w:val="007F766A"/>
    <w:rsid w:val="008011FB"/>
    <w:rsid w:val="00801B30"/>
    <w:rsid w:val="008024DA"/>
    <w:rsid w:val="00802685"/>
    <w:rsid w:val="00802A90"/>
    <w:rsid w:val="00803A1C"/>
    <w:rsid w:val="00804734"/>
    <w:rsid w:val="00804A6B"/>
    <w:rsid w:val="00804E0F"/>
    <w:rsid w:val="0080598E"/>
    <w:rsid w:val="008065EA"/>
    <w:rsid w:val="00807A4F"/>
    <w:rsid w:val="00807BE3"/>
    <w:rsid w:val="008106AF"/>
    <w:rsid w:val="00810954"/>
    <w:rsid w:val="008113C4"/>
    <w:rsid w:val="008119C3"/>
    <w:rsid w:val="008127DC"/>
    <w:rsid w:val="0081297D"/>
    <w:rsid w:val="0081352C"/>
    <w:rsid w:val="00814574"/>
    <w:rsid w:val="008147B9"/>
    <w:rsid w:val="00814FE9"/>
    <w:rsid w:val="00815321"/>
    <w:rsid w:val="00815CAD"/>
    <w:rsid w:val="00816BA3"/>
    <w:rsid w:val="00820477"/>
    <w:rsid w:val="008205E2"/>
    <w:rsid w:val="00824103"/>
    <w:rsid w:val="008244C2"/>
    <w:rsid w:val="008258FC"/>
    <w:rsid w:val="00826D84"/>
    <w:rsid w:val="00831D42"/>
    <w:rsid w:val="00832810"/>
    <w:rsid w:val="0083285B"/>
    <w:rsid w:val="0083293E"/>
    <w:rsid w:val="00832AA4"/>
    <w:rsid w:val="00833DE4"/>
    <w:rsid w:val="00834792"/>
    <w:rsid w:val="00835575"/>
    <w:rsid w:val="00836828"/>
    <w:rsid w:val="00836BD4"/>
    <w:rsid w:val="00836E6A"/>
    <w:rsid w:val="0083766A"/>
    <w:rsid w:val="00837801"/>
    <w:rsid w:val="00837F8E"/>
    <w:rsid w:val="00840600"/>
    <w:rsid w:val="00841B46"/>
    <w:rsid w:val="00841EA3"/>
    <w:rsid w:val="00841EC0"/>
    <w:rsid w:val="00841F9A"/>
    <w:rsid w:val="00842969"/>
    <w:rsid w:val="00842FF2"/>
    <w:rsid w:val="00843B59"/>
    <w:rsid w:val="008454CC"/>
    <w:rsid w:val="00846610"/>
    <w:rsid w:val="00846682"/>
    <w:rsid w:val="00846ADE"/>
    <w:rsid w:val="00847A65"/>
    <w:rsid w:val="00850FC5"/>
    <w:rsid w:val="00851F31"/>
    <w:rsid w:val="0085298F"/>
    <w:rsid w:val="00852CDF"/>
    <w:rsid w:val="008532FC"/>
    <w:rsid w:val="00853415"/>
    <w:rsid w:val="008535E8"/>
    <w:rsid w:val="0085486B"/>
    <w:rsid w:val="008619B8"/>
    <w:rsid w:val="00863D7D"/>
    <w:rsid w:val="008648B3"/>
    <w:rsid w:val="00864F22"/>
    <w:rsid w:val="00865561"/>
    <w:rsid w:val="008659FF"/>
    <w:rsid w:val="00866112"/>
    <w:rsid w:val="00873326"/>
    <w:rsid w:val="00875E23"/>
    <w:rsid w:val="00876C51"/>
    <w:rsid w:val="00876E05"/>
    <w:rsid w:val="00877D70"/>
    <w:rsid w:val="00880D08"/>
    <w:rsid w:val="00883868"/>
    <w:rsid w:val="00883A06"/>
    <w:rsid w:val="00883C35"/>
    <w:rsid w:val="00883EEA"/>
    <w:rsid w:val="0088407F"/>
    <w:rsid w:val="00885392"/>
    <w:rsid w:val="00885C32"/>
    <w:rsid w:val="00886E3C"/>
    <w:rsid w:val="008871FC"/>
    <w:rsid w:val="00887430"/>
    <w:rsid w:val="008906F4"/>
    <w:rsid w:val="00892C8C"/>
    <w:rsid w:val="00893854"/>
    <w:rsid w:val="008938E4"/>
    <w:rsid w:val="00893E6F"/>
    <w:rsid w:val="00894524"/>
    <w:rsid w:val="00895774"/>
    <w:rsid w:val="00895936"/>
    <w:rsid w:val="00896176"/>
    <w:rsid w:val="00896EBC"/>
    <w:rsid w:val="0089791F"/>
    <w:rsid w:val="008A50F4"/>
    <w:rsid w:val="008A52E9"/>
    <w:rsid w:val="008A5306"/>
    <w:rsid w:val="008A6B96"/>
    <w:rsid w:val="008A6F57"/>
    <w:rsid w:val="008A7B62"/>
    <w:rsid w:val="008B18C5"/>
    <w:rsid w:val="008B3A26"/>
    <w:rsid w:val="008B3FFE"/>
    <w:rsid w:val="008B4991"/>
    <w:rsid w:val="008B705B"/>
    <w:rsid w:val="008C0210"/>
    <w:rsid w:val="008C15BF"/>
    <w:rsid w:val="008C1A57"/>
    <w:rsid w:val="008C291B"/>
    <w:rsid w:val="008C2A3A"/>
    <w:rsid w:val="008C2B8B"/>
    <w:rsid w:val="008C35DD"/>
    <w:rsid w:val="008C43DD"/>
    <w:rsid w:val="008C612C"/>
    <w:rsid w:val="008C637E"/>
    <w:rsid w:val="008C7341"/>
    <w:rsid w:val="008C7D58"/>
    <w:rsid w:val="008D051B"/>
    <w:rsid w:val="008D0707"/>
    <w:rsid w:val="008D0A3D"/>
    <w:rsid w:val="008D0C9D"/>
    <w:rsid w:val="008D19D0"/>
    <w:rsid w:val="008D1BF2"/>
    <w:rsid w:val="008D2D81"/>
    <w:rsid w:val="008D47F3"/>
    <w:rsid w:val="008D4AB7"/>
    <w:rsid w:val="008D4E74"/>
    <w:rsid w:val="008D53F6"/>
    <w:rsid w:val="008D54B9"/>
    <w:rsid w:val="008D54D1"/>
    <w:rsid w:val="008D553E"/>
    <w:rsid w:val="008D5702"/>
    <w:rsid w:val="008D5DB2"/>
    <w:rsid w:val="008D5FAF"/>
    <w:rsid w:val="008D6804"/>
    <w:rsid w:val="008D6B31"/>
    <w:rsid w:val="008D7006"/>
    <w:rsid w:val="008D7EA5"/>
    <w:rsid w:val="008D7F7E"/>
    <w:rsid w:val="008E10AF"/>
    <w:rsid w:val="008E1A32"/>
    <w:rsid w:val="008E2675"/>
    <w:rsid w:val="008E32C1"/>
    <w:rsid w:val="008E3852"/>
    <w:rsid w:val="008E3C2D"/>
    <w:rsid w:val="008F0246"/>
    <w:rsid w:val="008F08A7"/>
    <w:rsid w:val="008F1120"/>
    <w:rsid w:val="008F1DC9"/>
    <w:rsid w:val="008F2344"/>
    <w:rsid w:val="008F5546"/>
    <w:rsid w:val="008F56C8"/>
    <w:rsid w:val="008F5B31"/>
    <w:rsid w:val="008F740F"/>
    <w:rsid w:val="008F79C3"/>
    <w:rsid w:val="009001BF"/>
    <w:rsid w:val="00900324"/>
    <w:rsid w:val="00900F77"/>
    <w:rsid w:val="00901801"/>
    <w:rsid w:val="009021CB"/>
    <w:rsid w:val="00903170"/>
    <w:rsid w:val="0090397B"/>
    <w:rsid w:val="00904657"/>
    <w:rsid w:val="00905283"/>
    <w:rsid w:val="0090604B"/>
    <w:rsid w:val="009065B7"/>
    <w:rsid w:val="00906AD4"/>
    <w:rsid w:val="00906F68"/>
    <w:rsid w:val="009079F6"/>
    <w:rsid w:val="00907C5F"/>
    <w:rsid w:val="0091215D"/>
    <w:rsid w:val="009128A2"/>
    <w:rsid w:val="00914A4A"/>
    <w:rsid w:val="009165D3"/>
    <w:rsid w:val="0092065B"/>
    <w:rsid w:val="00921A87"/>
    <w:rsid w:val="00925DD9"/>
    <w:rsid w:val="00931B3C"/>
    <w:rsid w:val="00932A8E"/>
    <w:rsid w:val="0093363C"/>
    <w:rsid w:val="009339AB"/>
    <w:rsid w:val="00933A0F"/>
    <w:rsid w:val="00933AA3"/>
    <w:rsid w:val="00933E52"/>
    <w:rsid w:val="00934151"/>
    <w:rsid w:val="009347FC"/>
    <w:rsid w:val="00935308"/>
    <w:rsid w:val="009353D4"/>
    <w:rsid w:val="009356A1"/>
    <w:rsid w:val="00936217"/>
    <w:rsid w:val="00936A68"/>
    <w:rsid w:val="00937D39"/>
    <w:rsid w:val="009423D0"/>
    <w:rsid w:val="00942E33"/>
    <w:rsid w:val="00943B91"/>
    <w:rsid w:val="00943BA7"/>
    <w:rsid w:val="00945F07"/>
    <w:rsid w:val="00946C80"/>
    <w:rsid w:val="00946D10"/>
    <w:rsid w:val="00947EED"/>
    <w:rsid w:val="00951AB3"/>
    <w:rsid w:val="00951AF7"/>
    <w:rsid w:val="00951EC8"/>
    <w:rsid w:val="0095212F"/>
    <w:rsid w:val="00952150"/>
    <w:rsid w:val="00953AAD"/>
    <w:rsid w:val="00953C0B"/>
    <w:rsid w:val="009549F2"/>
    <w:rsid w:val="009566CB"/>
    <w:rsid w:val="00957946"/>
    <w:rsid w:val="00957F03"/>
    <w:rsid w:val="009610CE"/>
    <w:rsid w:val="00961376"/>
    <w:rsid w:val="00961CE8"/>
    <w:rsid w:val="009620B6"/>
    <w:rsid w:val="009626D2"/>
    <w:rsid w:val="009630FF"/>
    <w:rsid w:val="009654B6"/>
    <w:rsid w:val="00965896"/>
    <w:rsid w:val="0097040D"/>
    <w:rsid w:val="00970DB3"/>
    <w:rsid w:val="00971094"/>
    <w:rsid w:val="00971ABA"/>
    <w:rsid w:val="009735AB"/>
    <w:rsid w:val="00974349"/>
    <w:rsid w:val="0097611D"/>
    <w:rsid w:val="009768D0"/>
    <w:rsid w:val="00977A57"/>
    <w:rsid w:val="00985C0E"/>
    <w:rsid w:val="00987D85"/>
    <w:rsid w:val="00990034"/>
    <w:rsid w:val="00991216"/>
    <w:rsid w:val="009914B2"/>
    <w:rsid w:val="00992100"/>
    <w:rsid w:val="0099213B"/>
    <w:rsid w:val="009922F6"/>
    <w:rsid w:val="00992591"/>
    <w:rsid w:val="00992772"/>
    <w:rsid w:val="00992AE5"/>
    <w:rsid w:val="00993360"/>
    <w:rsid w:val="00994539"/>
    <w:rsid w:val="00994DD0"/>
    <w:rsid w:val="00994F2F"/>
    <w:rsid w:val="009A0562"/>
    <w:rsid w:val="009A184E"/>
    <w:rsid w:val="009A2151"/>
    <w:rsid w:val="009A37BE"/>
    <w:rsid w:val="009A3B94"/>
    <w:rsid w:val="009A4310"/>
    <w:rsid w:val="009A5642"/>
    <w:rsid w:val="009A5855"/>
    <w:rsid w:val="009B02EC"/>
    <w:rsid w:val="009B086A"/>
    <w:rsid w:val="009B109B"/>
    <w:rsid w:val="009B4B70"/>
    <w:rsid w:val="009B5B6F"/>
    <w:rsid w:val="009B6E45"/>
    <w:rsid w:val="009B7931"/>
    <w:rsid w:val="009C06E7"/>
    <w:rsid w:val="009C164C"/>
    <w:rsid w:val="009C1CF1"/>
    <w:rsid w:val="009C1DFF"/>
    <w:rsid w:val="009C22B7"/>
    <w:rsid w:val="009C25BA"/>
    <w:rsid w:val="009C33CD"/>
    <w:rsid w:val="009C3F00"/>
    <w:rsid w:val="009C6110"/>
    <w:rsid w:val="009C647F"/>
    <w:rsid w:val="009C7E71"/>
    <w:rsid w:val="009D0104"/>
    <w:rsid w:val="009D0110"/>
    <w:rsid w:val="009D0C36"/>
    <w:rsid w:val="009D1401"/>
    <w:rsid w:val="009D14DE"/>
    <w:rsid w:val="009D2350"/>
    <w:rsid w:val="009D28CB"/>
    <w:rsid w:val="009D2B10"/>
    <w:rsid w:val="009D3B60"/>
    <w:rsid w:val="009D5453"/>
    <w:rsid w:val="009D68BA"/>
    <w:rsid w:val="009D7BAA"/>
    <w:rsid w:val="009E03AA"/>
    <w:rsid w:val="009E27D2"/>
    <w:rsid w:val="009E34C2"/>
    <w:rsid w:val="009E404B"/>
    <w:rsid w:val="009E6313"/>
    <w:rsid w:val="009F0B62"/>
    <w:rsid w:val="009F168F"/>
    <w:rsid w:val="009F1828"/>
    <w:rsid w:val="009F26E6"/>
    <w:rsid w:val="009F457A"/>
    <w:rsid w:val="009F4A1F"/>
    <w:rsid w:val="009F4C8B"/>
    <w:rsid w:val="009F6522"/>
    <w:rsid w:val="009F687D"/>
    <w:rsid w:val="009F6882"/>
    <w:rsid w:val="009F7DF3"/>
    <w:rsid w:val="00A00C91"/>
    <w:rsid w:val="00A01367"/>
    <w:rsid w:val="00A02CED"/>
    <w:rsid w:val="00A052AC"/>
    <w:rsid w:val="00A060BC"/>
    <w:rsid w:val="00A066B4"/>
    <w:rsid w:val="00A12258"/>
    <w:rsid w:val="00A127CF"/>
    <w:rsid w:val="00A14F52"/>
    <w:rsid w:val="00A16AA9"/>
    <w:rsid w:val="00A16CE6"/>
    <w:rsid w:val="00A17F04"/>
    <w:rsid w:val="00A207C4"/>
    <w:rsid w:val="00A20973"/>
    <w:rsid w:val="00A222D2"/>
    <w:rsid w:val="00A22A24"/>
    <w:rsid w:val="00A23DC3"/>
    <w:rsid w:val="00A24357"/>
    <w:rsid w:val="00A26E6A"/>
    <w:rsid w:val="00A26FC0"/>
    <w:rsid w:val="00A30264"/>
    <w:rsid w:val="00A3138F"/>
    <w:rsid w:val="00A31434"/>
    <w:rsid w:val="00A32D3B"/>
    <w:rsid w:val="00A32F18"/>
    <w:rsid w:val="00A33CCA"/>
    <w:rsid w:val="00A33DC9"/>
    <w:rsid w:val="00A345BD"/>
    <w:rsid w:val="00A34EED"/>
    <w:rsid w:val="00A351EE"/>
    <w:rsid w:val="00A40C45"/>
    <w:rsid w:val="00A4158F"/>
    <w:rsid w:val="00A423A9"/>
    <w:rsid w:val="00A42A1A"/>
    <w:rsid w:val="00A42CD2"/>
    <w:rsid w:val="00A434C4"/>
    <w:rsid w:val="00A43902"/>
    <w:rsid w:val="00A44158"/>
    <w:rsid w:val="00A441B4"/>
    <w:rsid w:val="00A4577B"/>
    <w:rsid w:val="00A47B0D"/>
    <w:rsid w:val="00A537E2"/>
    <w:rsid w:val="00A53A35"/>
    <w:rsid w:val="00A54D58"/>
    <w:rsid w:val="00A60942"/>
    <w:rsid w:val="00A613EA"/>
    <w:rsid w:val="00A61AD8"/>
    <w:rsid w:val="00A63420"/>
    <w:rsid w:val="00A6381C"/>
    <w:rsid w:val="00A63C35"/>
    <w:rsid w:val="00A64C07"/>
    <w:rsid w:val="00A65F7F"/>
    <w:rsid w:val="00A67740"/>
    <w:rsid w:val="00A67BFC"/>
    <w:rsid w:val="00A70802"/>
    <w:rsid w:val="00A708F7"/>
    <w:rsid w:val="00A70EFC"/>
    <w:rsid w:val="00A7165B"/>
    <w:rsid w:val="00A71A2B"/>
    <w:rsid w:val="00A71C61"/>
    <w:rsid w:val="00A72474"/>
    <w:rsid w:val="00A72652"/>
    <w:rsid w:val="00A72D43"/>
    <w:rsid w:val="00A72FE5"/>
    <w:rsid w:val="00A7307A"/>
    <w:rsid w:val="00A7324C"/>
    <w:rsid w:val="00A74AA9"/>
    <w:rsid w:val="00A75C6A"/>
    <w:rsid w:val="00A76954"/>
    <w:rsid w:val="00A77B4D"/>
    <w:rsid w:val="00A77DB8"/>
    <w:rsid w:val="00A80BCE"/>
    <w:rsid w:val="00A8161A"/>
    <w:rsid w:val="00A835EC"/>
    <w:rsid w:val="00A848F9"/>
    <w:rsid w:val="00A84D9C"/>
    <w:rsid w:val="00A86AC1"/>
    <w:rsid w:val="00A87D7A"/>
    <w:rsid w:val="00A90425"/>
    <w:rsid w:val="00A90638"/>
    <w:rsid w:val="00A90D5C"/>
    <w:rsid w:val="00A911D1"/>
    <w:rsid w:val="00A92F85"/>
    <w:rsid w:val="00A92FB4"/>
    <w:rsid w:val="00A94055"/>
    <w:rsid w:val="00A943D0"/>
    <w:rsid w:val="00A95B34"/>
    <w:rsid w:val="00A96002"/>
    <w:rsid w:val="00A963E2"/>
    <w:rsid w:val="00A968EA"/>
    <w:rsid w:val="00A96CE1"/>
    <w:rsid w:val="00A974EF"/>
    <w:rsid w:val="00A9793E"/>
    <w:rsid w:val="00AA0439"/>
    <w:rsid w:val="00AA198B"/>
    <w:rsid w:val="00AA1E12"/>
    <w:rsid w:val="00AA2A51"/>
    <w:rsid w:val="00AA357F"/>
    <w:rsid w:val="00AA3912"/>
    <w:rsid w:val="00AA789D"/>
    <w:rsid w:val="00AA7973"/>
    <w:rsid w:val="00AB05AB"/>
    <w:rsid w:val="00AB0A45"/>
    <w:rsid w:val="00AB294A"/>
    <w:rsid w:val="00AB2E04"/>
    <w:rsid w:val="00AB3A85"/>
    <w:rsid w:val="00AB4359"/>
    <w:rsid w:val="00AB4C87"/>
    <w:rsid w:val="00AB69C0"/>
    <w:rsid w:val="00AB712F"/>
    <w:rsid w:val="00AB7275"/>
    <w:rsid w:val="00AC073E"/>
    <w:rsid w:val="00AC0C0B"/>
    <w:rsid w:val="00AC13F4"/>
    <w:rsid w:val="00AC1978"/>
    <w:rsid w:val="00AC19D3"/>
    <w:rsid w:val="00AC1E6B"/>
    <w:rsid w:val="00AC24CC"/>
    <w:rsid w:val="00AC388D"/>
    <w:rsid w:val="00AC4881"/>
    <w:rsid w:val="00AC4DFA"/>
    <w:rsid w:val="00AC53E7"/>
    <w:rsid w:val="00AC59D5"/>
    <w:rsid w:val="00AC6D8F"/>
    <w:rsid w:val="00AD0ACF"/>
    <w:rsid w:val="00AD13EA"/>
    <w:rsid w:val="00AD1904"/>
    <w:rsid w:val="00AD1942"/>
    <w:rsid w:val="00AD3D86"/>
    <w:rsid w:val="00AD4452"/>
    <w:rsid w:val="00AD4A33"/>
    <w:rsid w:val="00AD5431"/>
    <w:rsid w:val="00AD64DC"/>
    <w:rsid w:val="00AD6F91"/>
    <w:rsid w:val="00AD767A"/>
    <w:rsid w:val="00AD7904"/>
    <w:rsid w:val="00AD7D98"/>
    <w:rsid w:val="00AD7DC0"/>
    <w:rsid w:val="00AE00A5"/>
    <w:rsid w:val="00AE03C9"/>
    <w:rsid w:val="00AE068E"/>
    <w:rsid w:val="00AE0918"/>
    <w:rsid w:val="00AE0D2A"/>
    <w:rsid w:val="00AE137A"/>
    <w:rsid w:val="00AE2C6E"/>
    <w:rsid w:val="00AE3132"/>
    <w:rsid w:val="00AE39B2"/>
    <w:rsid w:val="00AE7B37"/>
    <w:rsid w:val="00AE7E28"/>
    <w:rsid w:val="00AF0062"/>
    <w:rsid w:val="00AF008C"/>
    <w:rsid w:val="00AF00E3"/>
    <w:rsid w:val="00AF0254"/>
    <w:rsid w:val="00AF1E8F"/>
    <w:rsid w:val="00AF399C"/>
    <w:rsid w:val="00AF4236"/>
    <w:rsid w:val="00AF49B4"/>
    <w:rsid w:val="00AF4A99"/>
    <w:rsid w:val="00AF4BCA"/>
    <w:rsid w:val="00AF55C9"/>
    <w:rsid w:val="00AF6307"/>
    <w:rsid w:val="00AF69BA"/>
    <w:rsid w:val="00AF6BAC"/>
    <w:rsid w:val="00AF7215"/>
    <w:rsid w:val="00AF7274"/>
    <w:rsid w:val="00B01287"/>
    <w:rsid w:val="00B013F4"/>
    <w:rsid w:val="00B01BF7"/>
    <w:rsid w:val="00B02E80"/>
    <w:rsid w:val="00B032F9"/>
    <w:rsid w:val="00B037BA"/>
    <w:rsid w:val="00B0547F"/>
    <w:rsid w:val="00B06F73"/>
    <w:rsid w:val="00B07B63"/>
    <w:rsid w:val="00B106CB"/>
    <w:rsid w:val="00B1148E"/>
    <w:rsid w:val="00B12BB3"/>
    <w:rsid w:val="00B12D22"/>
    <w:rsid w:val="00B14419"/>
    <w:rsid w:val="00B146CE"/>
    <w:rsid w:val="00B147DA"/>
    <w:rsid w:val="00B14C31"/>
    <w:rsid w:val="00B159D0"/>
    <w:rsid w:val="00B17DBF"/>
    <w:rsid w:val="00B20666"/>
    <w:rsid w:val="00B21E93"/>
    <w:rsid w:val="00B225A0"/>
    <w:rsid w:val="00B23312"/>
    <w:rsid w:val="00B24351"/>
    <w:rsid w:val="00B2468B"/>
    <w:rsid w:val="00B25464"/>
    <w:rsid w:val="00B26072"/>
    <w:rsid w:val="00B2609B"/>
    <w:rsid w:val="00B26796"/>
    <w:rsid w:val="00B269AB"/>
    <w:rsid w:val="00B272F2"/>
    <w:rsid w:val="00B27400"/>
    <w:rsid w:val="00B27D11"/>
    <w:rsid w:val="00B30D97"/>
    <w:rsid w:val="00B3122D"/>
    <w:rsid w:val="00B32301"/>
    <w:rsid w:val="00B325F9"/>
    <w:rsid w:val="00B32F8C"/>
    <w:rsid w:val="00B343DF"/>
    <w:rsid w:val="00B359A9"/>
    <w:rsid w:val="00B35C7C"/>
    <w:rsid w:val="00B35FDF"/>
    <w:rsid w:val="00B37061"/>
    <w:rsid w:val="00B370EA"/>
    <w:rsid w:val="00B37765"/>
    <w:rsid w:val="00B37966"/>
    <w:rsid w:val="00B43E03"/>
    <w:rsid w:val="00B4456C"/>
    <w:rsid w:val="00B4723C"/>
    <w:rsid w:val="00B472E9"/>
    <w:rsid w:val="00B479A3"/>
    <w:rsid w:val="00B47E27"/>
    <w:rsid w:val="00B51C51"/>
    <w:rsid w:val="00B526CA"/>
    <w:rsid w:val="00B548CC"/>
    <w:rsid w:val="00B55DCC"/>
    <w:rsid w:val="00B55DF1"/>
    <w:rsid w:val="00B55F40"/>
    <w:rsid w:val="00B561FC"/>
    <w:rsid w:val="00B567D5"/>
    <w:rsid w:val="00B56D90"/>
    <w:rsid w:val="00B5706A"/>
    <w:rsid w:val="00B616C9"/>
    <w:rsid w:val="00B6274E"/>
    <w:rsid w:val="00B6312A"/>
    <w:rsid w:val="00B64967"/>
    <w:rsid w:val="00B64B26"/>
    <w:rsid w:val="00B64BFF"/>
    <w:rsid w:val="00B67DE8"/>
    <w:rsid w:val="00B729D8"/>
    <w:rsid w:val="00B7481C"/>
    <w:rsid w:val="00B74D9A"/>
    <w:rsid w:val="00B74FAD"/>
    <w:rsid w:val="00B75ABC"/>
    <w:rsid w:val="00B75C43"/>
    <w:rsid w:val="00B75EC2"/>
    <w:rsid w:val="00B76874"/>
    <w:rsid w:val="00B768D2"/>
    <w:rsid w:val="00B76C17"/>
    <w:rsid w:val="00B779EA"/>
    <w:rsid w:val="00B77A51"/>
    <w:rsid w:val="00B77F7E"/>
    <w:rsid w:val="00B80339"/>
    <w:rsid w:val="00B835DD"/>
    <w:rsid w:val="00B8554E"/>
    <w:rsid w:val="00B85EE3"/>
    <w:rsid w:val="00B86A7F"/>
    <w:rsid w:val="00B8719C"/>
    <w:rsid w:val="00B90066"/>
    <w:rsid w:val="00B91134"/>
    <w:rsid w:val="00B92DA2"/>
    <w:rsid w:val="00B92DC2"/>
    <w:rsid w:val="00B942C9"/>
    <w:rsid w:val="00B94881"/>
    <w:rsid w:val="00B95016"/>
    <w:rsid w:val="00B958F9"/>
    <w:rsid w:val="00B95B21"/>
    <w:rsid w:val="00B9730B"/>
    <w:rsid w:val="00B975C0"/>
    <w:rsid w:val="00B97CA4"/>
    <w:rsid w:val="00BA0503"/>
    <w:rsid w:val="00BA3E73"/>
    <w:rsid w:val="00BA4D92"/>
    <w:rsid w:val="00BA5C2B"/>
    <w:rsid w:val="00BA5CD6"/>
    <w:rsid w:val="00BA7910"/>
    <w:rsid w:val="00BB02BD"/>
    <w:rsid w:val="00BB05A1"/>
    <w:rsid w:val="00BB1C99"/>
    <w:rsid w:val="00BB3D30"/>
    <w:rsid w:val="00BB3D35"/>
    <w:rsid w:val="00BB4489"/>
    <w:rsid w:val="00BB468B"/>
    <w:rsid w:val="00BB4D4F"/>
    <w:rsid w:val="00BB513F"/>
    <w:rsid w:val="00BB55BA"/>
    <w:rsid w:val="00BB57BD"/>
    <w:rsid w:val="00BB5D15"/>
    <w:rsid w:val="00BC03A9"/>
    <w:rsid w:val="00BC1CF3"/>
    <w:rsid w:val="00BC1F13"/>
    <w:rsid w:val="00BC3961"/>
    <w:rsid w:val="00BC3B4B"/>
    <w:rsid w:val="00BC42D2"/>
    <w:rsid w:val="00BC4686"/>
    <w:rsid w:val="00BC4CA7"/>
    <w:rsid w:val="00BC51F4"/>
    <w:rsid w:val="00BC55D8"/>
    <w:rsid w:val="00BC5CAF"/>
    <w:rsid w:val="00BC6323"/>
    <w:rsid w:val="00BC7E27"/>
    <w:rsid w:val="00BC7ECF"/>
    <w:rsid w:val="00BD29AC"/>
    <w:rsid w:val="00BD3AD9"/>
    <w:rsid w:val="00BD3BFD"/>
    <w:rsid w:val="00BD4348"/>
    <w:rsid w:val="00BE084B"/>
    <w:rsid w:val="00BE08BD"/>
    <w:rsid w:val="00BE0BC8"/>
    <w:rsid w:val="00BE0EED"/>
    <w:rsid w:val="00BE2D3D"/>
    <w:rsid w:val="00BE3EBC"/>
    <w:rsid w:val="00BE4766"/>
    <w:rsid w:val="00BE526B"/>
    <w:rsid w:val="00BE6899"/>
    <w:rsid w:val="00BF019C"/>
    <w:rsid w:val="00BF01B4"/>
    <w:rsid w:val="00BF32C7"/>
    <w:rsid w:val="00BF4928"/>
    <w:rsid w:val="00BF4B47"/>
    <w:rsid w:val="00BF561E"/>
    <w:rsid w:val="00BF56A9"/>
    <w:rsid w:val="00BF6A29"/>
    <w:rsid w:val="00BF74EF"/>
    <w:rsid w:val="00BF78F9"/>
    <w:rsid w:val="00BF7B20"/>
    <w:rsid w:val="00C0106D"/>
    <w:rsid w:val="00C01609"/>
    <w:rsid w:val="00C017FD"/>
    <w:rsid w:val="00C02B34"/>
    <w:rsid w:val="00C02CFA"/>
    <w:rsid w:val="00C02D3A"/>
    <w:rsid w:val="00C03508"/>
    <w:rsid w:val="00C042B2"/>
    <w:rsid w:val="00C049E2"/>
    <w:rsid w:val="00C04B26"/>
    <w:rsid w:val="00C054C1"/>
    <w:rsid w:val="00C067EA"/>
    <w:rsid w:val="00C070DE"/>
    <w:rsid w:val="00C10F31"/>
    <w:rsid w:val="00C11901"/>
    <w:rsid w:val="00C138C9"/>
    <w:rsid w:val="00C13ACF"/>
    <w:rsid w:val="00C13E3F"/>
    <w:rsid w:val="00C14D19"/>
    <w:rsid w:val="00C15054"/>
    <w:rsid w:val="00C15CB5"/>
    <w:rsid w:val="00C16D9C"/>
    <w:rsid w:val="00C16F0B"/>
    <w:rsid w:val="00C17BB0"/>
    <w:rsid w:val="00C2145A"/>
    <w:rsid w:val="00C21572"/>
    <w:rsid w:val="00C229D1"/>
    <w:rsid w:val="00C230CD"/>
    <w:rsid w:val="00C23AD7"/>
    <w:rsid w:val="00C25031"/>
    <w:rsid w:val="00C25763"/>
    <w:rsid w:val="00C260F5"/>
    <w:rsid w:val="00C27392"/>
    <w:rsid w:val="00C27E62"/>
    <w:rsid w:val="00C31097"/>
    <w:rsid w:val="00C3110D"/>
    <w:rsid w:val="00C33B4B"/>
    <w:rsid w:val="00C34A50"/>
    <w:rsid w:val="00C3513A"/>
    <w:rsid w:val="00C36FFB"/>
    <w:rsid w:val="00C37515"/>
    <w:rsid w:val="00C40929"/>
    <w:rsid w:val="00C40F33"/>
    <w:rsid w:val="00C41D7B"/>
    <w:rsid w:val="00C42480"/>
    <w:rsid w:val="00C42486"/>
    <w:rsid w:val="00C4340D"/>
    <w:rsid w:val="00C4483A"/>
    <w:rsid w:val="00C4489B"/>
    <w:rsid w:val="00C44995"/>
    <w:rsid w:val="00C44B86"/>
    <w:rsid w:val="00C460A3"/>
    <w:rsid w:val="00C462FE"/>
    <w:rsid w:val="00C46F88"/>
    <w:rsid w:val="00C47AD6"/>
    <w:rsid w:val="00C50574"/>
    <w:rsid w:val="00C508D3"/>
    <w:rsid w:val="00C50D9F"/>
    <w:rsid w:val="00C5123E"/>
    <w:rsid w:val="00C51BE4"/>
    <w:rsid w:val="00C51F72"/>
    <w:rsid w:val="00C52877"/>
    <w:rsid w:val="00C53BBF"/>
    <w:rsid w:val="00C53C00"/>
    <w:rsid w:val="00C53D65"/>
    <w:rsid w:val="00C546C4"/>
    <w:rsid w:val="00C55800"/>
    <w:rsid w:val="00C568DC"/>
    <w:rsid w:val="00C56F90"/>
    <w:rsid w:val="00C6029E"/>
    <w:rsid w:val="00C60C86"/>
    <w:rsid w:val="00C60EDC"/>
    <w:rsid w:val="00C610C7"/>
    <w:rsid w:val="00C61631"/>
    <w:rsid w:val="00C6179C"/>
    <w:rsid w:val="00C6184D"/>
    <w:rsid w:val="00C61D46"/>
    <w:rsid w:val="00C61F00"/>
    <w:rsid w:val="00C6258D"/>
    <w:rsid w:val="00C627AB"/>
    <w:rsid w:val="00C631A0"/>
    <w:rsid w:val="00C6472A"/>
    <w:rsid w:val="00C64A92"/>
    <w:rsid w:val="00C653BB"/>
    <w:rsid w:val="00C7021D"/>
    <w:rsid w:val="00C70539"/>
    <w:rsid w:val="00C7070E"/>
    <w:rsid w:val="00C708DE"/>
    <w:rsid w:val="00C7170F"/>
    <w:rsid w:val="00C71ABD"/>
    <w:rsid w:val="00C72DDA"/>
    <w:rsid w:val="00C747A5"/>
    <w:rsid w:val="00C75617"/>
    <w:rsid w:val="00C766EA"/>
    <w:rsid w:val="00C77A95"/>
    <w:rsid w:val="00C77FB4"/>
    <w:rsid w:val="00C80279"/>
    <w:rsid w:val="00C82397"/>
    <w:rsid w:val="00C828CF"/>
    <w:rsid w:val="00C829BB"/>
    <w:rsid w:val="00C85013"/>
    <w:rsid w:val="00C8569D"/>
    <w:rsid w:val="00C85CAD"/>
    <w:rsid w:val="00C86886"/>
    <w:rsid w:val="00C86FD9"/>
    <w:rsid w:val="00C900DF"/>
    <w:rsid w:val="00C904B3"/>
    <w:rsid w:val="00C91722"/>
    <w:rsid w:val="00C918CD"/>
    <w:rsid w:val="00C91AA5"/>
    <w:rsid w:val="00C91F68"/>
    <w:rsid w:val="00C93553"/>
    <w:rsid w:val="00C93EFD"/>
    <w:rsid w:val="00C948E2"/>
    <w:rsid w:val="00C94A1D"/>
    <w:rsid w:val="00C954B7"/>
    <w:rsid w:val="00C9607F"/>
    <w:rsid w:val="00C97B83"/>
    <w:rsid w:val="00CA1E32"/>
    <w:rsid w:val="00CA263B"/>
    <w:rsid w:val="00CA2B75"/>
    <w:rsid w:val="00CA3A0D"/>
    <w:rsid w:val="00CA419C"/>
    <w:rsid w:val="00CA4B95"/>
    <w:rsid w:val="00CA520E"/>
    <w:rsid w:val="00CA688C"/>
    <w:rsid w:val="00CA7AD6"/>
    <w:rsid w:val="00CB2B7E"/>
    <w:rsid w:val="00CB32A2"/>
    <w:rsid w:val="00CB5551"/>
    <w:rsid w:val="00CB6927"/>
    <w:rsid w:val="00CC0182"/>
    <w:rsid w:val="00CC0C6D"/>
    <w:rsid w:val="00CC3697"/>
    <w:rsid w:val="00CC46E5"/>
    <w:rsid w:val="00CC569C"/>
    <w:rsid w:val="00CC579D"/>
    <w:rsid w:val="00CC5B22"/>
    <w:rsid w:val="00CC61AF"/>
    <w:rsid w:val="00CC6B2C"/>
    <w:rsid w:val="00CC7CE4"/>
    <w:rsid w:val="00CD1668"/>
    <w:rsid w:val="00CD2EBC"/>
    <w:rsid w:val="00CD30D7"/>
    <w:rsid w:val="00CD364E"/>
    <w:rsid w:val="00CD475E"/>
    <w:rsid w:val="00CD5BEF"/>
    <w:rsid w:val="00CD606C"/>
    <w:rsid w:val="00CE0AA3"/>
    <w:rsid w:val="00CE0AC2"/>
    <w:rsid w:val="00CE34C1"/>
    <w:rsid w:val="00CE4507"/>
    <w:rsid w:val="00CE4734"/>
    <w:rsid w:val="00CE4C3E"/>
    <w:rsid w:val="00CE5000"/>
    <w:rsid w:val="00CE636C"/>
    <w:rsid w:val="00CE7617"/>
    <w:rsid w:val="00CE7D63"/>
    <w:rsid w:val="00CF16B6"/>
    <w:rsid w:val="00CF1855"/>
    <w:rsid w:val="00CF210E"/>
    <w:rsid w:val="00CF4510"/>
    <w:rsid w:val="00CF4CFC"/>
    <w:rsid w:val="00CF573F"/>
    <w:rsid w:val="00CF6312"/>
    <w:rsid w:val="00CF7B66"/>
    <w:rsid w:val="00D0130E"/>
    <w:rsid w:val="00D0135C"/>
    <w:rsid w:val="00D01C5C"/>
    <w:rsid w:val="00D02C3A"/>
    <w:rsid w:val="00D0464D"/>
    <w:rsid w:val="00D053C9"/>
    <w:rsid w:val="00D05953"/>
    <w:rsid w:val="00D06E38"/>
    <w:rsid w:val="00D07390"/>
    <w:rsid w:val="00D07529"/>
    <w:rsid w:val="00D07A67"/>
    <w:rsid w:val="00D10416"/>
    <w:rsid w:val="00D1153B"/>
    <w:rsid w:val="00D117DE"/>
    <w:rsid w:val="00D12532"/>
    <w:rsid w:val="00D13372"/>
    <w:rsid w:val="00D138B0"/>
    <w:rsid w:val="00D13C0B"/>
    <w:rsid w:val="00D1411B"/>
    <w:rsid w:val="00D15B15"/>
    <w:rsid w:val="00D16120"/>
    <w:rsid w:val="00D16166"/>
    <w:rsid w:val="00D167F8"/>
    <w:rsid w:val="00D20ACE"/>
    <w:rsid w:val="00D20D72"/>
    <w:rsid w:val="00D21294"/>
    <w:rsid w:val="00D21381"/>
    <w:rsid w:val="00D2172E"/>
    <w:rsid w:val="00D21A4A"/>
    <w:rsid w:val="00D22591"/>
    <w:rsid w:val="00D22932"/>
    <w:rsid w:val="00D233FA"/>
    <w:rsid w:val="00D23527"/>
    <w:rsid w:val="00D24D5B"/>
    <w:rsid w:val="00D27447"/>
    <w:rsid w:val="00D314B0"/>
    <w:rsid w:val="00D31736"/>
    <w:rsid w:val="00D31A09"/>
    <w:rsid w:val="00D329D3"/>
    <w:rsid w:val="00D32C24"/>
    <w:rsid w:val="00D32E43"/>
    <w:rsid w:val="00D33BEE"/>
    <w:rsid w:val="00D33F18"/>
    <w:rsid w:val="00D34287"/>
    <w:rsid w:val="00D345C5"/>
    <w:rsid w:val="00D3513B"/>
    <w:rsid w:val="00D3547E"/>
    <w:rsid w:val="00D355ED"/>
    <w:rsid w:val="00D356DF"/>
    <w:rsid w:val="00D36740"/>
    <w:rsid w:val="00D37BDA"/>
    <w:rsid w:val="00D40C2F"/>
    <w:rsid w:val="00D41A39"/>
    <w:rsid w:val="00D43301"/>
    <w:rsid w:val="00D435D3"/>
    <w:rsid w:val="00D43E30"/>
    <w:rsid w:val="00D443DE"/>
    <w:rsid w:val="00D44E97"/>
    <w:rsid w:val="00D45423"/>
    <w:rsid w:val="00D4557F"/>
    <w:rsid w:val="00D4571F"/>
    <w:rsid w:val="00D46A0B"/>
    <w:rsid w:val="00D46E17"/>
    <w:rsid w:val="00D47993"/>
    <w:rsid w:val="00D519C0"/>
    <w:rsid w:val="00D51EB8"/>
    <w:rsid w:val="00D522D6"/>
    <w:rsid w:val="00D529E0"/>
    <w:rsid w:val="00D537AF"/>
    <w:rsid w:val="00D53D1E"/>
    <w:rsid w:val="00D53E56"/>
    <w:rsid w:val="00D5488A"/>
    <w:rsid w:val="00D548C6"/>
    <w:rsid w:val="00D54E46"/>
    <w:rsid w:val="00D54FAE"/>
    <w:rsid w:val="00D55042"/>
    <w:rsid w:val="00D561A6"/>
    <w:rsid w:val="00D56328"/>
    <w:rsid w:val="00D604C1"/>
    <w:rsid w:val="00D61378"/>
    <w:rsid w:val="00D613F6"/>
    <w:rsid w:val="00D623ED"/>
    <w:rsid w:val="00D6344F"/>
    <w:rsid w:val="00D635E7"/>
    <w:rsid w:val="00D65546"/>
    <w:rsid w:val="00D665AC"/>
    <w:rsid w:val="00D7048B"/>
    <w:rsid w:val="00D705B0"/>
    <w:rsid w:val="00D71918"/>
    <w:rsid w:val="00D72A41"/>
    <w:rsid w:val="00D73FAC"/>
    <w:rsid w:val="00D752B5"/>
    <w:rsid w:val="00D75A8B"/>
    <w:rsid w:val="00D75E20"/>
    <w:rsid w:val="00D765E7"/>
    <w:rsid w:val="00D7660F"/>
    <w:rsid w:val="00D76CFF"/>
    <w:rsid w:val="00D76D1E"/>
    <w:rsid w:val="00D8100E"/>
    <w:rsid w:val="00D81294"/>
    <w:rsid w:val="00D81FB3"/>
    <w:rsid w:val="00D832AF"/>
    <w:rsid w:val="00D8437A"/>
    <w:rsid w:val="00D84729"/>
    <w:rsid w:val="00D84DE6"/>
    <w:rsid w:val="00D84E0A"/>
    <w:rsid w:val="00D861E9"/>
    <w:rsid w:val="00D86D38"/>
    <w:rsid w:val="00D87ED0"/>
    <w:rsid w:val="00D9063A"/>
    <w:rsid w:val="00D90859"/>
    <w:rsid w:val="00D909BC"/>
    <w:rsid w:val="00D90EE1"/>
    <w:rsid w:val="00D9148D"/>
    <w:rsid w:val="00D925BE"/>
    <w:rsid w:val="00D92C36"/>
    <w:rsid w:val="00D930A1"/>
    <w:rsid w:val="00D94AEA"/>
    <w:rsid w:val="00D94C25"/>
    <w:rsid w:val="00D9505D"/>
    <w:rsid w:val="00D95949"/>
    <w:rsid w:val="00D969B5"/>
    <w:rsid w:val="00D96D03"/>
    <w:rsid w:val="00D971A9"/>
    <w:rsid w:val="00DA25D7"/>
    <w:rsid w:val="00DA2D4C"/>
    <w:rsid w:val="00DA4C8E"/>
    <w:rsid w:val="00DA514F"/>
    <w:rsid w:val="00DA5B4B"/>
    <w:rsid w:val="00DA6EFE"/>
    <w:rsid w:val="00DA7825"/>
    <w:rsid w:val="00DB02D0"/>
    <w:rsid w:val="00DB104B"/>
    <w:rsid w:val="00DB1566"/>
    <w:rsid w:val="00DB18CC"/>
    <w:rsid w:val="00DB1CFD"/>
    <w:rsid w:val="00DB1D0F"/>
    <w:rsid w:val="00DB212A"/>
    <w:rsid w:val="00DB214B"/>
    <w:rsid w:val="00DB37C8"/>
    <w:rsid w:val="00DB4A0F"/>
    <w:rsid w:val="00DB4A9C"/>
    <w:rsid w:val="00DB4C30"/>
    <w:rsid w:val="00DB51EA"/>
    <w:rsid w:val="00DB5974"/>
    <w:rsid w:val="00DB62FC"/>
    <w:rsid w:val="00DB7D0C"/>
    <w:rsid w:val="00DB7FF6"/>
    <w:rsid w:val="00DC014D"/>
    <w:rsid w:val="00DC05C7"/>
    <w:rsid w:val="00DC351A"/>
    <w:rsid w:val="00DC3A81"/>
    <w:rsid w:val="00DC4A5B"/>
    <w:rsid w:val="00DC4B14"/>
    <w:rsid w:val="00DC4DC3"/>
    <w:rsid w:val="00DC5669"/>
    <w:rsid w:val="00DC6BE5"/>
    <w:rsid w:val="00DD1B1B"/>
    <w:rsid w:val="00DD397E"/>
    <w:rsid w:val="00DD4763"/>
    <w:rsid w:val="00DD481A"/>
    <w:rsid w:val="00DD49B3"/>
    <w:rsid w:val="00DD510A"/>
    <w:rsid w:val="00DD6D4B"/>
    <w:rsid w:val="00DD6D8E"/>
    <w:rsid w:val="00DD75FB"/>
    <w:rsid w:val="00DE12F6"/>
    <w:rsid w:val="00DE1B8F"/>
    <w:rsid w:val="00DE2926"/>
    <w:rsid w:val="00DE380A"/>
    <w:rsid w:val="00DE3892"/>
    <w:rsid w:val="00DE5165"/>
    <w:rsid w:val="00DE520C"/>
    <w:rsid w:val="00DE7D7B"/>
    <w:rsid w:val="00DF021A"/>
    <w:rsid w:val="00DF0687"/>
    <w:rsid w:val="00DF0EBE"/>
    <w:rsid w:val="00DF132B"/>
    <w:rsid w:val="00DF304F"/>
    <w:rsid w:val="00DF3065"/>
    <w:rsid w:val="00DF3E52"/>
    <w:rsid w:val="00DF4451"/>
    <w:rsid w:val="00DF52A7"/>
    <w:rsid w:val="00DF5ADD"/>
    <w:rsid w:val="00DF5EBF"/>
    <w:rsid w:val="00DF64A2"/>
    <w:rsid w:val="00DF77C5"/>
    <w:rsid w:val="00DF7E76"/>
    <w:rsid w:val="00E0058C"/>
    <w:rsid w:val="00E00A7B"/>
    <w:rsid w:val="00E00D6F"/>
    <w:rsid w:val="00E01573"/>
    <w:rsid w:val="00E024A8"/>
    <w:rsid w:val="00E02797"/>
    <w:rsid w:val="00E02820"/>
    <w:rsid w:val="00E02BD3"/>
    <w:rsid w:val="00E031C9"/>
    <w:rsid w:val="00E03BB2"/>
    <w:rsid w:val="00E044F3"/>
    <w:rsid w:val="00E04BE4"/>
    <w:rsid w:val="00E04F16"/>
    <w:rsid w:val="00E0507E"/>
    <w:rsid w:val="00E05288"/>
    <w:rsid w:val="00E05A9A"/>
    <w:rsid w:val="00E0627B"/>
    <w:rsid w:val="00E069BE"/>
    <w:rsid w:val="00E074DF"/>
    <w:rsid w:val="00E1034A"/>
    <w:rsid w:val="00E10AA5"/>
    <w:rsid w:val="00E111BF"/>
    <w:rsid w:val="00E114EF"/>
    <w:rsid w:val="00E11E4D"/>
    <w:rsid w:val="00E11F8C"/>
    <w:rsid w:val="00E120CE"/>
    <w:rsid w:val="00E12AAF"/>
    <w:rsid w:val="00E13ACD"/>
    <w:rsid w:val="00E140F0"/>
    <w:rsid w:val="00E143AB"/>
    <w:rsid w:val="00E148C4"/>
    <w:rsid w:val="00E14C55"/>
    <w:rsid w:val="00E14DA0"/>
    <w:rsid w:val="00E151C2"/>
    <w:rsid w:val="00E15AE6"/>
    <w:rsid w:val="00E22425"/>
    <w:rsid w:val="00E22DC7"/>
    <w:rsid w:val="00E23FA2"/>
    <w:rsid w:val="00E25795"/>
    <w:rsid w:val="00E31710"/>
    <w:rsid w:val="00E3232D"/>
    <w:rsid w:val="00E32AE5"/>
    <w:rsid w:val="00E34706"/>
    <w:rsid w:val="00E34E36"/>
    <w:rsid w:val="00E35079"/>
    <w:rsid w:val="00E376BB"/>
    <w:rsid w:val="00E413A0"/>
    <w:rsid w:val="00E41AC7"/>
    <w:rsid w:val="00E42194"/>
    <w:rsid w:val="00E422BF"/>
    <w:rsid w:val="00E43259"/>
    <w:rsid w:val="00E43C89"/>
    <w:rsid w:val="00E43E19"/>
    <w:rsid w:val="00E4415B"/>
    <w:rsid w:val="00E448CC"/>
    <w:rsid w:val="00E44E15"/>
    <w:rsid w:val="00E4655E"/>
    <w:rsid w:val="00E469F1"/>
    <w:rsid w:val="00E46A47"/>
    <w:rsid w:val="00E476AD"/>
    <w:rsid w:val="00E50800"/>
    <w:rsid w:val="00E50F13"/>
    <w:rsid w:val="00E513CB"/>
    <w:rsid w:val="00E51599"/>
    <w:rsid w:val="00E517EE"/>
    <w:rsid w:val="00E53641"/>
    <w:rsid w:val="00E558FB"/>
    <w:rsid w:val="00E56378"/>
    <w:rsid w:val="00E5688F"/>
    <w:rsid w:val="00E5714D"/>
    <w:rsid w:val="00E609E7"/>
    <w:rsid w:val="00E61B40"/>
    <w:rsid w:val="00E63FAA"/>
    <w:rsid w:val="00E65AAC"/>
    <w:rsid w:val="00E66071"/>
    <w:rsid w:val="00E66198"/>
    <w:rsid w:val="00E66366"/>
    <w:rsid w:val="00E66D99"/>
    <w:rsid w:val="00E7006A"/>
    <w:rsid w:val="00E70640"/>
    <w:rsid w:val="00E70851"/>
    <w:rsid w:val="00E7169C"/>
    <w:rsid w:val="00E72333"/>
    <w:rsid w:val="00E73D18"/>
    <w:rsid w:val="00E749F3"/>
    <w:rsid w:val="00E7574C"/>
    <w:rsid w:val="00E76981"/>
    <w:rsid w:val="00E769EE"/>
    <w:rsid w:val="00E76B45"/>
    <w:rsid w:val="00E80C1E"/>
    <w:rsid w:val="00E813F9"/>
    <w:rsid w:val="00E82FA6"/>
    <w:rsid w:val="00E867EC"/>
    <w:rsid w:val="00E87BAE"/>
    <w:rsid w:val="00E945B6"/>
    <w:rsid w:val="00E94A00"/>
    <w:rsid w:val="00E94DFA"/>
    <w:rsid w:val="00E95F07"/>
    <w:rsid w:val="00E96654"/>
    <w:rsid w:val="00E969A0"/>
    <w:rsid w:val="00E96D2C"/>
    <w:rsid w:val="00E97FDA"/>
    <w:rsid w:val="00EA04F8"/>
    <w:rsid w:val="00EA0743"/>
    <w:rsid w:val="00EA0CA7"/>
    <w:rsid w:val="00EA0FE1"/>
    <w:rsid w:val="00EA1B43"/>
    <w:rsid w:val="00EA31C1"/>
    <w:rsid w:val="00EA5EB5"/>
    <w:rsid w:val="00EA71ED"/>
    <w:rsid w:val="00EB0142"/>
    <w:rsid w:val="00EB1998"/>
    <w:rsid w:val="00EB2FCF"/>
    <w:rsid w:val="00EB3A0F"/>
    <w:rsid w:val="00EB4788"/>
    <w:rsid w:val="00EB6D36"/>
    <w:rsid w:val="00EB702F"/>
    <w:rsid w:val="00EB78D4"/>
    <w:rsid w:val="00EB7C84"/>
    <w:rsid w:val="00EC0271"/>
    <w:rsid w:val="00EC02EF"/>
    <w:rsid w:val="00EC0925"/>
    <w:rsid w:val="00EC0FA1"/>
    <w:rsid w:val="00EC1A54"/>
    <w:rsid w:val="00EC1B03"/>
    <w:rsid w:val="00EC2F93"/>
    <w:rsid w:val="00EC450F"/>
    <w:rsid w:val="00EC7E56"/>
    <w:rsid w:val="00ED028C"/>
    <w:rsid w:val="00ED0836"/>
    <w:rsid w:val="00ED27BA"/>
    <w:rsid w:val="00ED2D1E"/>
    <w:rsid w:val="00ED3CF2"/>
    <w:rsid w:val="00ED459C"/>
    <w:rsid w:val="00ED55AB"/>
    <w:rsid w:val="00ED58E3"/>
    <w:rsid w:val="00ED5CDA"/>
    <w:rsid w:val="00ED5E38"/>
    <w:rsid w:val="00ED61FF"/>
    <w:rsid w:val="00ED6519"/>
    <w:rsid w:val="00ED6DD7"/>
    <w:rsid w:val="00EE1E7E"/>
    <w:rsid w:val="00EE226D"/>
    <w:rsid w:val="00EE3B4E"/>
    <w:rsid w:val="00EE3DEB"/>
    <w:rsid w:val="00EE5771"/>
    <w:rsid w:val="00EE581D"/>
    <w:rsid w:val="00EE5AFE"/>
    <w:rsid w:val="00EE5E01"/>
    <w:rsid w:val="00EE709D"/>
    <w:rsid w:val="00EF0158"/>
    <w:rsid w:val="00EF02CE"/>
    <w:rsid w:val="00EF03FC"/>
    <w:rsid w:val="00EF0F32"/>
    <w:rsid w:val="00EF1CEC"/>
    <w:rsid w:val="00EF1D49"/>
    <w:rsid w:val="00EF2699"/>
    <w:rsid w:val="00EF3E7D"/>
    <w:rsid w:val="00EF51F6"/>
    <w:rsid w:val="00EF58EB"/>
    <w:rsid w:val="00EF5ADE"/>
    <w:rsid w:val="00EF5B76"/>
    <w:rsid w:val="00EF7C20"/>
    <w:rsid w:val="00F01C4B"/>
    <w:rsid w:val="00F0258C"/>
    <w:rsid w:val="00F04380"/>
    <w:rsid w:val="00F045BA"/>
    <w:rsid w:val="00F04CEC"/>
    <w:rsid w:val="00F04EEC"/>
    <w:rsid w:val="00F04FF8"/>
    <w:rsid w:val="00F05018"/>
    <w:rsid w:val="00F05282"/>
    <w:rsid w:val="00F05822"/>
    <w:rsid w:val="00F0668F"/>
    <w:rsid w:val="00F06BEE"/>
    <w:rsid w:val="00F10AC6"/>
    <w:rsid w:val="00F120BE"/>
    <w:rsid w:val="00F12157"/>
    <w:rsid w:val="00F13001"/>
    <w:rsid w:val="00F13458"/>
    <w:rsid w:val="00F135A4"/>
    <w:rsid w:val="00F13E71"/>
    <w:rsid w:val="00F14153"/>
    <w:rsid w:val="00F1467A"/>
    <w:rsid w:val="00F15707"/>
    <w:rsid w:val="00F166CA"/>
    <w:rsid w:val="00F16BA6"/>
    <w:rsid w:val="00F179E6"/>
    <w:rsid w:val="00F200FB"/>
    <w:rsid w:val="00F20397"/>
    <w:rsid w:val="00F219E5"/>
    <w:rsid w:val="00F21AE6"/>
    <w:rsid w:val="00F21C2F"/>
    <w:rsid w:val="00F21FCF"/>
    <w:rsid w:val="00F23563"/>
    <w:rsid w:val="00F23D05"/>
    <w:rsid w:val="00F2453B"/>
    <w:rsid w:val="00F2483B"/>
    <w:rsid w:val="00F24F71"/>
    <w:rsid w:val="00F24FD8"/>
    <w:rsid w:val="00F2550E"/>
    <w:rsid w:val="00F25742"/>
    <w:rsid w:val="00F26702"/>
    <w:rsid w:val="00F26DEA"/>
    <w:rsid w:val="00F2757A"/>
    <w:rsid w:val="00F27834"/>
    <w:rsid w:val="00F27FBF"/>
    <w:rsid w:val="00F318DC"/>
    <w:rsid w:val="00F31D46"/>
    <w:rsid w:val="00F31D67"/>
    <w:rsid w:val="00F32108"/>
    <w:rsid w:val="00F32527"/>
    <w:rsid w:val="00F32D04"/>
    <w:rsid w:val="00F3362A"/>
    <w:rsid w:val="00F3376F"/>
    <w:rsid w:val="00F33F83"/>
    <w:rsid w:val="00F34024"/>
    <w:rsid w:val="00F34095"/>
    <w:rsid w:val="00F3409A"/>
    <w:rsid w:val="00F3424F"/>
    <w:rsid w:val="00F348C9"/>
    <w:rsid w:val="00F34B9B"/>
    <w:rsid w:val="00F34C5B"/>
    <w:rsid w:val="00F353AB"/>
    <w:rsid w:val="00F3624D"/>
    <w:rsid w:val="00F36D2C"/>
    <w:rsid w:val="00F377D2"/>
    <w:rsid w:val="00F40B97"/>
    <w:rsid w:val="00F41F15"/>
    <w:rsid w:val="00F42B60"/>
    <w:rsid w:val="00F42F06"/>
    <w:rsid w:val="00F43522"/>
    <w:rsid w:val="00F43AA8"/>
    <w:rsid w:val="00F43AB9"/>
    <w:rsid w:val="00F45379"/>
    <w:rsid w:val="00F45921"/>
    <w:rsid w:val="00F45C99"/>
    <w:rsid w:val="00F46AA6"/>
    <w:rsid w:val="00F472D1"/>
    <w:rsid w:val="00F50213"/>
    <w:rsid w:val="00F504F1"/>
    <w:rsid w:val="00F51C3C"/>
    <w:rsid w:val="00F53119"/>
    <w:rsid w:val="00F5389E"/>
    <w:rsid w:val="00F542C4"/>
    <w:rsid w:val="00F5485C"/>
    <w:rsid w:val="00F54DFA"/>
    <w:rsid w:val="00F55B35"/>
    <w:rsid w:val="00F5652D"/>
    <w:rsid w:val="00F56CCC"/>
    <w:rsid w:val="00F57693"/>
    <w:rsid w:val="00F576BA"/>
    <w:rsid w:val="00F57E46"/>
    <w:rsid w:val="00F603D1"/>
    <w:rsid w:val="00F6085A"/>
    <w:rsid w:val="00F60B2F"/>
    <w:rsid w:val="00F61901"/>
    <w:rsid w:val="00F650C6"/>
    <w:rsid w:val="00F65146"/>
    <w:rsid w:val="00F660D4"/>
    <w:rsid w:val="00F6625E"/>
    <w:rsid w:val="00F6632E"/>
    <w:rsid w:val="00F664DA"/>
    <w:rsid w:val="00F66F5F"/>
    <w:rsid w:val="00F675AE"/>
    <w:rsid w:val="00F67A42"/>
    <w:rsid w:val="00F720C3"/>
    <w:rsid w:val="00F73494"/>
    <w:rsid w:val="00F74819"/>
    <w:rsid w:val="00F74831"/>
    <w:rsid w:val="00F7692F"/>
    <w:rsid w:val="00F76A78"/>
    <w:rsid w:val="00F76C2B"/>
    <w:rsid w:val="00F77CB9"/>
    <w:rsid w:val="00F8060C"/>
    <w:rsid w:val="00F80CE1"/>
    <w:rsid w:val="00F80E78"/>
    <w:rsid w:val="00F81370"/>
    <w:rsid w:val="00F81E37"/>
    <w:rsid w:val="00F824EE"/>
    <w:rsid w:val="00F82AB6"/>
    <w:rsid w:val="00F83057"/>
    <w:rsid w:val="00F831A5"/>
    <w:rsid w:val="00F851DE"/>
    <w:rsid w:val="00F86EF4"/>
    <w:rsid w:val="00F87730"/>
    <w:rsid w:val="00F90C83"/>
    <w:rsid w:val="00F91BAD"/>
    <w:rsid w:val="00F93DDE"/>
    <w:rsid w:val="00F9422F"/>
    <w:rsid w:val="00F962A7"/>
    <w:rsid w:val="00F963F0"/>
    <w:rsid w:val="00F978BB"/>
    <w:rsid w:val="00FA068A"/>
    <w:rsid w:val="00FA097B"/>
    <w:rsid w:val="00FA2C27"/>
    <w:rsid w:val="00FA3888"/>
    <w:rsid w:val="00FA43DD"/>
    <w:rsid w:val="00FA5703"/>
    <w:rsid w:val="00FA5760"/>
    <w:rsid w:val="00FA6760"/>
    <w:rsid w:val="00FA7D80"/>
    <w:rsid w:val="00FB181A"/>
    <w:rsid w:val="00FB38B6"/>
    <w:rsid w:val="00FB5B72"/>
    <w:rsid w:val="00FB6427"/>
    <w:rsid w:val="00FB69EE"/>
    <w:rsid w:val="00FB6D38"/>
    <w:rsid w:val="00FC0D2F"/>
    <w:rsid w:val="00FC1510"/>
    <w:rsid w:val="00FC1BB2"/>
    <w:rsid w:val="00FC30B5"/>
    <w:rsid w:val="00FC5224"/>
    <w:rsid w:val="00FC69E8"/>
    <w:rsid w:val="00FD0009"/>
    <w:rsid w:val="00FD0020"/>
    <w:rsid w:val="00FD0453"/>
    <w:rsid w:val="00FD6075"/>
    <w:rsid w:val="00FD6ADE"/>
    <w:rsid w:val="00FD6C46"/>
    <w:rsid w:val="00FD7436"/>
    <w:rsid w:val="00FD7489"/>
    <w:rsid w:val="00FD74DB"/>
    <w:rsid w:val="00FD7765"/>
    <w:rsid w:val="00FD7D7C"/>
    <w:rsid w:val="00FE156A"/>
    <w:rsid w:val="00FE44C5"/>
    <w:rsid w:val="00FE5B11"/>
    <w:rsid w:val="00FE5DB7"/>
    <w:rsid w:val="00FF0DB7"/>
    <w:rsid w:val="00FF0E97"/>
    <w:rsid w:val="00FF1056"/>
    <w:rsid w:val="00FF1217"/>
    <w:rsid w:val="00FF1855"/>
    <w:rsid w:val="00FF1B27"/>
    <w:rsid w:val="00FF4B46"/>
    <w:rsid w:val="00FF690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4974ABB"/>
  <w15:chartTrackingRefBased/>
  <w15:docId w15:val="{03EB21D7-683D-4776-8A99-32C6EF529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E79"/>
  </w:style>
  <w:style w:type="paragraph" w:styleId="Naslov1">
    <w:name w:val="heading 1"/>
    <w:basedOn w:val="Normal"/>
    <w:next w:val="Normal"/>
    <w:link w:val="Naslov1Char"/>
    <w:uiPriority w:val="9"/>
    <w:qFormat/>
    <w:rsid w:val="00F27FBF"/>
    <w:pPr>
      <w:keepNext/>
      <w:keepLines/>
      <w:numPr>
        <w:numId w:val="3"/>
      </w:numPr>
      <w:spacing w:before="360" w:after="120" w:line="276" w:lineRule="auto"/>
      <w:jc w:val="both"/>
      <w:outlineLvl w:val="0"/>
    </w:pPr>
    <w:rPr>
      <w:rFonts w:asciiTheme="majorHAnsi" w:eastAsia="Times New Roman" w:hAnsiTheme="majorHAnsi" w:cs="Times New Roman"/>
      <w:b/>
      <w:bCs/>
      <w:sz w:val="32"/>
      <w:szCs w:val="28"/>
      <w:lang w:eastAsia="zh-CN"/>
    </w:rPr>
  </w:style>
  <w:style w:type="paragraph" w:styleId="Naslov2">
    <w:name w:val="heading 2"/>
    <w:basedOn w:val="Normal"/>
    <w:next w:val="Normal"/>
    <w:link w:val="Naslov2Char"/>
    <w:uiPriority w:val="9"/>
    <w:qFormat/>
    <w:rsid w:val="00F27FBF"/>
    <w:pPr>
      <w:keepNext/>
      <w:keepLines/>
      <w:numPr>
        <w:ilvl w:val="1"/>
        <w:numId w:val="3"/>
      </w:numPr>
      <w:spacing w:before="240" w:after="120" w:line="276" w:lineRule="auto"/>
      <w:jc w:val="both"/>
      <w:outlineLvl w:val="1"/>
    </w:pPr>
    <w:rPr>
      <w:rFonts w:asciiTheme="majorHAnsi" w:eastAsia="Times New Roman" w:hAnsiTheme="majorHAnsi" w:cs="Times New Roman"/>
      <w:b/>
      <w:bCs/>
      <w:sz w:val="28"/>
      <w:szCs w:val="26"/>
      <w:lang w:eastAsia="zh-CN"/>
    </w:rPr>
  </w:style>
  <w:style w:type="paragraph" w:styleId="Naslov3">
    <w:name w:val="heading 3"/>
    <w:basedOn w:val="Normal"/>
    <w:next w:val="Normal"/>
    <w:link w:val="Naslov3Char"/>
    <w:uiPriority w:val="9"/>
    <w:qFormat/>
    <w:rsid w:val="00E476AD"/>
    <w:pPr>
      <w:keepNext/>
      <w:keepLines/>
      <w:numPr>
        <w:ilvl w:val="2"/>
        <w:numId w:val="3"/>
      </w:numPr>
      <w:tabs>
        <w:tab w:val="left" w:pos="357"/>
      </w:tabs>
      <w:spacing w:before="240" w:after="120" w:line="276" w:lineRule="auto"/>
      <w:ind w:left="0" w:firstLine="0"/>
      <w:jc w:val="both"/>
      <w:outlineLvl w:val="2"/>
    </w:pPr>
    <w:rPr>
      <w:rFonts w:asciiTheme="majorHAnsi" w:eastAsia="Times New Roman" w:hAnsiTheme="majorHAnsi" w:cs="Times New Roman"/>
      <w:b/>
      <w:bCs/>
      <w:sz w:val="24"/>
      <w:lang w:eastAsia="zh-CN"/>
    </w:rPr>
  </w:style>
  <w:style w:type="paragraph" w:styleId="Naslov4">
    <w:name w:val="heading 4"/>
    <w:basedOn w:val="Normal"/>
    <w:next w:val="Normal"/>
    <w:link w:val="Naslov4Char"/>
    <w:uiPriority w:val="9"/>
    <w:qFormat/>
    <w:rsid w:val="00AA1E12"/>
    <w:pPr>
      <w:keepNext/>
      <w:keepLines/>
      <w:numPr>
        <w:ilvl w:val="3"/>
        <w:numId w:val="3"/>
      </w:numPr>
      <w:spacing w:before="200" w:after="240" w:line="276" w:lineRule="auto"/>
      <w:ind w:left="431"/>
      <w:jc w:val="both"/>
      <w:outlineLvl w:val="3"/>
    </w:pPr>
    <w:rPr>
      <w:rFonts w:asciiTheme="majorHAnsi" w:eastAsia="Times New Roman" w:hAnsiTheme="majorHAnsi" w:cs="Times New Roman"/>
      <w:bCs/>
      <w:iCs/>
      <w:sz w:val="24"/>
      <w:u w:val="single"/>
      <w:lang w:eastAsia="zh-CN"/>
    </w:rPr>
  </w:style>
  <w:style w:type="paragraph" w:styleId="Naslov5">
    <w:name w:val="heading 5"/>
    <w:basedOn w:val="Normal"/>
    <w:next w:val="Normal"/>
    <w:link w:val="Naslov5Char"/>
    <w:uiPriority w:val="9"/>
    <w:qFormat/>
    <w:rsid w:val="005013D4"/>
    <w:pPr>
      <w:numPr>
        <w:ilvl w:val="4"/>
        <w:numId w:val="3"/>
      </w:numPr>
      <w:spacing w:before="240" w:after="120" w:line="276" w:lineRule="auto"/>
      <w:jc w:val="both"/>
      <w:outlineLvl w:val="4"/>
    </w:pPr>
    <w:rPr>
      <w:rFonts w:ascii="Calibri" w:hAnsi="Calibri" w:cs="Times New Roman"/>
      <w:bCs/>
      <w:i/>
      <w:iCs/>
      <w:sz w:val="24"/>
      <w:szCs w:val="26"/>
      <w:lang w:eastAsia="zh-CN"/>
    </w:rPr>
  </w:style>
  <w:style w:type="paragraph" w:styleId="Naslov6">
    <w:name w:val="heading 6"/>
    <w:basedOn w:val="Normal"/>
    <w:next w:val="Normal"/>
    <w:link w:val="Naslov6Char"/>
    <w:uiPriority w:val="9"/>
    <w:qFormat/>
    <w:rsid w:val="00F82AB6"/>
    <w:pPr>
      <w:numPr>
        <w:ilvl w:val="5"/>
        <w:numId w:val="3"/>
      </w:numPr>
      <w:spacing w:before="120" w:after="120" w:line="276" w:lineRule="auto"/>
      <w:jc w:val="both"/>
      <w:outlineLvl w:val="5"/>
    </w:pPr>
    <w:rPr>
      <w:rFonts w:ascii="Calibri" w:hAnsi="Calibri" w:cs="Times New Roman"/>
      <w:bCs/>
      <w:sz w:val="24"/>
      <w:u w:val="single"/>
      <w:lang w:eastAsia="zh-CN"/>
    </w:rPr>
  </w:style>
  <w:style w:type="paragraph" w:styleId="Naslov7">
    <w:name w:val="heading 7"/>
    <w:basedOn w:val="Normal"/>
    <w:next w:val="Normal"/>
    <w:link w:val="Naslov7Char"/>
    <w:qFormat/>
    <w:rsid w:val="00352623"/>
    <w:pPr>
      <w:numPr>
        <w:ilvl w:val="6"/>
        <w:numId w:val="3"/>
      </w:numPr>
      <w:spacing w:before="240" w:after="60" w:line="276" w:lineRule="auto"/>
      <w:jc w:val="both"/>
      <w:outlineLvl w:val="6"/>
    </w:pPr>
    <w:rPr>
      <w:rFonts w:ascii="Times New Roman" w:eastAsia="Calibri" w:hAnsi="Times New Roman" w:cs="Times New Roman"/>
      <w:sz w:val="24"/>
      <w:szCs w:val="24"/>
      <w:lang w:eastAsia="zh-CN"/>
    </w:rPr>
  </w:style>
  <w:style w:type="paragraph" w:styleId="Naslov8">
    <w:name w:val="heading 8"/>
    <w:basedOn w:val="Normal"/>
    <w:next w:val="Normal"/>
    <w:link w:val="Naslov8Char"/>
    <w:qFormat/>
    <w:rsid w:val="00352623"/>
    <w:pPr>
      <w:numPr>
        <w:ilvl w:val="7"/>
        <w:numId w:val="3"/>
      </w:numPr>
      <w:spacing w:before="240" w:after="60" w:line="276" w:lineRule="auto"/>
      <w:jc w:val="both"/>
      <w:outlineLvl w:val="7"/>
    </w:pPr>
    <w:rPr>
      <w:rFonts w:ascii="Times New Roman" w:eastAsia="Calibri" w:hAnsi="Times New Roman" w:cs="Times New Roman"/>
      <w:i/>
      <w:iCs/>
      <w:sz w:val="24"/>
      <w:szCs w:val="24"/>
      <w:lang w:eastAsia="zh-CN"/>
    </w:rPr>
  </w:style>
  <w:style w:type="paragraph" w:styleId="Naslov9">
    <w:name w:val="heading 9"/>
    <w:basedOn w:val="Normal"/>
    <w:next w:val="Normal"/>
    <w:link w:val="Naslov9Char"/>
    <w:qFormat/>
    <w:rsid w:val="00352623"/>
    <w:pPr>
      <w:numPr>
        <w:ilvl w:val="8"/>
        <w:numId w:val="3"/>
      </w:numPr>
      <w:spacing w:before="240" w:after="60" w:line="276" w:lineRule="auto"/>
      <w:jc w:val="both"/>
      <w:outlineLvl w:val="8"/>
    </w:pPr>
    <w:rPr>
      <w:rFonts w:ascii="Arial" w:eastAsia="Calibri" w:hAnsi="Arial" w:cs="Arial"/>
      <w:lang w:eastAsia="zh-C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F27FBF"/>
    <w:rPr>
      <w:rFonts w:asciiTheme="majorHAnsi" w:eastAsia="Times New Roman" w:hAnsiTheme="majorHAnsi" w:cs="Times New Roman"/>
      <w:b/>
      <w:bCs/>
      <w:sz w:val="32"/>
      <w:szCs w:val="28"/>
      <w:lang w:eastAsia="zh-CN"/>
    </w:rPr>
  </w:style>
  <w:style w:type="character" w:customStyle="1" w:styleId="Naslov2Char">
    <w:name w:val="Naslov 2 Char"/>
    <w:basedOn w:val="Zadanifontodlomka"/>
    <w:link w:val="Naslov2"/>
    <w:uiPriority w:val="9"/>
    <w:rsid w:val="00F27FBF"/>
    <w:rPr>
      <w:rFonts w:asciiTheme="majorHAnsi" w:eastAsia="Times New Roman" w:hAnsiTheme="majorHAnsi" w:cs="Times New Roman"/>
      <w:b/>
      <w:bCs/>
      <w:sz w:val="28"/>
      <w:szCs w:val="26"/>
      <w:lang w:eastAsia="zh-CN"/>
    </w:rPr>
  </w:style>
  <w:style w:type="character" w:customStyle="1" w:styleId="Naslov3Char">
    <w:name w:val="Naslov 3 Char"/>
    <w:basedOn w:val="Zadanifontodlomka"/>
    <w:link w:val="Naslov3"/>
    <w:uiPriority w:val="9"/>
    <w:rsid w:val="00E476AD"/>
    <w:rPr>
      <w:rFonts w:asciiTheme="majorHAnsi" w:eastAsia="Times New Roman" w:hAnsiTheme="majorHAnsi" w:cs="Times New Roman"/>
      <w:b/>
      <w:bCs/>
      <w:sz w:val="24"/>
      <w:lang w:eastAsia="zh-CN"/>
    </w:rPr>
  </w:style>
  <w:style w:type="character" w:customStyle="1" w:styleId="Naslov4Char">
    <w:name w:val="Naslov 4 Char"/>
    <w:basedOn w:val="Zadanifontodlomka"/>
    <w:link w:val="Naslov4"/>
    <w:uiPriority w:val="9"/>
    <w:rsid w:val="00AA1E12"/>
    <w:rPr>
      <w:rFonts w:asciiTheme="majorHAnsi" w:eastAsia="Times New Roman" w:hAnsiTheme="majorHAnsi" w:cs="Times New Roman"/>
      <w:bCs/>
      <w:iCs/>
      <w:sz w:val="24"/>
      <w:u w:val="single"/>
      <w:lang w:eastAsia="zh-CN"/>
    </w:rPr>
  </w:style>
  <w:style w:type="character" w:customStyle="1" w:styleId="Naslov5Char">
    <w:name w:val="Naslov 5 Char"/>
    <w:basedOn w:val="Zadanifontodlomka"/>
    <w:link w:val="Naslov5"/>
    <w:uiPriority w:val="9"/>
    <w:rsid w:val="005013D4"/>
    <w:rPr>
      <w:rFonts w:ascii="Calibri" w:hAnsi="Calibri" w:cs="Times New Roman"/>
      <w:bCs/>
      <w:i/>
      <w:iCs/>
      <w:sz w:val="24"/>
      <w:szCs w:val="26"/>
      <w:lang w:eastAsia="zh-CN"/>
    </w:rPr>
  </w:style>
  <w:style w:type="character" w:customStyle="1" w:styleId="Naslov6Char">
    <w:name w:val="Naslov 6 Char"/>
    <w:basedOn w:val="Zadanifontodlomka"/>
    <w:link w:val="Naslov6"/>
    <w:uiPriority w:val="9"/>
    <w:rsid w:val="00F82AB6"/>
    <w:rPr>
      <w:rFonts w:ascii="Calibri" w:hAnsi="Calibri" w:cs="Times New Roman"/>
      <w:bCs/>
      <w:sz w:val="24"/>
      <w:u w:val="single"/>
      <w:lang w:eastAsia="zh-CN"/>
    </w:rPr>
  </w:style>
  <w:style w:type="character" w:customStyle="1" w:styleId="Naslov7Char">
    <w:name w:val="Naslov 7 Char"/>
    <w:basedOn w:val="Zadanifontodlomka"/>
    <w:link w:val="Naslov7"/>
    <w:rsid w:val="00352623"/>
    <w:rPr>
      <w:rFonts w:ascii="Times New Roman" w:eastAsia="Calibri" w:hAnsi="Times New Roman" w:cs="Times New Roman"/>
      <w:sz w:val="24"/>
      <w:szCs w:val="24"/>
      <w:lang w:eastAsia="zh-CN"/>
    </w:rPr>
  </w:style>
  <w:style w:type="character" w:customStyle="1" w:styleId="Naslov8Char">
    <w:name w:val="Naslov 8 Char"/>
    <w:basedOn w:val="Zadanifontodlomka"/>
    <w:link w:val="Naslov8"/>
    <w:rsid w:val="00352623"/>
    <w:rPr>
      <w:rFonts w:ascii="Times New Roman" w:eastAsia="Calibri" w:hAnsi="Times New Roman" w:cs="Times New Roman"/>
      <w:i/>
      <w:iCs/>
      <w:sz w:val="24"/>
      <w:szCs w:val="24"/>
      <w:lang w:eastAsia="zh-CN"/>
    </w:rPr>
  </w:style>
  <w:style w:type="character" w:customStyle="1" w:styleId="Naslov9Char">
    <w:name w:val="Naslov 9 Char"/>
    <w:basedOn w:val="Zadanifontodlomka"/>
    <w:link w:val="Naslov9"/>
    <w:rsid w:val="00352623"/>
    <w:rPr>
      <w:rFonts w:ascii="Arial" w:eastAsia="Calibri" w:hAnsi="Arial" w:cs="Arial"/>
      <w:lang w:eastAsia="zh-CN"/>
    </w:rPr>
  </w:style>
  <w:style w:type="numbering" w:customStyle="1" w:styleId="Bezpopisa1">
    <w:name w:val="Bez popisa1"/>
    <w:next w:val="Bezpopisa"/>
    <w:uiPriority w:val="99"/>
    <w:semiHidden/>
    <w:unhideWhenUsed/>
    <w:rsid w:val="00352623"/>
  </w:style>
  <w:style w:type="paragraph" w:styleId="Sadraj1">
    <w:name w:val="toc 1"/>
    <w:basedOn w:val="Normal"/>
    <w:next w:val="Normal"/>
    <w:autoRedefine/>
    <w:uiPriority w:val="39"/>
    <w:unhideWhenUsed/>
    <w:rsid w:val="00352623"/>
    <w:pPr>
      <w:spacing w:before="120" w:after="120"/>
    </w:pPr>
    <w:rPr>
      <w:rFonts w:cstheme="minorHAnsi"/>
      <w:b/>
      <w:bCs/>
      <w:caps/>
      <w:sz w:val="20"/>
      <w:szCs w:val="20"/>
    </w:rPr>
  </w:style>
  <w:style w:type="paragraph" w:styleId="Sadraj2">
    <w:name w:val="toc 2"/>
    <w:basedOn w:val="Normal"/>
    <w:next w:val="Normal"/>
    <w:autoRedefine/>
    <w:uiPriority w:val="39"/>
    <w:unhideWhenUsed/>
    <w:rsid w:val="000C21E9"/>
    <w:pPr>
      <w:tabs>
        <w:tab w:val="left" w:pos="880"/>
        <w:tab w:val="right" w:leader="dot" w:pos="8777"/>
      </w:tabs>
      <w:spacing w:after="0"/>
      <w:ind w:left="220"/>
    </w:pPr>
    <w:rPr>
      <w:rFonts w:asciiTheme="majorHAnsi" w:eastAsia="Times New Roman" w:hAnsiTheme="majorHAnsi" w:cs="Times New Roman"/>
      <w:b/>
      <w:bCs/>
      <w:smallCaps/>
      <w:noProof/>
      <w:sz w:val="24"/>
      <w:szCs w:val="24"/>
      <w:lang w:eastAsia="zh-CN"/>
      <w14:scene3d>
        <w14:camera w14:prst="orthographicFront"/>
        <w14:lightRig w14:rig="threePt" w14:dir="t">
          <w14:rot w14:lat="0" w14:lon="0" w14:rev="0"/>
        </w14:lightRig>
      </w14:scene3d>
    </w:rPr>
  </w:style>
  <w:style w:type="paragraph" w:styleId="Sadraj3">
    <w:name w:val="toc 3"/>
    <w:basedOn w:val="Normal"/>
    <w:next w:val="Normal"/>
    <w:autoRedefine/>
    <w:uiPriority w:val="39"/>
    <w:unhideWhenUsed/>
    <w:rsid w:val="009356A1"/>
    <w:pPr>
      <w:tabs>
        <w:tab w:val="right" w:leader="dot" w:pos="8777"/>
      </w:tabs>
      <w:spacing w:after="0"/>
      <w:ind w:left="440"/>
    </w:pPr>
    <w:rPr>
      <w:rFonts w:asciiTheme="majorHAnsi" w:eastAsia="Times New Roman" w:hAnsiTheme="majorHAnsi" w:cstheme="majorHAnsi"/>
      <w:i/>
      <w:iCs/>
      <w:noProof/>
      <w:sz w:val="24"/>
      <w:szCs w:val="24"/>
      <w:lang w:eastAsia="zh-CN"/>
      <w14:scene3d>
        <w14:camera w14:prst="orthographicFront"/>
        <w14:lightRig w14:rig="threePt" w14:dir="t">
          <w14:rot w14:lat="0" w14:lon="0" w14:rev="0"/>
        </w14:lightRig>
      </w14:scene3d>
    </w:rPr>
  </w:style>
  <w:style w:type="paragraph" w:styleId="Sadraj4">
    <w:name w:val="toc 4"/>
    <w:basedOn w:val="Normal"/>
    <w:next w:val="Normal"/>
    <w:autoRedefine/>
    <w:uiPriority w:val="39"/>
    <w:unhideWhenUsed/>
    <w:rsid w:val="00352623"/>
    <w:pPr>
      <w:spacing w:after="0"/>
      <w:ind w:left="660"/>
    </w:pPr>
    <w:rPr>
      <w:rFonts w:cstheme="minorHAnsi"/>
      <w:sz w:val="18"/>
      <w:szCs w:val="18"/>
    </w:rPr>
  </w:style>
  <w:style w:type="character" w:styleId="Hiperveza">
    <w:name w:val="Hyperlink"/>
    <w:uiPriority w:val="99"/>
    <w:unhideWhenUsed/>
    <w:rsid w:val="00352623"/>
    <w:rPr>
      <w:color w:val="0000FF"/>
      <w:u w:val="single"/>
    </w:rPr>
  </w:style>
  <w:style w:type="paragraph" w:customStyle="1" w:styleId="Odlomakpopisa1">
    <w:name w:val="Odlomak popisa1"/>
    <w:basedOn w:val="Normal"/>
    <w:link w:val="OdlomakpopisaChar"/>
    <w:uiPriority w:val="34"/>
    <w:qFormat/>
    <w:rsid w:val="00352623"/>
    <w:pPr>
      <w:spacing w:after="200" w:line="276" w:lineRule="auto"/>
      <w:ind w:left="720"/>
      <w:contextualSpacing/>
    </w:pPr>
    <w:rPr>
      <w:rFonts w:ascii="Arial" w:eastAsia="Calibri" w:hAnsi="Arial" w:cs="Times New Roman"/>
      <w:lang w:val="en-US" w:eastAsia="zh-CN"/>
    </w:rPr>
  </w:style>
  <w:style w:type="character" w:customStyle="1" w:styleId="OdlomakpopisaChar">
    <w:name w:val="Odlomak popisa Char"/>
    <w:link w:val="Odlomakpopisa1"/>
    <w:uiPriority w:val="34"/>
    <w:rsid w:val="00352623"/>
    <w:rPr>
      <w:rFonts w:ascii="Arial" w:eastAsia="Calibri" w:hAnsi="Arial" w:cs="Times New Roman"/>
      <w:lang w:val="en-US" w:eastAsia="zh-CN"/>
    </w:rPr>
  </w:style>
  <w:style w:type="table" w:styleId="Reetkatablice">
    <w:name w:val="Table Grid"/>
    <w:basedOn w:val="Obinatablica"/>
    <w:uiPriority w:val="39"/>
    <w:rsid w:val="0035262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352623"/>
    <w:pPr>
      <w:spacing w:after="0" w:line="240" w:lineRule="auto"/>
      <w:jc w:val="both"/>
    </w:pPr>
    <w:rPr>
      <w:rFonts w:ascii="Tahoma" w:eastAsia="Calibri" w:hAnsi="Tahoma" w:cs="Tahoma"/>
      <w:sz w:val="16"/>
      <w:szCs w:val="16"/>
      <w:lang w:eastAsia="zh-CN"/>
    </w:rPr>
  </w:style>
  <w:style w:type="character" w:customStyle="1" w:styleId="TekstbaloniaChar">
    <w:name w:val="Tekst balončića Char"/>
    <w:basedOn w:val="Zadanifontodlomka"/>
    <w:link w:val="Tekstbalonia"/>
    <w:uiPriority w:val="99"/>
    <w:semiHidden/>
    <w:rsid w:val="00352623"/>
    <w:rPr>
      <w:rFonts w:ascii="Tahoma" w:eastAsia="Calibri" w:hAnsi="Tahoma" w:cs="Tahoma"/>
      <w:sz w:val="16"/>
      <w:szCs w:val="16"/>
      <w:lang w:eastAsia="zh-CN"/>
    </w:rPr>
  </w:style>
  <w:style w:type="paragraph" w:styleId="Zaglavlje">
    <w:name w:val="header"/>
    <w:basedOn w:val="Normal"/>
    <w:link w:val="ZaglavljeChar"/>
    <w:uiPriority w:val="99"/>
    <w:unhideWhenUsed/>
    <w:rsid w:val="00352623"/>
    <w:pPr>
      <w:tabs>
        <w:tab w:val="center" w:pos="4536"/>
        <w:tab w:val="right" w:pos="9072"/>
      </w:tabs>
      <w:spacing w:after="0" w:line="240" w:lineRule="auto"/>
      <w:jc w:val="both"/>
    </w:pPr>
    <w:rPr>
      <w:rFonts w:ascii="Arial" w:eastAsia="Calibri" w:hAnsi="Arial" w:cs="Times New Roman"/>
      <w:lang w:eastAsia="zh-CN"/>
    </w:rPr>
  </w:style>
  <w:style w:type="character" w:customStyle="1" w:styleId="ZaglavljeChar">
    <w:name w:val="Zaglavlje Char"/>
    <w:basedOn w:val="Zadanifontodlomka"/>
    <w:link w:val="Zaglavlje"/>
    <w:uiPriority w:val="99"/>
    <w:rsid w:val="00352623"/>
    <w:rPr>
      <w:rFonts w:ascii="Arial" w:eastAsia="Calibri" w:hAnsi="Arial" w:cs="Times New Roman"/>
      <w:lang w:eastAsia="zh-CN"/>
    </w:rPr>
  </w:style>
  <w:style w:type="paragraph" w:styleId="Podnoje">
    <w:name w:val="footer"/>
    <w:basedOn w:val="Normal"/>
    <w:link w:val="PodnojeChar"/>
    <w:uiPriority w:val="99"/>
    <w:unhideWhenUsed/>
    <w:rsid w:val="00352623"/>
    <w:pPr>
      <w:tabs>
        <w:tab w:val="center" w:pos="4536"/>
        <w:tab w:val="right" w:pos="9072"/>
      </w:tabs>
      <w:spacing w:after="0" w:line="240" w:lineRule="auto"/>
      <w:jc w:val="both"/>
    </w:pPr>
    <w:rPr>
      <w:rFonts w:ascii="Arial" w:eastAsia="Calibri" w:hAnsi="Arial" w:cs="Times New Roman"/>
      <w:lang w:eastAsia="zh-CN"/>
    </w:rPr>
  </w:style>
  <w:style w:type="character" w:customStyle="1" w:styleId="PodnojeChar">
    <w:name w:val="Podnožje Char"/>
    <w:basedOn w:val="Zadanifontodlomka"/>
    <w:link w:val="Podnoje"/>
    <w:uiPriority w:val="99"/>
    <w:rsid w:val="00352623"/>
    <w:rPr>
      <w:rFonts w:ascii="Arial" w:eastAsia="Calibri" w:hAnsi="Arial" w:cs="Times New Roman"/>
      <w:lang w:eastAsia="zh-CN"/>
    </w:rPr>
  </w:style>
  <w:style w:type="paragraph" w:styleId="Opisslike">
    <w:name w:val="caption"/>
    <w:aliases w:val="Branko,Naziv slike,tablice"/>
    <w:basedOn w:val="Normal"/>
    <w:next w:val="Normal"/>
    <w:qFormat/>
    <w:rsid w:val="00352623"/>
    <w:pPr>
      <w:spacing w:after="0" w:line="360" w:lineRule="auto"/>
      <w:jc w:val="both"/>
    </w:pPr>
    <w:rPr>
      <w:rFonts w:ascii="Calibri" w:eastAsia="Calibri" w:hAnsi="Calibri" w:cs="Arial"/>
      <w:b/>
      <w:bCs/>
      <w:sz w:val="20"/>
      <w:szCs w:val="20"/>
      <w:lang w:eastAsia="zh-CN"/>
    </w:rPr>
  </w:style>
  <w:style w:type="paragraph" w:customStyle="1" w:styleId="NormalJustified">
    <w:name w:val="Normal + Justified"/>
    <w:basedOn w:val="Normal"/>
    <w:rsid w:val="00352623"/>
    <w:pPr>
      <w:spacing w:after="0" w:line="240" w:lineRule="auto"/>
      <w:jc w:val="both"/>
    </w:pPr>
    <w:rPr>
      <w:rFonts w:ascii="Times New Roman" w:eastAsia="Times New Roman" w:hAnsi="Times New Roman" w:cs="Times New Roman"/>
      <w:szCs w:val="24"/>
      <w:lang w:eastAsia="hr-HR"/>
    </w:rPr>
  </w:style>
  <w:style w:type="paragraph" w:customStyle="1" w:styleId="ColorfulList-Accent11">
    <w:name w:val="Colorful List - Accent 11"/>
    <w:basedOn w:val="Normal"/>
    <w:qFormat/>
    <w:rsid w:val="00352623"/>
    <w:pPr>
      <w:spacing w:after="0" w:line="360" w:lineRule="auto"/>
      <w:ind w:left="720"/>
      <w:jc w:val="both"/>
    </w:pPr>
    <w:rPr>
      <w:rFonts w:ascii="Times New Roman" w:eastAsia="Calibri" w:hAnsi="Times New Roman" w:cs="Times New Roman"/>
      <w:szCs w:val="24"/>
      <w:lang w:eastAsia="hr-HR"/>
    </w:rPr>
  </w:style>
  <w:style w:type="character" w:customStyle="1" w:styleId="Bodytext">
    <w:name w:val="Body text_"/>
    <w:link w:val="BodyText20"/>
    <w:locked/>
    <w:rsid w:val="00352623"/>
    <w:rPr>
      <w:rFonts w:ascii="Times New Roman" w:eastAsia="Times New Roman" w:hAnsi="Times New Roman" w:cs="Times New Roman"/>
      <w:sz w:val="21"/>
      <w:szCs w:val="21"/>
      <w:shd w:val="clear" w:color="auto" w:fill="FFFFFF"/>
    </w:rPr>
  </w:style>
  <w:style w:type="paragraph" w:customStyle="1" w:styleId="BodyText20">
    <w:name w:val="Body Text20"/>
    <w:basedOn w:val="Normal"/>
    <w:link w:val="Bodytext"/>
    <w:rsid w:val="00352623"/>
    <w:pPr>
      <w:shd w:val="clear" w:color="auto" w:fill="FFFFFF"/>
      <w:spacing w:after="0" w:line="0" w:lineRule="atLeast"/>
      <w:ind w:hanging="1000"/>
    </w:pPr>
    <w:rPr>
      <w:rFonts w:ascii="Times New Roman" w:eastAsia="Times New Roman" w:hAnsi="Times New Roman" w:cs="Times New Roman"/>
      <w:sz w:val="21"/>
      <w:szCs w:val="21"/>
    </w:rPr>
  </w:style>
  <w:style w:type="paragraph" w:styleId="Tijeloteksta">
    <w:name w:val="Body Text"/>
    <w:basedOn w:val="Normal"/>
    <w:link w:val="TijelotekstaChar"/>
    <w:uiPriority w:val="99"/>
    <w:semiHidden/>
    <w:unhideWhenUsed/>
    <w:rsid w:val="00352623"/>
    <w:pPr>
      <w:spacing w:after="120" w:line="276" w:lineRule="auto"/>
      <w:jc w:val="both"/>
    </w:pPr>
    <w:rPr>
      <w:rFonts w:ascii="Arial" w:eastAsia="Calibri" w:hAnsi="Arial" w:cs="Times New Roman"/>
      <w:lang w:eastAsia="zh-CN"/>
    </w:rPr>
  </w:style>
  <w:style w:type="character" w:customStyle="1" w:styleId="TijelotekstaChar">
    <w:name w:val="Tijelo teksta Char"/>
    <w:basedOn w:val="Zadanifontodlomka"/>
    <w:link w:val="Tijeloteksta"/>
    <w:uiPriority w:val="99"/>
    <w:semiHidden/>
    <w:rsid w:val="00352623"/>
    <w:rPr>
      <w:rFonts w:ascii="Arial" w:eastAsia="Calibri" w:hAnsi="Arial" w:cs="Times New Roman"/>
      <w:lang w:eastAsia="zh-CN"/>
    </w:rPr>
  </w:style>
  <w:style w:type="character" w:customStyle="1" w:styleId="apple-converted-space">
    <w:name w:val="apple-converted-space"/>
    <w:basedOn w:val="Zadanifontodlomka"/>
    <w:rsid w:val="00352623"/>
  </w:style>
  <w:style w:type="paragraph" w:customStyle="1" w:styleId="Default">
    <w:name w:val="Default"/>
    <w:rsid w:val="00352623"/>
    <w:pPr>
      <w:autoSpaceDE w:val="0"/>
      <w:autoSpaceDN w:val="0"/>
      <w:adjustRightInd w:val="0"/>
      <w:spacing w:after="0" w:line="240" w:lineRule="auto"/>
    </w:pPr>
    <w:rPr>
      <w:rFonts w:ascii="Cambria" w:eastAsia="Calibri" w:hAnsi="Cambria" w:cs="Cambria"/>
      <w:color w:val="000000"/>
      <w:sz w:val="24"/>
      <w:szCs w:val="24"/>
      <w:lang w:eastAsia="zh-CN"/>
    </w:rPr>
  </w:style>
  <w:style w:type="paragraph" w:styleId="Tekstfusnote">
    <w:name w:val="footnote text"/>
    <w:aliases w:val=" Char,Char,Footnote Text Char"/>
    <w:basedOn w:val="Normal"/>
    <w:link w:val="TekstfusnoteChar"/>
    <w:unhideWhenUsed/>
    <w:rsid w:val="00352623"/>
    <w:pPr>
      <w:spacing w:after="0" w:line="240" w:lineRule="auto"/>
      <w:jc w:val="both"/>
    </w:pPr>
    <w:rPr>
      <w:rFonts w:ascii="Arial" w:eastAsia="Calibri" w:hAnsi="Arial" w:cs="Times New Roman"/>
      <w:sz w:val="20"/>
      <w:szCs w:val="20"/>
      <w:lang w:eastAsia="zh-CN"/>
    </w:rPr>
  </w:style>
  <w:style w:type="character" w:customStyle="1" w:styleId="TekstfusnoteChar">
    <w:name w:val="Tekst fusnote Char"/>
    <w:aliases w:val=" Char Char,Char Char,Footnote Text Char Char"/>
    <w:basedOn w:val="Zadanifontodlomka"/>
    <w:link w:val="Tekstfusnote"/>
    <w:rsid w:val="00352623"/>
    <w:rPr>
      <w:rFonts w:ascii="Arial" w:eastAsia="Calibri" w:hAnsi="Arial" w:cs="Times New Roman"/>
      <w:sz w:val="20"/>
      <w:szCs w:val="20"/>
      <w:lang w:eastAsia="zh-CN"/>
    </w:rPr>
  </w:style>
  <w:style w:type="character" w:styleId="Referencafusnote">
    <w:name w:val="footnote reference"/>
    <w:aliases w:val="Footnote"/>
    <w:rsid w:val="00352623"/>
    <w:rPr>
      <w:vertAlign w:val="superscript"/>
    </w:rPr>
  </w:style>
  <w:style w:type="paragraph" w:styleId="Tijeloteksta2">
    <w:name w:val="Body Text 2"/>
    <w:basedOn w:val="Normal"/>
    <w:link w:val="Tijeloteksta2Char"/>
    <w:uiPriority w:val="99"/>
    <w:unhideWhenUsed/>
    <w:rsid w:val="00352623"/>
    <w:pPr>
      <w:spacing w:after="120" w:line="480" w:lineRule="auto"/>
      <w:jc w:val="both"/>
    </w:pPr>
    <w:rPr>
      <w:rFonts w:ascii="Arial" w:eastAsia="Calibri" w:hAnsi="Arial" w:cs="Times New Roman"/>
      <w:lang w:eastAsia="zh-CN"/>
    </w:rPr>
  </w:style>
  <w:style w:type="character" w:customStyle="1" w:styleId="Tijeloteksta2Char">
    <w:name w:val="Tijelo teksta 2 Char"/>
    <w:basedOn w:val="Zadanifontodlomka"/>
    <w:link w:val="Tijeloteksta2"/>
    <w:uiPriority w:val="99"/>
    <w:rsid w:val="00352623"/>
    <w:rPr>
      <w:rFonts w:ascii="Arial" w:eastAsia="Calibri" w:hAnsi="Arial" w:cs="Times New Roman"/>
      <w:lang w:eastAsia="zh-CN"/>
    </w:rPr>
  </w:style>
  <w:style w:type="character" w:styleId="Naglaeno">
    <w:name w:val="Strong"/>
    <w:uiPriority w:val="22"/>
    <w:qFormat/>
    <w:rsid w:val="00352623"/>
    <w:rPr>
      <w:b/>
      <w:bCs/>
    </w:rPr>
  </w:style>
  <w:style w:type="paragraph" w:customStyle="1" w:styleId="Bezproreda1">
    <w:name w:val="Bez proreda1"/>
    <w:link w:val="BezproredaChar"/>
    <w:qFormat/>
    <w:rsid w:val="00352623"/>
    <w:pPr>
      <w:spacing w:after="0" w:line="240" w:lineRule="auto"/>
    </w:pPr>
    <w:rPr>
      <w:rFonts w:ascii="Calibri" w:eastAsia="Times New Roman" w:hAnsi="Calibri" w:cs="Times New Roman"/>
      <w:lang w:val="en-US" w:eastAsia="zh-CN"/>
    </w:rPr>
  </w:style>
  <w:style w:type="character" w:customStyle="1" w:styleId="BezproredaChar">
    <w:name w:val="Bez proreda Char"/>
    <w:link w:val="Bezproreda1"/>
    <w:rsid w:val="00352623"/>
    <w:rPr>
      <w:rFonts w:ascii="Calibri" w:eastAsia="Times New Roman" w:hAnsi="Calibri" w:cs="Times New Roman"/>
      <w:lang w:val="en-US" w:eastAsia="zh-CN"/>
    </w:rPr>
  </w:style>
  <w:style w:type="paragraph" w:customStyle="1" w:styleId="nwwindFOOTNOTETEKST">
    <w:name w:val="nw wind FOOTNOTE TEKST"/>
    <w:basedOn w:val="Normal"/>
    <w:link w:val="nwwindFOOTNOTETEKSTChar"/>
    <w:autoRedefine/>
    <w:rsid w:val="00352623"/>
    <w:pPr>
      <w:spacing w:after="0" w:line="360" w:lineRule="auto"/>
      <w:jc w:val="both"/>
    </w:pPr>
    <w:rPr>
      <w:rFonts w:ascii="Times New Roman" w:eastAsia="Times New Roman" w:hAnsi="Times New Roman" w:cs="Times New Roman"/>
      <w:sz w:val="20"/>
      <w:szCs w:val="24"/>
      <w:lang w:eastAsia="hr-HR"/>
    </w:rPr>
  </w:style>
  <w:style w:type="character" w:customStyle="1" w:styleId="nwwindFOOTNOTETEKSTChar">
    <w:name w:val="nw wind FOOTNOTE TEKST Char"/>
    <w:link w:val="nwwindFOOTNOTETEKST"/>
    <w:rsid w:val="00352623"/>
    <w:rPr>
      <w:rFonts w:ascii="Times New Roman" w:eastAsia="Times New Roman" w:hAnsi="Times New Roman" w:cs="Times New Roman"/>
      <w:sz w:val="20"/>
      <w:szCs w:val="24"/>
      <w:lang w:eastAsia="hr-HR"/>
    </w:rPr>
  </w:style>
  <w:style w:type="character" w:customStyle="1" w:styleId="st">
    <w:name w:val="st"/>
    <w:basedOn w:val="Zadanifontodlomka"/>
    <w:rsid w:val="00352623"/>
  </w:style>
  <w:style w:type="character" w:styleId="Istaknuto">
    <w:name w:val="Emphasis"/>
    <w:uiPriority w:val="20"/>
    <w:qFormat/>
    <w:rsid w:val="00352623"/>
    <w:rPr>
      <w:i/>
      <w:iCs/>
    </w:rPr>
  </w:style>
  <w:style w:type="paragraph" w:customStyle="1" w:styleId="Bezproreda2">
    <w:name w:val="Bez proreda2"/>
    <w:uiPriority w:val="1"/>
    <w:qFormat/>
    <w:rsid w:val="00352623"/>
    <w:pPr>
      <w:spacing w:after="0" w:line="240" w:lineRule="auto"/>
    </w:pPr>
    <w:rPr>
      <w:rFonts w:ascii="Calibri" w:eastAsia="Times New Roman" w:hAnsi="Calibri" w:cs="Times New Roman"/>
      <w:lang w:eastAsia="zh-CN"/>
    </w:rPr>
  </w:style>
  <w:style w:type="character" w:customStyle="1" w:styleId="CharChar10">
    <w:name w:val="Char Char10"/>
    <w:rsid w:val="00352623"/>
    <w:rPr>
      <w:rFonts w:eastAsia="Times New Roman" w:cs="Times New Roman"/>
      <w:bCs/>
      <w:szCs w:val="26"/>
    </w:rPr>
  </w:style>
  <w:style w:type="table" w:customStyle="1" w:styleId="Reetkatablice1">
    <w:name w:val="Rešetka tablice1"/>
    <w:basedOn w:val="Obinatablica"/>
    <w:next w:val="Reetkatablice"/>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9C06E7"/>
    <w:pPr>
      <w:spacing w:after="120" w:line="276" w:lineRule="auto"/>
      <w:jc w:val="both"/>
    </w:pPr>
    <w:rPr>
      <w:rFonts w:ascii="Calibri" w:eastAsia="Calibri" w:hAnsi="Calibri" w:cs="Times New Roman"/>
      <w:sz w:val="24"/>
      <w:lang w:val="en-US"/>
    </w:rPr>
  </w:style>
  <w:style w:type="paragraph" w:customStyle="1" w:styleId="naslov30">
    <w:name w:val="naslov3"/>
    <w:basedOn w:val="Naslov3"/>
    <w:rsid w:val="00352623"/>
    <w:pPr>
      <w:numPr>
        <w:ilvl w:val="0"/>
        <w:numId w:val="0"/>
      </w:numPr>
    </w:pPr>
  </w:style>
  <w:style w:type="paragraph" w:customStyle="1" w:styleId="Stil2">
    <w:name w:val="Stil2"/>
    <w:basedOn w:val="Normal"/>
    <w:rsid w:val="00352623"/>
    <w:pPr>
      <w:numPr>
        <w:ilvl w:val="1"/>
        <w:numId w:val="1"/>
      </w:numPr>
      <w:spacing w:after="200" w:line="276" w:lineRule="auto"/>
      <w:jc w:val="both"/>
    </w:pPr>
    <w:rPr>
      <w:rFonts w:ascii="Arial" w:eastAsia="Calibri" w:hAnsi="Arial" w:cs="Times New Roman"/>
      <w:lang w:eastAsia="zh-CN"/>
    </w:rPr>
  </w:style>
  <w:style w:type="numbering" w:customStyle="1" w:styleId="SLIKA">
    <w:name w:val="SLIKA"/>
    <w:basedOn w:val="Bezpopisa"/>
    <w:rsid w:val="00352623"/>
  </w:style>
  <w:style w:type="paragraph" w:styleId="Sadraj5">
    <w:name w:val="toc 5"/>
    <w:basedOn w:val="Normal"/>
    <w:next w:val="Normal"/>
    <w:autoRedefine/>
    <w:uiPriority w:val="39"/>
    <w:rsid w:val="00352623"/>
    <w:pPr>
      <w:spacing w:after="0"/>
      <w:ind w:left="880"/>
    </w:pPr>
    <w:rPr>
      <w:rFonts w:cstheme="minorHAnsi"/>
      <w:sz w:val="18"/>
      <w:szCs w:val="18"/>
    </w:rPr>
  </w:style>
  <w:style w:type="paragraph" w:styleId="Sadraj6">
    <w:name w:val="toc 6"/>
    <w:basedOn w:val="Normal"/>
    <w:next w:val="Normal"/>
    <w:autoRedefine/>
    <w:uiPriority w:val="39"/>
    <w:rsid w:val="00352623"/>
    <w:pPr>
      <w:spacing w:after="0"/>
      <w:ind w:left="1100"/>
    </w:pPr>
    <w:rPr>
      <w:rFonts w:cstheme="minorHAnsi"/>
      <w:sz w:val="18"/>
      <w:szCs w:val="18"/>
    </w:rPr>
  </w:style>
  <w:style w:type="paragraph" w:styleId="Sadraj7">
    <w:name w:val="toc 7"/>
    <w:basedOn w:val="Normal"/>
    <w:next w:val="Normal"/>
    <w:autoRedefine/>
    <w:uiPriority w:val="39"/>
    <w:rsid w:val="00352623"/>
    <w:pPr>
      <w:spacing w:after="0"/>
      <w:ind w:left="1320"/>
    </w:pPr>
    <w:rPr>
      <w:rFonts w:cstheme="minorHAnsi"/>
      <w:sz w:val="18"/>
      <w:szCs w:val="18"/>
    </w:rPr>
  </w:style>
  <w:style w:type="paragraph" w:styleId="Sadraj8">
    <w:name w:val="toc 8"/>
    <w:basedOn w:val="Normal"/>
    <w:next w:val="Normal"/>
    <w:autoRedefine/>
    <w:uiPriority w:val="39"/>
    <w:rsid w:val="00352623"/>
    <w:pPr>
      <w:spacing w:after="0"/>
      <w:ind w:left="1540"/>
    </w:pPr>
    <w:rPr>
      <w:rFonts w:cstheme="minorHAnsi"/>
      <w:sz w:val="18"/>
      <w:szCs w:val="18"/>
    </w:rPr>
  </w:style>
  <w:style w:type="paragraph" w:styleId="Sadraj9">
    <w:name w:val="toc 9"/>
    <w:basedOn w:val="Normal"/>
    <w:next w:val="Normal"/>
    <w:autoRedefine/>
    <w:uiPriority w:val="39"/>
    <w:rsid w:val="00352623"/>
    <w:pPr>
      <w:spacing w:after="0"/>
      <w:ind w:left="1760"/>
    </w:pPr>
    <w:rPr>
      <w:rFonts w:cstheme="minorHAnsi"/>
      <w:sz w:val="18"/>
      <w:szCs w:val="18"/>
    </w:rPr>
  </w:style>
  <w:style w:type="table" w:customStyle="1" w:styleId="Reetkatablice2">
    <w:name w:val="Rešetka tablice2"/>
    <w:basedOn w:val="Obinatablica"/>
    <w:next w:val="Reetkatablice"/>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2">
    <w:name w:val="T-9/8-2"/>
    <w:basedOn w:val="Normal"/>
    <w:link w:val="T-98-2Char"/>
    <w:rsid w:val="00352623"/>
    <w:pPr>
      <w:widowControl w:val="0"/>
      <w:tabs>
        <w:tab w:val="left" w:pos="2153"/>
      </w:tabs>
      <w:spacing w:after="43" w:line="240" w:lineRule="auto"/>
      <w:ind w:firstLine="342"/>
      <w:jc w:val="both"/>
    </w:pPr>
    <w:rPr>
      <w:rFonts w:ascii="Times-NewRoman" w:eastAsia="Times New Roman" w:hAnsi="Times-NewRoman" w:cs="Times New Roman"/>
      <w:sz w:val="19"/>
      <w:szCs w:val="20"/>
      <w:lang w:val="en-GB"/>
    </w:rPr>
  </w:style>
  <w:style w:type="character" w:customStyle="1" w:styleId="T-98-2Char">
    <w:name w:val="T-9/8-2 Char"/>
    <w:link w:val="T-98-2"/>
    <w:rsid w:val="00352623"/>
    <w:rPr>
      <w:rFonts w:ascii="Times-NewRoman" w:eastAsia="Times New Roman" w:hAnsi="Times-NewRoman" w:cs="Times New Roman"/>
      <w:sz w:val="19"/>
      <w:szCs w:val="20"/>
      <w:lang w:val="en-GB"/>
    </w:rPr>
  </w:style>
  <w:style w:type="character" w:customStyle="1" w:styleId="Bodytext2">
    <w:name w:val="Body text (2)"/>
    <w:rsid w:val="00352623"/>
    <w:rPr>
      <w:sz w:val="34"/>
      <w:szCs w:val="34"/>
      <w:lang w:bidi="ar-SA"/>
    </w:rPr>
  </w:style>
  <w:style w:type="numbering" w:customStyle="1" w:styleId="Bezpopisa11">
    <w:name w:val="Bez popisa11"/>
    <w:next w:val="Bezpopisa"/>
    <w:uiPriority w:val="99"/>
    <w:semiHidden/>
    <w:unhideWhenUsed/>
    <w:rsid w:val="00352623"/>
  </w:style>
  <w:style w:type="table" w:customStyle="1" w:styleId="Reetkatablice3">
    <w:name w:val="Rešetka tablice3"/>
    <w:basedOn w:val="Obinatablica"/>
    <w:next w:val="Reetkatablice"/>
    <w:uiPriority w:val="59"/>
    <w:rsid w:val="0035262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352623"/>
  </w:style>
  <w:style w:type="paragraph" w:customStyle="1" w:styleId="tekst11">
    <w:name w:val="tekst11"/>
    <w:basedOn w:val="Normal"/>
    <w:rsid w:val="00352623"/>
    <w:pPr>
      <w:spacing w:after="0" w:line="288" w:lineRule="auto"/>
      <w:ind w:firstLine="709"/>
      <w:jc w:val="both"/>
    </w:pPr>
    <w:rPr>
      <w:rFonts w:ascii="Arial" w:eastAsia="Times New Roman" w:hAnsi="Arial" w:cs="Times New Roman"/>
      <w:lang w:eastAsia="hr-HR"/>
    </w:rPr>
  </w:style>
  <w:style w:type="paragraph" w:customStyle="1" w:styleId="Odlomakpopisa11">
    <w:name w:val="Odlomak popisa11"/>
    <w:basedOn w:val="Normal"/>
    <w:qFormat/>
    <w:rsid w:val="00BC4CA7"/>
    <w:pPr>
      <w:suppressAutoHyphens/>
      <w:autoSpaceDN w:val="0"/>
      <w:spacing w:after="120" w:line="276" w:lineRule="auto"/>
      <w:jc w:val="both"/>
      <w:textAlignment w:val="baseline"/>
    </w:pPr>
    <w:rPr>
      <w:rFonts w:ascii="Calibri" w:eastAsia="Calibri" w:hAnsi="Calibri" w:cs="Times New Roman"/>
      <w:sz w:val="24"/>
      <w:lang w:eastAsia="hr-HR"/>
    </w:rPr>
  </w:style>
  <w:style w:type="character" w:customStyle="1" w:styleId="Zadanifontodlomka1">
    <w:name w:val="Zadani font odlomka1"/>
    <w:rsid w:val="00352623"/>
  </w:style>
  <w:style w:type="table" w:customStyle="1" w:styleId="Reetkatablice4">
    <w:name w:val="Rešetka tablice4"/>
    <w:basedOn w:val="Obinatablica"/>
    <w:next w:val="Reetkatablice"/>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proreda11">
    <w:name w:val="Bez proreda11"/>
    <w:qFormat/>
    <w:rsid w:val="00352623"/>
    <w:pPr>
      <w:spacing w:after="0" w:line="240" w:lineRule="auto"/>
    </w:pPr>
    <w:rPr>
      <w:rFonts w:ascii="Times New Roman" w:eastAsia="Times New Roman" w:hAnsi="Times New Roman" w:cs="Times New Roman"/>
      <w:sz w:val="24"/>
      <w:szCs w:val="24"/>
      <w:lang w:eastAsia="hr-HR"/>
    </w:rPr>
  </w:style>
  <w:style w:type="paragraph" w:styleId="Tablicaslika">
    <w:name w:val="table of figures"/>
    <w:basedOn w:val="Normal"/>
    <w:next w:val="Normal"/>
    <w:uiPriority w:val="99"/>
    <w:unhideWhenUsed/>
    <w:rsid w:val="00352623"/>
    <w:pPr>
      <w:spacing w:after="0"/>
      <w:ind w:left="440" w:hanging="440"/>
    </w:pPr>
    <w:rPr>
      <w:rFonts w:cstheme="minorHAnsi"/>
      <w:smallCaps/>
      <w:sz w:val="20"/>
      <w:szCs w:val="20"/>
    </w:rPr>
  </w:style>
  <w:style w:type="character" w:styleId="Neupadljivoisticanje">
    <w:name w:val="Subtle Emphasis"/>
    <w:uiPriority w:val="19"/>
    <w:qFormat/>
    <w:rsid w:val="00352623"/>
    <w:rPr>
      <w:rFonts w:ascii="Calibri" w:hAnsi="Calibri"/>
      <w:i w:val="0"/>
      <w:iCs/>
      <w:color w:val="404040"/>
      <w:sz w:val="20"/>
    </w:rPr>
  </w:style>
  <w:style w:type="paragraph" w:styleId="TOCNaslov">
    <w:name w:val="TOC Heading"/>
    <w:basedOn w:val="Naslov1"/>
    <w:next w:val="Normal"/>
    <w:uiPriority w:val="39"/>
    <w:qFormat/>
    <w:rsid w:val="00352623"/>
    <w:pPr>
      <w:numPr>
        <w:numId w:val="0"/>
      </w:numPr>
      <w:spacing w:after="0"/>
      <w:jc w:val="left"/>
      <w:outlineLvl w:val="9"/>
    </w:pPr>
    <w:rPr>
      <w:rFonts w:ascii="Cambria" w:eastAsia="SimSun" w:hAnsi="Cambria"/>
      <w:color w:val="365F91"/>
      <w:sz w:val="28"/>
    </w:rPr>
  </w:style>
  <w:style w:type="paragraph" w:customStyle="1" w:styleId="Stil1">
    <w:name w:val="Stil1"/>
    <w:basedOn w:val="Normal"/>
    <w:rsid w:val="00352623"/>
    <w:pPr>
      <w:numPr>
        <w:ilvl w:val="1"/>
        <w:numId w:val="4"/>
      </w:numPr>
      <w:tabs>
        <w:tab w:val="clear" w:pos="1004"/>
        <w:tab w:val="num" w:pos="2084"/>
      </w:tabs>
      <w:spacing w:after="200" w:line="276" w:lineRule="auto"/>
      <w:ind w:left="2520"/>
      <w:jc w:val="both"/>
    </w:pPr>
    <w:rPr>
      <w:rFonts w:ascii="Arial" w:eastAsia="Calibri" w:hAnsi="Arial" w:cs="Times New Roman"/>
      <w:lang w:eastAsia="zh-CN"/>
    </w:rPr>
  </w:style>
  <w:style w:type="paragraph" w:styleId="Bezproreda">
    <w:name w:val="No Spacing"/>
    <w:uiPriority w:val="1"/>
    <w:qFormat/>
    <w:rsid w:val="00352623"/>
    <w:pPr>
      <w:spacing w:after="0" w:line="276" w:lineRule="auto"/>
      <w:jc w:val="center"/>
    </w:pPr>
    <w:rPr>
      <w:rFonts w:ascii="Calibri" w:eastAsia="Calibri" w:hAnsi="Calibri" w:cs="Times New Roman"/>
      <w:sz w:val="20"/>
    </w:rPr>
  </w:style>
  <w:style w:type="paragraph" w:styleId="Indeks1">
    <w:name w:val="index 1"/>
    <w:basedOn w:val="Normal"/>
    <w:next w:val="Normal"/>
    <w:autoRedefine/>
    <w:semiHidden/>
    <w:rsid w:val="00352623"/>
    <w:pPr>
      <w:spacing w:after="200" w:line="276" w:lineRule="auto"/>
      <w:ind w:left="220" w:hanging="220"/>
      <w:jc w:val="both"/>
    </w:pPr>
    <w:rPr>
      <w:rFonts w:ascii="Arial" w:eastAsia="Calibri" w:hAnsi="Arial" w:cs="Times New Roman"/>
      <w:lang w:eastAsia="zh-CN"/>
    </w:rPr>
  </w:style>
  <w:style w:type="paragraph" w:styleId="Uvuenotijeloteksta">
    <w:name w:val="Body Text Indent"/>
    <w:basedOn w:val="Normal"/>
    <w:link w:val="UvuenotijelotekstaChar"/>
    <w:uiPriority w:val="99"/>
    <w:semiHidden/>
    <w:unhideWhenUsed/>
    <w:rsid w:val="00352623"/>
    <w:pPr>
      <w:spacing w:after="120" w:line="276" w:lineRule="auto"/>
      <w:ind w:left="283"/>
      <w:jc w:val="both"/>
    </w:pPr>
    <w:rPr>
      <w:rFonts w:ascii="Arial" w:eastAsia="Calibri" w:hAnsi="Arial" w:cs="Times New Roman"/>
      <w:lang w:eastAsia="zh-CN"/>
    </w:rPr>
  </w:style>
  <w:style w:type="character" w:customStyle="1" w:styleId="UvuenotijelotekstaChar">
    <w:name w:val="Uvučeno tijelo teksta Char"/>
    <w:basedOn w:val="Zadanifontodlomka"/>
    <w:link w:val="Uvuenotijeloteksta"/>
    <w:uiPriority w:val="99"/>
    <w:semiHidden/>
    <w:rsid w:val="00352623"/>
    <w:rPr>
      <w:rFonts w:ascii="Arial" w:eastAsia="Calibri" w:hAnsi="Arial" w:cs="Times New Roman"/>
      <w:lang w:eastAsia="zh-CN"/>
    </w:rPr>
  </w:style>
  <w:style w:type="paragraph" w:styleId="StandardWeb">
    <w:name w:val="Normal (Web)"/>
    <w:basedOn w:val="Normal"/>
    <w:uiPriority w:val="99"/>
    <w:unhideWhenUsed/>
    <w:rsid w:val="0035262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tm6">
    <w:name w:val="tm6"/>
    <w:rsid w:val="00352623"/>
  </w:style>
  <w:style w:type="character" w:styleId="Referencakomentara">
    <w:name w:val="annotation reference"/>
    <w:basedOn w:val="Zadanifontodlomka"/>
    <w:uiPriority w:val="99"/>
    <w:semiHidden/>
    <w:unhideWhenUsed/>
    <w:rsid w:val="00DC351A"/>
    <w:rPr>
      <w:sz w:val="16"/>
      <w:szCs w:val="16"/>
    </w:rPr>
  </w:style>
  <w:style w:type="paragraph" w:styleId="Tekstkomentara">
    <w:name w:val="annotation text"/>
    <w:basedOn w:val="Normal"/>
    <w:link w:val="TekstkomentaraChar"/>
    <w:uiPriority w:val="99"/>
    <w:semiHidden/>
    <w:unhideWhenUsed/>
    <w:rsid w:val="00DC351A"/>
    <w:pPr>
      <w:spacing w:line="240" w:lineRule="auto"/>
    </w:pPr>
    <w:rPr>
      <w:sz w:val="20"/>
      <w:szCs w:val="20"/>
    </w:rPr>
  </w:style>
  <w:style w:type="character" w:customStyle="1" w:styleId="TekstkomentaraChar">
    <w:name w:val="Tekst komentara Char"/>
    <w:basedOn w:val="Zadanifontodlomka"/>
    <w:link w:val="Tekstkomentara"/>
    <w:uiPriority w:val="99"/>
    <w:semiHidden/>
    <w:rsid w:val="00DC351A"/>
    <w:rPr>
      <w:sz w:val="20"/>
      <w:szCs w:val="20"/>
    </w:rPr>
  </w:style>
  <w:style w:type="paragraph" w:styleId="Predmetkomentara">
    <w:name w:val="annotation subject"/>
    <w:basedOn w:val="Tekstkomentara"/>
    <w:next w:val="Tekstkomentara"/>
    <w:link w:val="PredmetkomentaraChar"/>
    <w:uiPriority w:val="99"/>
    <w:semiHidden/>
    <w:unhideWhenUsed/>
    <w:rsid w:val="00DC351A"/>
    <w:rPr>
      <w:b/>
      <w:bCs/>
    </w:rPr>
  </w:style>
  <w:style w:type="character" w:customStyle="1" w:styleId="PredmetkomentaraChar">
    <w:name w:val="Predmet komentara Char"/>
    <w:basedOn w:val="TekstkomentaraChar"/>
    <w:link w:val="Predmetkomentara"/>
    <w:uiPriority w:val="99"/>
    <w:semiHidden/>
    <w:rsid w:val="00DC351A"/>
    <w:rPr>
      <w:b/>
      <w:bCs/>
      <w:sz w:val="20"/>
      <w:szCs w:val="20"/>
    </w:rPr>
  </w:style>
  <w:style w:type="numbering" w:customStyle="1" w:styleId="SLIKA1">
    <w:name w:val="SLIKA1"/>
    <w:basedOn w:val="Bezpopisa"/>
    <w:rsid w:val="005F3A83"/>
  </w:style>
  <w:style w:type="character" w:customStyle="1" w:styleId="Nerijeenospominjanje1">
    <w:name w:val="Neriješeno spominjanje1"/>
    <w:basedOn w:val="Zadanifontodlomka"/>
    <w:uiPriority w:val="99"/>
    <w:semiHidden/>
    <w:unhideWhenUsed/>
    <w:rsid w:val="003945FB"/>
    <w:rPr>
      <w:color w:val="605E5C"/>
      <w:shd w:val="clear" w:color="auto" w:fill="E1DFDD"/>
    </w:rPr>
  </w:style>
  <w:style w:type="paragraph" w:customStyle="1" w:styleId="t-9-8-bez-uvl">
    <w:name w:val="t-9-8-bez-uvl"/>
    <w:basedOn w:val="Normal"/>
    <w:rsid w:val="00441FC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kurziv">
    <w:name w:val="kurziv"/>
    <w:basedOn w:val="Zadanifontodlomka"/>
    <w:rsid w:val="00441FCF"/>
  </w:style>
  <w:style w:type="table" w:customStyle="1" w:styleId="TableNormal">
    <w:name w:val="Table Normal"/>
    <w:uiPriority w:val="2"/>
    <w:semiHidden/>
    <w:unhideWhenUsed/>
    <w:qFormat/>
    <w:rsid w:val="009E34C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E34C2"/>
    <w:pPr>
      <w:widowControl w:val="0"/>
      <w:autoSpaceDE w:val="0"/>
      <w:autoSpaceDN w:val="0"/>
      <w:spacing w:after="0" w:line="240" w:lineRule="auto"/>
    </w:pPr>
    <w:rPr>
      <w:rFonts w:ascii="Tahoma" w:eastAsia="Tahoma" w:hAnsi="Tahoma" w:cs="Tahoma"/>
      <w:lang w:val="en-US"/>
    </w:rPr>
  </w:style>
  <w:style w:type="numbering" w:customStyle="1" w:styleId="Bezpopisa2">
    <w:name w:val="Bez popisa2"/>
    <w:next w:val="Bezpopisa"/>
    <w:uiPriority w:val="99"/>
    <w:semiHidden/>
    <w:unhideWhenUsed/>
    <w:rsid w:val="00EF5B76"/>
  </w:style>
  <w:style w:type="numbering" w:customStyle="1" w:styleId="Bezpopisa12">
    <w:name w:val="Bez popisa12"/>
    <w:next w:val="Bezpopisa"/>
    <w:uiPriority w:val="99"/>
    <w:semiHidden/>
    <w:unhideWhenUsed/>
    <w:rsid w:val="00EF5B76"/>
  </w:style>
  <w:style w:type="numbering" w:customStyle="1" w:styleId="Bezpopisa111">
    <w:name w:val="Bez popisa111"/>
    <w:next w:val="Bezpopisa"/>
    <w:uiPriority w:val="99"/>
    <w:semiHidden/>
    <w:unhideWhenUsed/>
    <w:rsid w:val="00EF5B76"/>
  </w:style>
  <w:style w:type="numbering" w:customStyle="1" w:styleId="SLIKA2">
    <w:name w:val="SLIKA2"/>
    <w:basedOn w:val="Bezpopisa"/>
    <w:rsid w:val="00EF5B76"/>
    <w:pPr>
      <w:numPr>
        <w:numId w:val="2"/>
      </w:numPr>
    </w:pPr>
  </w:style>
  <w:style w:type="numbering" w:customStyle="1" w:styleId="Bezpopisa1111">
    <w:name w:val="Bez popisa1111"/>
    <w:next w:val="Bezpopisa"/>
    <w:uiPriority w:val="99"/>
    <w:semiHidden/>
    <w:unhideWhenUsed/>
    <w:rsid w:val="00EF5B76"/>
  </w:style>
  <w:style w:type="numbering" w:customStyle="1" w:styleId="SLIKA11">
    <w:name w:val="SLIKA11"/>
    <w:basedOn w:val="Bezpopisa"/>
    <w:rsid w:val="00EF5B76"/>
    <w:pPr>
      <w:numPr>
        <w:numId w:val="8"/>
      </w:numPr>
    </w:pPr>
  </w:style>
  <w:style w:type="numbering" w:customStyle="1" w:styleId="SLIKA11121118">
    <w:name w:val="SLIKA11121118"/>
    <w:basedOn w:val="Bezpopisa"/>
    <w:rsid w:val="000E3E1A"/>
    <w:pPr>
      <w:numPr>
        <w:numId w:val="9"/>
      </w:numPr>
    </w:pPr>
  </w:style>
  <w:style w:type="numbering" w:customStyle="1" w:styleId="Bezpopisa3">
    <w:name w:val="Bez popisa3"/>
    <w:next w:val="Bezpopisa"/>
    <w:uiPriority w:val="99"/>
    <w:semiHidden/>
    <w:unhideWhenUsed/>
    <w:rsid w:val="00842969"/>
  </w:style>
  <w:style w:type="character" w:styleId="SlijeenaHiperveza">
    <w:name w:val="FollowedHyperlink"/>
    <w:basedOn w:val="Zadanifontodlomka"/>
    <w:uiPriority w:val="99"/>
    <w:semiHidden/>
    <w:unhideWhenUsed/>
    <w:rsid w:val="00842969"/>
    <w:rPr>
      <w:color w:val="954F72"/>
      <w:u w:val="single"/>
    </w:rPr>
  </w:style>
  <w:style w:type="paragraph" w:customStyle="1" w:styleId="msonormal0">
    <w:name w:val="msonormal"/>
    <w:basedOn w:val="Normal"/>
    <w:rsid w:val="00842969"/>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font5">
    <w:name w:val="font5"/>
    <w:basedOn w:val="Normal"/>
    <w:rsid w:val="00842969"/>
    <w:pPr>
      <w:spacing w:before="100" w:beforeAutospacing="1" w:after="100" w:afterAutospacing="1" w:line="240" w:lineRule="auto"/>
    </w:pPr>
    <w:rPr>
      <w:rFonts w:ascii="Tahoma" w:eastAsia="Times New Roman" w:hAnsi="Tahoma" w:cs="Tahoma"/>
      <w:b/>
      <w:bCs/>
      <w:color w:val="000000"/>
      <w:sz w:val="18"/>
      <w:szCs w:val="18"/>
      <w:lang w:eastAsia="hr-HR"/>
    </w:rPr>
  </w:style>
  <w:style w:type="paragraph" w:customStyle="1" w:styleId="font6">
    <w:name w:val="font6"/>
    <w:basedOn w:val="Normal"/>
    <w:rsid w:val="00842969"/>
    <w:pPr>
      <w:spacing w:before="100" w:beforeAutospacing="1" w:after="100" w:afterAutospacing="1" w:line="240" w:lineRule="auto"/>
    </w:pPr>
    <w:rPr>
      <w:rFonts w:ascii="Tahoma" w:eastAsia="Times New Roman" w:hAnsi="Tahoma" w:cs="Tahoma"/>
      <w:color w:val="000000"/>
      <w:sz w:val="18"/>
      <w:szCs w:val="18"/>
      <w:lang w:eastAsia="hr-HR"/>
    </w:rPr>
  </w:style>
  <w:style w:type="paragraph" w:customStyle="1" w:styleId="xl66">
    <w:name w:val="xl66"/>
    <w:basedOn w:val="Normal"/>
    <w:rsid w:val="0084296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67">
    <w:name w:val="xl67"/>
    <w:basedOn w:val="Normal"/>
    <w:rsid w:val="0084296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68">
    <w:name w:val="xl68"/>
    <w:basedOn w:val="Normal"/>
    <w:rsid w:val="00842969"/>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69">
    <w:name w:val="xl69"/>
    <w:basedOn w:val="Normal"/>
    <w:rsid w:val="0084296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70">
    <w:name w:val="xl70"/>
    <w:basedOn w:val="Normal"/>
    <w:rsid w:val="0084296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71">
    <w:name w:val="xl71"/>
    <w:basedOn w:val="Normal"/>
    <w:rsid w:val="0084296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72">
    <w:name w:val="xl72"/>
    <w:basedOn w:val="Normal"/>
    <w:rsid w:val="00842969"/>
    <w:pPr>
      <w:pBdr>
        <w:top w:val="single" w:sz="8"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3">
    <w:name w:val="xl73"/>
    <w:basedOn w:val="Normal"/>
    <w:rsid w:val="008429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4">
    <w:name w:val="xl74"/>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5">
    <w:name w:val="xl75"/>
    <w:basedOn w:val="Normal"/>
    <w:rsid w:val="00842969"/>
    <w:pPr>
      <w:pBdr>
        <w:top w:val="single" w:sz="8"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6">
    <w:name w:val="xl76"/>
    <w:basedOn w:val="Normal"/>
    <w:rsid w:val="00842969"/>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7">
    <w:name w:val="xl77"/>
    <w:basedOn w:val="Normal"/>
    <w:rsid w:val="00842969"/>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8">
    <w:name w:val="xl78"/>
    <w:basedOn w:val="Normal"/>
    <w:rsid w:val="00842969"/>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79">
    <w:name w:val="xl79"/>
    <w:basedOn w:val="Normal"/>
    <w:rsid w:val="00842969"/>
    <w:pPr>
      <w:pBdr>
        <w:top w:val="single" w:sz="8"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80">
    <w:name w:val="xl80"/>
    <w:basedOn w:val="Normal"/>
    <w:rsid w:val="008429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81">
    <w:name w:val="xl81"/>
    <w:basedOn w:val="Normal"/>
    <w:rsid w:val="00842969"/>
    <w:pPr>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82">
    <w:name w:val="xl82"/>
    <w:basedOn w:val="Normal"/>
    <w:rsid w:val="00842969"/>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83">
    <w:name w:val="xl83"/>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84">
    <w:name w:val="xl84"/>
    <w:basedOn w:val="Normal"/>
    <w:rsid w:val="00842969"/>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hr-HR"/>
    </w:rPr>
  </w:style>
  <w:style w:type="paragraph" w:customStyle="1" w:styleId="xl85">
    <w:name w:val="xl85"/>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hr-HR"/>
    </w:rPr>
  </w:style>
  <w:style w:type="paragraph" w:customStyle="1" w:styleId="xl86">
    <w:name w:val="xl86"/>
    <w:basedOn w:val="Normal"/>
    <w:rsid w:val="0084296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hr-HR"/>
    </w:rPr>
  </w:style>
  <w:style w:type="paragraph" w:customStyle="1" w:styleId="xl87">
    <w:name w:val="xl87"/>
    <w:basedOn w:val="Normal"/>
    <w:rsid w:val="00842969"/>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88">
    <w:name w:val="xl88"/>
    <w:basedOn w:val="Normal"/>
    <w:rsid w:val="00842969"/>
    <w:pPr>
      <w:pBdr>
        <w:top w:val="single" w:sz="8"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89">
    <w:name w:val="xl89"/>
    <w:basedOn w:val="Normal"/>
    <w:rsid w:val="00842969"/>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90">
    <w:name w:val="xl90"/>
    <w:basedOn w:val="Normal"/>
    <w:rsid w:val="0084296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91">
    <w:name w:val="xl91"/>
    <w:basedOn w:val="Normal"/>
    <w:rsid w:val="0084296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92">
    <w:name w:val="xl92"/>
    <w:basedOn w:val="Normal"/>
    <w:rsid w:val="00842969"/>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93">
    <w:name w:val="xl93"/>
    <w:basedOn w:val="Normal"/>
    <w:rsid w:val="00842969"/>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94">
    <w:name w:val="xl94"/>
    <w:basedOn w:val="Normal"/>
    <w:rsid w:val="00842969"/>
    <w:pPr>
      <w:spacing w:before="100" w:beforeAutospacing="1" w:after="100" w:afterAutospacing="1" w:line="240" w:lineRule="auto"/>
      <w:textAlignment w:val="center"/>
    </w:pPr>
    <w:rPr>
      <w:rFonts w:ascii="Times New Roman" w:eastAsia="Times New Roman" w:hAnsi="Times New Roman" w:cs="Times New Roman"/>
      <w:sz w:val="16"/>
      <w:szCs w:val="16"/>
      <w:lang w:eastAsia="hr-HR"/>
    </w:rPr>
  </w:style>
  <w:style w:type="paragraph" w:customStyle="1" w:styleId="xl95">
    <w:name w:val="xl95"/>
    <w:basedOn w:val="Normal"/>
    <w:rsid w:val="008429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96">
    <w:name w:val="xl96"/>
    <w:basedOn w:val="Normal"/>
    <w:rsid w:val="008429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97">
    <w:name w:val="xl97"/>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98">
    <w:name w:val="xl98"/>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99">
    <w:name w:val="xl99"/>
    <w:basedOn w:val="Normal"/>
    <w:rsid w:val="008429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8"/>
      <w:szCs w:val="18"/>
      <w:lang w:eastAsia="hr-HR"/>
    </w:rPr>
  </w:style>
  <w:style w:type="paragraph" w:customStyle="1" w:styleId="xl100">
    <w:name w:val="xl100"/>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8"/>
      <w:szCs w:val="18"/>
      <w:lang w:eastAsia="hr-HR"/>
    </w:rPr>
  </w:style>
  <w:style w:type="paragraph" w:customStyle="1" w:styleId="xl101">
    <w:name w:val="xl101"/>
    <w:basedOn w:val="Normal"/>
    <w:rsid w:val="00842969"/>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102">
    <w:name w:val="xl102"/>
    <w:basedOn w:val="Normal"/>
    <w:rsid w:val="00842969"/>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103">
    <w:name w:val="xl103"/>
    <w:basedOn w:val="Normal"/>
    <w:rsid w:val="00842969"/>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r-HR"/>
    </w:rPr>
  </w:style>
  <w:style w:type="paragraph" w:customStyle="1" w:styleId="xl104">
    <w:name w:val="xl104"/>
    <w:basedOn w:val="Normal"/>
    <w:rsid w:val="00842969"/>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105">
    <w:name w:val="xl105"/>
    <w:basedOn w:val="Normal"/>
    <w:rsid w:val="00842969"/>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06">
    <w:name w:val="xl106"/>
    <w:basedOn w:val="Normal"/>
    <w:rsid w:val="00842969"/>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07">
    <w:name w:val="xl107"/>
    <w:basedOn w:val="Normal"/>
    <w:rsid w:val="00842969"/>
    <w:pPr>
      <w:pBdr>
        <w:top w:val="single" w:sz="4" w:space="0" w:color="auto"/>
        <w:left w:val="single" w:sz="8"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08">
    <w:name w:val="xl108"/>
    <w:basedOn w:val="Normal"/>
    <w:rsid w:val="0084296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09">
    <w:name w:val="xl109"/>
    <w:basedOn w:val="Normal"/>
    <w:rsid w:val="0084296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0">
    <w:name w:val="xl110"/>
    <w:basedOn w:val="Normal"/>
    <w:rsid w:val="00842969"/>
    <w:pPr>
      <w:pBdr>
        <w:top w:val="single" w:sz="4" w:space="0" w:color="auto"/>
        <w:left w:val="single" w:sz="4" w:space="0" w:color="auto"/>
        <w:bottom w:val="single" w:sz="4" w:space="0" w:color="auto"/>
        <w:right w:val="single" w:sz="8"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1">
    <w:name w:val="xl111"/>
    <w:basedOn w:val="Normal"/>
    <w:rsid w:val="00842969"/>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2">
    <w:name w:val="xl112"/>
    <w:basedOn w:val="Normal"/>
    <w:rsid w:val="0084296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113">
    <w:name w:val="xl113"/>
    <w:basedOn w:val="Normal"/>
    <w:rsid w:val="0084296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114">
    <w:name w:val="xl114"/>
    <w:basedOn w:val="Normal"/>
    <w:rsid w:val="00842969"/>
    <w:pPr>
      <w:pBdr>
        <w:top w:val="single" w:sz="4" w:space="0" w:color="auto"/>
        <w:left w:val="single" w:sz="8" w:space="0" w:color="auto"/>
        <w:bottom w:val="single" w:sz="4"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5">
    <w:name w:val="xl115"/>
    <w:basedOn w:val="Normal"/>
    <w:rsid w:val="00842969"/>
    <w:pPr>
      <w:pBdr>
        <w:top w:val="single" w:sz="4" w:space="0" w:color="auto"/>
        <w:left w:val="single" w:sz="4" w:space="0" w:color="auto"/>
        <w:bottom w:val="single" w:sz="4" w:space="0" w:color="auto"/>
        <w:right w:val="single" w:sz="8"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6">
    <w:name w:val="xl116"/>
    <w:basedOn w:val="Normal"/>
    <w:rsid w:val="00842969"/>
    <w:pPr>
      <w:pBdr>
        <w:top w:val="single" w:sz="4" w:space="0" w:color="auto"/>
        <w:left w:val="single" w:sz="8" w:space="0" w:color="auto"/>
        <w:bottom w:val="single" w:sz="8"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7">
    <w:name w:val="xl117"/>
    <w:basedOn w:val="Normal"/>
    <w:rsid w:val="00842969"/>
    <w:pPr>
      <w:pBdr>
        <w:top w:val="single" w:sz="4" w:space="0" w:color="auto"/>
        <w:left w:val="single" w:sz="4" w:space="0" w:color="auto"/>
        <w:bottom w:val="single" w:sz="8"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8">
    <w:name w:val="xl118"/>
    <w:basedOn w:val="Normal"/>
    <w:rsid w:val="00842969"/>
    <w:pPr>
      <w:pBdr>
        <w:top w:val="single" w:sz="4" w:space="0" w:color="auto"/>
        <w:left w:val="single" w:sz="4" w:space="0" w:color="auto"/>
        <w:bottom w:val="single" w:sz="8"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9">
    <w:name w:val="xl119"/>
    <w:basedOn w:val="Normal"/>
    <w:rsid w:val="00842969"/>
    <w:pPr>
      <w:pBdr>
        <w:top w:val="single" w:sz="4" w:space="0" w:color="auto"/>
        <w:left w:val="single" w:sz="4" w:space="0" w:color="auto"/>
        <w:bottom w:val="single" w:sz="8" w:space="0" w:color="auto"/>
        <w:right w:val="single" w:sz="8"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20">
    <w:name w:val="xl120"/>
    <w:basedOn w:val="Normal"/>
    <w:rsid w:val="0084296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121">
    <w:name w:val="xl121"/>
    <w:basedOn w:val="Normal"/>
    <w:rsid w:val="0084296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122">
    <w:name w:val="xl122"/>
    <w:basedOn w:val="Normal"/>
    <w:rsid w:val="00842969"/>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123">
    <w:name w:val="xl123"/>
    <w:basedOn w:val="Normal"/>
    <w:rsid w:val="00842969"/>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124">
    <w:name w:val="xl124"/>
    <w:basedOn w:val="Normal"/>
    <w:rsid w:val="00842969"/>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w:eastAsia="Times New Roman" w:hAnsi="Arial" w:cs="Arial"/>
      <w:b/>
      <w:bCs/>
      <w:sz w:val="18"/>
      <w:szCs w:val="18"/>
      <w:lang w:eastAsia="hr-HR"/>
    </w:rPr>
  </w:style>
  <w:style w:type="paragraph" w:customStyle="1" w:styleId="xl125">
    <w:name w:val="xl125"/>
    <w:basedOn w:val="Normal"/>
    <w:rsid w:val="0084296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w:eastAsia="Times New Roman" w:hAnsi="Arial" w:cs="Arial"/>
      <w:b/>
      <w:bCs/>
      <w:sz w:val="18"/>
      <w:szCs w:val="18"/>
      <w:lang w:eastAsia="hr-HR"/>
    </w:rPr>
  </w:style>
  <w:style w:type="paragraph" w:customStyle="1" w:styleId="xl126">
    <w:name w:val="xl126"/>
    <w:basedOn w:val="Normal"/>
    <w:rsid w:val="0084296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w:eastAsia="Times New Roman" w:hAnsi="Arial" w:cs="Arial"/>
      <w:b/>
      <w:bCs/>
      <w:sz w:val="18"/>
      <w:szCs w:val="18"/>
      <w:lang w:eastAsia="hr-HR"/>
    </w:rPr>
  </w:style>
  <w:style w:type="paragraph" w:customStyle="1" w:styleId="xl127">
    <w:name w:val="xl127"/>
    <w:basedOn w:val="Normal"/>
    <w:rsid w:val="00842969"/>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b/>
      <w:bCs/>
      <w:sz w:val="18"/>
      <w:szCs w:val="18"/>
      <w:lang w:eastAsia="hr-HR"/>
    </w:rPr>
  </w:style>
  <w:style w:type="paragraph" w:customStyle="1" w:styleId="xl128">
    <w:name w:val="xl128"/>
    <w:basedOn w:val="Normal"/>
    <w:rsid w:val="008429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hr-HR"/>
    </w:rPr>
  </w:style>
  <w:style w:type="paragraph" w:customStyle="1" w:styleId="xl129">
    <w:name w:val="xl129"/>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hr-HR"/>
    </w:rPr>
  </w:style>
  <w:style w:type="numbering" w:customStyle="1" w:styleId="Bezpopisa4">
    <w:name w:val="Bez popisa4"/>
    <w:next w:val="Bezpopisa"/>
    <w:uiPriority w:val="99"/>
    <w:semiHidden/>
    <w:unhideWhenUsed/>
    <w:rsid w:val="00DF5ADD"/>
  </w:style>
  <w:style w:type="table" w:customStyle="1" w:styleId="Reetkatablice5">
    <w:name w:val="Rešetka tablice5"/>
    <w:basedOn w:val="Obinatablica"/>
    <w:next w:val="Reetkatablice"/>
    <w:uiPriority w:val="39"/>
    <w:rsid w:val="00DF5AD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11121">
    <w:name w:val="SLIKA11121"/>
    <w:basedOn w:val="Bezpopisa"/>
    <w:rsid w:val="007761A8"/>
  </w:style>
  <w:style w:type="numbering" w:customStyle="1" w:styleId="SLIKA111211">
    <w:name w:val="SLIKA111211"/>
    <w:basedOn w:val="Bezpopisa"/>
    <w:rsid w:val="007761A8"/>
  </w:style>
  <w:style w:type="numbering" w:customStyle="1" w:styleId="SLIKA111211181">
    <w:name w:val="SLIKA111211181"/>
    <w:basedOn w:val="Bezpopisa"/>
    <w:rsid w:val="007F0230"/>
    <w:pPr>
      <w:numPr>
        <w:numId w:val="1"/>
      </w:numPr>
    </w:pPr>
  </w:style>
  <w:style w:type="table" w:customStyle="1" w:styleId="Reetkatablice6">
    <w:name w:val="Rešetka tablice6"/>
    <w:basedOn w:val="Obinatablica"/>
    <w:next w:val="Reetkatablice"/>
    <w:uiPriority w:val="39"/>
    <w:rsid w:val="00237E16"/>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CA2B75"/>
    <w:rPr>
      <w:color w:val="605E5C"/>
      <w:shd w:val="clear" w:color="auto" w:fill="E1DFDD"/>
    </w:rPr>
  </w:style>
  <w:style w:type="paragraph" w:customStyle="1" w:styleId="Odlomakpopisa12">
    <w:name w:val="Odlomak popisa12"/>
    <w:basedOn w:val="Normal"/>
    <w:qFormat/>
    <w:rsid w:val="003C4AB6"/>
    <w:pPr>
      <w:suppressAutoHyphens/>
      <w:autoSpaceDN w:val="0"/>
      <w:spacing w:after="120" w:line="276" w:lineRule="auto"/>
      <w:jc w:val="both"/>
      <w:textAlignment w:val="baseline"/>
    </w:pPr>
    <w:rPr>
      <w:rFonts w:ascii="Calibri" w:eastAsia="Calibri" w:hAnsi="Calibri" w:cs="Times New Roman"/>
      <w:sz w:val="24"/>
      <w:lang w:eastAsia="hr-HR"/>
    </w:rPr>
  </w:style>
  <w:style w:type="table" w:customStyle="1" w:styleId="Reetkatablice16">
    <w:name w:val="Rešetka tablice16"/>
    <w:basedOn w:val="Obinatablica"/>
    <w:next w:val="Reetkatablice"/>
    <w:uiPriority w:val="39"/>
    <w:rsid w:val="0059473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39"/>
    <w:rsid w:val="00D44E9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59"/>
    <w:rsid w:val="005B627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Obinatablica"/>
    <w:next w:val="Reetkatablice"/>
    <w:uiPriority w:val="59"/>
    <w:rsid w:val="005B627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Obinatablica"/>
    <w:next w:val="Reetkatablice"/>
    <w:uiPriority w:val="59"/>
    <w:rsid w:val="005B627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59"/>
    <w:rsid w:val="005B627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1">
    <w:name w:val="Rešetka tablice61"/>
    <w:basedOn w:val="Obinatablica"/>
    <w:next w:val="Reetkatablice"/>
    <w:uiPriority w:val="39"/>
    <w:rsid w:val="00104B48"/>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2">
    <w:name w:val="Rešetka tablice162"/>
    <w:basedOn w:val="Obinatablica"/>
    <w:next w:val="Reetkatablice"/>
    <w:uiPriority w:val="39"/>
    <w:rsid w:val="000658B0"/>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32500">
      <w:bodyDiv w:val="1"/>
      <w:marLeft w:val="0"/>
      <w:marRight w:val="0"/>
      <w:marTop w:val="0"/>
      <w:marBottom w:val="0"/>
      <w:divBdr>
        <w:top w:val="none" w:sz="0" w:space="0" w:color="auto"/>
        <w:left w:val="none" w:sz="0" w:space="0" w:color="auto"/>
        <w:bottom w:val="none" w:sz="0" w:space="0" w:color="auto"/>
        <w:right w:val="none" w:sz="0" w:space="0" w:color="auto"/>
      </w:divBdr>
    </w:div>
    <w:div w:id="60760287">
      <w:bodyDiv w:val="1"/>
      <w:marLeft w:val="0"/>
      <w:marRight w:val="0"/>
      <w:marTop w:val="0"/>
      <w:marBottom w:val="0"/>
      <w:divBdr>
        <w:top w:val="none" w:sz="0" w:space="0" w:color="auto"/>
        <w:left w:val="none" w:sz="0" w:space="0" w:color="auto"/>
        <w:bottom w:val="none" w:sz="0" w:space="0" w:color="auto"/>
        <w:right w:val="none" w:sz="0" w:space="0" w:color="auto"/>
      </w:divBdr>
    </w:div>
    <w:div w:id="97989121">
      <w:bodyDiv w:val="1"/>
      <w:marLeft w:val="0"/>
      <w:marRight w:val="0"/>
      <w:marTop w:val="0"/>
      <w:marBottom w:val="0"/>
      <w:divBdr>
        <w:top w:val="none" w:sz="0" w:space="0" w:color="auto"/>
        <w:left w:val="none" w:sz="0" w:space="0" w:color="auto"/>
        <w:bottom w:val="none" w:sz="0" w:space="0" w:color="auto"/>
        <w:right w:val="none" w:sz="0" w:space="0" w:color="auto"/>
      </w:divBdr>
    </w:div>
    <w:div w:id="151996401">
      <w:bodyDiv w:val="1"/>
      <w:marLeft w:val="0"/>
      <w:marRight w:val="0"/>
      <w:marTop w:val="0"/>
      <w:marBottom w:val="0"/>
      <w:divBdr>
        <w:top w:val="none" w:sz="0" w:space="0" w:color="auto"/>
        <w:left w:val="none" w:sz="0" w:space="0" w:color="auto"/>
        <w:bottom w:val="none" w:sz="0" w:space="0" w:color="auto"/>
        <w:right w:val="none" w:sz="0" w:space="0" w:color="auto"/>
      </w:divBdr>
    </w:div>
    <w:div w:id="207187843">
      <w:bodyDiv w:val="1"/>
      <w:marLeft w:val="0"/>
      <w:marRight w:val="0"/>
      <w:marTop w:val="0"/>
      <w:marBottom w:val="0"/>
      <w:divBdr>
        <w:top w:val="none" w:sz="0" w:space="0" w:color="auto"/>
        <w:left w:val="none" w:sz="0" w:space="0" w:color="auto"/>
        <w:bottom w:val="none" w:sz="0" w:space="0" w:color="auto"/>
        <w:right w:val="none" w:sz="0" w:space="0" w:color="auto"/>
      </w:divBdr>
    </w:div>
    <w:div w:id="216552485">
      <w:bodyDiv w:val="1"/>
      <w:marLeft w:val="0"/>
      <w:marRight w:val="0"/>
      <w:marTop w:val="0"/>
      <w:marBottom w:val="0"/>
      <w:divBdr>
        <w:top w:val="none" w:sz="0" w:space="0" w:color="auto"/>
        <w:left w:val="none" w:sz="0" w:space="0" w:color="auto"/>
        <w:bottom w:val="none" w:sz="0" w:space="0" w:color="auto"/>
        <w:right w:val="none" w:sz="0" w:space="0" w:color="auto"/>
      </w:divBdr>
      <w:divsChild>
        <w:div w:id="1720088760">
          <w:marLeft w:val="0"/>
          <w:marRight w:val="0"/>
          <w:marTop w:val="0"/>
          <w:marBottom w:val="0"/>
          <w:divBdr>
            <w:top w:val="none" w:sz="0" w:space="0" w:color="auto"/>
            <w:left w:val="none" w:sz="0" w:space="0" w:color="auto"/>
            <w:bottom w:val="none" w:sz="0" w:space="0" w:color="auto"/>
            <w:right w:val="none" w:sz="0" w:space="0" w:color="auto"/>
          </w:divBdr>
        </w:div>
      </w:divsChild>
    </w:div>
    <w:div w:id="308174132">
      <w:bodyDiv w:val="1"/>
      <w:marLeft w:val="0"/>
      <w:marRight w:val="0"/>
      <w:marTop w:val="0"/>
      <w:marBottom w:val="0"/>
      <w:divBdr>
        <w:top w:val="none" w:sz="0" w:space="0" w:color="auto"/>
        <w:left w:val="none" w:sz="0" w:space="0" w:color="auto"/>
        <w:bottom w:val="none" w:sz="0" w:space="0" w:color="auto"/>
        <w:right w:val="none" w:sz="0" w:space="0" w:color="auto"/>
      </w:divBdr>
    </w:div>
    <w:div w:id="368838274">
      <w:bodyDiv w:val="1"/>
      <w:marLeft w:val="0"/>
      <w:marRight w:val="0"/>
      <w:marTop w:val="0"/>
      <w:marBottom w:val="0"/>
      <w:divBdr>
        <w:top w:val="none" w:sz="0" w:space="0" w:color="auto"/>
        <w:left w:val="none" w:sz="0" w:space="0" w:color="auto"/>
        <w:bottom w:val="none" w:sz="0" w:space="0" w:color="auto"/>
        <w:right w:val="none" w:sz="0" w:space="0" w:color="auto"/>
      </w:divBdr>
    </w:div>
    <w:div w:id="369116610">
      <w:bodyDiv w:val="1"/>
      <w:marLeft w:val="0"/>
      <w:marRight w:val="0"/>
      <w:marTop w:val="0"/>
      <w:marBottom w:val="0"/>
      <w:divBdr>
        <w:top w:val="none" w:sz="0" w:space="0" w:color="auto"/>
        <w:left w:val="none" w:sz="0" w:space="0" w:color="auto"/>
        <w:bottom w:val="none" w:sz="0" w:space="0" w:color="auto"/>
        <w:right w:val="none" w:sz="0" w:space="0" w:color="auto"/>
      </w:divBdr>
    </w:div>
    <w:div w:id="374738207">
      <w:bodyDiv w:val="1"/>
      <w:marLeft w:val="0"/>
      <w:marRight w:val="0"/>
      <w:marTop w:val="0"/>
      <w:marBottom w:val="0"/>
      <w:divBdr>
        <w:top w:val="none" w:sz="0" w:space="0" w:color="auto"/>
        <w:left w:val="none" w:sz="0" w:space="0" w:color="auto"/>
        <w:bottom w:val="none" w:sz="0" w:space="0" w:color="auto"/>
        <w:right w:val="none" w:sz="0" w:space="0" w:color="auto"/>
      </w:divBdr>
    </w:div>
    <w:div w:id="405495449">
      <w:bodyDiv w:val="1"/>
      <w:marLeft w:val="0"/>
      <w:marRight w:val="0"/>
      <w:marTop w:val="0"/>
      <w:marBottom w:val="0"/>
      <w:divBdr>
        <w:top w:val="none" w:sz="0" w:space="0" w:color="auto"/>
        <w:left w:val="none" w:sz="0" w:space="0" w:color="auto"/>
        <w:bottom w:val="none" w:sz="0" w:space="0" w:color="auto"/>
        <w:right w:val="none" w:sz="0" w:space="0" w:color="auto"/>
      </w:divBdr>
    </w:div>
    <w:div w:id="527182514">
      <w:bodyDiv w:val="1"/>
      <w:marLeft w:val="0"/>
      <w:marRight w:val="0"/>
      <w:marTop w:val="0"/>
      <w:marBottom w:val="0"/>
      <w:divBdr>
        <w:top w:val="none" w:sz="0" w:space="0" w:color="auto"/>
        <w:left w:val="none" w:sz="0" w:space="0" w:color="auto"/>
        <w:bottom w:val="none" w:sz="0" w:space="0" w:color="auto"/>
        <w:right w:val="none" w:sz="0" w:space="0" w:color="auto"/>
      </w:divBdr>
    </w:div>
    <w:div w:id="548028394">
      <w:bodyDiv w:val="1"/>
      <w:marLeft w:val="0"/>
      <w:marRight w:val="0"/>
      <w:marTop w:val="0"/>
      <w:marBottom w:val="0"/>
      <w:divBdr>
        <w:top w:val="none" w:sz="0" w:space="0" w:color="auto"/>
        <w:left w:val="none" w:sz="0" w:space="0" w:color="auto"/>
        <w:bottom w:val="none" w:sz="0" w:space="0" w:color="auto"/>
        <w:right w:val="none" w:sz="0" w:space="0" w:color="auto"/>
      </w:divBdr>
    </w:div>
    <w:div w:id="564292743">
      <w:bodyDiv w:val="1"/>
      <w:marLeft w:val="0"/>
      <w:marRight w:val="0"/>
      <w:marTop w:val="0"/>
      <w:marBottom w:val="0"/>
      <w:divBdr>
        <w:top w:val="none" w:sz="0" w:space="0" w:color="auto"/>
        <w:left w:val="none" w:sz="0" w:space="0" w:color="auto"/>
        <w:bottom w:val="none" w:sz="0" w:space="0" w:color="auto"/>
        <w:right w:val="none" w:sz="0" w:space="0" w:color="auto"/>
      </w:divBdr>
    </w:div>
    <w:div w:id="751897556">
      <w:bodyDiv w:val="1"/>
      <w:marLeft w:val="0"/>
      <w:marRight w:val="0"/>
      <w:marTop w:val="0"/>
      <w:marBottom w:val="0"/>
      <w:divBdr>
        <w:top w:val="none" w:sz="0" w:space="0" w:color="auto"/>
        <w:left w:val="none" w:sz="0" w:space="0" w:color="auto"/>
        <w:bottom w:val="none" w:sz="0" w:space="0" w:color="auto"/>
        <w:right w:val="none" w:sz="0" w:space="0" w:color="auto"/>
      </w:divBdr>
    </w:div>
    <w:div w:id="766537291">
      <w:bodyDiv w:val="1"/>
      <w:marLeft w:val="0"/>
      <w:marRight w:val="0"/>
      <w:marTop w:val="0"/>
      <w:marBottom w:val="0"/>
      <w:divBdr>
        <w:top w:val="none" w:sz="0" w:space="0" w:color="auto"/>
        <w:left w:val="none" w:sz="0" w:space="0" w:color="auto"/>
        <w:bottom w:val="none" w:sz="0" w:space="0" w:color="auto"/>
        <w:right w:val="none" w:sz="0" w:space="0" w:color="auto"/>
      </w:divBdr>
    </w:div>
    <w:div w:id="766580285">
      <w:bodyDiv w:val="1"/>
      <w:marLeft w:val="0"/>
      <w:marRight w:val="0"/>
      <w:marTop w:val="0"/>
      <w:marBottom w:val="0"/>
      <w:divBdr>
        <w:top w:val="none" w:sz="0" w:space="0" w:color="auto"/>
        <w:left w:val="none" w:sz="0" w:space="0" w:color="auto"/>
        <w:bottom w:val="none" w:sz="0" w:space="0" w:color="auto"/>
        <w:right w:val="none" w:sz="0" w:space="0" w:color="auto"/>
      </w:divBdr>
      <w:divsChild>
        <w:div w:id="1100957085">
          <w:marLeft w:val="0"/>
          <w:marRight w:val="0"/>
          <w:marTop w:val="0"/>
          <w:marBottom w:val="0"/>
          <w:divBdr>
            <w:top w:val="none" w:sz="0" w:space="0" w:color="auto"/>
            <w:left w:val="none" w:sz="0" w:space="0" w:color="auto"/>
            <w:bottom w:val="none" w:sz="0" w:space="0" w:color="auto"/>
            <w:right w:val="none" w:sz="0" w:space="0" w:color="auto"/>
          </w:divBdr>
          <w:divsChild>
            <w:div w:id="34275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631830">
      <w:bodyDiv w:val="1"/>
      <w:marLeft w:val="0"/>
      <w:marRight w:val="0"/>
      <w:marTop w:val="0"/>
      <w:marBottom w:val="0"/>
      <w:divBdr>
        <w:top w:val="none" w:sz="0" w:space="0" w:color="auto"/>
        <w:left w:val="none" w:sz="0" w:space="0" w:color="auto"/>
        <w:bottom w:val="none" w:sz="0" w:space="0" w:color="auto"/>
        <w:right w:val="none" w:sz="0" w:space="0" w:color="auto"/>
      </w:divBdr>
    </w:div>
    <w:div w:id="953440407">
      <w:bodyDiv w:val="1"/>
      <w:marLeft w:val="0"/>
      <w:marRight w:val="0"/>
      <w:marTop w:val="0"/>
      <w:marBottom w:val="0"/>
      <w:divBdr>
        <w:top w:val="none" w:sz="0" w:space="0" w:color="auto"/>
        <w:left w:val="none" w:sz="0" w:space="0" w:color="auto"/>
        <w:bottom w:val="none" w:sz="0" w:space="0" w:color="auto"/>
        <w:right w:val="none" w:sz="0" w:space="0" w:color="auto"/>
      </w:divBdr>
    </w:div>
    <w:div w:id="991642191">
      <w:bodyDiv w:val="1"/>
      <w:marLeft w:val="0"/>
      <w:marRight w:val="0"/>
      <w:marTop w:val="0"/>
      <w:marBottom w:val="0"/>
      <w:divBdr>
        <w:top w:val="none" w:sz="0" w:space="0" w:color="auto"/>
        <w:left w:val="none" w:sz="0" w:space="0" w:color="auto"/>
        <w:bottom w:val="none" w:sz="0" w:space="0" w:color="auto"/>
        <w:right w:val="none" w:sz="0" w:space="0" w:color="auto"/>
      </w:divBdr>
    </w:div>
    <w:div w:id="1082723308">
      <w:bodyDiv w:val="1"/>
      <w:marLeft w:val="0"/>
      <w:marRight w:val="0"/>
      <w:marTop w:val="0"/>
      <w:marBottom w:val="0"/>
      <w:divBdr>
        <w:top w:val="none" w:sz="0" w:space="0" w:color="auto"/>
        <w:left w:val="none" w:sz="0" w:space="0" w:color="auto"/>
        <w:bottom w:val="none" w:sz="0" w:space="0" w:color="auto"/>
        <w:right w:val="none" w:sz="0" w:space="0" w:color="auto"/>
      </w:divBdr>
    </w:div>
    <w:div w:id="1094281565">
      <w:bodyDiv w:val="1"/>
      <w:marLeft w:val="0"/>
      <w:marRight w:val="0"/>
      <w:marTop w:val="0"/>
      <w:marBottom w:val="0"/>
      <w:divBdr>
        <w:top w:val="none" w:sz="0" w:space="0" w:color="auto"/>
        <w:left w:val="none" w:sz="0" w:space="0" w:color="auto"/>
        <w:bottom w:val="none" w:sz="0" w:space="0" w:color="auto"/>
        <w:right w:val="none" w:sz="0" w:space="0" w:color="auto"/>
      </w:divBdr>
    </w:div>
    <w:div w:id="1287392935">
      <w:bodyDiv w:val="1"/>
      <w:marLeft w:val="0"/>
      <w:marRight w:val="0"/>
      <w:marTop w:val="0"/>
      <w:marBottom w:val="0"/>
      <w:divBdr>
        <w:top w:val="none" w:sz="0" w:space="0" w:color="auto"/>
        <w:left w:val="none" w:sz="0" w:space="0" w:color="auto"/>
        <w:bottom w:val="none" w:sz="0" w:space="0" w:color="auto"/>
        <w:right w:val="none" w:sz="0" w:space="0" w:color="auto"/>
      </w:divBdr>
    </w:div>
    <w:div w:id="1468936016">
      <w:bodyDiv w:val="1"/>
      <w:marLeft w:val="0"/>
      <w:marRight w:val="0"/>
      <w:marTop w:val="0"/>
      <w:marBottom w:val="0"/>
      <w:divBdr>
        <w:top w:val="none" w:sz="0" w:space="0" w:color="auto"/>
        <w:left w:val="none" w:sz="0" w:space="0" w:color="auto"/>
        <w:bottom w:val="none" w:sz="0" w:space="0" w:color="auto"/>
        <w:right w:val="none" w:sz="0" w:space="0" w:color="auto"/>
      </w:divBdr>
    </w:div>
    <w:div w:id="1564026837">
      <w:bodyDiv w:val="1"/>
      <w:marLeft w:val="0"/>
      <w:marRight w:val="0"/>
      <w:marTop w:val="0"/>
      <w:marBottom w:val="0"/>
      <w:divBdr>
        <w:top w:val="none" w:sz="0" w:space="0" w:color="auto"/>
        <w:left w:val="none" w:sz="0" w:space="0" w:color="auto"/>
        <w:bottom w:val="none" w:sz="0" w:space="0" w:color="auto"/>
        <w:right w:val="none" w:sz="0" w:space="0" w:color="auto"/>
      </w:divBdr>
    </w:div>
    <w:div w:id="1659117390">
      <w:bodyDiv w:val="1"/>
      <w:marLeft w:val="0"/>
      <w:marRight w:val="0"/>
      <w:marTop w:val="0"/>
      <w:marBottom w:val="0"/>
      <w:divBdr>
        <w:top w:val="none" w:sz="0" w:space="0" w:color="auto"/>
        <w:left w:val="none" w:sz="0" w:space="0" w:color="auto"/>
        <w:bottom w:val="none" w:sz="0" w:space="0" w:color="auto"/>
        <w:right w:val="none" w:sz="0" w:space="0" w:color="auto"/>
      </w:divBdr>
    </w:div>
    <w:div w:id="1861698047">
      <w:bodyDiv w:val="1"/>
      <w:marLeft w:val="0"/>
      <w:marRight w:val="0"/>
      <w:marTop w:val="0"/>
      <w:marBottom w:val="0"/>
      <w:divBdr>
        <w:top w:val="none" w:sz="0" w:space="0" w:color="auto"/>
        <w:left w:val="none" w:sz="0" w:space="0" w:color="auto"/>
        <w:bottom w:val="none" w:sz="0" w:space="0" w:color="auto"/>
        <w:right w:val="none" w:sz="0" w:space="0" w:color="auto"/>
      </w:divBdr>
    </w:div>
    <w:div w:id="1862357460">
      <w:bodyDiv w:val="1"/>
      <w:marLeft w:val="0"/>
      <w:marRight w:val="0"/>
      <w:marTop w:val="0"/>
      <w:marBottom w:val="0"/>
      <w:divBdr>
        <w:top w:val="none" w:sz="0" w:space="0" w:color="auto"/>
        <w:left w:val="none" w:sz="0" w:space="0" w:color="auto"/>
        <w:bottom w:val="none" w:sz="0" w:space="0" w:color="auto"/>
        <w:right w:val="none" w:sz="0" w:space="0" w:color="auto"/>
      </w:divBdr>
      <w:divsChild>
        <w:div w:id="1509057339">
          <w:marLeft w:val="0"/>
          <w:marRight w:val="0"/>
          <w:marTop w:val="0"/>
          <w:marBottom w:val="0"/>
          <w:divBdr>
            <w:top w:val="none" w:sz="0" w:space="0" w:color="auto"/>
            <w:left w:val="none" w:sz="0" w:space="0" w:color="auto"/>
            <w:bottom w:val="none" w:sz="0" w:space="0" w:color="auto"/>
            <w:right w:val="none" w:sz="0" w:space="0" w:color="auto"/>
          </w:divBdr>
        </w:div>
        <w:div w:id="2132163925">
          <w:marLeft w:val="0"/>
          <w:marRight w:val="0"/>
          <w:marTop w:val="0"/>
          <w:marBottom w:val="0"/>
          <w:divBdr>
            <w:top w:val="none" w:sz="0" w:space="0" w:color="auto"/>
            <w:left w:val="none" w:sz="0" w:space="0" w:color="auto"/>
            <w:bottom w:val="none" w:sz="0" w:space="0" w:color="auto"/>
            <w:right w:val="none" w:sz="0" w:space="0" w:color="auto"/>
          </w:divBdr>
        </w:div>
      </w:divsChild>
    </w:div>
    <w:div w:id="1981419309">
      <w:bodyDiv w:val="1"/>
      <w:marLeft w:val="0"/>
      <w:marRight w:val="0"/>
      <w:marTop w:val="0"/>
      <w:marBottom w:val="0"/>
      <w:divBdr>
        <w:top w:val="none" w:sz="0" w:space="0" w:color="auto"/>
        <w:left w:val="none" w:sz="0" w:space="0" w:color="auto"/>
        <w:bottom w:val="none" w:sz="0" w:space="0" w:color="auto"/>
        <w:right w:val="none" w:sz="0" w:space="0" w:color="auto"/>
      </w:divBdr>
    </w:div>
    <w:div w:id="2005545404">
      <w:bodyDiv w:val="1"/>
      <w:marLeft w:val="0"/>
      <w:marRight w:val="0"/>
      <w:marTop w:val="0"/>
      <w:marBottom w:val="0"/>
      <w:divBdr>
        <w:top w:val="none" w:sz="0" w:space="0" w:color="auto"/>
        <w:left w:val="none" w:sz="0" w:space="0" w:color="auto"/>
        <w:bottom w:val="none" w:sz="0" w:space="0" w:color="auto"/>
        <w:right w:val="none" w:sz="0" w:space="0" w:color="auto"/>
      </w:divBdr>
    </w:div>
    <w:div w:id="2072842978">
      <w:bodyDiv w:val="1"/>
      <w:marLeft w:val="0"/>
      <w:marRight w:val="0"/>
      <w:marTop w:val="0"/>
      <w:marBottom w:val="0"/>
      <w:divBdr>
        <w:top w:val="none" w:sz="0" w:space="0" w:color="auto"/>
        <w:left w:val="none" w:sz="0" w:space="0" w:color="auto"/>
        <w:bottom w:val="none" w:sz="0" w:space="0" w:color="auto"/>
        <w:right w:val="none" w:sz="0" w:space="0" w:color="auto"/>
      </w:divBdr>
    </w:div>
    <w:div w:id="213644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header" Target="header2.xml"/><Relationship Id="rId26" Type="http://schemas.openxmlformats.org/officeDocument/2006/relationships/hyperlink" Target="https://hr.wikipedia.org/wiki/Tektonska_plo%C4%8Da" TargetMode="External"/><Relationship Id="rId39" Type="http://schemas.openxmlformats.org/officeDocument/2006/relationships/hyperlink" Target="https://hr.wikipedia.org/wiki/Hipocentar" TargetMode="External"/><Relationship Id="rId21" Type="http://schemas.openxmlformats.org/officeDocument/2006/relationships/footer" Target="footer4.xml"/><Relationship Id="rId34" Type="http://schemas.openxmlformats.org/officeDocument/2006/relationships/hyperlink" Target="https://hr.wikipedia.org/wiki/Mercalli-Cancani-Siebergova_ljestvica" TargetMode="External"/><Relationship Id="rId42" Type="http://schemas.openxmlformats.org/officeDocument/2006/relationships/image" Target="media/image10.png"/><Relationship Id="rId47" Type="http://schemas.openxmlformats.org/officeDocument/2006/relationships/image" Target="media/image15.wmf"/><Relationship Id="rId50" Type="http://schemas.openxmlformats.org/officeDocument/2006/relationships/image" Target="media/image18.png"/><Relationship Id="rId55" Type="http://schemas.openxmlformats.org/officeDocument/2006/relationships/image" Target="media/image22.png"/><Relationship Id="rId63" Type="http://schemas.openxmlformats.org/officeDocument/2006/relationships/image" Target="media/image28.jpeg"/><Relationship Id="rId68" Type="http://schemas.openxmlformats.org/officeDocument/2006/relationships/image" Target="media/image33.jpeg"/><Relationship Id="rId76" Type="http://schemas.openxmlformats.org/officeDocument/2006/relationships/image" Target="media/image40.jpeg"/><Relationship Id="rId84" Type="http://schemas.openxmlformats.org/officeDocument/2006/relationships/image" Target="media/image48.png"/><Relationship Id="rId7" Type="http://schemas.openxmlformats.org/officeDocument/2006/relationships/endnotes" Target="endnotes.xml"/><Relationship Id="rId71" Type="http://schemas.openxmlformats.org/officeDocument/2006/relationships/image" Target="media/image36.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s://hr.wikipedia.org/wiki/Jakost" TargetMode="External"/><Relationship Id="rId11" Type="http://schemas.openxmlformats.org/officeDocument/2006/relationships/image" Target="media/image2.jpg"/><Relationship Id="rId24" Type="http://schemas.openxmlformats.org/officeDocument/2006/relationships/footer" Target="footer6.xml"/><Relationship Id="rId32" Type="http://schemas.openxmlformats.org/officeDocument/2006/relationships/hyperlink" Target="https://hr.wikipedia.org/wiki/Hipocentar" TargetMode="External"/><Relationship Id="rId37" Type="http://schemas.openxmlformats.org/officeDocument/2006/relationships/hyperlink" Target="https://hr.wikipedia.org/wiki/%C5%A0irenje_morskog_dna" TargetMode="External"/><Relationship Id="rId40" Type="http://schemas.openxmlformats.org/officeDocument/2006/relationships/hyperlink" Target="https://hr.wikipedia.org/wiki/Epicentar" TargetMode="External"/><Relationship Id="rId45" Type="http://schemas.openxmlformats.org/officeDocument/2006/relationships/image" Target="media/image13.png"/><Relationship Id="rId53" Type="http://schemas.openxmlformats.org/officeDocument/2006/relationships/image" Target="media/image21.wmf"/><Relationship Id="rId58" Type="http://schemas.openxmlformats.org/officeDocument/2006/relationships/image" Target="media/image25.jpeg"/><Relationship Id="rId66" Type="http://schemas.openxmlformats.org/officeDocument/2006/relationships/image" Target="media/image31.jpeg"/><Relationship Id="rId74" Type="http://schemas.openxmlformats.org/officeDocument/2006/relationships/image" Target="media/image39.jpeg"/><Relationship Id="rId79" Type="http://schemas.openxmlformats.org/officeDocument/2006/relationships/image" Target="media/image43.jpeg"/><Relationship Id="rId5" Type="http://schemas.openxmlformats.org/officeDocument/2006/relationships/webSettings" Target="webSettings.xml"/><Relationship Id="rId61" Type="http://schemas.openxmlformats.org/officeDocument/2006/relationships/footer" Target="footer10.xml"/><Relationship Id="rId82" Type="http://schemas.openxmlformats.org/officeDocument/2006/relationships/image" Target="media/image46.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g"/><Relationship Id="rId22" Type="http://schemas.openxmlformats.org/officeDocument/2006/relationships/footer" Target="footer5.xml"/><Relationship Id="rId27" Type="http://schemas.openxmlformats.org/officeDocument/2006/relationships/hyperlink" Target="https://hr.wikipedia.org/wiki/Zemljina_kora" TargetMode="External"/><Relationship Id="rId30" Type="http://schemas.openxmlformats.org/officeDocument/2006/relationships/hyperlink" Target="https://hr.wikipedia.org/wiki/Richterova_ljestvica" TargetMode="External"/><Relationship Id="rId35" Type="http://schemas.openxmlformats.org/officeDocument/2006/relationships/hyperlink" Target="https://hr.wikipedia.org/wiki/Litosfera" TargetMode="External"/><Relationship Id="rId43" Type="http://schemas.openxmlformats.org/officeDocument/2006/relationships/image" Target="media/image11.wmf"/><Relationship Id="rId48" Type="http://schemas.openxmlformats.org/officeDocument/2006/relationships/image" Target="media/image16.png"/><Relationship Id="rId56" Type="http://schemas.openxmlformats.org/officeDocument/2006/relationships/image" Target="media/image23.png"/><Relationship Id="rId64" Type="http://schemas.openxmlformats.org/officeDocument/2006/relationships/image" Target="media/image29.jpeg"/><Relationship Id="rId69" Type="http://schemas.openxmlformats.org/officeDocument/2006/relationships/image" Target="media/image34.png"/><Relationship Id="rId77" Type="http://schemas.openxmlformats.org/officeDocument/2006/relationships/image" Target="media/image41.jpeg"/><Relationship Id="rId8" Type="http://schemas.openxmlformats.org/officeDocument/2006/relationships/image" Target="media/image1.png"/><Relationship Id="rId51" Type="http://schemas.openxmlformats.org/officeDocument/2006/relationships/image" Target="media/image19.wmf"/><Relationship Id="rId72" Type="http://schemas.openxmlformats.org/officeDocument/2006/relationships/image" Target="media/image37.png"/><Relationship Id="rId80" Type="http://schemas.openxmlformats.org/officeDocument/2006/relationships/image" Target="media/image44.jpe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8.png"/><Relationship Id="rId25" Type="http://schemas.openxmlformats.org/officeDocument/2006/relationships/footer" Target="footer7.xml"/><Relationship Id="rId33" Type="http://schemas.openxmlformats.org/officeDocument/2006/relationships/hyperlink" Target="https://hr.wikipedia.org/wiki/Epicentar" TargetMode="External"/><Relationship Id="rId38" Type="http://schemas.openxmlformats.org/officeDocument/2006/relationships/hyperlink" Target="https://hr.wikipedia.org/wiki/Klizi%C5%A1te" TargetMode="External"/><Relationship Id="rId46" Type="http://schemas.openxmlformats.org/officeDocument/2006/relationships/image" Target="media/image14.wmf"/><Relationship Id="rId59" Type="http://schemas.openxmlformats.org/officeDocument/2006/relationships/image" Target="media/image26.jpeg"/><Relationship Id="rId67" Type="http://schemas.openxmlformats.org/officeDocument/2006/relationships/image" Target="media/image32.jpeg"/><Relationship Id="rId20" Type="http://schemas.openxmlformats.org/officeDocument/2006/relationships/footer" Target="footer3.xml"/><Relationship Id="rId41" Type="http://schemas.openxmlformats.org/officeDocument/2006/relationships/footer" Target="footer8.xml"/><Relationship Id="rId54" Type="http://schemas.openxmlformats.org/officeDocument/2006/relationships/footer" Target="footer9.xml"/><Relationship Id="rId62" Type="http://schemas.openxmlformats.org/officeDocument/2006/relationships/footer" Target="footer11.xml"/><Relationship Id="rId70" Type="http://schemas.openxmlformats.org/officeDocument/2006/relationships/image" Target="media/image35.jpeg"/><Relationship Id="rId75" Type="http://schemas.openxmlformats.org/officeDocument/2006/relationships/footer" Target="footer12.xml"/><Relationship Id="rId83"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9.png"/><Relationship Id="rId28" Type="http://schemas.openxmlformats.org/officeDocument/2006/relationships/hyperlink" Target="https://hr.wikipedia.org/wiki/Energija" TargetMode="External"/><Relationship Id="rId36" Type="http://schemas.openxmlformats.org/officeDocument/2006/relationships/hyperlink" Target="https://hr.wikipedia.org/wiki/Subdukcija" TargetMode="External"/><Relationship Id="rId49" Type="http://schemas.openxmlformats.org/officeDocument/2006/relationships/image" Target="media/image17.wmf"/><Relationship Id="rId57" Type="http://schemas.openxmlformats.org/officeDocument/2006/relationships/image" Target="media/image24.png"/><Relationship Id="rId10" Type="http://schemas.openxmlformats.org/officeDocument/2006/relationships/footer" Target="footer1.xml"/><Relationship Id="rId31" Type="http://schemas.openxmlformats.org/officeDocument/2006/relationships/hyperlink" Target="https://hr.wikipedia.org/wiki/Dubina" TargetMode="External"/><Relationship Id="rId44" Type="http://schemas.openxmlformats.org/officeDocument/2006/relationships/image" Target="media/image12.wmf"/><Relationship Id="rId52" Type="http://schemas.openxmlformats.org/officeDocument/2006/relationships/image" Target="media/image20.wmf"/><Relationship Id="rId60" Type="http://schemas.openxmlformats.org/officeDocument/2006/relationships/image" Target="media/image27.jpeg"/><Relationship Id="rId65" Type="http://schemas.openxmlformats.org/officeDocument/2006/relationships/image" Target="media/image30.png"/><Relationship Id="rId73" Type="http://schemas.openxmlformats.org/officeDocument/2006/relationships/image" Target="media/image38.png"/><Relationship Id="rId78" Type="http://schemas.openxmlformats.org/officeDocument/2006/relationships/image" Target="media/image42.png"/><Relationship Id="rId81" Type="http://schemas.openxmlformats.org/officeDocument/2006/relationships/image" Target="media/image45.jpeg"/><Relationship Id="rId86"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5B725-869F-4A9C-8ED4-1C8723062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47436</Words>
  <Characters>270389</Characters>
  <Application>Microsoft Office Word</Application>
  <DocSecurity>0</DocSecurity>
  <Lines>2253</Lines>
  <Paragraphs>634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Defensor</dc:creator>
  <cp:keywords/>
  <dc:description/>
  <cp:lastModifiedBy>Marija Marjanović</cp:lastModifiedBy>
  <cp:revision>3</cp:revision>
  <cp:lastPrinted>2021-04-02T05:28:00Z</cp:lastPrinted>
  <dcterms:created xsi:type="dcterms:W3CDTF">2021-06-16T05:03:00Z</dcterms:created>
  <dcterms:modified xsi:type="dcterms:W3CDTF">2021-06-16T05:03:00Z</dcterms:modified>
</cp:coreProperties>
</file>