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B0CCB" w14:paraId="2921977F" w14:textId="77777777">
        <w:trPr>
          <w:trHeight w:val="1489"/>
        </w:trPr>
        <w:tc>
          <w:tcPr>
            <w:tcW w:w="0" w:type="auto"/>
          </w:tcPr>
          <w:p w14:paraId="79B17D51" w14:textId="77777777" w:rsidR="00DB0CCB" w:rsidRDefault="000D23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6DFFC2" wp14:editId="05F98B6C">
                  <wp:extent cx="624919" cy="819150"/>
                  <wp:effectExtent l="19050" t="0" r="3731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919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CCB" w14:paraId="6CFFCE6D" w14:textId="77777777">
        <w:trPr>
          <w:trHeight w:val="276"/>
        </w:trPr>
        <w:tc>
          <w:tcPr>
            <w:tcW w:w="0" w:type="auto"/>
          </w:tcPr>
          <w:p w14:paraId="08BD9B69" w14:textId="77777777" w:rsidR="00DB0CCB" w:rsidRDefault="000D2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REPUBLIKA HRVATSKA</w:t>
            </w:r>
          </w:p>
        </w:tc>
      </w:tr>
      <w:tr w:rsidR="00DB0CCB" w14:paraId="7206E1B7" w14:textId="77777777">
        <w:trPr>
          <w:trHeight w:val="291"/>
        </w:trPr>
        <w:tc>
          <w:tcPr>
            <w:tcW w:w="0" w:type="auto"/>
          </w:tcPr>
          <w:p w14:paraId="2C9F3026" w14:textId="77777777" w:rsidR="00DB0CCB" w:rsidRDefault="000D2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KRAPINSKO – ZAGORSKA ŽUPANIJA</w:t>
            </w:r>
          </w:p>
        </w:tc>
      </w:tr>
      <w:tr w:rsidR="00DB0CCB" w14:paraId="7308D441" w14:textId="77777777">
        <w:trPr>
          <w:trHeight w:val="276"/>
        </w:trPr>
        <w:tc>
          <w:tcPr>
            <w:tcW w:w="0" w:type="auto"/>
          </w:tcPr>
          <w:p w14:paraId="0D0E275D" w14:textId="77777777" w:rsidR="00DB0CCB" w:rsidRDefault="000D2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 PREGRADA</w:t>
            </w:r>
          </w:p>
        </w:tc>
      </w:tr>
      <w:tr w:rsidR="00DB0CCB" w14:paraId="51040DE2" w14:textId="77777777">
        <w:trPr>
          <w:trHeight w:val="291"/>
        </w:trPr>
        <w:tc>
          <w:tcPr>
            <w:tcW w:w="0" w:type="auto"/>
          </w:tcPr>
          <w:p w14:paraId="34C3A7AB" w14:textId="77777777" w:rsidR="00DB0CCB" w:rsidRDefault="000D2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GRADSKO VIJEĆE</w:t>
            </w:r>
          </w:p>
        </w:tc>
      </w:tr>
    </w:tbl>
    <w:p w14:paraId="23956AE0" w14:textId="77777777" w:rsidR="00DB0CCB" w:rsidRDefault="00DB0CCB">
      <w:pPr>
        <w:tabs>
          <w:tab w:val="left" w:pos="1710"/>
        </w:tabs>
      </w:pPr>
    </w:p>
    <w:p w14:paraId="3631C9B3" w14:textId="093B0113" w:rsidR="00DB0CCB" w:rsidRDefault="000D23C2">
      <w:r>
        <w:t xml:space="preserve">KLASA: </w:t>
      </w:r>
      <w:r w:rsidR="009D1036">
        <w:t>620-01/24-01/07</w:t>
      </w:r>
    </w:p>
    <w:p w14:paraId="2F13A5F4" w14:textId="007BB7B9" w:rsidR="00DB0CCB" w:rsidRDefault="000D23C2">
      <w:r>
        <w:t>URBROJ: 2140-5-</w:t>
      </w:r>
      <w:r w:rsidR="009D1036">
        <w:t>01-24-0</w:t>
      </w:r>
      <w:r w:rsidR="009118EE">
        <w:t>3</w:t>
      </w:r>
    </w:p>
    <w:p w14:paraId="1FD257E3" w14:textId="7D84F008" w:rsidR="00DB0CCB" w:rsidRDefault="000D23C2">
      <w:r>
        <w:t xml:space="preserve">Pregrada,  </w:t>
      </w:r>
      <w:r w:rsidR="00FF4955">
        <w:t>11</w:t>
      </w:r>
      <w:r w:rsidR="00F173FD">
        <w:t>. prosinca 2024.</w:t>
      </w:r>
    </w:p>
    <w:p w14:paraId="63825590" w14:textId="77777777" w:rsidR="00DB0CCB" w:rsidRDefault="00DB0CCB">
      <w:pPr>
        <w:jc w:val="right"/>
      </w:pPr>
    </w:p>
    <w:p w14:paraId="58D31345" w14:textId="77777777" w:rsidR="00DB0CCB" w:rsidRDefault="00DB0CCB">
      <w:pPr>
        <w:jc w:val="right"/>
        <w:rPr>
          <w:bCs/>
        </w:rPr>
      </w:pPr>
    </w:p>
    <w:p w14:paraId="34971968" w14:textId="16B10F49" w:rsidR="00DB0CCB" w:rsidRDefault="000D23C2">
      <w:pPr>
        <w:jc w:val="both"/>
      </w:pPr>
      <w:r>
        <w:rPr>
          <w:bCs/>
        </w:rPr>
        <w:tab/>
        <w:t xml:space="preserve">Na temelju članka 76., stavak 4. Zakona o sportu („Narodne novine“, br. </w:t>
      </w:r>
      <w:r w:rsidR="00F01A75">
        <w:rPr>
          <w:bCs/>
        </w:rPr>
        <w:t>141/22</w:t>
      </w:r>
      <w:r>
        <w:rPr>
          <w:bCs/>
        </w:rPr>
        <w:t>) i članka 32. Statuta Grada Pregrade („Službeni glasnik Krapinsko-zagorske županije“, br. 06/13 i 17/13, 7/18, 16/18- pročišćeni tekst, 5/20, 8/21, 38/22</w:t>
      </w:r>
      <w:r w:rsidR="00F01A75">
        <w:rPr>
          <w:bCs/>
        </w:rPr>
        <w:t>, 40/23</w:t>
      </w:r>
      <w:r>
        <w:rPr>
          <w:bCs/>
        </w:rPr>
        <w:t xml:space="preserve">), prijedloga Sportske zajednice Grada Pregrade od </w:t>
      </w:r>
      <w:r w:rsidR="00F01A75" w:rsidRPr="003207EA">
        <w:rPr>
          <w:bCs/>
        </w:rPr>
        <w:t>4.</w:t>
      </w:r>
      <w:r w:rsidR="00A42DAC" w:rsidRPr="003207EA">
        <w:rPr>
          <w:bCs/>
        </w:rPr>
        <w:t>12</w:t>
      </w:r>
      <w:r w:rsidR="00F01A75" w:rsidRPr="003207EA">
        <w:rPr>
          <w:bCs/>
        </w:rPr>
        <w:t>.202</w:t>
      </w:r>
      <w:r w:rsidR="00F173FD">
        <w:rPr>
          <w:bCs/>
        </w:rPr>
        <w:t>4</w:t>
      </w:r>
      <w:r w:rsidRPr="003207EA">
        <w:rPr>
          <w:bCs/>
        </w:rPr>
        <w:t xml:space="preserve">., </w:t>
      </w:r>
      <w:r>
        <w:rPr>
          <w:bCs/>
        </w:rPr>
        <w:t xml:space="preserve">Gradsko vijeće Grada Pregrade na svojoj </w:t>
      </w:r>
      <w:r w:rsidR="00F173FD">
        <w:rPr>
          <w:bCs/>
        </w:rPr>
        <w:t>23</w:t>
      </w:r>
      <w:r>
        <w:rPr>
          <w:bCs/>
        </w:rPr>
        <w:t xml:space="preserve">. sjednici, održanoj </w:t>
      </w:r>
      <w:r w:rsidR="00F173FD">
        <w:rPr>
          <w:bCs/>
        </w:rPr>
        <w:t>11</w:t>
      </w:r>
      <w:r>
        <w:rPr>
          <w:bCs/>
        </w:rPr>
        <w:t>. prosinca 202</w:t>
      </w:r>
      <w:r w:rsidR="00F173FD">
        <w:rPr>
          <w:bCs/>
        </w:rPr>
        <w:t>4</w:t>
      </w:r>
      <w:r>
        <w:rPr>
          <w:bCs/>
        </w:rPr>
        <w:t>. godine donosi</w:t>
      </w:r>
    </w:p>
    <w:p w14:paraId="23B66E5E" w14:textId="77777777" w:rsidR="00DB0CCB" w:rsidRDefault="00DB0CCB">
      <w:pPr>
        <w:jc w:val="both"/>
      </w:pPr>
    </w:p>
    <w:p w14:paraId="28B4DFD8" w14:textId="77777777" w:rsidR="00DB0CCB" w:rsidRDefault="000D23C2">
      <w:pPr>
        <w:jc w:val="center"/>
        <w:rPr>
          <w:b/>
        </w:rPr>
      </w:pPr>
      <w:r>
        <w:rPr>
          <w:b/>
        </w:rPr>
        <w:t>PROGRAM</w:t>
      </w:r>
    </w:p>
    <w:p w14:paraId="3DFC3730" w14:textId="77777777" w:rsidR="00DB0CCB" w:rsidRDefault="000D23C2">
      <w:pPr>
        <w:jc w:val="center"/>
        <w:rPr>
          <w:b/>
        </w:rPr>
      </w:pPr>
      <w:r>
        <w:rPr>
          <w:b/>
        </w:rPr>
        <w:t>javnih potreba u sportu Grada</w:t>
      </w:r>
    </w:p>
    <w:p w14:paraId="0FDDFE7D" w14:textId="2F13064F" w:rsidR="00DB0CCB" w:rsidRDefault="000D23C2">
      <w:pPr>
        <w:jc w:val="center"/>
        <w:rPr>
          <w:b/>
        </w:rPr>
      </w:pPr>
      <w:r>
        <w:rPr>
          <w:b/>
        </w:rPr>
        <w:t xml:space="preserve">Pregrade za </w:t>
      </w:r>
      <w:r w:rsidR="00F01A75">
        <w:rPr>
          <w:b/>
        </w:rPr>
        <w:t>202</w:t>
      </w:r>
      <w:r w:rsidR="00F173FD">
        <w:rPr>
          <w:b/>
        </w:rPr>
        <w:t>5</w:t>
      </w:r>
      <w:r w:rsidR="00F01A75">
        <w:rPr>
          <w:b/>
        </w:rPr>
        <w:t>.</w:t>
      </w:r>
      <w:r>
        <w:rPr>
          <w:b/>
        </w:rPr>
        <w:t xml:space="preserve"> godinu</w:t>
      </w:r>
    </w:p>
    <w:p w14:paraId="5278B0EA" w14:textId="77777777" w:rsidR="00DB0CCB" w:rsidRDefault="00DB0CCB">
      <w:pPr>
        <w:jc w:val="center"/>
      </w:pPr>
    </w:p>
    <w:p w14:paraId="7B27E0FD" w14:textId="77777777" w:rsidR="00DB0CCB" w:rsidRDefault="00DB0CCB">
      <w:pPr>
        <w:jc w:val="center"/>
      </w:pPr>
    </w:p>
    <w:p w14:paraId="43EF3DE6" w14:textId="77777777" w:rsidR="00DB0CCB" w:rsidRDefault="000D23C2">
      <w:pPr>
        <w:jc w:val="center"/>
      </w:pPr>
      <w:r>
        <w:rPr>
          <w:bCs/>
        </w:rPr>
        <w:t>Članak 1.</w:t>
      </w:r>
    </w:p>
    <w:p w14:paraId="4C268149" w14:textId="77777777" w:rsidR="00DB0CCB" w:rsidRDefault="00DB0CCB">
      <w:pPr>
        <w:jc w:val="center"/>
      </w:pPr>
    </w:p>
    <w:p w14:paraId="7C3ABA76" w14:textId="77777777" w:rsidR="00DB0CCB" w:rsidRDefault="000D23C2">
      <w:pPr>
        <w:ind w:firstLine="708"/>
        <w:jc w:val="both"/>
        <w:rPr>
          <w:bCs/>
        </w:rPr>
      </w:pPr>
      <w:r>
        <w:rPr>
          <w:bCs/>
        </w:rPr>
        <w:t>U skladu sa Zakonom o financiranju javnih potreba u sportu, proračunskim mogućnostima i potrebe da sportske aktivnosti budu na dosadašnjoj razini Programom javnih potreba u sportu utvrđuju se aktivnosti, poslovi i djelatnosti od značaja za grad Pregradu:</w:t>
      </w:r>
    </w:p>
    <w:p w14:paraId="5D7790EA" w14:textId="2F02B454" w:rsidR="006D6DD6" w:rsidRDefault="006D6DD6" w:rsidP="006D6DD6">
      <w:pPr>
        <w:pStyle w:val="Odlomakpopisa"/>
        <w:numPr>
          <w:ilvl w:val="0"/>
          <w:numId w:val="3"/>
        </w:numPr>
        <w:jc w:val="both"/>
        <w:rPr>
          <w:bCs/>
          <w:color w:val="000000"/>
        </w:rPr>
      </w:pPr>
      <w:r w:rsidRPr="00046145">
        <w:rPr>
          <w:bCs/>
          <w:color w:val="000000"/>
        </w:rPr>
        <w:t>poticanje razvoja i promocija sporta</w:t>
      </w:r>
      <w:r>
        <w:rPr>
          <w:bCs/>
          <w:color w:val="000000"/>
        </w:rPr>
        <w:t>,</w:t>
      </w:r>
      <w:r w:rsidRPr="006D6DD6">
        <w:rPr>
          <w:bCs/>
        </w:rPr>
        <w:t xml:space="preserve"> </w:t>
      </w:r>
      <w:r>
        <w:rPr>
          <w:bCs/>
        </w:rPr>
        <w:t>osobito sporta djece i mladeži,</w:t>
      </w:r>
    </w:p>
    <w:p w14:paraId="67AF585E" w14:textId="117E15F3" w:rsidR="006D6DD6" w:rsidRDefault="006D6DD6" w:rsidP="006D6DD6">
      <w:pPr>
        <w:pStyle w:val="Odlomakpopisa"/>
        <w:numPr>
          <w:ilvl w:val="0"/>
          <w:numId w:val="3"/>
        </w:numPr>
        <w:jc w:val="both"/>
        <w:rPr>
          <w:bCs/>
          <w:color w:val="000000"/>
        </w:rPr>
      </w:pPr>
      <w:r w:rsidRPr="00046145">
        <w:rPr>
          <w:bCs/>
          <w:color w:val="000000"/>
        </w:rPr>
        <w:t>djelovanje sportskih udruga, sportsk</w:t>
      </w:r>
      <w:r>
        <w:rPr>
          <w:bCs/>
          <w:color w:val="000000"/>
        </w:rPr>
        <w:t>e</w:t>
      </w:r>
      <w:r w:rsidRPr="00046145">
        <w:rPr>
          <w:bCs/>
          <w:color w:val="000000"/>
        </w:rPr>
        <w:t xml:space="preserve"> zajednic</w:t>
      </w:r>
      <w:r>
        <w:rPr>
          <w:bCs/>
          <w:color w:val="000000"/>
        </w:rPr>
        <w:t>e</w:t>
      </w:r>
      <w:r w:rsidRPr="00046145">
        <w:rPr>
          <w:bCs/>
          <w:color w:val="000000"/>
        </w:rPr>
        <w:t xml:space="preserve"> </w:t>
      </w:r>
    </w:p>
    <w:p w14:paraId="2CE41252" w14:textId="77777777" w:rsidR="006D6DD6" w:rsidRDefault="006D6DD6" w:rsidP="006D6DD6">
      <w:pPr>
        <w:pStyle w:val="Odlomakpopisa"/>
        <w:numPr>
          <w:ilvl w:val="0"/>
          <w:numId w:val="3"/>
        </w:numPr>
        <w:jc w:val="both"/>
        <w:rPr>
          <w:bCs/>
          <w:color w:val="000000"/>
        </w:rPr>
      </w:pPr>
      <w:proofErr w:type="spellStart"/>
      <w:r w:rsidRPr="00046145">
        <w:rPr>
          <w:bCs/>
          <w:color w:val="000000"/>
        </w:rPr>
        <w:t>sportskorekreativne</w:t>
      </w:r>
      <w:proofErr w:type="spellEnd"/>
      <w:r w:rsidRPr="00046145">
        <w:rPr>
          <w:bCs/>
          <w:color w:val="000000"/>
        </w:rPr>
        <w:t xml:space="preserve"> aktivnosti građana</w:t>
      </w:r>
    </w:p>
    <w:p w14:paraId="678CC5A9" w14:textId="307324C3" w:rsidR="00DB0CCB" w:rsidRDefault="006D6DD6">
      <w:pPr>
        <w:pStyle w:val="Odlomakpopisa"/>
        <w:widowControl w:val="0"/>
        <w:numPr>
          <w:ilvl w:val="0"/>
          <w:numId w:val="3"/>
        </w:numPr>
        <w:suppressAutoHyphens/>
        <w:jc w:val="both"/>
      </w:pPr>
      <w:r w:rsidRPr="00046145">
        <w:rPr>
          <w:bCs/>
          <w:color w:val="000000"/>
        </w:rPr>
        <w:t>planiranje, izgradnja, održavanje i korištenje sportskih građevina</w:t>
      </w:r>
      <w:r w:rsidR="003E670E">
        <w:rPr>
          <w:bCs/>
          <w:color w:val="000000"/>
        </w:rPr>
        <w:t xml:space="preserve"> z</w:t>
      </w:r>
      <w:r w:rsidR="000D23C2">
        <w:rPr>
          <w:bCs/>
        </w:rPr>
        <w:t>načajnih za jedinicu lokalne samouprave.</w:t>
      </w:r>
    </w:p>
    <w:p w14:paraId="1E87D46A" w14:textId="77777777" w:rsidR="00DB0CCB" w:rsidRDefault="00DB0CCB"/>
    <w:p w14:paraId="5BECAF30" w14:textId="77777777" w:rsidR="00DB0CCB" w:rsidRDefault="000D23C2">
      <w:pPr>
        <w:jc w:val="center"/>
      </w:pPr>
      <w:r>
        <w:rPr>
          <w:bCs/>
        </w:rPr>
        <w:t>Članak 2.</w:t>
      </w:r>
    </w:p>
    <w:p w14:paraId="2209A59F" w14:textId="77777777" w:rsidR="00DB0CCB" w:rsidRDefault="00DB0CCB">
      <w:pPr>
        <w:jc w:val="center"/>
      </w:pPr>
    </w:p>
    <w:p w14:paraId="67238ECA" w14:textId="77777777" w:rsidR="00DB0CCB" w:rsidRDefault="000D23C2">
      <w:pPr>
        <w:ind w:firstLine="708"/>
        <w:jc w:val="both"/>
        <w:rPr>
          <w:bCs/>
        </w:rPr>
      </w:pPr>
      <w:r>
        <w:rPr>
          <w:bCs/>
        </w:rPr>
        <w:t>Za ostvarivanje Programa javnih potreba iz članka 1. ovog Programa, Grad Pregrada je osigurao financijska sredstva u svom Proračunu.</w:t>
      </w:r>
    </w:p>
    <w:p w14:paraId="5A29C6E7" w14:textId="77777777" w:rsidR="00DB0CCB" w:rsidRDefault="00DB0CCB">
      <w:pPr>
        <w:jc w:val="both"/>
      </w:pPr>
    </w:p>
    <w:p w14:paraId="0FC07EDC" w14:textId="77777777" w:rsidR="00DB0CCB" w:rsidRDefault="000D23C2">
      <w:pPr>
        <w:jc w:val="center"/>
      </w:pPr>
      <w:r>
        <w:rPr>
          <w:bCs/>
        </w:rPr>
        <w:t>Članak 3.</w:t>
      </w:r>
    </w:p>
    <w:p w14:paraId="66CF89D2" w14:textId="77777777" w:rsidR="00DB0CCB" w:rsidRDefault="00DB0CCB">
      <w:pPr>
        <w:jc w:val="center"/>
      </w:pPr>
    </w:p>
    <w:p w14:paraId="42E73D91" w14:textId="77777777" w:rsidR="00DB0CCB" w:rsidRDefault="000D23C2">
      <w:pPr>
        <w:ind w:firstLine="708"/>
        <w:jc w:val="both"/>
      </w:pPr>
      <w:r>
        <w:rPr>
          <w:bCs/>
        </w:rPr>
        <w:t>Programom javnih potreba u sportu obuhvaćeno je financiranje osnovnih uvjeta za sport i rekreaciju, aktivnosti sportskih klubova, amaterskih sportskih aktivnosti udruga grada Pregrade, sportske manifestacije, te potpore sportašima za postignute značajne rezultate, te planiranje, izgradnja, održavanje i korištenje sportskih građevina značajnih za grad Pregradu.</w:t>
      </w:r>
    </w:p>
    <w:p w14:paraId="3C31BC51" w14:textId="77777777" w:rsidR="00DB0CCB" w:rsidRDefault="00DB0CCB"/>
    <w:p w14:paraId="5B1244B1" w14:textId="77777777" w:rsidR="00DB0CCB" w:rsidRDefault="000D23C2">
      <w:pPr>
        <w:jc w:val="center"/>
      </w:pPr>
      <w:r>
        <w:rPr>
          <w:bCs/>
        </w:rPr>
        <w:lastRenderedPageBreak/>
        <w:t>Članak 4.</w:t>
      </w:r>
    </w:p>
    <w:p w14:paraId="66E22F43" w14:textId="77777777" w:rsidR="00DB0CCB" w:rsidRDefault="00DB0CCB">
      <w:pPr>
        <w:jc w:val="center"/>
      </w:pPr>
    </w:p>
    <w:p w14:paraId="0E3C0BF0" w14:textId="524F94F9" w:rsidR="00DB0CCB" w:rsidRDefault="000D23C2">
      <w:pPr>
        <w:jc w:val="both"/>
        <w:rPr>
          <w:bCs/>
        </w:rPr>
      </w:pPr>
      <w:r>
        <w:rPr>
          <w:bCs/>
          <w:color w:val="FF0000"/>
        </w:rPr>
        <w:tab/>
      </w:r>
      <w:r>
        <w:rPr>
          <w:bCs/>
        </w:rPr>
        <w:t xml:space="preserve">Za javne potrebe u sportu osiguravaju se sredstva u Proračunu Grada Pregrade za sportske aktivnosti, poslove i djelatnosti od značaja za Grad Pregradu, u ukupnom iznosu od </w:t>
      </w:r>
      <w:r w:rsidR="000B7E3A">
        <w:rPr>
          <w:b/>
        </w:rPr>
        <w:t>5.757.000,00</w:t>
      </w:r>
      <w:r>
        <w:rPr>
          <w:b/>
        </w:rPr>
        <w:t xml:space="preserve"> EUR </w:t>
      </w:r>
      <w:r>
        <w:rPr>
          <w:bCs/>
        </w:rPr>
        <w:t>to na sljedeći način:</w:t>
      </w:r>
    </w:p>
    <w:p w14:paraId="3D0197A0" w14:textId="77777777" w:rsidR="000B7E3A" w:rsidRDefault="000B7E3A">
      <w:pPr>
        <w:jc w:val="both"/>
        <w:rPr>
          <w:bCs/>
        </w:rPr>
      </w:pPr>
    </w:p>
    <w:tbl>
      <w:tblPr>
        <w:tblStyle w:val="Reetkatablice"/>
        <w:tblW w:w="4768" w:type="pct"/>
        <w:jc w:val="center"/>
        <w:tblLook w:val="04A0" w:firstRow="1" w:lastRow="0" w:firstColumn="1" w:lastColumn="0" w:noHBand="0" w:noVBand="1"/>
      </w:tblPr>
      <w:tblGrid>
        <w:gridCol w:w="562"/>
        <w:gridCol w:w="5529"/>
        <w:gridCol w:w="2551"/>
      </w:tblGrid>
      <w:tr w:rsidR="000B7E3A" w:rsidRPr="000B7E3A" w14:paraId="360560DF" w14:textId="77777777" w:rsidTr="000B7E3A">
        <w:trPr>
          <w:trHeight w:val="300"/>
          <w:jc w:val="center"/>
        </w:trPr>
        <w:tc>
          <w:tcPr>
            <w:tcW w:w="325" w:type="pct"/>
          </w:tcPr>
          <w:p w14:paraId="51E4B0E8" w14:textId="77777777" w:rsidR="000B7E3A" w:rsidRPr="000B7E3A" w:rsidRDefault="000B7E3A" w:rsidP="000B7E3A">
            <w:pPr>
              <w:pStyle w:val="Odlomakpopisa"/>
              <w:numPr>
                <w:ilvl w:val="0"/>
                <w:numId w:val="8"/>
              </w:numPr>
              <w:jc w:val="both"/>
              <w:rPr>
                <w:bCs/>
              </w:rPr>
            </w:pPr>
          </w:p>
        </w:tc>
        <w:tc>
          <w:tcPr>
            <w:tcW w:w="3199" w:type="pct"/>
            <w:noWrap/>
            <w:hideMark/>
          </w:tcPr>
          <w:p w14:paraId="4221EF04" w14:textId="2335615B" w:rsidR="000B7E3A" w:rsidRPr="000B7E3A" w:rsidRDefault="000B7E3A" w:rsidP="000B7E3A">
            <w:pPr>
              <w:jc w:val="both"/>
              <w:rPr>
                <w:bCs/>
              </w:rPr>
            </w:pPr>
            <w:r w:rsidRPr="000B7E3A">
              <w:rPr>
                <w:bCs/>
              </w:rPr>
              <w:t>Sufinanciranje udruga u sportu i rekreaciji:</w:t>
            </w:r>
          </w:p>
        </w:tc>
        <w:tc>
          <w:tcPr>
            <w:tcW w:w="1476" w:type="pct"/>
            <w:noWrap/>
            <w:hideMark/>
          </w:tcPr>
          <w:p w14:paraId="2ADB3177" w14:textId="5A7849AE" w:rsidR="000B7E3A" w:rsidRPr="00916F6F" w:rsidRDefault="000B7E3A" w:rsidP="000B7E3A">
            <w:pPr>
              <w:jc w:val="right"/>
              <w:rPr>
                <w:bCs/>
              </w:rPr>
            </w:pPr>
            <w:r w:rsidRPr="00916F6F">
              <w:rPr>
                <w:bCs/>
              </w:rPr>
              <w:t>6</w:t>
            </w:r>
            <w:r w:rsidR="00916F6F" w:rsidRPr="00916F6F">
              <w:rPr>
                <w:bCs/>
              </w:rPr>
              <w:t>2</w:t>
            </w:r>
            <w:r w:rsidRPr="00916F6F">
              <w:rPr>
                <w:bCs/>
              </w:rPr>
              <w:t>.</w:t>
            </w:r>
            <w:r w:rsidR="00916F6F" w:rsidRPr="00916F6F">
              <w:rPr>
                <w:bCs/>
              </w:rPr>
              <w:t>0</w:t>
            </w:r>
            <w:r w:rsidRPr="00916F6F">
              <w:rPr>
                <w:bCs/>
              </w:rPr>
              <w:t>00,00 EUR</w:t>
            </w:r>
          </w:p>
        </w:tc>
      </w:tr>
      <w:tr w:rsidR="000B7E3A" w:rsidRPr="000B7E3A" w14:paraId="1AD6FE5A" w14:textId="77777777" w:rsidTr="000B7E3A">
        <w:trPr>
          <w:trHeight w:val="300"/>
          <w:jc w:val="center"/>
        </w:trPr>
        <w:tc>
          <w:tcPr>
            <w:tcW w:w="325" w:type="pct"/>
          </w:tcPr>
          <w:p w14:paraId="7F41AD94" w14:textId="77777777" w:rsidR="000B7E3A" w:rsidRPr="000B7E3A" w:rsidRDefault="000B7E3A" w:rsidP="000B7E3A">
            <w:pPr>
              <w:pStyle w:val="Odlomakpopisa"/>
              <w:numPr>
                <w:ilvl w:val="0"/>
                <w:numId w:val="8"/>
              </w:numPr>
              <w:jc w:val="both"/>
              <w:rPr>
                <w:bCs/>
              </w:rPr>
            </w:pPr>
          </w:p>
        </w:tc>
        <w:tc>
          <w:tcPr>
            <w:tcW w:w="3199" w:type="pct"/>
            <w:noWrap/>
            <w:hideMark/>
          </w:tcPr>
          <w:p w14:paraId="07621F29" w14:textId="32E07A9A" w:rsidR="000B7E3A" w:rsidRPr="000B7E3A" w:rsidRDefault="000B7E3A" w:rsidP="000B7E3A">
            <w:pPr>
              <w:jc w:val="both"/>
              <w:rPr>
                <w:bCs/>
              </w:rPr>
            </w:pPr>
            <w:r w:rsidRPr="000B7E3A">
              <w:rPr>
                <w:bCs/>
              </w:rPr>
              <w:t xml:space="preserve">Financiranje rada Sportske zajednice Grada Pregrade </w:t>
            </w:r>
          </w:p>
        </w:tc>
        <w:tc>
          <w:tcPr>
            <w:tcW w:w="1476" w:type="pct"/>
            <w:noWrap/>
            <w:hideMark/>
          </w:tcPr>
          <w:p w14:paraId="5A521AB2" w14:textId="1A7ACCDD" w:rsidR="000B7E3A" w:rsidRPr="00916F6F" w:rsidRDefault="00916F6F" w:rsidP="000B7E3A">
            <w:pPr>
              <w:jc w:val="right"/>
              <w:rPr>
                <w:bCs/>
              </w:rPr>
            </w:pPr>
            <w:r w:rsidRPr="00916F6F">
              <w:rPr>
                <w:bCs/>
              </w:rPr>
              <w:t>2</w:t>
            </w:r>
            <w:r w:rsidR="000B7E3A" w:rsidRPr="00916F6F">
              <w:rPr>
                <w:bCs/>
              </w:rPr>
              <w:t>.</w:t>
            </w:r>
            <w:r w:rsidRPr="00916F6F">
              <w:rPr>
                <w:bCs/>
              </w:rPr>
              <w:t>0</w:t>
            </w:r>
            <w:r w:rsidR="000B7E3A" w:rsidRPr="00916F6F">
              <w:rPr>
                <w:bCs/>
              </w:rPr>
              <w:t>00,00 EUR</w:t>
            </w:r>
          </w:p>
        </w:tc>
      </w:tr>
      <w:tr w:rsidR="000B7E3A" w:rsidRPr="000B7E3A" w14:paraId="2E184DF0" w14:textId="77777777" w:rsidTr="000B7E3A">
        <w:trPr>
          <w:trHeight w:val="300"/>
          <w:jc w:val="center"/>
        </w:trPr>
        <w:tc>
          <w:tcPr>
            <w:tcW w:w="325" w:type="pct"/>
          </w:tcPr>
          <w:p w14:paraId="2736A932" w14:textId="77777777" w:rsidR="000B7E3A" w:rsidRPr="000B7E3A" w:rsidRDefault="000B7E3A" w:rsidP="000B7E3A">
            <w:pPr>
              <w:pStyle w:val="Odlomakpopisa"/>
              <w:numPr>
                <w:ilvl w:val="0"/>
                <w:numId w:val="8"/>
              </w:numPr>
              <w:jc w:val="both"/>
              <w:rPr>
                <w:bCs/>
              </w:rPr>
            </w:pPr>
          </w:p>
        </w:tc>
        <w:tc>
          <w:tcPr>
            <w:tcW w:w="3199" w:type="pct"/>
            <w:noWrap/>
            <w:hideMark/>
          </w:tcPr>
          <w:p w14:paraId="44E87473" w14:textId="15ACF4C3" w:rsidR="000B7E3A" w:rsidRPr="000B7E3A" w:rsidRDefault="000B7E3A" w:rsidP="000B7E3A">
            <w:pPr>
              <w:jc w:val="both"/>
              <w:rPr>
                <w:bCs/>
              </w:rPr>
            </w:pPr>
            <w:r w:rsidRPr="000B7E3A">
              <w:rPr>
                <w:bCs/>
              </w:rPr>
              <w:t xml:space="preserve">Uređenje dječjih i školskih igrališta: </w:t>
            </w:r>
          </w:p>
        </w:tc>
        <w:tc>
          <w:tcPr>
            <w:tcW w:w="1476" w:type="pct"/>
            <w:noWrap/>
            <w:hideMark/>
          </w:tcPr>
          <w:p w14:paraId="24C82AA2" w14:textId="77777777" w:rsidR="000B7E3A" w:rsidRPr="000B7E3A" w:rsidRDefault="000B7E3A" w:rsidP="000B7E3A">
            <w:pPr>
              <w:jc w:val="right"/>
              <w:rPr>
                <w:bCs/>
              </w:rPr>
            </w:pPr>
            <w:r w:rsidRPr="000B7E3A">
              <w:rPr>
                <w:bCs/>
              </w:rPr>
              <w:t>15.000,00 EUR</w:t>
            </w:r>
          </w:p>
        </w:tc>
      </w:tr>
      <w:tr w:rsidR="000B7E3A" w:rsidRPr="000B7E3A" w14:paraId="5C11A8E4" w14:textId="77777777" w:rsidTr="000B7E3A">
        <w:trPr>
          <w:trHeight w:val="300"/>
          <w:jc w:val="center"/>
        </w:trPr>
        <w:tc>
          <w:tcPr>
            <w:tcW w:w="325" w:type="pct"/>
          </w:tcPr>
          <w:p w14:paraId="2CF7FD2C" w14:textId="77777777" w:rsidR="000B7E3A" w:rsidRPr="000B7E3A" w:rsidRDefault="000B7E3A" w:rsidP="000B7E3A">
            <w:pPr>
              <w:pStyle w:val="Odlomakpopisa"/>
              <w:numPr>
                <w:ilvl w:val="0"/>
                <w:numId w:val="8"/>
              </w:numPr>
              <w:jc w:val="both"/>
              <w:rPr>
                <w:bCs/>
              </w:rPr>
            </w:pPr>
          </w:p>
        </w:tc>
        <w:tc>
          <w:tcPr>
            <w:tcW w:w="3199" w:type="pct"/>
            <w:noWrap/>
            <w:hideMark/>
          </w:tcPr>
          <w:p w14:paraId="7572B5CB" w14:textId="77059A29" w:rsidR="000B7E3A" w:rsidRPr="000B7E3A" w:rsidRDefault="000B7E3A" w:rsidP="000B7E3A">
            <w:pPr>
              <w:jc w:val="both"/>
              <w:rPr>
                <w:bCs/>
              </w:rPr>
            </w:pPr>
            <w:r w:rsidRPr="000B7E3A">
              <w:rPr>
                <w:bCs/>
              </w:rPr>
              <w:t>Uređenje pomoćnog igrališta pri  NK Pregrada</w:t>
            </w:r>
          </w:p>
        </w:tc>
        <w:tc>
          <w:tcPr>
            <w:tcW w:w="1476" w:type="pct"/>
            <w:noWrap/>
            <w:hideMark/>
          </w:tcPr>
          <w:p w14:paraId="4CB52322" w14:textId="77777777" w:rsidR="000B7E3A" w:rsidRPr="000B7E3A" w:rsidRDefault="000B7E3A" w:rsidP="000B7E3A">
            <w:pPr>
              <w:jc w:val="right"/>
              <w:rPr>
                <w:bCs/>
              </w:rPr>
            </w:pPr>
            <w:r w:rsidRPr="000B7E3A">
              <w:rPr>
                <w:bCs/>
              </w:rPr>
              <w:t>1.400.000,00 EUR</w:t>
            </w:r>
          </w:p>
        </w:tc>
      </w:tr>
      <w:tr w:rsidR="000B7E3A" w:rsidRPr="000B7E3A" w14:paraId="20E590C0" w14:textId="77777777" w:rsidTr="000B7E3A">
        <w:trPr>
          <w:trHeight w:val="300"/>
          <w:jc w:val="center"/>
        </w:trPr>
        <w:tc>
          <w:tcPr>
            <w:tcW w:w="325" w:type="pct"/>
          </w:tcPr>
          <w:p w14:paraId="7B2AE633" w14:textId="77777777" w:rsidR="000B7E3A" w:rsidRPr="000B7E3A" w:rsidRDefault="000B7E3A" w:rsidP="000B7E3A">
            <w:pPr>
              <w:pStyle w:val="Odlomakpopisa"/>
              <w:numPr>
                <w:ilvl w:val="0"/>
                <w:numId w:val="8"/>
              </w:numPr>
              <w:jc w:val="both"/>
              <w:rPr>
                <w:bCs/>
              </w:rPr>
            </w:pPr>
          </w:p>
        </w:tc>
        <w:tc>
          <w:tcPr>
            <w:tcW w:w="3199" w:type="pct"/>
            <w:noWrap/>
            <w:hideMark/>
          </w:tcPr>
          <w:p w14:paraId="2C890EFE" w14:textId="40B85893" w:rsidR="000B7E3A" w:rsidRPr="000B7E3A" w:rsidRDefault="000B7E3A" w:rsidP="000B7E3A">
            <w:pPr>
              <w:jc w:val="both"/>
              <w:rPr>
                <w:bCs/>
              </w:rPr>
            </w:pPr>
            <w:r w:rsidRPr="000B7E3A">
              <w:rPr>
                <w:bCs/>
              </w:rPr>
              <w:t>Ekološki bazen</w:t>
            </w:r>
          </w:p>
        </w:tc>
        <w:tc>
          <w:tcPr>
            <w:tcW w:w="1476" w:type="pct"/>
            <w:noWrap/>
            <w:hideMark/>
          </w:tcPr>
          <w:p w14:paraId="2110E9C9" w14:textId="77777777" w:rsidR="000B7E3A" w:rsidRPr="000B7E3A" w:rsidRDefault="000B7E3A" w:rsidP="000B7E3A">
            <w:pPr>
              <w:jc w:val="right"/>
              <w:rPr>
                <w:bCs/>
              </w:rPr>
            </w:pPr>
            <w:r w:rsidRPr="000B7E3A">
              <w:rPr>
                <w:bCs/>
              </w:rPr>
              <w:t>4.262.000,00 EUR</w:t>
            </w:r>
          </w:p>
        </w:tc>
      </w:tr>
      <w:tr w:rsidR="000B7E3A" w:rsidRPr="000B7E3A" w14:paraId="09265D6B" w14:textId="77777777" w:rsidTr="000B7E3A">
        <w:trPr>
          <w:trHeight w:val="300"/>
          <w:jc w:val="center"/>
        </w:trPr>
        <w:tc>
          <w:tcPr>
            <w:tcW w:w="325" w:type="pct"/>
          </w:tcPr>
          <w:p w14:paraId="7DB373B6" w14:textId="77777777" w:rsidR="000B7E3A" w:rsidRPr="000B7E3A" w:rsidRDefault="000B7E3A" w:rsidP="000B7E3A">
            <w:pPr>
              <w:pStyle w:val="Odlomakpopisa"/>
              <w:numPr>
                <w:ilvl w:val="0"/>
                <w:numId w:val="8"/>
              </w:numPr>
              <w:jc w:val="both"/>
              <w:rPr>
                <w:bCs/>
              </w:rPr>
            </w:pPr>
          </w:p>
        </w:tc>
        <w:tc>
          <w:tcPr>
            <w:tcW w:w="3199" w:type="pct"/>
            <w:noWrap/>
            <w:hideMark/>
          </w:tcPr>
          <w:p w14:paraId="21EEC93A" w14:textId="37CE3AD3" w:rsidR="000B7E3A" w:rsidRPr="000B7E3A" w:rsidRDefault="000B7E3A" w:rsidP="000B7E3A">
            <w:pPr>
              <w:jc w:val="both"/>
              <w:rPr>
                <w:bCs/>
              </w:rPr>
            </w:pPr>
            <w:r w:rsidRPr="000B7E3A">
              <w:rPr>
                <w:bCs/>
              </w:rPr>
              <w:t>Uređenje teniskog igrališta</w:t>
            </w:r>
          </w:p>
        </w:tc>
        <w:tc>
          <w:tcPr>
            <w:tcW w:w="1476" w:type="pct"/>
            <w:noWrap/>
            <w:hideMark/>
          </w:tcPr>
          <w:p w14:paraId="60AA87BE" w14:textId="77777777" w:rsidR="000B7E3A" w:rsidRPr="000B7E3A" w:rsidRDefault="000B7E3A" w:rsidP="000B7E3A">
            <w:pPr>
              <w:jc w:val="right"/>
              <w:rPr>
                <w:bCs/>
              </w:rPr>
            </w:pPr>
            <w:r w:rsidRPr="000B7E3A">
              <w:rPr>
                <w:bCs/>
              </w:rPr>
              <w:t>15.000,00 EUR</w:t>
            </w:r>
          </w:p>
        </w:tc>
      </w:tr>
    </w:tbl>
    <w:p w14:paraId="28AAE1E8" w14:textId="77777777" w:rsidR="000B7E3A" w:rsidRDefault="000B7E3A">
      <w:pPr>
        <w:jc w:val="both"/>
        <w:rPr>
          <w:bCs/>
        </w:rPr>
      </w:pPr>
    </w:p>
    <w:p w14:paraId="30A2AD90" w14:textId="77777777" w:rsidR="00DB0CCB" w:rsidRDefault="00DB0CCB">
      <w:pPr>
        <w:jc w:val="both"/>
        <w:rPr>
          <w:bCs/>
        </w:rPr>
      </w:pPr>
    </w:p>
    <w:p w14:paraId="2BE6229C" w14:textId="77777777" w:rsidR="00DB0CCB" w:rsidRDefault="00DB0CCB">
      <w:pPr>
        <w:jc w:val="both"/>
        <w:rPr>
          <w:bCs/>
        </w:rPr>
      </w:pPr>
    </w:p>
    <w:p w14:paraId="13E70051" w14:textId="746D329C" w:rsidR="00DB0CCB" w:rsidRDefault="000D23C2">
      <w:pPr>
        <w:jc w:val="both"/>
        <w:rPr>
          <w:bCs/>
        </w:rPr>
      </w:pPr>
      <w:r>
        <w:rPr>
          <w:bCs/>
        </w:rPr>
        <w:tab/>
        <w:t xml:space="preserve">Sredstva iz stavka 1. ovog članka koja se odnose na sufinanciranje udruga u sportu i rekreaciji doznačuju se, na temelju sklopljenog Ugovora, Sportskoj zajednici Grada Pregrade </w:t>
      </w:r>
      <w:r w:rsidR="00FF4955">
        <w:rPr>
          <w:bCs/>
        </w:rPr>
        <w:t>d</w:t>
      </w:r>
      <w:r>
        <w:rPr>
          <w:bCs/>
        </w:rPr>
        <w:t>inamikom mjesečnih iznosa, koja je zadužena za daljnji prijenos proračunskih sredstava udrugama u sportu i rekreaciji.</w:t>
      </w:r>
    </w:p>
    <w:p w14:paraId="2003EA63" w14:textId="77777777" w:rsidR="00DB0CCB" w:rsidRDefault="000D23C2">
      <w:pPr>
        <w:jc w:val="both"/>
      </w:pPr>
      <w:r>
        <w:rPr>
          <w:bCs/>
        </w:rPr>
        <w:tab/>
        <w:t>Sportska zajednica Grada Pregrade o svom radu i realizaciji sredstava utvrđenim ovim programom podnosi godišnje izvješće Gradskom vijeću Grada Pregrade.</w:t>
      </w:r>
    </w:p>
    <w:p w14:paraId="51438BF7" w14:textId="77777777" w:rsidR="00DB0CCB" w:rsidRDefault="00DB0CCB">
      <w:pPr>
        <w:jc w:val="both"/>
      </w:pPr>
    </w:p>
    <w:p w14:paraId="275D5ED2" w14:textId="77777777" w:rsidR="00DB0CCB" w:rsidRDefault="000D23C2">
      <w:pPr>
        <w:ind w:left="3545" w:firstLine="709"/>
        <w:jc w:val="both"/>
      </w:pPr>
      <w:r>
        <w:rPr>
          <w:bCs/>
        </w:rPr>
        <w:t>Članak 5.</w:t>
      </w:r>
    </w:p>
    <w:p w14:paraId="440B5AD5" w14:textId="77777777" w:rsidR="00DB0CCB" w:rsidRDefault="00DB0CCB">
      <w:pPr>
        <w:jc w:val="both"/>
      </w:pPr>
    </w:p>
    <w:p w14:paraId="02A86E3B" w14:textId="77777777" w:rsidR="00DB0CCB" w:rsidRDefault="000D23C2" w:rsidP="000D23C2">
      <w:pPr>
        <w:ind w:firstLine="708"/>
        <w:jc w:val="both"/>
      </w:pPr>
      <w:r>
        <w:rPr>
          <w:bCs/>
        </w:rPr>
        <w:t>Ukoliko se proračunski prihodi neće ostvarivati u planiranom iznosu, izdaci  iz ovog programa realizirati će se proporcionalno u visini ostvarenih prihoda Proračuna Grada Pregrade.</w:t>
      </w:r>
    </w:p>
    <w:p w14:paraId="1299808A" w14:textId="77777777" w:rsidR="00DB0CCB" w:rsidRDefault="00DB0CCB">
      <w:pPr>
        <w:jc w:val="both"/>
      </w:pPr>
    </w:p>
    <w:p w14:paraId="25E4DCF8" w14:textId="77777777" w:rsidR="00DB0CCB" w:rsidRDefault="000D23C2">
      <w:pPr>
        <w:ind w:left="3545" w:firstLine="709"/>
        <w:jc w:val="both"/>
      </w:pPr>
      <w:r>
        <w:rPr>
          <w:bCs/>
        </w:rPr>
        <w:t>Članak 6.</w:t>
      </w:r>
    </w:p>
    <w:p w14:paraId="57FDCE5D" w14:textId="77777777" w:rsidR="00DB0CCB" w:rsidRDefault="00DB0CCB">
      <w:pPr>
        <w:jc w:val="both"/>
      </w:pPr>
    </w:p>
    <w:p w14:paraId="3EE2AF6F" w14:textId="1B577455" w:rsidR="00DB0CCB" w:rsidRDefault="000D23C2">
      <w:pPr>
        <w:spacing w:after="200" w:line="276" w:lineRule="auto"/>
        <w:ind w:firstLine="708"/>
      </w:pPr>
      <w:r>
        <w:t xml:space="preserve">Ovaj Program objavljuje se u  „Službenom glasniku Krapinsko-zagorske županije“, a primjenjuje se od 1. siječnja </w:t>
      </w:r>
      <w:r w:rsidR="00F173FD">
        <w:t>2025.</w:t>
      </w:r>
      <w:r>
        <w:t xml:space="preserve"> godine.</w:t>
      </w:r>
    </w:p>
    <w:p w14:paraId="19711383" w14:textId="77777777" w:rsidR="00DB0CCB" w:rsidRDefault="00DB0CCB">
      <w:pPr>
        <w:tabs>
          <w:tab w:val="left" w:pos="7695"/>
        </w:tabs>
      </w:pPr>
    </w:p>
    <w:p w14:paraId="2206486E" w14:textId="77777777" w:rsidR="00DB0CCB" w:rsidRDefault="00DB0CCB"/>
    <w:p w14:paraId="66157482" w14:textId="77777777" w:rsidR="00DB0CCB" w:rsidRDefault="000D23C2">
      <w:pPr>
        <w:jc w:val="right"/>
        <w:rPr>
          <w:bCs/>
        </w:rPr>
      </w:pPr>
      <w:r>
        <w:rPr>
          <w:bCs/>
        </w:rPr>
        <w:t>PREDSJEDNICA</w:t>
      </w:r>
    </w:p>
    <w:p w14:paraId="6023832E" w14:textId="77777777" w:rsidR="00DB0CCB" w:rsidRDefault="000D23C2">
      <w:pPr>
        <w:jc w:val="right"/>
        <w:rPr>
          <w:bCs/>
        </w:rPr>
      </w:pPr>
      <w:r>
        <w:rPr>
          <w:bCs/>
        </w:rPr>
        <w:t>GRADSKOG VIJEĆA</w:t>
      </w:r>
    </w:p>
    <w:p w14:paraId="4D6C6163" w14:textId="77777777" w:rsidR="00DB0CCB" w:rsidRDefault="000D23C2">
      <w:pPr>
        <w:jc w:val="right"/>
        <w:rPr>
          <w:bCs/>
        </w:rPr>
      </w:pPr>
      <w:r>
        <w:rPr>
          <w:bCs/>
        </w:rPr>
        <w:t xml:space="preserve">     </w:t>
      </w:r>
    </w:p>
    <w:p w14:paraId="51E0FF76" w14:textId="77777777" w:rsidR="00DB0CCB" w:rsidRDefault="000D23C2">
      <w:pPr>
        <w:jc w:val="right"/>
      </w:pPr>
      <w:r>
        <w:rPr>
          <w:bCs/>
        </w:rPr>
        <w:t>Vesna Petek</w:t>
      </w:r>
    </w:p>
    <w:p w14:paraId="3FB52C4E" w14:textId="77777777" w:rsidR="00DB0CCB" w:rsidRDefault="00DB0CCB">
      <w:pPr>
        <w:jc w:val="right"/>
        <w:rPr>
          <w:b/>
        </w:rPr>
      </w:pPr>
    </w:p>
    <w:p w14:paraId="24718F65" w14:textId="77777777" w:rsidR="00DB0CCB" w:rsidRDefault="00DB0CCB"/>
    <w:p w14:paraId="3396CE1D" w14:textId="77777777" w:rsidR="00DB0CCB" w:rsidRDefault="00DB0CCB"/>
    <w:sectPr w:rsidR="00DB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E52A4"/>
    <w:multiLevelType w:val="hybridMultilevel"/>
    <w:tmpl w:val="242E3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2148F"/>
    <w:multiLevelType w:val="hybridMultilevel"/>
    <w:tmpl w:val="BEA8C3BC"/>
    <w:lvl w:ilvl="0" w:tplc="93F497F2">
      <w:start w:val="10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C402814"/>
    <w:multiLevelType w:val="hybridMultilevel"/>
    <w:tmpl w:val="8EAA9AE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3E3942"/>
    <w:multiLevelType w:val="hybridMultilevel"/>
    <w:tmpl w:val="90082D0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701E6"/>
    <w:multiLevelType w:val="hybridMultilevel"/>
    <w:tmpl w:val="EE0CD0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F76EF"/>
    <w:multiLevelType w:val="hybridMultilevel"/>
    <w:tmpl w:val="963ABDBA"/>
    <w:lvl w:ilvl="0" w:tplc="56686D1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363C"/>
    <w:multiLevelType w:val="hybridMultilevel"/>
    <w:tmpl w:val="58368620"/>
    <w:lvl w:ilvl="0" w:tplc="041A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A4592"/>
    <w:multiLevelType w:val="hybridMultilevel"/>
    <w:tmpl w:val="79D08788"/>
    <w:lvl w:ilvl="0" w:tplc="7284BB2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155380">
    <w:abstractNumId w:val="1"/>
  </w:num>
  <w:num w:numId="2" w16cid:durableId="89396754">
    <w:abstractNumId w:val="0"/>
  </w:num>
  <w:num w:numId="3" w16cid:durableId="2093039369">
    <w:abstractNumId w:val="6"/>
  </w:num>
  <w:num w:numId="4" w16cid:durableId="1921020253">
    <w:abstractNumId w:val="4"/>
  </w:num>
  <w:num w:numId="5" w16cid:durableId="1272780037">
    <w:abstractNumId w:val="7"/>
  </w:num>
  <w:num w:numId="6" w16cid:durableId="1701708824">
    <w:abstractNumId w:val="3"/>
  </w:num>
  <w:num w:numId="7" w16cid:durableId="1359234393">
    <w:abstractNumId w:val="5"/>
  </w:num>
  <w:num w:numId="8" w16cid:durableId="1942487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CB"/>
    <w:rsid w:val="0003020F"/>
    <w:rsid w:val="000B7E3A"/>
    <w:rsid w:val="000D23C2"/>
    <w:rsid w:val="003207EA"/>
    <w:rsid w:val="003E670E"/>
    <w:rsid w:val="0046044D"/>
    <w:rsid w:val="006D6DD6"/>
    <w:rsid w:val="00804B94"/>
    <w:rsid w:val="008E5935"/>
    <w:rsid w:val="009118EE"/>
    <w:rsid w:val="00916F6F"/>
    <w:rsid w:val="009D1036"/>
    <w:rsid w:val="00A42DAC"/>
    <w:rsid w:val="00D84F17"/>
    <w:rsid w:val="00DB0CCB"/>
    <w:rsid w:val="00F01A75"/>
    <w:rsid w:val="00F173FD"/>
    <w:rsid w:val="00F5005F"/>
    <w:rsid w:val="00FB6F1C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5E28"/>
  <w15:chartTrackingRefBased/>
  <w15:docId w15:val="{8A865344-0372-4EB8-9278-B3B44F50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79CA36B3288C4B9E63F509940CB4DD" ma:contentTypeVersion="15" ma:contentTypeDescription="Stvaranje novog dokumenta." ma:contentTypeScope="" ma:versionID="11b85d816903b7c38fbe0cf6f12b871d">
  <xsd:schema xmlns:xsd="http://www.w3.org/2001/XMLSchema" xmlns:xs="http://www.w3.org/2001/XMLSchema" xmlns:p="http://schemas.microsoft.com/office/2006/metadata/properties" xmlns:ns2="5ef6bd2f-b72a-499d-9136-78a36fcb0d6a" xmlns:ns3="8b5a9a19-c406-47ac-9830-d040dcd290f6" targetNamespace="http://schemas.microsoft.com/office/2006/metadata/properties" ma:root="true" ma:fieldsID="302709606152f4f888be20f9a6482485" ns2:_="" ns3:_="">
    <xsd:import namespace="5ef6bd2f-b72a-499d-9136-78a36fcb0d6a"/>
    <xsd:import namespace="8b5a9a19-c406-47ac-9830-d040dcd290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bd2f-b72a-499d-9136-78a36fcb0d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2925a1-36a3-4809-8c4d-dcc04fede8fe}" ma:internalName="TaxCatchAll" ma:showField="CatchAllData" ma:web="5ef6bd2f-b72a-499d-9136-78a36fcb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a9a19-c406-47ac-9830-d040dcd29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a9a19-c406-47ac-9830-d040dcd290f6">
      <Terms xmlns="http://schemas.microsoft.com/office/infopath/2007/PartnerControls"/>
    </lcf76f155ced4ddcb4097134ff3c332f>
    <TaxCatchAll xmlns="5ef6bd2f-b72a-499d-9136-78a36fcb0d6a" xsi:nil="true"/>
  </documentManagement>
</p:properties>
</file>

<file path=customXml/itemProps1.xml><?xml version="1.0" encoding="utf-8"?>
<ds:datastoreItem xmlns:ds="http://schemas.openxmlformats.org/officeDocument/2006/customXml" ds:itemID="{21C63ABA-112A-4C5F-BADD-5D92072FDEAD}"/>
</file>

<file path=customXml/itemProps2.xml><?xml version="1.0" encoding="utf-8"?>
<ds:datastoreItem xmlns:ds="http://schemas.openxmlformats.org/officeDocument/2006/customXml" ds:itemID="{FD0CF0CC-6653-4719-9FA5-A3F147B5AC94}"/>
</file>

<file path=customXml/itemProps3.xml><?xml version="1.0" encoding="utf-8"?>
<ds:datastoreItem xmlns:ds="http://schemas.openxmlformats.org/officeDocument/2006/customXml" ds:itemID="{4ECA196A-569B-4D61-9E1F-809BB25F31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Nikolina Šoštarić Tkalec</cp:lastModifiedBy>
  <cp:revision>2</cp:revision>
  <cp:lastPrinted>2024-12-04T15:02:00Z</cp:lastPrinted>
  <dcterms:created xsi:type="dcterms:W3CDTF">2024-12-12T08:53:00Z</dcterms:created>
  <dcterms:modified xsi:type="dcterms:W3CDTF">2024-12-12T08:53:00Z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0x010100F379CA36B3288C4B9E63F509940CB4DD</vt:lpwstr>
  </property>
</Properties>
</file>