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object w:dxaOrig="936" w:dyaOrig="1238">
          <v:rect xmlns:o="urn:schemas-microsoft-com:office:office" xmlns:v="urn:schemas-microsoft-com:vml" id="rectole0000000000" style="width:46.800000pt;height:61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REPUBLIKA HRVATSKA                        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KRAPINSKO-ZAGORSKA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ŽUPANIJA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GRAD PREGRADA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GRADSKO VIJE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KLASA:  620-01/16-01/12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URBROJ: 2214/01-01-16-4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Pregradi,  14.12.2016.                                    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Na temelju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članka 76.st.4. Zakona o sportu (NN 71/06, 150/08, 124/10, 124/11, 86/12, 94/13, 85/15, 19/16) i članka 32. Statuta Grada Pregrade ( Službeni glasnik Krapinsko-zagorske županije“ broj 06/13 i 17/13), Gradsko vijeće Grada Pregrade na 23. sjednici, održanoj  14.12.2016. donosi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PROGRAM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javnih potreba u sportu  za 2017. godinu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Članak 1.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skladu sa Zakonom o financiranju javnih potreba u sportu, prora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čunskim mogućnostima i potrebe da sportske aktivnosti budu na dosadašnjoj razini Programom javnih potreba u sportu utvrđuju se aktivnosti, poslovi i djelatnosti od značaja za grad Pregradu:</w:t>
      </w:r>
    </w:p>
    <w:p>
      <w:pPr>
        <w:numPr>
          <w:ilvl w:val="0"/>
          <w:numId w:val="5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poticanje i promicanje sporta, osobito sporta djece i mlade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ži,</w:t>
      </w:r>
    </w:p>
    <w:p>
      <w:pPr>
        <w:numPr>
          <w:ilvl w:val="0"/>
          <w:numId w:val="5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djelovanje sportskih udruga,</w:t>
      </w:r>
    </w:p>
    <w:p>
      <w:pPr>
        <w:numPr>
          <w:ilvl w:val="0"/>
          <w:numId w:val="5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sportsko-rekreacijske aktivnosti gra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đana,</w:t>
      </w:r>
    </w:p>
    <w:p>
      <w:pPr>
        <w:numPr>
          <w:ilvl w:val="0"/>
          <w:numId w:val="5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planiranje, izgradnja, odr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žavanje i korištenje sportskih građevina  značajnih za jedinicu lokalne samouprave.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Članak 2.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ostvarivanje Programa javnih potreba iz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čl.1. ovog Programa, Grad Pregrada je osigurao financijska sredstva u svom Proračunu.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Članak 3.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Programom javnih potreba u sportu obuhva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ćeno je financiranje osnovnih uvjeta za sport i rekreaciju, aktivnosti sportskih klubova, amaterskih sportskih aktivnosti udruga grada Pregrade, sportske manifestacije, te potpore sportašima za postignute značajne rezultate.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Članak 4.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javne potrebe u sportu osiguravaju se sredstva u prora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čunu Grada Pregrade za sportske aktivnosti, poslove i djelatnosti od značaja za Grad Pregradu, u ukupnom iznosu od 235.000,00 kuna.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Sredstva iz st.1. ovog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članka doznačuju se Sportskoj zajednici Grada Pregrade dinamikom mjesečnih iznosa.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daljnji prijenos prora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čunskih sredstava za pojedine namjene u području utvrđenih javnih potreba zadužena je Sportska zajednica Grada Pregrade.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Sportska zajednica Grada Pregrade o svom radu i realizaciji sredstava utvr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đenim ovim programom podnosi godišnje izvješće Gradskom vijeću Grada Pregrade.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3545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Članak 5.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Ukoliko se prora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čunski prihodi neće ostvarivati u planiranom iznosu, izdaci  iz ovog programa realizirati će se proporcionalno u visini ostvarenih prihoda Proračuna Grada Pregrade.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3545" w:firstLine="709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Članak 6.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Ovaj Program objavljuje se u  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Slu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žbenom glasniku Krapinsko-zagorske županije</w:t>
      </w:r>
      <w:r>
        <w:rPr>
          <w:rFonts w:ascii="Segoe UI" w:hAnsi="Segoe UI" w:cs="Segoe UI" w:eastAsia="Segoe U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, a primjenjuje se tijekom 2017. prora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  <w:t xml:space="preserve">čunske godine.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PREDSJEDNIK     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GRADSKOG VIJE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ĆA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GRADA PREGRADE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ZLATKO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ŠORŠA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