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73" w:rsidRPr="00D344CF" w:rsidRDefault="00DA0373">
      <w:pPr>
        <w:spacing w:after="0"/>
        <w:rPr>
          <w:lang w:val="hr-HR"/>
        </w:rPr>
      </w:pPr>
    </w:p>
    <w:p w:rsidR="00DA0373" w:rsidRPr="00D344CF" w:rsidRDefault="00845804">
      <w:pPr>
        <w:tabs>
          <w:tab w:val="left" w:pos="5340"/>
        </w:tabs>
        <w:spacing w:after="0"/>
        <w:jc w:val="center"/>
        <w:rPr>
          <w:b/>
          <w:sz w:val="28"/>
          <w:szCs w:val="28"/>
          <w:lang w:val="hr-HR"/>
        </w:rPr>
      </w:pPr>
      <w:r w:rsidRPr="00D344CF">
        <w:rPr>
          <w:b/>
          <w:sz w:val="28"/>
          <w:szCs w:val="28"/>
          <w:lang w:val="hr-HR"/>
        </w:rPr>
        <w:t>#</w:t>
      </w:r>
      <w:r w:rsidR="00801F8C" w:rsidRPr="00D344CF">
        <w:rPr>
          <w:b/>
          <w:sz w:val="28"/>
          <w:szCs w:val="28"/>
          <w:lang w:val="hr-HR"/>
        </w:rPr>
        <w:t>ajmoLAG!</w:t>
      </w:r>
    </w:p>
    <w:p w:rsidR="00DA0373" w:rsidRPr="00D344CF" w:rsidRDefault="00DA0373">
      <w:pPr>
        <w:tabs>
          <w:tab w:val="left" w:pos="5340"/>
        </w:tabs>
        <w:spacing w:after="0"/>
        <w:jc w:val="center"/>
        <w:rPr>
          <w:b/>
          <w:sz w:val="24"/>
          <w:szCs w:val="24"/>
          <w:lang w:val="hr-HR"/>
        </w:rPr>
      </w:pPr>
    </w:p>
    <w:p w:rsidR="00DA0373" w:rsidRPr="00D344CF" w:rsidRDefault="00184AAB" w:rsidP="007454A7">
      <w:pPr>
        <w:tabs>
          <w:tab w:val="left" w:pos="5340"/>
        </w:tabs>
        <w:spacing w:after="0"/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D344CF">
        <w:rPr>
          <w:rFonts w:asciiTheme="majorHAnsi" w:hAnsiTheme="majorHAnsi" w:cstheme="majorHAnsi"/>
          <w:b/>
          <w:sz w:val="24"/>
          <w:szCs w:val="24"/>
          <w:lang w:val="hr-HR"/>
        </w:rPr>
        <w:t xml:space="preserve">Osmisli volontersku akciju u svom gradu ili općini i prijavi je na natječaj Lokalne akcijske grupe Zagorje - Sutla. </w:t>
      </w:r>
      <w:r w:rsidR="00CD3F12" w:rsidRPr="00D344CF">
        <w:rPr>
          <w:rFonts w:asciiTheme="majorHAnsi" w:hAnsiTheme="majorHAnsi" w:cstheme="majorHAnsi"/>
          <w:b/>
          <w:sz w:val="24"/>
          <w:szCs w:val="24"/>
          <w:lang w:val="hr-HR"/>
        </w:rPr>
        <w:t xml:space="preserve">Prihvatljive </w:t>
      </w:r>
      <w:r w:rsidR="00D425EA" w:rsidRPr="00D344CF">
        <w:rPr>
          <w:rFonts w:asciiTheme="majorHAnsi" w:hAnsiTheme="majorHAnsi" w:cstheme="majorHAnsi"/>
          <w:b/>
          <w:sz w:val="24"/>
          <w:szCs w:val="24"/>
          <w:lang w:val="hr-HR"/>
        </w:rPr>
        <w:t xml:space="preserve">su </w:t>
      </w:r>
      <w:r w:rsidR="00CD3F12" w:rsidRPr="00D344CF">
        <w:rPr>
          <w:rFonts w:asciiTheme="majorHAnsi" w:hAnsiTheme="majorHAnsi" w:cstheme="majorHAnsi"/>
          <w:b/>
          <w:sz w:val="24"/>
          <w:szCs w:val="24"/>
          <w:lang w:val="hr-HR"/>
        </w:rPr>
        <w:t>akcije one koje unaprjeđuju kvalitetu života djece i/ili mladih u lokalnoj zajednici.</w:t>
      </w:r>
    </w:p>
    <w:p w:rsidR="00DA0373" w:rsidRDefault="00DA0373">
      <w:pPr>
        <w:tabs>
          <w:tab w:val="left" w:pos="5340"/>
        </w:tabs>
        <w:spacing w:after="0"/>
        <w:jc w:val="both"/>
        <w:rPr>
          <w:b/>
          <w:sz w:val="24"/>
          <w:szCs w:val="24"/>
          <w:lang w:val="hr-HR"/>
        </w:rPr>
      </w:pPr>
    </w:p>
    <w:p w:rsidR="00DA0373" w:rsidRDefault="00184AAB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hr-HR"/>
        </w:rPr>
        <w:t>Cilj</w:t>
      </w:r>
      <w:r w:rsidR="0008040B">
        <w:rPr>
          <w:rFonts w:asciiTheme="majorHAnsi" w:hAnsiTheme="majorHAnsi" w:cstheme="majorHAnsi"/>
          <w:b/>
          <w:bCs/>
          <w:sz w:val="24"/>
          <w:szCs w:val="24"/>
          <w:lang w:val="hr-HR"/>
        </w:rPr>
        <w:t>evi poziva</w:t>
      </w:r>
      <w:r>
        <w:rPr>
          <w:rFonts w:asciiTheme="majorHAnsi" w:hAnsiTheme="majorHAnsi" w:cstheme="majorHAnsi"/>
          <w:b/>
          <w:bCs/>
          <w:sz w:val="24"/>
          <w:szCs w:val="24"/>
          <w:lang w:val="hr-HR"/>
        </w:rPr>
        <w:t>:</w:t>
      </w:r>
    </w:p>
    <w:p w:rsidR="00DA0373" w:rsidRDefault="00184AAB">
      <w:pPr>
        <w:numPr>
          <w:ilvl w:val="0"/>
          <w:numId w:val="1"/>
        </w:num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Promocija volonterstva, </w:t>
      </w:r>
    </w:p>
    <w:p w:rsidR="00DA0373" w:rsidRDefault="00184AAB">
      <w:pPr>
        <w:numPr>
          <w:ilvl w:val="0"/>
          <w:numId w:val="1"/>
        </w:num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Jačanje lokalnih kapaciteta za menadžment volontera/ki, </w:t>
      </w:r>
    </w:p>
    <w:p w:rsidR="00DA0373" w:rsidRDefault="00694768">
      <w:pPr>
        <w:numPr>
          <w:ilvl w:val="0"/>
          <w:numId w:val="1"/>
        </w:num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Unapr</w:t>
      </w:r>
      <w:r w:rsidR="00184AAB">
        <w:rPr>
          <w:rFonts w:asciiTheme="majorHAnsi" w:hAnsiTheme="majorHAnsi" w:cstheme="majorHAnsi"/>
          <w:sz w:val="24"/>
          <w:szCs w:val="24"/>
          <w:lang w:val="hr-HR"/>
        </w:rPr>
        <w:t xml:space="preserve">jeđenje kvalitete života </w:t>
      </w:r>
      <w:r w:rsidR="00CD3F12">
        <w:rPr>
          <w:rFonts w:asciiTheme="majorHAnsi" w:hAnsiTheme="majorHAnsi" w:cstheme="majorHAnsi"/>
          <w:sz w:val="24"/>
          <w:szCs w:val="24"/>
          <w:lang w:val="hr-HR"/>
        </w:rPr>
        <w:t xml:space="preserve">djece i mladih </w:t>
      </w:r>
      <w:r w:rsidR="00184AAB">
        <w:rPr>
          <w:rFonts w:asciiTheme="majorHAnsi" w:hAnsiTheme="majorHAnsi" w:cstheme="majorHAnsi"/>
          <w:sz w:val="24"/>
          <w:szCs w:val="24"/>
          <w:lang w:val="hr-HR"/>
        </w:rPr>
        <w:t xml:space="preserve">u </w:t>
      </w:r>
      <w:r w:rsidR="00CD3F12">
        <w:rPr>
          <w:rFonts w:asciiTheme="majorHAnsi" w:hAnsiTheme="majorHAnsi" w:cstheme="majorHAnsi"/>
          <w:sz w:val="24"/>
          <w:szCs w:val="24"/>
          <w:lang w:val="hr-HR"/>
        </w:rPr>
        <w:t xml:space="preserve">lokalnoj </w:t>
      </w:r>
      <w:r w:rsidR="00184AAB">
        <w:rPr>
          <w:rFonts w:asciiTheme="majorHAnsi" w:hAnsiTheme="majorHAnsi" w:cstheme="majorHAnsi"/>
          <w:sz w:val="24"/>
          <w:szCs w:val="24"/>
          <w:lang w:val="hr-HR"/>
        </w:rPr>
        <w:t xml:space="preserve">zajednici. </w:t>
      </w:r>
    </w:p>
    <w:p w:rsidR="0008040B" w:rsidRDefault="0008040B" w:rsidP="0008040B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A0373" w:rsidRPr="0008040B" w:rsidRDefault="0008040B" w:rsidP="0008040B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8040B">
        <w:rPr>
          <w:rFonts w:asciiTheme="majorHAnsi" w:hAnsiTheme="majorHAnsi" w:cstheme="majorHAnsi"/>
          <w:b/>
          <w:sz w:val="24"/>
          <w:szCs w:val="24"/>
        </w:rPr>
        <w:t>UVJETI PRIJAVE</w:t>
      </w:r>
    </w:p>
    <w:p w:rsidR="00DA0373" w:rsidRDefault="00184AAB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hr-HR"/>
        </w:rPr>
        <w:t>Prihvatljivi prijavitelji:</w:t>
      </w:r>
    </w:p>
    <w:p w:rsidR="00DA0373" w:rsidRDefault="00EF3B8D">
      <w:pPr>
        <w:numPr>
          <w:ilvl w:val="0"/>
          <w:numId w:val="2"/>
        </w:num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Udruge</w:t>
      </w:r>
      <w:r w:rsidR="005067E5">
        <w:rPr>
          <w:rFonts w:asciiTheme="majorHAnsi" w:hAnsiTheme="majorHAnsi" w:cstheme="majorHAnsi"/>
          <w:sz w:val="24"/>
          <w:szCs w:val="24"/>
          <w:lang w:val="hr-HR"/>
        </w:rPr>
        <w:t xml:space="preserve"> koje su </w:t>
      </w:r>
      <w:r w:rsidR="00184AAB">
        <w:rPr>
          <w:rFonts w:asciiTheme="majorHAnsi" w:hAnsiTheme="majorHAnsi" w:cstheme="majorHAnsi"/>
          <w:sz w:val="24"/>
          <w:szCs w:val="24"/>
          <w:lang w:val="hr-HR"/>
        </w:rPr>
        <w:t>članice Lokalne akcijske grupa Zagorje – S</w:t>
      </w:r>
      <w:r>
        <w:rPr>
          <w:rFonts w:asciiTheme="majorHAnsi" w:hAnsiTheme="majorHAnsi" w:cstheme="majorHAnsi"/>
          <w:sz w:val="24"/>
          <w:szCs w:val="24"/>
          <w:lang w:val="hr-HR"/>
        </w:rPr>
        <w:t>utla.</w:t>
      </w:r>
    </w:p>
    <w:p w:rsidR="00DA0373" w:rsidRPr="0008040B" w:rsidRDefault="00184AAB">
      <w:pPr>
        <w:numPr>
          <w:ilvl w:val="0"/>
          <w:numId w:val="2"/>
        </w:num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Prednost imaju </w:t>
      </w:r>
      <w:r w:rsidR="0008040B">
        <w:rPr>
          <w:rFonts w:asciiTheme="majorHAnsi" w:hAnsiTheme="majorHAnsi" w:cstheme="majorHAnsi"/>
          <w:sz w:val="24"/>
          <w:szCs w:val="24"/>
          <w:lang w:val="hr-HR"/>
        </w:rPr>
        <w:t>partnerski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projekti (</w:t>
      </w:r>
      <w:r w:rsidR="0008040B">
        <w:rPr>
          <w:rFonts w:asciiTheme="majorHAnsi" w:hAnsiTheme="majorHAnsi" w:cstheme="majorHAnsi"/>
          <w:sz w:val="24"/>
          <w:szCs w:val="24"/>
          <w:lang w:val="hr-HR"/>
        </w:rPr>
        <w:t xml:space="preserve">npr. </w:t>
      </w:r>
      <w:r w:rsidR="00EF3B8D">
        <w:rPr>
          <w:rFonts w:asciiTheme="majorHAnsi" w:hAnsiTheme="majorHAnsi" w:cstheme="majorHAnsi"/>
          <w:sz w:val="24"/>
          <w:szCs w:val="24"/>
          <w:lang w:val="hr-HR"/>
        </w:rPr>
        <w:t>udruga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u suradnji s </w:t>
      </w:r>
      <w:r w:rsidR="00EF3B8D">
        <w:rPr>
          <w:rFonts w:asciiTheme="majorHAnsi" w:hAnsiTheme="majorHAnsi" w:cstheme="majorHAnsi"/>
          <w:sz w:val="24"/>
          <w:szCs w:val="24"/>
          <w:lang w:val="hr-HR"/>
        </w:rPr>
        <w:t>općinom/gradom</w:t>
      </w:r>
      <w:r>
        <w:rPr>
          <w:rFonts w:asciiTheme="majorHAnsi" w:hAnsiTheme="majorHAnsi" w:cstheme="majorHAnsi"/>
          <w:sz w:val="24"/>
          <w:szCs w:val="24"/>
          <w:lang w:val="hr-HR"/>
        </w:rPr>
        <w:t>, školom</w:t>
      </w:r>
      <w:r w:rsidR="00EF3B8D">
        <w:rPr>
          <w:rFonts w:asciiTheme="majorHAnsi" w:hAnsiTheme="majorHAnsi" w:cstheme="majorHAnsi"/>
          <w:sz w:val="24"/>
          <w:szCs w:val="24"/>
          <w:lang w:val="hr-HR"/>
        </w:rPr>
        <w:t>, knjižnicom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i sl)</w:t>
      </w:r>
      <w:r w:rsidR="00DB69A2">
        <w:rPr>
          <w:rFonts w:asciiTheme="majorHAnsi" w:hAnsiTheme="majorHAnsi" w:cstheme="majorHAnsi"/>
          <w:sz w:val="24"/>
          <w:szCs w:val="24"/>
          <w:lang w:val="hr-HR"/>
        </w:rPr>
        <w:t xml:space="preserve"> te akcije u kojima su mladi od 18 do 29 godina uključeni kao volonteri/ke</w:t>
      </w:r>
      <w:r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EF3B8D">
        <w:rPr>
          <w:rFonts w:asciiTheme="majorHAnsi" w:hAnsiTheme="majorHAnsi" w:cstheme="majorHAnsi"/>
          <w:sz w:val="24"/>
          <w:szCs w:val="24"/>
          <w:lang w:val="hr-HR"/>
        </w:rPr>
        <w:t xml:space="preserve"> Partneri dostavljaju izjavu kojom potvrđuju partnerstvo u projektu (izjava se sastavlja u slobodnoj formi).</w:t>
      </w:r>
    </w:p>
    <w:p w:rsidR="00CD3F12" w:rsidRPr="004C0D6B" w:rsidRDefault="0008040B" w:rsidP="00CD3F12">
      <w:pPr>
        <w:numPr>
          <w:ilvl w:val="0"/>
          <w:numId w:val="2"/>
        </w:num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Javne ustanove</w:t>
      </w:r>
      <w:r w:rsidR="0082675F">
        <w:rPr>
          <w:rFonts w:asciiTheme="majorHAnsi" w:hAnsiTheme="majorHAnsi" w:cstheme="majorHAnsi"/>
          <w:sz w:val="24"/>
          <w:szCs w:val="24"/>
          <w:lang w:val="hr-HR"/>
        </w:rPr>
        <w:t xml:space="preserve"> i udruge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s područja LAG-a, a koje nisu članice</w:t>
      </w:r>
      <w:r w:rsidR="00CE3BCE">
        <w:rPr>
          <w:rFonts w:asciiTheme="majorHAnsi" w:hAnsiTheme="majorHAnsi" w:cstheme="majorHAnsi"/>
          <w:sz w:val="24"/>
          <w:szCs w:val="24"/>
          <w:lang w:val="hr-HR"/>
        </w:rPr>
        <w:t xml:space="preserve"> LAG-a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, prihvatljive su </w:t>
      </w:r>
      <w:r w:rsidR="00CE3BCE">
        <w:rPr>
          <w:rFonts w:asciiTheme="majorHAnsi" w:hAnsiTheme="majorHAnsi" w:cstheme="majorHAnsi"/>
          <w:sz w:val="24"/>
          <w:szCs w:val="24"/>
          <w:lang w:val="hr-HR"/>
        </w:rPr>
        <w:t>kao partneri u provedbi akcije.</w:t>
      </w:r>
    </w:p>
    <w:p w:rsidR="00DA0373" w:rsidRDefault="00DA0373">
      <w:pPr>
        <w:tabs>
          <w:tab w:val="left" w:pos="5340"/>
        </w:tabs>
        <w:spacing w:after="0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DA0373" w:rsidRDefault="00184AAB">
      <w:pPr>
        <w:tabs>
          <w:tab w:val="left" w:pos="5340"/>
        </w:tabs>
        <w:spacing w:after="0"/>
        <w:jc w:val="both"/>
      </w:pPr>
      <w:r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Mjesto održavanja volonterske akcije: </w:t>
      </w:r>
      <w:r>
        <w:rPr>
          <w:rFonts w:asciiTheme="majorHAnsi" w:hAnsiTheme="majorHAnsi" w:cstheme="majorHAnsi"/>
          <w:bCs/>
          <w:sz w:val="24"/>
          <w:szCs w:val="24"/>
          <w:lang w:val="hr-HR"/>
        </w:rPr>
        <w:t>Općina/grad s područja LAG-a Zagorje-Sutla</w:t>
      </w:r>
      <w:r w:rsidR="00CE3BCE">
        <w:rPr>
          <w:rFonts w:asciiTheme="majorHAnsi" w:hAnsiTheme="majorHAnsi" w:cstheme="majorHAnsi"/>
          <w:bCs/>
          <w:sz w:val="24"/>
          <w:szCs w:val="24"/>
          <w:lang w:val="hr-HR"/>
        </w:rPr>
        <w:t>.</w:t>
      </w:r>
    </w:p>
    <w:p w:rsidR="00DA0373" w:rsidRDefault="00DA0373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:rsidR="00DA0373" w:rsidRDefault="00184AAB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hr-HR"/>
        </w:rPr>
        <w:t>Minimalni broj volontera/ki</w:t>
      </w:r>
      <w:r w:rsidR="0008040B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uključen u pojedinu akciju</w:t>
      </w:r>
      <w:r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: </w:t>
      </w:r>
      <w:r w:rsidR="007454A7">
        <w:rPr>
          <w:rFonts w:asciiTheme="majorHAnsi" w:hAnsiTheme="majorHAnsi" w:cstheme="majorHAnsi"/>
          <w:sz w:val="24"/>
          <w:szCs w:val="24"/>
          <w:lang w:val="hr-HR"/>
        </w:rPr>
        <w:t>5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osoba</w:t>
      </w:r>
      <w:r w:rsidR="00BA6983">
        <w:rPr>
          <w:rFonts w:asciiTheme="majorHAnsi" w:hAnsiTheme="majorHAnsi" w:cstheme="majorHAnsi"/>
          <w:sz w:val="24"/>
          <w:szCs w:val="24"/>
          <w:lang w:val="hr-HR"/>
        </w:rPr>
        <w:t xml:space="preserve"> 1</w:t>
      </w:r>
      <w:r w:rsidR="00797F67">
        <w:rPr>
          <w:rFonts w:asciiTheme="majorHAnsi" w:hAnsiTheme="majorHAnsi" w:cstheme="majorHAnsi"/>
          <w:sz w:val="24"/>
          <w:szCs w:val="24"/>
          <w:lang w:val="hr-HR"/>
        </w:rPr>
        <w:t>5</w:t>
      </w:r>
      <w:r w:rsidR="00BA6983">
        <w:rPr>
          <w:rFonts w:asciiTheme="majorHAnsi" w:hAnsiTheme="majorHAnsi" w:cstheme="majorHAnsi"/>
          <w:sz w:val="24"/>
          <w:szCs w:val="24"/>
          <w:lang w:val="hr-HR"/>
        </w:rPr>
        <w:t>+ godina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  <w:r w:rsidR="00797F67">
        <w:rPr>
          <w:rFonts w:asciiTheme="majorHAnsi" w:hAnsiTheme="majorHAnsi" w:cstheme="majorHAnsi"/>
          <w:sz w:val="24"/>
          <w:szCs w:val="24"/>
          <w:lang w:val="hr-HR"/>
        </w:rPr>
        <w:t>(</w:t>
      </w:r>
      <w:r>
        <w:rPr>
          <w:rFonts w:asciiTheme="majorHAnsi" w:hAnsiTheme="majorHAnsi" w:cstheme="majorHAnsi"/>
          <w:sz w:val="24"/>
          <w:szCs w:val="24"/>
          <w:lang w:val="hr-HR"/>
        </w:rPr>
        <w:t>Mladi između 15 i 18 godina mogu volontirati uz pisanu suglasnost roditelja/skrbnika.</w:t>
      </w:r>
      <w:r w:rsidR="00D425EA">
        <w:rPr>
          <w:rFonts w:asciiTheme="majorHAnsi" w:hAnsiTheme="majorHAnsi" w:cstheme="majorHAnsi"/>
          <w:sz w:val="24"/>
          <w:szCs w:val="24"/>
          <w:lang w:val="hr-HR"/>
        </w:rPr>
        <w:t xml:space="preserve"> Za dokumentaciju vezano uz volontere odgovoran je prijavitelj akcije</w:t>
      </w:r>
      <w:r w:rsidR="00797F67">
        <w:rPr>
          <w:rFonts w:asciiTheme="majorHAnsi" w:hAnsiTheme="majorHAnsi" w:cstheme="majorHAnsi"/>
          <w:sz w:val="24"/>
          <w:szCs w:val="24"/>
          <w:lang w:val="hr-HR"/>
        </w:rPr>
        <w:t>)</w:t>
      </w:r>
      <w:r w:rsidR="00D425EA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:rsidR="007454A7" w:rsidRDefault="007454A7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:rsidR="007454A7" w:rsidRDefault="007454A7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7454A7">
        <w:rPr>
          <w:rFonts w:asciiTheme="majorHAnsi" w:hAnsiTheme="majorHAnsi" w:cstheme="majorHAnsi"/>
          <w:b/>
          <w:sz w:val="24"/>
          <w:szCs w:val="24"/>
          <w:lang w:val="hr-HR"/>
        </w:rPr>
        <w:t>Minimalni broj korisnika/ca akcije: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10 djece</w:t>
      </w:r>
      <w:r w:rsidR="00D425E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hr-HR"/>
        </w:rPr>
        <w:t>i/ili mladih.</w:t>
      </w:r>
    </w:p>
    <w:p w:rsidR="00DA0373" w:rsidRDefault="00DA0373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DA0373" w:rsidRDefault="00184AAB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Vrijeme provedbe akcije: </w:t>
      </w:r>
      <w:r w:rsidR="007454A7">
        <w:rPr>
          <w:rFonts w:asciiTheme="majorHAnsi" w:hAnsiTheme="majorHAnsi" w:cstheme="majorHAnsi"/>
          <w:sz w:val="24"/>
          <w:szCs w:val="24"/>
          <w:lang w:val="hr-HR"/>
        </w:rPr>
        <w:t>travanj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– </w:t>
      </w:r>
      <w:r w:rsidR="00EF3B8D">
        <w:rPr>
          <w:rFonts w:asciiTheme="majorHAnsi" w:hAnsiTheme="majorHAnsi" w:cstheme="majorHAnsi"/>
          <w:sz w:val="24"/>
          <w:szCs w:val="24"/>
          <w:lang w:val="hr-HR"/>
        </w:rPr>
        <w:t>prosinac 2020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:rsidR="00DA0373" w:rsidRDefault="00DA0373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:rsidR="00DA0373" w:rsidRDefault="00184AAB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Maksimalni trošak volonterske akcije: </w:t>
      </w:r>
      <w:r>
        <w:rPr>
          <w:rFonts w:asciiTheme="majorHAnsi" w:hAnsiTheme="majorHAnsi" w:cstheme="majorHAnsi"/>
          <w:sz w:val="24"/>
          <w:szCs w:val="24"/>
          <w:lang w:val="hr-HR"/>
        </w:rPr>
        <w:t>3000 kuna. Prihvatljivi su troškovi manjeg alata, potrošnog materijala poput vreća za smeće i rukavica, sadnica, pribora za bojanje,</w:t>
      </w:r>
      <w:r w:rsidR="007454A7">
        <w:rPr>
          <w:rFonts w:asciiTheme="majorHAnsi" w:hAnsiTheme="majorHAnsi" w:cstheme="majorHAnsi"/>
          <w:sz w:val="24"/>
          <w:szCs w:val="24"/>
          <w:lang w:val="hr-HR"/>
        </w:rPr>
        <w:t xml:space="preserve"> didaktičke opreme nužne za provedbu akcije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i drugog materijala i opreme u direktnoj vezi s predloženom volonterskom akcijom. </w:t>
      </w:r>
      <w:r w:rsidR="00EF3B8D">
        <w:rPr>
          <w:rFonts w:asciiTheme="majorHAnsi" w:hAnsiTheme="majorHAnsi" w:cstheme="majorHAnsi"/>
          <w:sz w:val="24"/>
          <w:szCs w:val="24"/>
          <w:lang w:val="hr-HR"/>
        </w:rPr>
        <w:t xml:space="preserve">Sredstva za provedbu akcije 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LAG </w:t>
      </w:r>
      <w:r w:rsidR="00EF3B8D">
        <w:rPr>
          <w:rFonts w:asciiTheme="majorHAnsi" w:hAnsiTheme="majorHAnsi" w:cstheme="majorHAnsi"/>
          <w:sz w:val="24"/>
          <w:szCs w:val="24"/>
          <w:lang w:val="hr-HR"/>
        </w:rPr>
        <w:t>će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transferirati </w:t>
      </w:r>
      <w:r w:rsidR="00EF3B8D">
        <w:rPr>
          <w:rFonts w:asciiTheme="majorHAnsi" w:hAnsiTheme="majorHAnsi" w:cstheme="majorHAnsi"/>
          <w:sz w:val="24"/>
          <w:szCs w:val="24"/>
          <w:lang w:val="hr-HR"/>
        </w:rPr>
        <w:t>prijavitelju. M</w:t>
      </w:r>
      <w:r>
        <w:rPr>
          <w:rFonts w:asciiTheme="majorHAnsi" w:hAnsiTheme="majorHAnsi" w:cstheme="majorHAnsi"/>
          <w:sz w:val="24"/>
          <w:szCs w:val="24"/>
          <w:lang w:val="hr-HR"/>
        </w:rPr>
        <w:t>olimo prijavitelje da budu realni u procjeni troškova</w:t>
      </w:r>
      <w:r w:rsidR="00ED6901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:rsidR="007454A7" w:rsidRDefault="007454A7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DA0373" w:rsidRDefault="00184AAB">
      <w:pPr>
        <w:tabs>
          <w:tab w:val="left" w:pos="5340"/>
        </w:tabs>
        <w:spacing w:after="0"/>
        <w:jc w:val="both"/>
      </w:pPr>
      <w:r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Obaveze organizatora volontiranja: </w:t>
      </w:r>
      <w:r w:rsidR="007454A7">
        <w:rPr>
          <w:rFonts w:asciiTheme="majorHAnsi" w:hAnsiTheme="majorHAnsi" w:cstheme="majorHAnsi"/>
          <w:sz w:val="24"/>
          <w:szCs w:val="24"/>
          <w:lang w:val="hr-HR"/>
        </w:rPr>
        <w:t xml:space="preserve">organizirati i koordinirati volontere/ke, </w:t>
      </w:r>
      <w:r>
        <w:rPr>
          <w:rFonts w:asciiTheme="majorHAnsi" w:hAnsiTheme="majorHAnsi" w:cstheme="majorHAnsi"/>
          <w:sz w:val="24"/>
          <w:szCs w:val="24"/>
          <w:lang w:val="hr-HR"/>
        </w:rPr>
        <w:t>osigurati tehn</w:t>
      </w:r>
      <w:r w:rsidR="007454A7">
        <w:rPr>
          <w:rFonts w:asciiTheme="majorHAnsi" w:hAnsiTheme="majorHAnsi" w:cstheme="majorHAnsi"/>
          <w:sz w:val="24"/>
          <w:szCs w:val="24"/>
          <w:lang w:val="hr-HR"/>
        </w:rPr>
        <w:t>ičke uvjete za provedbu akcije</w:t>
      </w:r>
      <w:r w:rsidR="003A6ECE">
        <w:rPr>
          <w:rFonts w:asciiTheme="majorHAnsi" w:hAnsiTheme="majorHAnsi" w:cstheme="majorHAnsi"/>
          <w:sz w:val="24"/>
          <w:szCs w:val="24"/>
          <w:lang w:val="hr-HR"/>
        </w:rPr>
        <w:t>,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provesti akciju </w:t>
      </w:r>
      <w:r w:rsidR="003A6ECE">
        <w:rPr>
          <w:rFonts w:asciiTheme="majorHAnsi" w:hAnsiTheme="majorHAnsi" w:cstheme="majorHAnsi"/>
          <w:sz w:val="24"/>
          <w:szCs w:val="24"/>
          <w:lang w:val="hr-HR"/>
        </w:rPr>
        <w:t>te izraditi izvještaj o akciji</w:t>
      </w:r>
      <w:r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7454A7">
        <w:rPr>
          <w:rFonts w:asciiTheme="majorHAnsi" w:hAnsiTheme="majorHAnsi" w:cstheme="majorHAnsi"/>
          <w:sz w:val="24"/>
          <w:szCs w:val="24"/>
          <w:lang w:val="hr-HR"/>
        </w:rPr>
        <w:t xml:space="preserve"> Izvještaj se sastoji od </w:t>
      </w:r>
      <w:r w:rsidR="007454A7">
        <w:rPr>
          <w:rFonts w:asciiTheme="majorHAnsi" w:hAnsiTheme="majorHAnsi" w:cstheme="majorHAnsi"/>
          <w:sz w:val="24"/>
          <w:szCs w:val="24"/>
          <w:lang w:val="hr-HR"/>
        </w:rPr>
        <w:lastRenderedPageBreak/>
        <w:t>kratkog opisa provedene akcije na obrascu LAG-a Zagorje-Sutla</w:t>
      </w:r>
      <w:r w:rsidR="00BA6983">
        <w:rPr>
          <w:rFonts w:asciiTheme="majorHAnsi" w:hAnsiTheme="majorHAnsi" w:cstheme="majorHAnsi"/>
          <w:sz w:val="24"/>
          <w:szCs w:val="24"/>
          <w:lang w:val="hr-HR"/>
        </w:rPr>
        <w:t xml:space="preserve"> i potpisne liste</w:t>
      </w:r>
      <w:r w:rsidR="00EF3B8D">
        <w:rPr>
          <w:rFonts w:asciiTheme="majorHAnsi" w:hAnsiTheme="majorHAnsi" w:cstheme="majorHAnsi"/>
          <w:sz w:val="24"/>
          <w:szCs w:val="24"/>
          <w:lang w:val="hr-HR"/>
        </w:rPr>
        <w:t xml:space="preserve"> (u prilogu), </w:t>
      </w:r>
      <w:r w:rsidR="007454A7">
        <w:rPr>
          <w:rFonts w:asciiTheme="majorHAnsi" w:hAnsiTheme="majorHAnsi" w:cstheme="majorHAnsi"/>
          <w:sz w:val="24"/>
          <w:szCs w:val="24"/>
          <w:lang w:val="hr-HR"/>
        </w:rPr>
        <w:t xml:space="preserve"> fotografija</w:t>
      </w:r>
      <w:r w:rsidR="00D425EA">
        <w:rPr>
          <w:rFonts w:asciiTheme="majorHAnsi" w:hAnsiTheme="majorHAnsi" w:cstheme="majorHAnsi"/>
          <w:sz w:val="24"/>
          <w:szCs w:val="24"/>
          <w:lang w:val="hr-HR"/>
        </w:rPr>
        <w:t xml:space="preserve"> te preslika</w:t>
      </w:r>
      <w:r w:rsidR="00EF3B8D">
        <w:rPr>
          <w:rFonts w:asciiTheme="majorHAnsi" w:hAnsiTheme="majorHAnsi" w:cstheme="majorHAnsi"/>
          <w:sz w:val="24"/>
          <w:szCs w:val="24"/>
          <w:lang w:val="hr-HR"/>
        </w:rPr>
        <w:t xml:space="preserve"> računa za nabavljeni materijal odnosno troškove volonterske akcije</w:t>
      </w:r>
      <w:r w:rsidR="007454A7"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6E5152">
        <w:rPr>
          <w:rFonts w:asciiTheme="majorHAnsi" w:hAnsiTheme="majorHAnsi" w:cstheme="majorHAnsi"/>
          <w:sz w:val="24"/>
          <w:szCs w:val="24"/>
          <w:lang w:val="hr-HR"/>
        </w:rPr>
        <w:t xml:space="preserve"> Prijavitelji koji ne dostave navedena izvješća do 31.12.</w:t>
      </w:r>
      <w:r w:rsidR="000F6C15">
        <w:rPr>
          <w:rFonts w:asciiTheme="majorHAnsi" w:hAnsiTheme="majorHAnsi" w:cstheme="majorHAnsi"/>
          <w:sz w:val="24"/>
          <w:szCs w:val="24"/>
          <w:lang w:val="hr-HR"/>
        </w:rPr>
        <w:t>2020. godine bit će obavezni</w:t>
      </w:r>
      <w:r w:rsidR="006E5152">
        <w:rPr>
          <w:rFonts w:asciiTheme="majorHAnsi" w:hAnsiTheme="majorHAnsi" w:cstheme="majorHAnsi"/>
          <w:sz w:val="24"/>
          <w:szCs w:val="24"/>
          <w:lang w:val="hr-HR"/>
        </w:rPr>
        <w:t xml:space="preserve"> vratiti ukupan iznos sredstava na račun LAG-a.</w:t>
      </w:r>
      <w:r w:rsidR="000F6C15">
        <w:rPr>
          <w:rFonts w:asciiTheme="majorHAnsi" w:hAnsiTheme="majorHAnsi" w:cstheme="majorHAnsi"/>
          <w:sz w:val="24"/>
          <w:szCs w:val="24"/>
          <w:lang w:val="hr-HR"/>
        </w:rPr>
        <w:t xml:space="preserve"> Prijavitelji su dužni vratiti i sredstva koja nisu utrošena.</w:t>
      </w:r>
    </w:p>
    <w:p w:rsidR="00DA0373" w:rsidRDefault="00DA0373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DA0373" w:rsidRPr="00EF3B8D" w:rsidRDefault="00184AAB">
      <w:pPr>
        <w:tabs>
          <w:tab w:val="left" w:pos="5340"/>
        </w:tabs>
        <w:jc w:val="both"/>
      </w:pPr>
      <w:r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Način prijave: 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Popunjeni Prijavni obrazac (u prilogu) poslati na e-mail LAG-a </w:t>
      </w:r>
      <w:hyperlink r:id="rId8">
        <w:r>
          <w:rPr>
            <w:rStyle w:val="InternetLink"/>
            <w:rFonts w:asciiTheme="majorHAnsi" w:hAnsiTheme="majorHAnsi" w:cstheme="majorHAnsi"/>
            <w:sz w:val="24"/>
            <w:szCs w:val="24"/>
            <w:lang w:val="hr-HR"/>
          </w:rPr>
          <w:t>lag@zagorje-sutla.eu</w:t>
        </w:r>
      </w:hyperlink>
      <w:r w:rsidR="005067E5">
        <w:rPr>
          <w:rFonts w:asciiTheme="majorHAnsi" w:hAnsiTheme="majorHAnsi" w:cstheme="majorHAnsi"/>
          <w:sz w:val="24"/>
          <w:szCs w:val="24"/>
          <w:lang w:val="hr-HR"/>
        </w:rPr>
        <w:t xml:space="preserve"> zaključno sa 1</w:t>
      </w:r>
      <w:r w:rsidR="007454A7">
        <w:rPr>
          <w:rFonts w:asciiTheme="majorHAnsi" w:hAnsiTheme="majorHAnsi" w:cstheme="majorHAnsi"/>
          <w:sz w:val="24"/>
          <w:szCs w:val="24"/>
          <w:lang w:val="hr-HR"/>
        </w:rPr>
        <w:t>.3.20</w:t>
      </w:r>
      <w:r w:rsidR="00797F67">
        <w:rPr>
          <w:rFonts w:asciiTheme="majorHAnsi" w:hAnsiTheme="majorHAnsi" w:cstheme="majorHAnsi"/>
          <w:sz w:val="24"/>
          <w:szCs w:val="24"/>
          <w:lang w:val="hr-HR"/>
        </w:rPr>
        <w:t>20</w:t>
      </w:r>
      <w:r>
        <w:rPr>
          <w:rFonts w:asciiTheme="majorHAnsi" w:hAnsiTheme="majorHAnsi" w:cstheme="majorHAnsi"/>
          <w:sz w:val="24"/>
          <w:szCs w:val="24"/>
          <w:lang w:val="hr-HR"/>
        </w:rPr>
        <w:t>.</w:t>
      </w:r>
      <w:r w:rsidR="00D425EA">
        <w:rPr>
          <w:rFonts w:asciiTheme="majorHAnsi" w:hAnsiTheme="majorHAnsi" w:cstheme="majorHAnsi"/>
          <w:sz w:val="24"/>
          <w:szCs w:val="24"/>
          <w:lang w:val="hr-HR"/>
        </w:rPr>
        <w:t xml:space="preserve"> Nepravovremen prijave neće biti uvažene.</w:t>
      </w:r>
    </w:p>
    <w:p w:rsidR="00DA0373" w:rsidRDefault="00184AAB">
      <w:pPr>
        <w:tabs>
          <w:tab w:val="left" w:pos="5340"/>
        </w:tabs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Odluku o odabiru akcija donosi Upravni odbor LAG-a Zagorje - Sutla uvažavajući značaj akcije za </w:t>
      </w:r>
      <w:r w:rsidR="00801F8C">
        <w:rPr>
          <w:rFonts w:asciiTheme="majorHAnsi" w:hAnsiTheme="majorHAnsi" w:cstheme="majorHAnsi"/>
          <w:sz w:val="24"/>
          <w:szCs w:val="24"/>
          <w:lang w:val="hr-HR"/>
        </w:rPr>
        <w:t>djecu</w:t>
      </w:r>
      <w:r w:rsidR="00D425EA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801F8C">
        <w:rPr>
          <w:rFonts w:asciiTheme="majorHAnsi" w:hAnsiTheme="majorHAnsi" w:cstheme="majorHAnsi"/>
          <w:sz w:val="24"/>
          <w:szCs w:val="24"/>
          <w:lang w:val="hr-HR"/>
        </w:rPr>
        <w:t>i/ili mlade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, zajednički angažman različitih lokalnih dionika te uključenost volontera/ki u njezinu provedbu. </w:t>
      </w:r>
      <w:r w:rsidR="007454A7" w:rsidRPr="004C0D6B">
        <w:rPr>
          <w:rFonts w:asciiTheme="majorHAnsi" w:hAnsiTheme="majorHAnsi" w:cstheme="majorHAnsi"/>
          <w:b/>
          <w:sz w:val="24"/>
          <w:szCs w:val="24"/>
          <w:lang w:val="hr-HR"/>
        </w:rPr>
        <w:t>Maksimalni ukupni iznos sredstava za volonterske akcije je 33.000 kuna te je planirano financiranje 1 v</w:t>
      </w:r>
      <w:r w:rsidR="004C0D6B">
        <w:rPr>
          <w:rFonts w:asciiTheme="majorHAnsi" w:hAnsiTheme="majorHAnsi" w:cstheme="majorHAnsi"/>
          <w:b/>
          <w:sz w:val="24"/>
          <w:szCs w:val="24"/>
          <w:lang w:val="hr-HR"/>
        </w:rPr>
        <w:t>olonterske akcije po općini odn</w:t>
      </w:r>
      <w:r w:rsidR="007454A7" w:rsidRPr="004C0D6B">
        <w:rPr>
          <w:rFonts w:asciiTheme="majorHAnsi" w:hAnsiTheme="majorHAnsi" w:cstheme="majorHAnsi"/>
          <w:b/>
          <w:sz w:val="24"/>
          <w:szCs w:val="24"/>
          <w:lang w:val="hr-HR"/>
        </w:rPr>
        <w:t>o</w:t>
      </w:r>
      <w:r w:rsidR="004C0D6B">
        <w:rPr>
          <w:rFonts w:asciiTheme="majorHAnsi" w:hAnsiTheme="majorHAnsi" w:cstheme="majorHAnsi"/>
          <w:b/>
          <w:sz w:val="24"/>
          <w:szCs w:val="24"/>
          <w:lang w:val="hr-HR"/>
        </w:rPr>
        <w:t>s</w:t>
      </w:r>
      <w:r w:rsidR="007454A7" w:rsidRPr="004C0D6B">
        <w:rPr>
          <w:rFonts w:asciiTheme="majorHAnsi" w:hAnsiTheme="majorHAnsi" w:cstheme="majorHAnsi"/>
          <w:b/>
          <w:sz w:val="24"/>
          <w:szCs w:val="24"/>
          <w:lang w:val="hr-HR"/>
        </w:rPr>
        <w:t>no gradu s područja LAG-a Zagorje-Sutla.</w:t>
      </w:r>
      <w:r w:rsidR="00217D5F">
        <w:rPr>
          <w:rFonts w:asciiTheme="majorHAnsi" w:hAnsiTheme="majorHAnsi" w:cstheme="majorHAnsi"/>
          <w:sz w:val="24"/>
          <w:szCs w:val="24"/>
          <w:lang w:val="hr-HR"/>
        </w:rPr>
        <w:t xml:space="preserve"> R</w:t>
      </w:r>
      <w:r w:rsidR="007454A7">
        <w:rPr>
          <w:rFonts w:asciiTheme="majorHAnsi" w:hAnsiTheme="majorHAnsi" w:cstheme="majorHAnsi"/>
          <w:sz w:val="24"/>
          <w:szCs w:val="24"/>
          <w:lang w:val="hr-HR"/>
        </w:rPr>
        <w:t>ok za odabir akcija je 1.4</w:t>
      </w:r>
      <w:r w:rsidR="00217D5F">
        <w:rPr>
          <w:rFonts w:asciiTheme="majorHAnsi" w:hAnsiTheme="majorHAnsi" w:cstheme="majorHAnsi"/>
          <w:sz w:val="24"/>
          <w:szCs w:val="24"/>
          <w:lang w:val="hr-HR"/>
        </w:rPr>
        <w:t>.20</w:t>
      </w:r>
      <w:r w:rsidR="00797F67">
        <w:rPr>
          <w:rFonts w:asciiTheme="majorHAnsi" w:hAnsiTheme="majorHAnsi" w:cstheme="majorHAnsi"/>
          <w:sz w:val="24"/>
          <w:szCs w:val="24"/>
          <w:lang w:val="hr-HR"/>
        </w:rPr>
        <w:t>20</w:t>
      </w:r>
      <w:r w:rsidR="00217D5F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:rsidR="004C0D6B" w:rsidRDefault="004C0D6B">
      <w:pPr>
        <w:tabs>
          <w:tab w:val="left" w:pos="5340"/>
        </w:tabs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:rsidR="00380D9F" w:rsidRDefault="00380D9F">
      <w:pPr>
        <w:tabs>
          <w:tab w:val="left" w:pos="5340"/>
        </w:tabs>
        <w:jc w:val="both"/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Kontakt osoba za sva pitanja vezano uz prijavu akcija: </w:t>
      </w:r>
      <w:r w:rsidR="00EF3B8D">
        <w:rPr>
          <w:rFonts w:asciiTheme="majorHAnsi" w:hAnsiTheme="majorHAnsi" w:cstheme="majorHAnsi"/>
          <w:sz w:val="24"/>
          <w:szCs w:val="24"/>
          <w:lang w:val="hr-HR"/>
        </w:rPr>
        <w:t>Jelena Knjaz</w:t>
      </w:r>
      <w:r>
        <w:rPr>
          <w:rFonts w:asciiTheme="majorHAnsi" w:hAnsiTheme="majorHAnsi" w:cstheme="majorHAnsi"/>
          <w:sz w:val="24"/>
          <w:szCs w:val="24"/>
          <w:lang w:val="hr-HR"/>
        </w:rPr>
        <w:t>, voditeljica</w:t>
      </w:r>
      <w:r w:rsidR="00EF3B8D">
        <w:rPr>
          <w:rFonts w:asciiTheme="majorHAnsi" w:hAnsiTheme="majorHAnsi" w:cstheme="majorHAnsi"/>
          <w:sz w:val="24"/>
          <w:szCs w:val="24"/>
          <w:lang w:val="hr-HR"/>
        </w:rPr>
        <w:t xml:space="preserve"> ureda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LAG-a, </w:t>
      </w:r>
      <w:hyperlink r:id="rId9" w:history="1">
        <w:r w:rsidR="00EF3B8D" w:rsidRPr="00EC458E">
          <w:rPr>
            <w:rStyle w:val="Hyperlink"/>
            <w:rFonts w:asciiTheme="majorHAnsi" w:hAnsiTheme="majorHAnsi" w:cstheme="majorHAnsi"/>
            <w:sz w:val="24"/>
            <w:szCs w:val="24"/>
            <w:lang w:val="hr-HR"/>
          </w:rPr>
          <w:t>jelena.knjaz@zagorje-sutla.eu</w:t>
        </w:r>
      </w:hyperlink>
      <w:r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="00797F67">
        <w:rPr>
          <w:rFonts w:asciiTheme="majorHAnsi" w:hAnsiTheme="majorHAnsi" w:cstheme="majorHAnsi"/>
          <w:sz w:val="24"/>
          <w:szCs w:val="24"/>
          <w:lang w:val="hr-HR"/>
        </w:rPr>
        <w:t>099/423-71-71.</w:t>
      </w:r>
      <w:bookmarkStart w:id="0" w:name="_GoBack"/>
      <w:bookmarkEnd w:id="0"/>
    </w:p>
    <w:p w:rsidR="00DA0373" w:rsidRDefault="00DA0373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:rsidR="00217D5F" w:rsidRDefault="00184AAB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 xml:space="preserve">Volonterske akcije u zajednici provode se </w:t>
      </w:r>
      <w:r w:rsidR="007454A7">
        <w:rPr>
          <w:rFonts w:asciiTheme="majorHAnsi" w:hAnsiTheme="majorHAnsi" w:cstheme="majorHAnsi"/>
          <w:sz w:val="24"/>
          <w:szCs w:val="24"/>
          <w:lang w:val="hr-HR"/>
        </w:rPr>
        <w:t>kao nastavak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projekta </w:t>
      </w:r>
      <w:r>
        <w:rPr>
          <w:rFonts w:asciiTheme="majorHAnsi" w:hAnsiTheme="majorHAnsi" w:cstheme="majorHAnsi"/>
          <w:b/>
          <w:bCs/>
          <w:sz w:val="24"/>
          <w:szCs w:val="24"/>
        </w:rPr>
        <w:t>"VolontirAJMO - jačanje kapaciteta lokalnih zajednica za volontiranje"</w:t>
      </w:r>
      <w:r w:rsidR="007454A7">
        <w:rPr>
          <w:rFonts w:asciiTheme="majorHAnsi" w:hAnsiTheme="majorHAnsi" w:cstheme="majorHAnsi"/>
          <w:sz w:val="24"/>
          <w:szCs w:val="24"/>
        </w:rPr>
        <w:t xml:space="preserve"> kojeg je tijekom 2017. </w:t>
      </w:r>
      <w:r w:rsidR="004C0D6B">
        <w:rPr>
          <w:rFonts w:asciiTheme="majorHAnsi" w:hAnsiTheme="majorHAnsi" w:cstheme="majorHAnsi"/>
          <w:sz w:val="24"/>
          <w:szCs w:val="24"/>
        </w:rPr>
        <w:t>i</w:t>
      </w:r>
      <w:r w:rsidR="007454A7">
        <w:rPr>
          <w:rFonts w:asciiTheme="majorHAnsi" w:hAnsiTheme="majorHAnsi" w:cstheme="majorHAnsi"/>
          <w:sz w:val="24"/>
          <w:szCs w:val="24"/>
        </w:rPr>
        <w:t xml:space="preserve"> 2018. </w:t>
      </w:r>
      <w:r w:rsidR="004C0D6B">
        <w:rPr>
          <w:rFonts w:asciiTheme="majorHAnsi" w:hAnsiTheme="majorHAnsi" w:cstheme="majorHAnsi"/>
          <w:sz w:val="24"/>
          <w:szCs w:val="24"/>
        </w:rPr>
        <w:t>g</w:t>
      </w:r>
      <w:r w:rsidR="007454A7">
        <w:rPr>
          <w:rFonts w:asciiTheme="majorHAnsi" w:hAnsiTheme="majorHAnsi" w:cstheme="majorHAnsi"/>
          <w:sz w:val="24"/>
          <w:szCs w:val="24"/>
        </w:rPr>
        <w:t xml:space="preserve">odine </w:t>
      </w:r>
      <w:r>
        <w:rPr>
          <w:rFonts w:asciiTheme="majorHAnsi" w:hAnsiTheme="majorHAnsi" w:cstheme="majorHAnsi"/>
          <w:sz w:val="24"/>
          <w:szCs w:val="24"/>
        </w:rPr>
        <w:t>sufinancira</w:t>
      </w:r>
      <w:r w:rsidR="004C0D6B">
        <w:rPr>
          <w:rFonts w:asciiTheme="majorHAnsi" w:hAnsiTheme="majorHAnsi" w:cstheme="majorHAnsi"/>
          <w:sz w:val="24"/>
          <w:szCs w:val="24"/>
        </w:rPr>
        <w:t>la</w:t>
      </w:r>
      <w:r w:rsidR="00D425EA">
        <w:rPr>
          <w:rFonts w:asciiTheme="majorHAnsi" w:hAnsiTheme="majorHAnsi" w:cstheme="majorHAnsi"/>
          <w:sz w:val="24"/>
          <w:szCs w:val="24"/>
        </w:rPr>
        <w:t xml:space="preserve"> </w:t>
      </w:r>
      <w:r w:rsidRPr="004C0D6B">
        <w:rPr>
          <w:rFonts w:asciiTheme="majorHAnsi" w:hAnsiTheme="majorHAnsi" w:cstheme="majorHAnsi"/>
          <w:bCs/>
          <w:sz w:val="24"/>
          <w:szCs w:val="24"/>
        </w:rPr>
        <w:t>Europska unija</w:t>
      </w:r>
      <w:r w:rsidRPr="004C0D6B">
        <w:rPr>
          <w:rFonts w:asciiTheme="majorHAnsi" w:hAnsiTheme="majorHAnsi" w:cstheme="majorHAnsi"/>
          <w:sz w:val="24"/>
          <w:szCs w:val="24"/>
        </w:rPr>
        <w:t xml:space="preserve"> iz </w:t>
      </w:r>
      <w:r w:rsidRPr="004C0D6B">
        <w:rPr>
          <w:rFonts w:asciiTheme="majorHAnsi" w:hAnsiTheme="majorHAnsi" w:cstheme="majorHAnsi"/>
          <w:bCs/>
          <w:sz w:val="24"/>
          <w:szCs w:val="24"/>
        </w:rPr>
        <w:t>Europskog socijalnog fonda</w:t>
      </w:r>
      <w:r w:rsidR="004C096B">
        <w:rPr>
          <w:rFonts w:asciiTheme="majorHAnsi" w:hAnsiTheme="majorHAnsi" w:cstheme="majorHAnsi"/>
          <w:sz w:val="24"/>
          <w:szCs w:val="24"/>
        </w:rPr>
        <w:t>.</w:t>
      </w:r>
      <w:r w:rsidR="00D425EA">
        <w:rPr>
          <w:rFonts w:asciiTheme="majorHAnsi" w:hAnsiTheme="majorHAnsi" w:cstheme="majorHAnsi"/>
          <w:sz w:val="24"/>
          <w:szCs w:val="24"/>
        </w:rPr>
        <w:t xml:space="preserve"> </w:t>
      </w:r>
      <w:r w:rsidR="00EF3B8D">
        <w:rPr>
          <w:rFonts w:asciiTheme="majorHAnsi" w:hAnsiTheme="majorHAnsi" w:cstheme="majorHAnsi"/>
          <w:sz w:val="24"/>
          <w:szCs w:val="24"/>
          <w:lang w:val="hr-HR"/>
        </w:rPr>
        <w:t>U 2020</w:t>
      </w:r>
      <w:r w:rsidR="00624F35">
        <w:rPr>
          <w:rFonts w:asciiTheme="majorHAnsi" w:hAnsiTheme="majorHAnsi" w:cstheme="majorHAnsi"/>
          <w:sz w:val="24"/>
          <w:szCs w:val="24"/>
          <w:lang w:val="hr-HR"/>
        </w:rPr>
        <w:t>. godini akcije</w:t>
      </w:r>
      <w:r w:rsidR="004C0D6B">
        <w:rPr>
          <w:rFonts w:asciiTheme="majorHAnsi" w:hAnsiTheme="majorHAnsi" w:cstheme="majorHAnsi"/>
          <w:sz w:val="24"/>
          <w:szCs w:val="24"/>
          <w:lang w:val="hr-HR"/>
        </w:rPr>
        <w:t xml:space="preserve"> se financira</w:t>
      </w:r>
      <w:r w:rsidR="00624F35">
        <w:rPr>
          <w:rFonts w:asciiTheme="majorHAnsi" w:hAnsiTheme="majorHAnsi" w:cstheme="majorHAnsi"/>
          <w:sz w:val="24"/>
          <w:szCs w:val="24"/>
          <w:lang w:val="hr-HR"/>
        </w:rPr>
        <w:t>ju</w:t>
      </w:r>
      <w:r w:rsidR="004C0D6B">
        <w:rPr>
          <w:rFonts w:asciiTheme="majorHAnsi" w:hAnsiTheme="majorHAnsi" w:cstheme="majorHAnsi"/>
          <w:sz w:val="24"/>
          <w:szCs w:val="24"/>
          <w:lang w:val="hr-HR"/>
        </w:rPr>
        <w:t xml:space="preserve"> iz vlastitih sredstava Lokalne akcijske grupe Zagorje-Sutla.</w:t>
      </w:r>
    </w:p>
    <w:p w:rsidR="00217D5F" w:rsidRDefault="00217D5F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:rsidR="00DA0373" w:rsidRDefault="00DA0373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:rsidR="00DA0373" w:rsidRPr="00380D9F" w:rsidRDefault="00184AAB" w:rsidP="00380D9F">
      <w:pPr>
        <w:tabs>
          <w:tab w:val="left" w:pos="5340"/>
        </w:tabs>
        <w:spacing w:after="0"/>
        <w:jc w:val="center"/>
        <w:rPr>
          <w:rFonts w:asciiTheme="majorHAnsi" w:hAnsiTheme="majorHAnsi" w:cstheme="majorHAnsi"/>
          <w:b/>
          <w:sz w:val="24"/>
          <w:szCs w:val="24"/>
          <w:lang w:val="hr-HR"/>
        </w:rPr>
      </w:pPr>
      <w:r>
        <w:rPr>
          <w:rFonts w:asciiTheme="majorHAnsi" w:hAnsiTheme="majorHAnsi" w:cstheme="majorHAnsi"/>
          <w:b/>
          <w:sz w:val="24"/>
          <w:szCs w:val="24"/>
          <w:lang w:val="hr-HR"/>
        </w:rPr>
        <w:t>#ajmoLAG</w:t>
      </w:r>
    </w:p>
    <w:p w:rsidR="00DA0373" w:rsidRDefault="00DA0373">
      <w:pPr>
        <w:tabs>
          <w:tab w:val="left" w:pos="5340"/>
        </w:tabs>
        <w:spacing w:after="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sectPr w:rsidR="00DA0373" w:rsidSect="00DA0373">
      <w:headerReference w:type="default" r:id="rId10"/>
      <w:pgSz w:w="11906" w:h="16838"/>
      <w:pgMar w:top="1843" w:right="1440" w:bottom="2127" w:left="1440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A1C" w:rsidRDefault="00ED6A1C" w:rsidP="00DA0373">
      <w:pPr>
        <w:spacing w:after="0" w:line="240" w:lineRule="auto"/>
      </w:pPr>
      <w:r>
        <w:separator/>
      </w:r>
    </w:p>
  </w:endnote>
  <w:endnote w:type="continuationSeparator" w:id="1">
    <w:p w:rsidR="00ED6A1C" w:rsidRDefault="00ED6A1C" w:rsidP="00DA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A1C" w:rsidRDefault="00ED6A1C" w:rsidP="00DA0373">
      <w:pPr>
        <w:spacing w:after="0" w:line="240" w:lineRule="auto"/>
      </w:pPr>
      <w:r>
        <w:separator/>
      </w:r>
    </w:p>
  </w:footnote>
  <w:footnote w:type="continuationSeparator" w:id="1">
    <w:p w:rsidR="00ED6A1C" w:rsidRDefault="00ED6A1C" w:rsidP="00DA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42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693"/>
      <w:gridCol w:w="2330"/>
    </w:tblGrid>
    <w:tr w:rsidR="00CD3F12" w:rsidTr="00A45C1B">
      <w:tc>
        <w:tcPr>
          <w:tcW w:w="2693" w:type="dxa"/>
        </w:tcPr>
        <w:p w:rsidR="00CD3F12" w:rsidRDefault="00CD3F12" w:rsidP="00A45C1B">
          <w:pPr>
            <w:widowControl w:val="0"/>
            <w:tabs>
              <w:tab w:val="left" w:pos="634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</w:rPr>
          </w:pPr>
          <w:r w:rsidRPr="00A0680F">
            <w:rPr>
              <w:rFonts w:cstheme="minorHAnsi"/>
              <w:color w:val="808080"/>
            </w:rPr>
            <w:t>Zagorska Sela 39</w:t>
          </w:r>
          <w:r w:rsidRPr="00A0680F">
            <w:rPr>
              <w:rFonts w:cstheme="minorHAnsi"/>
            </w:rPr>
            <w:tab/>
          </w:r>
          <w:r w:rsidRPr="00A0680F">
            <w:rPr>
              <w:rFonts w:cstheme="minorHAnsi"/>
              <w:color w:val="808080"/>
            </w:rPr>
            <w:t>Mob: 099 423 71 51</w:t>
          </w:r>
        </w:p>
      </w:tc>
      <w:tc>
        <w:tcPr>
          <w:tcW w:w="2330" w:type="dxa"/>
        </w:tcPr>
        <w:p w:rsidR="00CD3F12" w:rsidRDefault="00CD3F12" w:rsidP="00A45C1B">
          <w:pPr>
            <w:widowControl w:val="0"/>
            <w:tabs>
              <w:tab w:val="left" w:pos="634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</w:rPr>
          </w:pPr>
          <w:r w:rsidRPr="00A0680F">
            <w:rPr>
              <w:rFonts w:cstheme="minorHAnsi"/>
              <w:color w:val="808080"/>
            </w:rPr>
            <w:t>Mob: 099 423 71 51</w:t>
          </w:r>
        </w:p>
      </w:tc>
    </w:tr>
    <w:tr w:rsidR="00CD3F12" w:rsidTr="00A45C1B">
      <w:tc>
        <w:tcPr>
          <w:tcW w:w="2693" w:type="dxa"/>
        </w:tcPr>
        <w:p w:rsidR="00CD3F12" w:rsidRDefault="00CD3F12" w:rsidP="00A45C1B">
          <w:pPr>
            <w:widowControl w:val="0"/>
            <w:tabs>
              <w:tab w:val="left" w:pos="634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</w:rPr>
          </w:pPr>
          <w:r>
            <w:rPr>
              <w:rFonts w:cstheme="minorHAnsi"/>
              <w:color w:val="808080"/>
            </w:rPr>
            <w:t xml:space="preserve">49296 Zagorska Sela                   </w:t>
          </w:r>
        </w:p>
      </w:tc>
      <w:tc>
        <w:tcPr>
          <w:tcW w:w="2330" w:type="dxa"/>
        </w:tcPr>
        <w:p w:rsidR="00CD3F12" w:rsidRDefault="00717BF5" w:rsidP="00A45C1B">
          <w:pPr>
            <w:widowControl w:val="0"/>
            <w:tabs>
              <w:tab w:val="left" w:pos="634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</w:rPr>
          </w:pPr>
          <w:hyperlink r:id="rId1" w:history="1">
            <w:r w:rsidR="00CD3F12" w:rsidRPr="00656C48">
              <w:rPr>
                <w:rStyle w:val="Hyperlink"/>
                <w:rFonts w:cstheme="minorHAnsi"/>
              </w:rPr>
              <w:t>lag@zagorje-sutla.eu</w:t>
            </w:r>
          </w:hyperlink>
        </w:p>
      </w:tc>
    </w:tr>
    <w:tr w:rsidR="00CD3F12" w:rsidTr="00A45C1B">
      <w:tc>
        <w:tcPr>
          <w:tcW w:w="2693" w:type="dxa"/>
        </w:tcPr>
        <w:p w:rsidR="00CD3F12" w:rsidRDefault="00CD3F12" w:rsidP="00A45C1B">
          <w:pPr>
            <w:widowControl w:val="0"/>
            <w:tabs>
              <w:tab w:val="left" w:pos="634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</w:rPr>
          </w:pPr>
          <w:r w:rsidRPr="00A0680F">
            <w:rPr>
              <w:rFonts w:cstheme="minorHAnsi"/>
              <w:color w:val="808080" w:themeColor="background1" w:themeShade="80"/>
            </w:rPr>
            <w:t>OIB: 51537528813</w:t>
          </w:r>
          <w:r w:rsidRPr="00A0680F">
            <w:rPr>
              <w:rFonts w:cstheme="minorHAnsi"/>
            </w:rPr>
            <w:tab/>
          </w:r>
        </w:p>
      </w:tc>
      <w:tc>
        <w:tcPr>
          <w:tcW w:w="2330" w:type="dxa"/>
        </w:tcPr>
        <w:p w:rsidR="00CD3F12" w:rsidRDefault="00CD3F12" w:rsidP="00A45C1B">
          <w:pPr>
            <w:widowControl w:val="0"/>
            <w:tabs>
              <w:tab w:val="left" w:pos="6340"/>
            </w:tabs>
            <w:autoSpaceDE w:val="0"/>
            <w:autoSpaceDN w:val="0"/>
            <w:adjustRightInd w:val="0"/>
            <w:spacing w:after="0" w:line="240" w:lineRule="auto"/>
            <w:rPr>
              <w:rFonts w:cstheme="minorHAnsi"/>
            </w:rPr>
          </w:pPr>
          <w:r w:rsidRPr="00A0680F">
            <w:rPr>
              <w:rFonts w:cstheme="minorHAnsi"/>
              <w:color w:val="009EC7"/>
            </w:rPr>
            <w:t>www.zagorje-sutla.eu</w:t>
          </w:r>
        </w:p>
      </w:tc>
    </w:tr>
  </w:tbl>
  <w:p w:rsidR="00DA0373" w:rsidRDefault="00CD3F12">
    <w:pPr>
      <w:pStyle w:val="Header"/>
    </w:pPr>
    <w:r w:rsidRPr="00CD3F12">
      <w:rPr>
        <w:noProof/>
        <w:lang w:eastAsia="en-GB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posOffset>615950</wp:posOffset>
          </wp:positionH>
          <wp:positionV relativeFrom="page">
            <wp:posOffset>31750</wp:posOffset>
          </wp:positionV>
          <wp:extent cx="2266950" cy="1117600"/>
          <wp:effectExtent l="19050" t="0" r="0" b="0"/>
          <wp:wrapNone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1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22B1"/>
    <w:multiLevelType w:val="multilevel"/>
    <w:tmpl w:val="3078C4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DB78E3"/>
    <w:multiLevelType w:val="multilevel"/>
    <w:tmpl w:val="BF5E20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nsid w:val="6E852C3F"/>
    <w:multiLevelType w:val="multilevel"/>
    <w:tmpl w:val="3BD276B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A0373"/>
    <w:rsid w:val="000232A3"/>
    <w:rsid w:val="00042AD1"/>
    <w:rsid w:val="0008040B"/>
    <w:rsid w:val="000F6C15"/>
    <w:rsid w:val="00112207"/>
    <w:rsid w:val="00184AAB"/>
    <w:rsid w:val="001F4D22"/>
    <w:rsid w:val="00217D5F"/>
    <w:rsid w:val="00254AC9"/>
    <w:rsid w:val="002A4C73"/>
    <w:rsid w:val="0031698F"/>
    <w:rsid w:val="00355F7B"/>
    <w:rsid w:val="00380D9F"/>
    <w:rsid w:val="003A1443"/>
    <w:rsid w:val="003A6ECE"/>
    <w:rsid w:val="004060E7"/>
    <w:rsid w:val="004451BA"/>
    <w:rsid w:val="004A24A0"/>
    <w:rsid w:val="004C096B"/>
    <w:rsid w:val="004C0D6B"/>
    <w:rsid w:val="005067E5"/>
    <w:rsid w:val="005627D5"/>
    <w:rsid w:val="005F3624"/>
    <w:rsid w:val="00624F35"/>
    <w:rsid w:val="00655F28"/>
    <w:rsid w:val="00676C26"/>
    <w:rsid w:val="00682FC4"/>
    <w:rsid w:val="00692F88"/>
    <w:rsid w:val="00694768"/>
    <w:rsid w:val="006B6848"/>
    <w:rsid w:val="006E4BE9"/>
    <w:rsid w:val="006E5152"/>
    <w:rsid w:val="007177C5"/>
    <w:rsid w:val="00717BF5"/>
    <w:rsid w:val="00736FB3"/>
    <w:rsid w:val="007454A7"/>
    <w:rsid w:val="0079595F"/>
    <w:rsid w:val="00797F67"/>
    <w:rsid w:val="007D0363"/>
    <w:rsid w:val="00801F8C"/>
    <w:rsid w:val="00820CF0"/>
    <w:rsid w:val="0082675F"/>
    <w:rsid w:val="00845804"/>
    <w:rsid w:val="00956E11"/>
    <w:rsid w:val="009C4E3D"/>
    <w:rsid w:val="009D6CB7"/>
    <w:rsid w:val="009F649C"/>
    <w:rsid w:val="00A90A7D"/>
    <w:rsid w:val="00AA3977"/>
    <w:rsid w:val="00AE2AD4"/>
    <w:rsid w:val="00B14A2B"/>
    <w:rsid w:val="00B8342E"/>
    <w:rsid w:val="00BA6983"/>
    <w:rsid w:val="00C35887"/>
    <w:rsid w:val="00C61054"/>
    <w:rsid w:val="00C752C4"/>
    <w:rsid w:val="00C75602"/>
    <w:rsid w:val="00C914F6"/>
    <w:rsid w:val="00CD3F12"/>
    <w:rsid w:val="00CE3514"/>
    <w:rsid w:val="00CE3BCE"/>
    <w:rsid w:val="00CF3C7B"/>
    <w:rsid w:val="00D344CF"/>
    <w:rsid w:val="00D425EA"/>
    <w:rsid w:val="00DA0373"/>
    <w:rsid w:val="00DB69A2"/>
    <w:rsid w:val="00ED6901"/>
    <w:rsid w:val="00ED6A1C"/>
    <w:rsid w:val="00EF3B8D"/>
    <w:rsid w:val="00F538F2"/>
    <w:rsid w:val="00F707AE"/>
    <w:rsid w:val="00FD3248"/>
    <w:rsid w:val="00FE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EC8"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87924"/>
  </w:style>
  <w:style w:type="character" w:customStyle="1" w:styleId="FooterChar">
    <w:name w:val="Footer Char"/>
    <w:basedOn w:val="DefaultParagraphFont"/>
    <w:link w:val="Footer"/>
    <w:uiPriority w:val="99"/>
    <w:qFormat/>
    <w:rsid w:val="00287924"/>
  </w:style>
  <w:style w:type="character" w:customStyle="1" w:styleId="InternetLink">
    <w:name w:val="Internet Link"/>
    <w:basedOn w:val="DefaultParagraphFont"/>
    <w:uiPriority w:val="99"/>
    <w:unhideWhenUsed/>
    <w:rsid w:val="007C20BA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F1ED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DA0373"/>
    <w:rPr>
      <w:rFonts w:cs="Courier New"/>
    </w:rPr>
  </w:style>
  <w:style w:type="character" w:customStyle="1" w:styleId="ListLabel2">
    <w:name w:val="ListLabel 2"/>
    <w:qFormat/>
    <w:rsid w:val="00DA0373"/>
    <w:rPr>
      <w:rFonts w:cs="Courier New"/>
    </w:rPr>
  </w:style>
  <w:style w:type="character" w:customStyle="1" w:styleId="ListLabel3">
    <w:name w:val="ListLabel 3"/>
    <w:qFormat/>
    <w:rsid w:val="00DA0373"/>
    <w:rPr>
      <w:rFonts w:cs="Courier New"/>
    </w:rPr>
  </w:style>
  <w:style w:type="character" w:customStyle="1" w:styleId="ListLabel4">
    <w:name w:val="ListLabel 4"/>
    <w:qFormat/>
    <w:rsid w:val="00DA0373"/>
    <w:rPr>
      <w:rFonts w:cs="Courier New"/>
    </w:rPr>
  </w:style>
  <w:style w:type="character" w:customStyle="1" w:styleId="ListLabel5">
    <w:name w:val="ListLabel 5"/>
    <w:qFormat/>
    <w:rsid w:val="00DA0373"/>
    <w:rPr>
      <w:rFonts w:cs="Courier New"/>
    </w:rPr>
  </w:style>
  <w:style w:type="character" w:customStyle="1" w:styleId="ListLabel6">
    <w:name w:val="ListLabel 6"/>
    <w:qFormat/>
    <w:rsid w:val="00DA0373"/>
    <w:rPr>
      <w:rFonts w:cs="Courier New"/>
    </w:rPr>
  </w:style>
  <w:style w:type="character" w:customStyle="1" w:styleId="ListLabel7">
    <w:name w:val="ListLabel 7"/>
    <w:qFormat/>
    <w:rsid w:val="00DA0373"/>
    <w:rPr>
      <w:rFonts w:cs="Courier New"/>
    </w:rPr>
  </w:style>
  <w:style w:type="character" w:customStyle="1" w:styleId="ListLabel8">
    <w:name w:val="ListLabel 8"/>
    <w:qFormat/>
    <w:rsid w:val="00DA0373"/>
    <w:rPr>
      <w:rFonts w:cs="Courier New"/>
    </w:rPr>
  </w:style>
  <w:style w:type="character" w:customStyle="1" w:styleId="ListLabel9">
    <w:name w:val="ListLabel 9"/>
    <w:qFormat/>
    <w:rsid w:val="00DA0373"/>
    <w:rPr>
      <w:rFonts w:cs="Courier New"/>
    </w:rPr>
  </w:style>
  <w:style w:type="character" w:customStyle="1" w:styleId="ListLabel10">
    <w:name w:val="ListLabel 10"/>
    <w:qFormat/>
    <w:rsid w:val="00DA0373"/>
    <w:rPr>
      <w:rFonts w:ascii="Calibri Light" w:hAnsi="Calibri Light" w:cs="Arial"/>
      <w:sz w:val="24"/>
    </w:rPr>
  </w:style>
  <w:style w:type="character" w:customStyle="1" w:styleId="ListLabel11">
    <w:name w:val="ListLabel 11"/>
    <w:qFormat/>
    <w:rsid w:val="00DA0373"/>
    <w:rPr>
      <w:rFonts w:cs="Arial"/>
    </w:rPr>
  </w:style>
  <w:style w:type="character" w:customStyle="1" w:styleId="ListLabel12">
    <w:name w:val="ListLabel 12"/>
    <w:qFormat/>
    <w:rsid w:val="00DA0373"/>
    <w:rPr>
      <w:rFonts w:cs="Arial"/>
    </w:rPr>
  </w:style>
  <w:style w:type="character" w:customStyle="1" w:styleId="ListLabel13">
    <w:name w:val="ListLabel 13"/>
    <w:qFormat/>
    <w:rsid w:val="00DA0373"/>
    <w:rPr>
      <w:rFonts w:cs="Arial"/>
    </w:rPr>
  </w:style>
  <w:style w:type="character" w:customStyle="1" w:styleId="ListLabel14">
    <w:name w:val="ListLabel 14"/>
    <w:qFormat/>
    <w:rsid w:val="00DA0373"/>
    <w:rPr>
      <w:rFonts w:cs="Arial"/>
    </w:rPr>
  </w:style>
  <w:style w:type="character" w:customStyle="1" w:styleId="ListLabel15">
    <w:name w:val="ListLabel 15"/>
    <w:qFormat/>
    <w:rsid w:val="00DA0373"/>
    <w:rPr>
      <w:rFonts w:cs="Arial"/>
    </w:rPr>
  </w:style>
  <w:style w:type="character" w:customStyle="1" w:styleId="ListLabel16">
    <w:name w:val="ListLabel 16"/>
    <w:qFormat/>
    <w:rsid w:val="00DA0373"/>
    <w:rPr>
      <w:rFonts w:cs="Arial"/>
    </w:rPr>
  </w:style>
  <w:style w:type="character" w:customStyle="1" w:styleId="ListLabel17">
    <w:name w:val="ListLabel 17"/>
    <w:qFormat/>
    <w:rsid w:val="00DA0373"/>
    <w:rPr>
      <w:rFonts w:cs="Arial"/>
    </w:rPr>
  </w:style>
  <w:style w:type="character" w:customStyle="1" w:styleId="ListLabel18">
    <w:name w:val="ListLabel 18"/>
    <w:qFormat/>
    <w:rsid w:val="00DA0373"/>
    <w:rPr>
      <w:rFonts w:cs="Arial"/>
    </w:rPr>
  </w:style>
  <w:style w:type="character" w:customStyle="1" w:styleId="ListLabel19">
    <w:name w:val="ListLabel 19"/>
    <w:qFormat/>
    <w:rsid w:val="00DA0373"/>
    <w:rPr>
      <w:rFonts w:ascii="Calibri Light" w:hAnsi="Calibri Light" w:cs="Arial"/>
      <w:sz w:val="24"/>
    </w:rPr>
  </w:style>
  <w:style w:type="character" w:customStyle="1" w:styleId="ListLabel20">
    <w:name w:val="ListLabel 20"/>
    <w:qFormat/>
    <w:rsid w:val="00DA0373"/>
    <w:rPr>
      <w:rFonts w:cs="Arial"/>
    </w:rPr>
  </w:style>
  <w:style w:type="character" w:customStyle="1" w:styleId="ListLabel21">
    <w:name w:val="ListLabel 21"/>
    <w:qFormat/>
    <w:rsid w:val="00DA0373"/>
    <w:rPr>
      <w:rFonts w:cs="Arial"/>
    </w:rPr>
  </w:style>
  <w:style w:type="character" w:customStyle="1" w:styleId="ListLabel22">
    <w:name w:val="ListLabel 22"/>
    <w:qFormat/>
    <w:rsid w:val="00DA0373"/>
    <w:rPr>
      <w:rFonts w:cs="Arial"/>
    </w:rPr>
  </w:style>
  <w:style w:type="character" w:customStyle="1" w:styleId="ListLabel23">
    <w:name w:val="ListLabel 23"/>
    <w:qFormat/>
    <w:rsid w:val="00DA0373"/>
    <w:rPr>
      <w:rFonts w:cs="Arial"/>
    </w:rPr>
  </w:style>
  <w:style w:type="character" w:customStyle="1" w:styleId="ListLabel24">
    <w:name w:val="ListLabel 24"/>
    <w:qFormat/>
    <w:rsid w:val="00DA0373"/>
    <w:rPr>
      <w:rFonts w:cs="Arial"/>
    </w:rPr>
  </w:style>
  <w:style w:type="character" w:customStyle="1" w:styleId="ListLabel25">
    <w:name w:val="ListLabel 25"/>
    <w:qFormat/>
    <w:rsid w:val="00DA0373"/>
    <w:rPr>
      <w:rFonts w:cs="Arial"/>
    </w:rPr>
  </w:style>
  <w:style w:type="character" w:customStyle="1" w:styleId="ListLabel26">
    <w:name w:val="ListLabel 26"/>
    <w:qFormat/>
    <w:rsid w:val="00DA0373"/>
    <w:rPr>
      <w:rFonts w:cs="Arial"/>
    </w:rPr>
  </w:style>
  <w:style w:type="character" w:customStyle="1" w:styleId="ListLabel27">
    <w:name w:val="ListLabel 27"/>
    <w:qFormat/>
    <w:rsid w:val="00DA0373"/>
    <w:rPr>
      <w:rFonts w:cs="Arial"/>
    </w:rPr>
  </w:style>
  <w:style w:type="paragraph" w:customStyle="1" w:styleId="Heading">
    <w:name w:val="Heading"/>
    <w:basedOn w:val="Normal"/>
    <w:next w:val="BodyText"/>
    <w:qFormat/>
    <w:rsid w:val="00DA037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DA0373"/>
    <w:pPr>
      <w:spacing w:after="140" w:line="288" w:lineRule="auto"/>
    </w:pPr>
  </w:style>
  <w:style w:type="paragraph" w:styleId="List">
    <w:name w:val="List"/>
    <w:basedOn w:val="BodyText"/>
    <w:rsid w:val="00DA0373"/>
    <w:rPr>
      <w:rFonts w:cs="FreeSans"/>
    </w:rPr>
  </w:style>
  <w:style w:type="paragraph" w:styleId="Caption">
    <w:name w:val="caption"/>
    <w:basedOn w:val="Normal"/>
    <w:qFormat/>
    <w:rsid w:val="00DA037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DA0373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28792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87924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1D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F1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1FD4"/>
    <w:rPr>
      <w:color w:val="00000A"/>
      <w:sz w:val="22"/>
      <w:lang w:val="hr-HR"/>
    </w:rPr>
  </w:style>
  <w:style w:type="table" w:styleId="TableGrid">
    <w:name w:val="Table Grid"/>
    <w:basedOn w:val="TableNormal"/>
    <w:uiPriority w:val="39"/>
    <w:rsid w:val="009965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A0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373"/>
    <w:rPr>
      <w:color w:val="00000A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037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0D9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CD3F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g@zagorje-sutl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lena.knjaz@zagorje-sutl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lag@zagorje-sutl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0B43-48A1-4C6D-B8AA-26A9C0EB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Martinjak</dc:creator>
  <cp:lastModifiedBy>Tajuska</cp:lastModifiedBy>
  <cp:revision>9</cp:revision>
  <dcterms:created xsi:type="dcterms:W3CDTF">2020-01-08T10:52:00Z</dcterms:created>
  <dcterms:modified xsi:type="dcterms:W3CDTF">2020-01-31T07:14:00Z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